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E5C24" w14:textId="77777777" w:rsidR="00D712D7" w:rsidRDefault="00D712D7" w:rsidP="002D2ABD">
      <w:pPr>
        <w:spacing w:after="0" w:line="240" w:lineRule="auto"/>
        <w:jc w:val="both"/>
        <w:rPr>
          <w:lang w:val="es-ES"/>
        </w:rPr>
      </w:pPr>
    </w:p>
    <w:p w14:paraId="71DBBA12" w14:textId="37A88130" w:rsidR="002D2ABD" w:rsidRPr="002D2ABD" w:rsidRDefault="002D2ABD" w:rsidP="002D2ABD">
      <w:pPr>
        <w:spacing w:after="0" w:line="240" w:lineRule="auto"/>
        <w:jc w:val="both"/>
        <w:rPr>
          <w:b/>
          <w:bCs/>
          <w:lang w:val="es-ES"/>
        </w:rPr>
      </w:pPr>
      <w:r w:rsidRPr="002D2ABD">
        <w:rPr>
          <w:b/>
          <w:bCs/>
          <w:lang w:val="es-ES"/>
        </w:rPr>
        <w:t>FUNDAMENTO</w:t>
      </w:r>
    </w:p>
    <w:p w14:paraId="290E941D" w14:textId="77777777" w:rsidR="002D2ABD" w:rsidRDefault="002D2ABD" w:rsidP="002D2ABD">
      <w:pPr>
        <w:spacing w:after="0" w:line="240" w:lineRule="auto"/>
        <w:jc w:val="both"/>
        <w:rPr>
          <w:lang w:val="es-ES"/>
        </w:rPr>
      </w:pPr>
    </w:p>
    <w:p w14:paraId="4B9AAA39" w14:textId="661E7722" w:rsidR="002D2ABD" w:rsidRDefault="002D2ABD" w:rsidP="002D2ABD">
      <w:pPr>
        <w:spacing w:after="0" w:line="240" w:lineRule="auto"/>
        <w:jc w:val="both"/>
        <w:rPr>
          <w:lang w:val="es-ES"/>
        </w:rPr>
      </w:pPr>
      <w:r>
        <w:rPr>
          <w:lang w:val="es-ES"/>
        </w:rPr>
        <w:t xml:space="preserve">Mediante Circular </w:t>
      </w:r>
      <w:r w:rsidRPr="002D2ABD">
        <w:rPr>
          <w:lang w:val="es-ES"/>
        </w:rPr>
        <w:t>MH-DCoP-CIR-0006-2022</w:t>
      </w:r>
      <w:r>
        <w:rPr>
          <w:lang w:val="es-ES"/>
        </w:rPr>
        <w:t xml:space="preserve">, se estableció el trámite del registro de compras por caja chica en el </w:t>
      </w:r>
      <w:r w:rsidRPr="002D2ABD">
        <w:rPr>
          <w:lang w:val="es-ES"/>
        </w:rPr>
        <w:t>Sistema Integrado de Compras Públicas (SICOP)</w:t>
      </w:r>
      <w:r>
        <w:rPr>
          <w:lang w:val="es-ES"/>
        </w:rPr>
        <w:t>, por lo que se adjunta dicha circular, en la cual se establecen los pasos a seguir para la atención de estos trámites en el sistema.</w:t>
      </w:r>
    </w:p>
    <w:p w14:paraId="70160F22" w14:textId="77777777" w:rsidR="002D2ABD" w:rsidRDefault="002D2ABD" w:rsidP="002D2ABD">
      <w:pPr>
        <w:spacing w:after="0" w:line="240" w:lineRule="auto"/>
        <w:jc w:val="both"/>
        <w:rPr>
          <w:lang w:val="es-ES"/>
        </w:rPr>
      </w:pPr>
    </w:p>
    <w:p w14:paraId="11C3E606" w14:textId="579EE1DD" w:rsidR="002D2ABD" w:rsidRDefault="002D2ABD" w:rsidP="002D2ABD">
      <w:pPr>
        <w:spacing w:after="0" w:line="240" w:lineRule="auto"/>
        <w:jc w:val="center"/>
        <w:rPr>
          <w:lang w:val="es-ES"/>
        </w:rPr>
      </w:pPr>
      <w:r>
        <w:rPr>
          <w:lang w:val="es-ES"/>
        </w:rPr>
        <w:object w:dxaOrig="1539" w:dyaOrig="997" w14:anchorId="054BC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7" o:title=""/>
          </v:shape>
          <o:OLEObject Type="Embed" ProgID="Acrobat.Document.DC" ShapeID="_x0000_i1025" DrawAspect="Icon" ObjectID="_1829196956" r:id="rId8"/>
        </w:object>
      </w:r>
    </w:p>
    <w:p w14:paraId="2375522B" w14:textId="2D6F2DC1" w:rsidR="002D2ABD" w:rsidRDefault="007E42E8" w:rsidP="002D2ABD">
      <w:pPr>
        <w:spacing w:after="0" w:line="240" w:lineRule="auto"/>
        <w:jc w:val="both"/>
        <w:rPr>
          <w:lang w:val="es-ES"/>
        </w:rPr>
      </w:pPr>
      <w:r>
        <w:rPr>
          <w:lang w:val="es-ES"/>
        </w:rPr>
        <w:t>Cabe señalar, que mediante Circular</w:t>
      </w:r>
      <w:r w:rsidR="00981192">
        <w:rPr>
          <w:lang w:val="es-ES"/>
        </w:rPr>
        <w:t>es</w:t>
      </w:r>
      <w:r>
        <w:rPr>
          <w:lang w:val="es-ES"/>
        </w:rPr>
        <w:t xml:space="preserve"> </w:t>
      </w:r>
      <w:r w:rsidRPr="007E42E8">
        <w:rPr>
          <w:lang w:val="es-ES"/>
        </w:rPr>
        <w:t>MH-DCoP-CIR-0048-2025</w:t>
      </w:r>
      <w:r w:rsidR="00981192">
        <w:rPr>
          <w:lang w:val="es-ES"/>
        </w:rPr>
        <w:t xml:space="preserve"> y </w:t>
      </w:r>
      <w:r w:rsidR="00892B24" w:rsidRPr="00892B24">
        <w:rPr>
          <w:lang w:val="es-ES"/>
        </w:rPr>
        <w:t>MH-DCoP-CIR-00</w:t>
      </w:r>
      <w:r w:rsidR="00892B24">
        <w:rPr>
          <w:lang w:val="es-ES"/>
        </w:rPr>
        <w:t>70</w:t>
      </w:r>
      <w:r w:rsidR="00892B24" w:rsidRPr="00892B24">
        <w:rPr>
          <w:lang w:val="es-ES"/>
        </w:rPr>
        <w:t>-2025</w:t>
      </w:r>
      <w:r w:rsidR="00892B24">
        <w:rPr>
          <w:lang w:val="es-ES"/>
        </w:rPr>
        <w:t>,</w:t>
      </w:r>
      <w:r w:rsidR="00892B24" w:rsidRPr="00892B24">
        <w:rPr>
          <w:lang w:val="es-ES"/>
        </w:rPr>
        <w:t xml:space="preserve"> </w:t>
      </w:r>
      <w:r w:rsidR="00892B24">
        <w:rPr>
          <w:lang w:val="es-ES"/>
        </w:rPr>
        <w:t>adjuntas,</w:t>
      </w:r>
      <w:r>
        <w:rPr>
          <w:lang w:val="es-ES"/>
        </w:rPr>
        <w:t xml:space="preserve"> se realizaron algunas mejoras para simplificar el trámite del registro, por lo que a continuación se procede a realizar una recopilación </w:t>
      </w:r>
      <w:r w:rsidR="00A44CA1">
        <w:rPr>
          <w:lang w:val="es-ES"/>
        </w:rPr>
        <w:t xml:space="preserve">actualizada </w:t>
      </w:r>
      <w:r>
        <w:rPr>
          <w:lang w:val="es-ES"/>
        </w:rPr>
        <w:t>de los pasos a seguir</w:t>
      </w:r>
      <w:r w:rsidR="00892B24">
        <w:rPr>
          <w:lang w:val="es-ES"/>
        </w:rPr>
        <w:t>.</w:t>
      </w:r>
    </w:p>
    <w:p w14:paraId="59C52AA8" w14:textId="77777777" w:rsidR="007E42E8" w:rsidRDefault="007E42E8" w:rsidP="002D2ABD">
      <w:pPr>
        <w:spacing w:after="0" w:line="240" w:lineRule="auto"/>
        <w:jc w:val="both"/>
        <w:rPr>
          <w:lang w:val="es-ES"/>
        </w:rPr>
      </w:pPr>
    </w:p>
    <w:p w14:paraId="3269857C" w14:textId="2F5A33FD" w:rsidR="007E42E8" w:rsidRDefault="007E42E8" w:rsidP="007E42E8">
      <w:pPr>
        <w:spacing w:after="0" w:line="240" w:lineRule="auto"/>
        <w:jc w:val="center"/>
        <w:rPr>
          <w:lang w:val="es-ES"/>
        </w:rPr>
      </w:pPr>
      <w:r>
        <w:rPr>
          <w:lang w:val="es-ES"/>
        </w:rPr>
        <w:object w:dxaOrig="1539" w:dyaOrig="997" w14:anchorId="09D1108D">
          <v:shape id="_x0000_i1026" type="#_x0000_t75" style="width:77pt;height:50pt" o:ole="">
            <v:imagedata r:id="rId7" o:title=""/>
          </v:shape>
          <o:OLEObject Type="Embed" ProgID="Acrobat.Document.DC" ShapeID="_x0000_i1026" DrawAspect="Icon" ObjectID="_1829196957" r:id="rId9"/>
        </w:object>
      </w:r>
      <w:r w:rsidR="00981192">
        <w:object w:dxaOrig="1539" w:dyaOrig="997" w14:anchorId="3289328C">
          <v:shape id="_x0000_i1032" type="#_x0000_t75" style="width:77pt;height:50pt" o:ole="">
            <v:imagedata r:id="rId7" o:title=""/>
          </v:shape>
          <o:OLEObject Type="Embed" ProgID="Acrobat.Document.DC" ShapeID="_x0000_i1032" DrawAspect="Icon" ObjectID="_1829196958" r:id="rId10"/>
        </w:object>
      </w:r>
    </w:p>
    <w:p w14:paraId="5449380B" w14:textId="77777777" w:rsidR="007E42E8" w:rsidRDefault="007E42E8" w:rsidP="002D2ABD">
      <w:pPr>
        <w:spacing w:after="0" w:line="240" w:lineRule="auto"/>
        <w:jc w:val="both"/>
        <w:rPr>
          <w:lang w:val="es-ES"/>
        </w:rPr>
      </w:pPr>
    </w:p>
    <w:p w14:paraId="6DAE46C8" w14:textId="3F37CEA6" w:rsidR="002D2ABD" w:rsidRPr="00A44CA1" w:rsidRDefault="00A44CA1" w:rsidP="00A44CA1">
      <w:pPr>
        <w:spacing w:after="0" w:line="240" w:lineRule="auto"/>
        <w:jc w:val="center"/>
        <w:rPr>
          <w:b/>
          <w:bCs/>
          <w:sz w:val="32"/>
          <w:szCs w:val="32"/>
          <w:lang w:val="es-ES"/>
        </w:rPr>
      </w:pPr>
      <w:r>
        <w:rPr>
          <w:b/>
          <w:bCs/>
          <w:sz w:val="32"/>
          <w:szCs w:val="32"/>
          <w:lang w:val="es-ES"/>
        </w:rPr>
        <w:t xml:space="preserve">PASOS PARA EL </w:t>
      </w:r>
      <w:r w:rsidR="002D2ABD" w:rsidRPr="00A44CA1">
        <w:rPr>
          <w:b/>
          <w:bCs/>
          <w:sz w:val="32"/>
          <w:szCs w:val="32"/>
          <w:lang w:val="es-ES"/>
        </w:rPr>
        <w:t>REGISTRO DE COMPRAS EN SICOP</w:t>
      </w:r>
    </w:p>
    <w:p w14:paraId="724BA032" w14:textId="77777777" w:rsidR="002D2ABD" w:rsidRDefault="002D2ABD" w:rsidP="002D2ABD">
      <w:pPr>
        <w:spacing w:after="0" w:line="240" w:lineRule="auto"/>
        <w:jc w:val="both"/>
        <w:rPr>
          <w:lang w:val="es-ES"/>
        </w:rPr>
      </w:pPr>
    </w:p>
    <w:p w14:paraId="5829A1E1" w14:textId="20ADB931" w:rsidR="007E42E8" w:rsidRPr="00B63AAC" w:rsidRDefault="007E42E8" w:rsidP="007E42E8">
      <w:pPr>
        <w:pStyle w:val="Prrafodelista"/>
        <w:numPr>
          <w:ilvl w:val="0"/>
          <w:numId w:val="1"/>
        </w:numPr>
        <w:spacing w:after="0" w:line="240" w:lineRule="auto"/>
        <w:jc w:val="both"/>
        <w:rPr>
          <w:lang w:val="es-ES"/>
        </w:rPr>
      </w:pPr>
      <w:r w:rsidRPr="00B63AAC">
        <w:rPr>
          <w:lang w:val="es-ES"/>
        </w:rPr>
        <w:t>El funcionario encargado de registrar las compras de caja chica en el sistema SICOP, deberá estar autenticado en la plataforma y contar con el perfil “Operador de portal” para que pueda llevar a cabo el registro de las compras con caja chica, para lo cual debe hacer inicio de sesión</w:t>
      </w:r>
      <w:r w:rsidR="00B02E5C">
        <w:rPr>
          <w:lang w:val="es-ES"/>
        </w:rPr>
        <w:t xml:space="preserve"> y en la pantalla principal de SICOP, se debe dirigir a</w:t>
      </w:r>
      <w:r w:rsidR="0040352F">
        <w:rPr>
          <w:lang w:val="es-ES"/>
        </w:rPr>
        <w:t xml:space="preserve"> la opción “Avisos institucionales” visible al </w:t>
      </w:r>
      <w:r w:rsidR="00564F43">
        <w:rPr>
          <w:lang w:val="es-ES"/>
        </w:rPr>
        <w:t>final de la pantalla</w:t>
      </w:r>
      <w:r w:rsidR="0040352F">
        <w:rPr>
          <w:lang w:val="es-ES"/>
        </w:rPr>
        <w:t xml:space="preserve"> </w:t>
      </w:r>
      <w:r w:rsidRPr="00B63AAC">
        <w:rPr>
          <w:lang w:val="es-ES"/>
        </w:rPr>
        <w:t xml:space="preserve">. </w:t>
      </w:r>
    </w:p>
    <w:p w14:paraId="46032AE1" w14:textId="77777777" w:rsidR="002D2ABD" w:rsidRDefault="002D2ABD" w:rsidP="002D2ABD">
      <w:pPr>
        <w:spacing w:after="0" w:line="240" w:lineRule="auto"/>
        <w:jc w:val="both"/>
        <w:rPr>
          <w:lang w:val="es-ES"/>
        </w:rPr>
      </w:pPr>
    </w:p>
    <w:p w14:paraId="6CC764A7" w14:textId="4CE109DE" w:rsidR="002D2ABD" w:rsidRDefault="000345B4" w:rsidP="00B63AAC">
      <w:pPr>
        <w:spacing w:after="0" w:line="240" w:lineRule="auto"/>
        <w:jc w:val="center"/>
        <w:rPr>
          <w:lang w:val="es-ES"/>
        </w:rPr>
      </w:pPr>
      <w:r>
        <w:rPr>
          <w:noProof/>
          <w:lang w:val="es-ES"/>
        </w:rPr>
        <w:drawing>
          <wp:inline distT="0" distB="0" distL="0" distR="0" wp14:anchorId="486ACBAE" wp14:editId="0AC642CB">
            <wp:extent cx="6826250" cy="2476500"/>
            <wp:effectExtent l="0" t="0" r="0" b="0"/>
            <wp:docPr id="4845509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6250" cy="2476500"/>
                    </a:xfrm>
                    <a:prstGeom prst="rect">
                      <a:avLst/>
                    </a:prstGeom>
                    <a:noFill/>
                    <a:ln>
                      <a:noFill/>
                    </a:ln>
                  </pic:spPr>
                </pic:pic>
              </a:graphicData>
            </a:graphic>
          </wp:inline>
        </w:drawing>
      </w:r>
    </w:p>
    <w:p w14:paraId="56B409CA" w14:textId="77777777" w:rsidR="002D2ABD" w:rsidRDefault="002D2ABD" w:rsidP="002D2ABD">
      <w:pPr>
        <w:spacing w:after="0" w:line="240" w:lineRule="auto"/>
        <w:jc w:val="both"/>
        <w:rPr>
          <w:lang w:val="es-ES"/>
        </w:rPr>
      </w:pPr>
    </w:p>
    <w:p w14:paraId="164845A6" w14:textId="0FD851E6" w:rsidR="002D2ABD" w:rsidRPr="00B63AAC" w:rsidRDefault="00BE5C59" w:rsidP="00B63AAC">
      <w:pPr>
        <w:pStyle w:val="Prrafodelista"/>
        <w:numPr>
          <w:ilvl w:val="0"/>
          <w:numId w:val="1"/>
        </w:numPr>
        <w:spacing w:after="0" w:line="240" w:lineRule="auto"/>
        <w:jc w:val="both"/>
        <w:rPr>
          <w:lang w:val="es-ES"/>
        </w:rPr>
      </w:pPr>
      <w:r>
        <w:rPr>
          <w:lang w:val="es-ES"/>
        </w:rPr>
        <w:t xml:space="preserve">Se mostrará la pantalla “Listado de avisos por institución”, </w:t>
      </w:r>
      <w:r w:rsidR="008F75EF">
        <w:rPr>
          <w:lang w:val="es-ES"/>
        </w:rPr>
        <w:t>al final de la pantalla seleccionar el botón “Registrar compra con caja chica”</w:t>
      </w:r>
      <w:r w:rsidR="00B63AAC" w:rsidRPr="00B63AAC">
        <w:rPr>
          <w:lang w:val="es-ES"/>
        </w:rPr>
        <w:t>.</w:t>
      </w:r>
    </w:p>
    <w:p w14:paraId="5BAF9C95" w14:textId="51D16145" w:rsidR="002D2ABD" w:rsidRDefault="002D2ABD" w:rsidP="002D2ABD">
      <w:pPr>
        <w:spacing w:after="0" w:line="240" w:lineRule="auto"/>
        <w:jc w:val="both"/>
        <w:rPr>
          <w:lang w:val="es-ES"/>
        </w:rPr>
      </w:pPr>
    </w:p>
    <w:p w14:paraId="73D57BCE" w14:textId="6B939DE8" w:rsidR="002D2ABD" w:rsidRDefault="007E4528" w:rsidP="00B63AAC">
      <w:pPr>
        <w:spacing w:after="0" w:line="240" w:lineRule="auto"/>
        <w:jc w:val="center"/>
        <w:rPr>
          <w:lang w:val="es-ES"/>
        </w:rPr>
      </w:pPr>
      <w:r>
        <w:rPr>
          <w:noProof/>
          <w:lang w:val="es-ES"/>
        </w:rPr>
        <w:lastRenderedPageBreak/>
        <w:drawing>
          <wp:inline distT="0" distB="0" distL="0" distR="0" wp14:anchorId="62099E3C" wp14:editId="48CB5A39">
            <wp:extent cx="4211955" cy="4679950"/>
            <wp:effectExtent l="0" t="0" r="0" b="6350"/>
            <wp:docPr id="40469746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5083" cy="4683426"/>
                    </a:xfrm>
                    <a:prstGeom prst="rect">
                      <a:avLst/>
                    </a:prstGeom>
                    <a:noFill/>
                    <a:ln>
                      <a:noFill/>
                    </a:ln>
                  </pic:spPr>
                </pic:pic>
              </a:graphicData>
            </a:graphic>
          </wp:inline>
        </w:drawing>
      </w:r>
    </w:p>
    <w:p w14:paraId="4F29171A" w14:textId="77777777" w:rsidR="002D2ABD" w:rsidRDefault="002D2ABD" w:rsidP="002D2ABD">
      <w:pPr>
        <w:spacing w:after="0" w:line="240" w:lineRule="auto"/>
        <w:jc w:val="both"/>
        <w:rPr>
          <w:lang w:val="es-ES"/>
        </w:rPr>
      </w:pPr>
    </w:p>
    <w:p w14:paraId="14C7BD0C" w14:textId="77777777" w:rsidR="002D2ABD" w:rsidRDefault="002D2ABD" w:rsidP="002D2ABD">
      <w:pPr>
        <w:spacing w:after="0" w:line="240" w:lineRule="auto"/>
        <w:jc w:val="both"/>
        <w:rPr>
          <w:lang w:val="es-ES"/>
        </w:rPr>
      </w:pPr>
    </w:p>
    <w:p w14:paraId="5F48BB31" w14:textId="35C5F66E" w:rsidR="002D2ABD" w:rsidRDefault="00B63AAC" w:rsidP="00B63AAC">
      <w:pPr>
        <w:pStyle w:val="Prrafodelista"/>
        <w:numPr>
          <w:ilvl w:val="0"/>
          <w:numId w:val="1"/>
        </w:numPr>
        <w:spacing w:after="0" w:line="240" w:lineRule="auto"/>
        <w:jc w:val="both"/>
        <w:rPr>
          <w:lang w:val="es-ES"/>
        </w:rPr>
      </w:pPr>
      <w:r w:rsidRPr="00B63AAC">
        <w:rPr>
          <w:lang w:val="es-ES"/>
        </w:rPr>
        <w:t>Sistema muestra la pantalla “Registro de avisos por institución”, en el campo de “Clasificación”, ya se indica que corresponde a una caja chica, sin opción de ser modificado. El usuario procede a completar el formulario y su correspondiente publicación.</w:t>
      </w:r>
    </w:p>
    <w:p w14:paraId="0C47DAB4" w14:textId="77777777" w:rsidR="00B63AAC" w:rsidRPr="00B63AAC" w:rsidRDefault="00B63AAC" w:rsidP="00B63AAC">
      <w:pPr>
        <w:pStyle w:val="Prrafodelista"/>
        <w:spacing w:after="0" w:line="240" w:lineRule="auto"/>
        <w:jc w:val="both"/>
        <w:rPr>
          <w:lang w:val="es-ES"/>
        </w:rPr>
      </w:pPr>
    </w:p>
    <w:p w14:paraId="7874FF0A" w14:textId="4BC5F78B" w:rsidR="002D2ABD" w:rsidRDefault="00B63AAC" w:rsidP="00B63AAC">
      <w:pPr>
        <w:spacing w:after="0" w:line="240" w:lineRule="auto"/>
        <w:jc w:val="center"/>
        <w:rPr>
          <w:lang w:val="es-ES"/>
        </w:rPr>
      </w:pPr>
      <w:r w:rsidRPr="00B63AAC">
        <w:rPr>
          <w:noProof/>
          <w:lang w:val="es-ES"/>
        </w:rPr>
        <w:drawing>
          <wp:inline distT="0" distB="0" distL="0" distR="0" wp14:anchorId="335B3E44" wp14:editId="0308FF08">
            <wp:extent cx="3829284" cy="2702856"/>
            <wp:effectExtent l="19050" t="19050" r="19050" b="21590"/>
            <wp:docPr id="7210820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56079" cy="2721769"/>
                    </a:xfrm>
                    <a:prstGeom prst="rect">
                      <a:avLst/>
                    </a:prstGeom>
                    <a:noFill/>
                    <a:ln w="12700">
                      <a:solidFill>
                        <a:schemeClr val="tx1"/>
                      </a:solidFill>
                    </a:ln>
                  </pic:spPr>
                </pic:pic>
              </a:graphicData>
            </a:graphic>
          </wp:inline>
        </w:drawing>
      </w:r>
    </w:p>
    <w:p w14:paraId="4A73089C" w14:textId="77777777" w:rsidR="002D2ABD" w:rsidRDefault="002D2ABD" w:rsidP="002D2ABD">
      <w:pPr>
        <w:spacing w:after="0" w:line="240" w:lineRule="auto"/>
        <w:jc w:val="both"/>
        <w:rPr>
          <w:lang w:val="es-ES"/>
        </w:rPr>
      </w:pPr>
    </w:p>
    <w:p w14:paraId="482250CB" w14:textId="65BF3DE5" w:rsidR="00B63AAC" w:rsidRPr="00B63AAC" w:rsidRDefault="00B63AAC" w:rsidP="00B63AAC">
      <w:pPr>
        <w:pStyle w:val="Prrafodelista"/>
        <w:numPr>
          <w:ilvl w:val="0"/>
          <w:numId w:val="1"/>
        </w:numPr>
        <w:spacing w:after="0" w:line="240" w:lineRule="auto"/>
        <w:jc w:val="both"/>
        <w:rPr>
          <w:lang w:val="es-ES"/>
        </w:rPr>
      </w:pPr>
      <w:r w:rsidRPr="00B63AAC">
        <w:rPr>
          <w:lang w:val="es-ES"/>
        </w:rPr>
        <w:lastRenderedPageBreak/>
        <w:t>Realizado lo anterior, al final del formulario el sistema habilitará el botón llamado “Publicar”, al oprimirlo el sistema desplegará la sección “Consulta de avisos por institución”, donde se visualiza la información que se ha publicado en la pestaña “Caja chica”.</w:t>
      </w:r>
    </w:p>
    <w:p w14:paraId="0FDD6013" w14:textId="77777777" w:rsidR="00B63AAC" w:rsidRPr="00B63AAC" w:rsidRDefault="00B63AAC" w:rsidP="00B63AAC">
      <w:pPr>
        <w:spacing w:after="0" w:line="240" w:lineRule="auto"/>
        <w:jc w:val="both"/>
        <w:rPr>
          <w:lang w:val="es-ES"/>
        </w:rPr>
      </w:pPr>
    </w:p>
    <w:p w14:paraId="678251C3" w14:textId="77777777" w:rsidR="00B63AAC" w:rsidRDefault="00B63AAC" w:rsidP="00B63AAC">
      <w:pPr>
        <w:spacing w:after="0" w:line="240" w:lineRule="auto"/>
        <w:ind w:left="708"/>
        <w:jc w:val="both"/>
        <w:rPr>
          <w:lang w:val="es-ES"/>
        </w:rPr>
      </w:pPr>
      <w:r w:rsidRPr="00B63AAC">
        <w:rPr>
          <w:lang w:val="es-ES"/>
        </w:rPr>
        <w:t>El sistema mostrará los botones “Listado, Modificar, Eliminar”, los cuales realizará las funciones de acuerdo a lo que el funcionario desee realizar:</w:t>
      </w:r>
    </w:p>
    <w:p w14:paraId="442B0C0C" w14:textId="77777777" w:rsidR="00B63AAC" w:rsidRPr="00B63AAC" w:rsidRDefault="00B63AAC" w:rsidP="00B63AAC">
      <w:pPr>
        <w:spacing w:after="0" w:line="240" w:lineRule="auto"/>
        <w:ind w:left="708"/>
        <w:jc w:val="both"/>
        <w:rPr>
          <w:lang w:val="es-ES"/>
        </w:rPr>
      </w:pPr>
    </w:p>
    <w:p w14:paraId="0D8793C3" w14:textId="77777777" w:rsidR="00B63AAC" w:rsidRPr="00B63AAC" w:rsidRDefault="00B63AAC" w:rsidP="00B63AAC">
      <w:pPr>
        <w:spacing w:after="0" w:line="240" w:lineRule="auto"/>
        <w:ind w:left="1416"/>
        <w:jc w:val="both"/>
        <w:rPr>
          <w:lang w:val="es-ES"/>
        </w:rPr>
      </w:pPr>
      <w:r w:rsidRPr="00B63AAC">
        <w:rPr>
          <w:lang w:val="es-ES"/>
        </w:rPr>
        <w:t>a) Listado: Lleva al funcionario al listado de avisos publicados.</w:t>
      </w:r>
    </w:p>
    <w:p w14:paraId="253C653A" w14:textId="77777777" w:rsidR="00B63AAC" w:rsidRPr="00B63AAC" w:rsidRDefault="00B63AAC" w:rsidP="00B63AAC">
      <w:pPr>
        <w:spacing w:after="0" w:line="240" w:lineRule="auto"/>
        <w:ind w:left="1416"/>
        <w:jc w:val="both"/>
        <w:rPr>
          <w:lang w:val="es-ES"/>
        </w:rPr>
      </w:pPr>
      <w:r w:rsidRPr="00B63AAC">
        <w:rPr>
          <w:lang w:val="es-ES"/>
        </w:rPr>
        <w:t>b) Modificar: Permite modificar el aviso publicado.</w:t>
      </w:r>
    </w:p>
    <w:p w14:paraId="4B00BA89" w14:textId="19041D31" w:rsidR="002D2ABD" w:rsidRDefault="00B63AAC" w:rsidP="00B63AAC">
      <w:pPr>
        <w:spacing w:after="0" w:line="240" w:lineRule="auto"/>
        <w:ind w:left="1416"/>
        <w:jc w:val="both"/>
        <w:rPr>
          <w:lang w:val="es-ES"/>
        </w:rPr>
      </w:pPr>
      <w:r w:rsidRPr="00B63AAC">
        <w:rPr>
          <w:lang w:val="es-ES"/>
        </w:rPr>
        <w:t>c) Eliminar: Permite eliminar el aviso publicado.</w:t>
      </w:r>
    </w:p>
    <w:p w14:paraId="2020BBBB" w14:textId="77777777" w:rsidR="002D2ABD" w:rsidRDefault="002D2ABD" w:rsidP="002D2ABD">
      <w:pPr>
        <w:spacing w:after="0" w:line="240" w:lineRule="auto"/>
        <w:jc w:val="both"/>
        <w:rPr>
          <w:lang w:val="es-ES"/>
        </w:rPr>
      </w:pPr>
    </w:p>
    <w:p w14:paraId="6F5E7BF3" w14:textId="4069AC34" w:rsidR="002D2ABD" w:rsidRDefault="00B63AAC" w:rsidP="00B63AAC">
      <w:pPr>
        <w:spacing w:after="0" w:line="240" w:lineRule="auto"/>
        <w:jc w:val="center"/>
        <w:rPr>
          <w:lang w:val="es-ES"/>
        </w:rPr>
      </w:pPr>
      <w:r w:rsidRPr="00B63AAC">
        <w:rPr>
          <w:noProof/>
          <w:lang w:val="es-ES"/>
        </w:rPr>
        <w:drawing>
          <wp:inline distT="0" distB="0" distL="0" distR="0" wp14:anchorId="6CF27AF2" wp14:editId="4BFC1807">
            <wp:extent cx="3553757" cy="2888066"/>
            <wp:effectExtent l="0" t="0" r="8890" b="7620"/>
            <wp:docPr id="20678713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4420" cy="2896732"/>
                    </a:xfrm>
                    <a:prstGeom prst="rect">
                      <a:avLst/>
                    </a:prstGeom>
                    <a:noFill/>
                    <a:ln>
                      <a:noFill/>
                    </a:ln>
                  </pic:spPr>
                </pic:pic>
              </a:graphicData>
            </a:graphic>
          </wp:inline>
        </w:drawing>
      </w:r>
    </w:p>
    <w:p w14:paraId="45F23647" w14:textId="77777777" w:rsidR="002D2ABD" w:rsidRDefault="002D2ABD" w:rsidP="002D2ABD">
      <w:pPr>
        <w:spacing w:after="0" w:line="240" w:lineRule="auto"/>
        <w:jc w:val="both"/>
        <w:rPr>
          <w:lang w:val="es-ES"/>
        </w:rPr>
      </w:pPr>
    </w:p>
    <w:p w14:paraId="78E3A963" w14:textId="2E722EA4" w:rsidR="002D2ABD" w:rsidRDefault="00B63AAC" w:rsidP="00B63AAC">
      <w:pPr>
        <w:pStyle w:val="Prrafodelista"/>
        <w:numPr>
          <w:ilvl w:val="0"/>
          <w:numId w:val="1"/>
        </w:numPr>
        <w:spacing w:after="0" w:line="240" w:lineRule="auto"/>
        <w:jc w:val="both"/>
        <w:rPr>
          <w:lang w:val="es-ES"/>
        </w:rPr>
      </w:pPr>
      <w:r w:rsidRPr="00B63AAC">
        <w:rPr>
          <w:lang w:val="es-ES"/>
        </w:rPr>
        <w:t xml:space="preserve">Una vez finalizada la publicación, el aviso se mostrará </w:t>
      </w:r>
      <w:r w:rsidR="00F86400" w:rsidRPr="00F86400">
        <w:rPr>
          <w:lang w:val="es-ES"/>
        </w:rPr>
        <w:t>en la pantalla “Avisos institucionales”</w:t>
      </w:r>
      <w:r w:rsidR="00F86400">
        <w:rPr>
          <w:lang w:val="es-ES"/>
        </w:rPr>
        <w:t xml:space="preserve">, </w:t>
      </w:r>
      <w:r w:rsidR="002D0B48">
        <w:rPr>
          <w:lang w:val="es-ES"/>
        </w:rPr>
        <w:t xml:space="preserve">ingresando por la página </w:t>
      </w:r>
      <w:r w:rsidR="00F86400" w:rsidRPr="00F86400">
        <w:rPr>
          <w:lang w:val="es-ES"/>
        </w:rPr>
        <w:t>principal de SICOP</w:t>
      </w:r>
      <w:r w:rsidR="002D0B48">
        <w:rPr>
          <w:lang w:val="es-ES"/>
        </w:rPr>
        <w:t>.</w:t>
      </w:r>
      <w:r w:rsidR="00F86400" w:rsidRPr="00F86400">
        <w:rPr>
          <w:lang w:val="es-ES"/>
        </w:rPr>
        <w:t xml:space="preserve"> </w:t>
      </w:r>
    </w:p>
    <w:p w14:paraId="2C5C0329" w14:textId="77777777" w:rsidR="001C179D" w:rsidRPr="00B63AAC" w:rsidRDefault="001C179D" w:rsidP="001C179D">
      <w:pPr>
        <w:pStyle w:val="Prrafodelista"/>
        <w:spacing w:after="0" w:line="240" w:lineRule="auto"/>
        <w:jc w:val="both"/>
        <w:rPr>
          <w:lang w:val="es-ES"/>
        </w:rPr>
      </w:pPr>
    </w:p>
    <w:p w14:paraId="2B3F34F5" w14:textId="678E941C" w:rsidR="002D2ABD" w:rsidRDefault="00832720" w:rsidP="00832720">
      <w:pPr>
        <w:spacing w:after="0" w:line="240" w:lineRule="auto"/>
        <w:jc w:val="center"/>
        <w:rPr>
          <w:lang w:val="es-ES"/>
        </w:rPr>
      </w:pPr>
      <w:r>
        <w:rPr>
          <w:noProof/>
          <w:lang w:val="es-ES"/>
        </w:rPr>
        <w:drawing>
          <wp:inline distT="0" distB="0" distL="0" distR="0" wp14:anchorId="63D4D421" wp14:editId="47B38EEE">
            <wp:extent cx="6073612" cy="2203450"/>
            <wp:effectExtent l="0" t="0" r="3810" b="6350"/>
            <wp:docPr id="15096235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9529" cy="2205597"/>
                    </a:xfrm>
                    <a:prstGeom prst="rect">
                      <a:avLst/>
                    </a:prstGeom>
                    <a:noFill/>
                    <a:ln>
                      <a:noFill/>
                    </a:ln>
                  </pic:spPr>
                </pic:pic>
              </a:graphicData>
            </a:graphic>
          </wp:inline>
        </w:drawing>
      </w:r>
    </w:p>
    <w:p w14:paraId="3DA72147" w14:textId="77777777" w:rsidR="002D2ABD" w:rsidRDefault="002D2ABD" w:rsidP="002D2ABD">
      <w:pPr>
        <w:spacing w:after="0" w:line="240" w:lineRule="auto"/>
        <w:jc w:val="both"/>
        <w:rPr>
          <w:lang w:val="es-ES"/>
        </w:rPr>
      </w:pPr>
    </w:p>
    <w:p w14:paraId="56D1ED0D" w14:textId="77777777" w:rsidR="002D2ABD" w:rsidRDefault="002D2ABD" w:rsidP="002D2ABD">
      <w:pPr>
        <w:spacing w:after="0" w:line="240" w:lineRule="auto"/>
        <w:jc w:val="both"/>
        <w:rPr>
          <w:lang w:val="es-ES"/>
        </w:rPr>
      </w:pPr>
    </w:p>
    <w:p w14:paraId="005F641F" w14:textId="2649CA7B" w:rsidR="00B80A66" w:rsidRDefault="00B80A66" w:rsidP="00B80A66">
      <w:pPr>
        <w:spacing w:after="0" w:line="240" w:lineRule="auto"/>
        <w:jc w:val="center"/>
        <w:rPr>
          <w:lang w:val="es-ES"/>
        </w:rPr>
      </w:pPr>
      <w:r>
        <w:rPr>
          <w:noProof/>
          <w:lang w:val="es-ES"/>
        </w:rPr>
        <w:lastRenderedPageBreak/>
        <w:drawing>
          <wp:inline distT="0" distB="0" distL="0" distR="0" wp14:anchorId="64694EEF" wp14:editId="294B0AC5">
            <wp:extent cx="4495800" cy="3197570"/>
            <wp:effectExtent l="0" t="0" r="0" b="3175"/>
            <wp:docPr id="8636237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9178" cy="3207085"/>
                    </a:xfrm>
                    <a:prstGeom prst="rect">
                      <a:avLst/>
                    </a:prstGeom>
                    <a:noFill/>
                    <a:ln>
                      <a:noFill/>
                    </a:ln>
                  </pic:spPr>
                </pic:pic>
              </a:graphicData>
            </a:graphic>
          </wp:inline>
        </w:drawing>
      </w:r>
    </w:p>
    <w:p w14:paraId="1F708AA1" w14:textId="77777777" w:rsidR="002D2ABD" w:rsidRDefault="002D2ABD" w:rsidP="002D2ABD">
      <w:pPr>
        <w:spacing w:after="0" w:line="240" w:lineRule="auto"/>
        <w:jc w:val="both"/>
        <w:rPr>
          <w:lang w:val="es-ES"/>
        </w:rPr>
      </w:pPr>
    </w:p>
    <w:p w14:paraId="2AF4ACF7" w14:textId="77777777" w:rsidR="002D2ABD" w:rsidRDefault="002D2ABD" w:rsidP="002D2ABD">
      <w:pPr>
        <w:spacing w:after="0" w:line="240" w:lineRule="auto"/>
        <w:jc w:val="both"/>
        <w:rPr>
          <w:lang w:val="es-ES"/>
        </w:rPr>
      </w:pPr>
    </w:p>
    <w:p w14:paraId="0F3CE03B" w14:textId="77777777" w:rsidR="002D2ABD" w:rsidRDefault="002D2ABD" w:rsidP="002D2ABD">
      <w:pPr>
        <w:spacing w:after="0" w:line="240" w:lineRule="auto"/>
        <w:jc w:val="both"/>
        <w:rPr>
          <w:lang w:val="es-ES"/>
        </w:rPr>
      </w:pPr>
    </w:p>
    <w:p w14:paraId="2C4622D8" w14:textId="77777777" w:rsidR="002D2ABD" w:rsidRDefault="002D2ABD" w:rsidP="002D2ABD">
      <w:pPr>
        <w:spacing w:after="0" w:line="240" w:lineRule="auto"/>
        <w:jc w:val="both"/>
        <w:rPr>
          <w:lang w:val="es-ES"/>
        </w:rPr>
      </w:pPr>
    </w:p>
    <w:p w14:paraId="178DE30F" w14:textId="77777777" w:rsidR="002D2ABD" w:rsidRDefault="002D2ABD" w:rsidP="002D2ABD">
      <w:pPr>
        <w:spacing w:after="0" w:line="240" w:lineRule="auto"/>
        <w:jc w:val="both"/>
        <w:rPr>
          <w:lang w:val="es-ES"/>
        </w:rPr>
      </w:pPr>
    </w:p>
    <w:p w14:paraId="42A564FD" w14:textId="77777777" w:rsidR="002D2ABD" w:rsidRDefault="002D2ABD" w:rsidP="002D2ABD">
      <w:pPr>
        <w:spacing w:after="0" w:line="240" w:lineRule="auto"/>
        <w:jc w:val="both"/>
        <w:rPr>
          <w:lang w:val="es-ES"/>
        </w:rPr>
      </w:pPr>
    </w:p>
    <w:p w14:paraId="0D36B537" w14:textId="77777777" w:rsidR="002D2ABD" w:rsidRDefault="002D2ABD" w:rsidP="002D2ABD">
      <w:pPr>
        <w:spacing w:after="0" w:line="240" w:lineRule="auto"/>
        <w:jc w:val="both"/>
        <w:rPr>
          <w:lang w:val="es-ES"/>
        </w:rPr>
      </w:pPr>
    </w:p>
    <w:p w14:paraId="5B6B6BCE" w14:textId="77777777" w:rsidR="002D2ABD" w:rsidRDefault="002D2ABD" w:rsidP="002D2ABD">
      <w:pPr>
        <w:spacing w:after="0" w:line="240" w:lineRule="auto"/>
        <w:jc w:val="both"/>
        <w:rPr>
          <w:lang w:val="es-ES"/>
        </w:rPr>
      </w:pPr>
    </w:p>
    <w:p w14:paraId="638EA3EC" w14:textId="77777777" w:rsidR="002D2ABD" w:rsidRDefault="002D2ABD" w:rsidP="002D2ABD">
      <w:pPr>
        <w:spacing w:after="0" w:line="240" w:lineRule="auto"/>
        <w:jc w:val="both"/>
        <w:rPr>
          <w:lang w:val="es-ES"/>
        </w:rPr>
      </w:pPr>
    </w:p>
    <w:p w14:paraId="3A6DABD7" w14:textId="77777777" w:rsidR="002D2ABD" w:rsidRDefault="002D2ABD" w:rsidP="002D2ABD">
      <w:pPr>
        <w:spacing w:after="0" w:line="240" w:lineRule="auto"/>
        <w:jc w:val="both"/>
        <w:rPr>
          <w:lang w:val="es-ES"/>
        </w:rPr>
      </w:pPr>
    </w:p>
    <w:p w14:paraId="1930F16A" w14:textId="77777777" w:rsidR="002D2ABD" w:rsidRDefault="002D2ABD" w:rsidP="002D2ABD">
      <w:pPr>
        <w:spacing w:after="0" w:line="240" w:lineRule="auto"/>
        <w:jc w:val="both"/>
        <w:rPr>
          <w:lang w:val="es-ES"/>
        </w:rPr>
      </w:pPr>
    </w:p>
    <w:p w14:paraId="6C601FF5" w14:textId="77777777" w:rsidR="002D2ABD" w:rsidRPr="002D2ABD" w:rsidRDefault="002D2ABD" w:rsidP="002D2ABD">
      <w:pPr>
        <w:spacing w:after="0" w:line="240" w:lineRule="auto"/>
        <w:jc w:val="both"/>
        <w:rPr>
          <w:lang w:val="es-ES"/>
        </w:rPr>
      </w:pPr>
    </w:p>
    <w:sectPr w:rsidR="002D2ABD" w:rsidRPr="002D2ABD" w:rsidSect="00B63AAC">
      <w:headerReference w:type="default" r:id="rId17"/>
      <w:pgSz w:w="12240" w:h="15840"/>
      <w:pgMar w:top="709" w:right="758" w:bottom="284" w:left="709"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47D9C4" w14:textId="77777777" w:rsidR="008A5D40" w:rsidRDefault="008A5D40" w:rsidP="002D2ABD">
      <w:pPr>
        <w:spacing w:after="0" w:line="240" w:lineRule="auto"/>
      </w:pPr>
      <w:r>
        <w:separator/>
      </w:r>
    </w:p>
  </w:endnote>
  <w:endnote w:type="continuationSeparator" w:id="0">
    <w:p w14:paraId="2453ACE5" w14:textId="77777777" w:rsidR="008A5D40" w:rsidRDefault="008A5D40" w:rsidP="002D2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83C72" w14:textId="77777777" w:rsidR="008A5D40" w:rsidRDefault="008A5D40" w:rsidP="002D2ABD">
      <w:pPr>
        <w:spacing w:after="0" w:line="240" w:lineRule="auto"/>
      </w:pPr>
      <w:r>
        <w:separator/>
      </w:r>
    </w:p>
  </w:footnote>
  <w:footnote w:type="continuationSeparator" w:id="0">
    <w:p w14:paraId="469689AA" w14:textId="77777777" w:rsidR="008A5D40" w:rsidRDefault="008A5D40" w:rsidP="002D2A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61F0F" w14:textId="68173B28" w:rsidR="002D2ABD" w:rsidRDefault="002D2ABD" w:rsidP="002D2ABD">
    <w:pPr>
      <w:pStyle w:val="Encabezado"/>
      <w:jc w:val="center"/>
      <w:rPr>
        <w:rFonts w:ascii="Bookman Old Style" w:hAnsi="Bookman Old Style"/>
        <w:b/>
        <w:color w:val="156082" w:themeColor="accent1"/>
        <w:kern w:val="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Pr>
        <w:rFonts w:ascii="Bookman Old Style" w:hAnsi="Bookman Old Style"/>
        <w:b/>
        <w:noProof/>
        <w:color w:val="156082" w:themeColor="accent1"/>
        <w:lang w:val="es-ES"/>
      </w:rPr>
      <w:drawing>
        <wp:anchor distT="0" distB="0" distL="114935" distR="114935" simplePos="0" relativeHeight="251659264" behindDoc="0" locked="0" layoutInCell="1" allowOverlap="1" wp14:anchorId="39610FF2" wp14:editId="68E76C3F">
          <wp:simplePos x="0" y="0"/>
          <wp:positionH relativeFrom="margin">
            <wp:align>right</wp:align>
          </wp:positionH>
          <wp:positionV relativeFrom="paragraph">
            <wp:posOffset>-276131</wp:posOffset>
          </wp:positionV>
          <wp:extent cx="437566" cy="491876"/>
          <wp:effectExtent l="0" t="0" r="635" b="3810"/>
          <wp:wrapNone/>
          <wp:docPr id="2063676748" name="Imagen 2063676748" descr="Imagen que contiene cuerda, estatua, viej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cuerda, estatua, viejo, hombre&#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l="-69" t="-61" r="-69" b="-61"/>
                  <a:stretch>
                    <a:fillRect/>
                  </a:stretch>
                </pic:blipFill>
                <pic:spPr bwMode="auto">
                  <a:xfrm>
                    <a:off x="0" y="0"/>
                    <a:ext cx="437566" cy="491876"/>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2D2ABD">
      <w:rPr>
        <w:rFonts w:ascii="Bookman Old Style" w:hAnsi="Bookman Old Style"/>
        <w:b/>
        <w:color w:val="156082" w:themeColor="accent1"/>
        <w:kern w:val="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t>MANUAL REGISTRO DE COMPRAS POR CAJA CHICA</w:t>
    </w:r>
  </w:p>
  <w:p w14:paraId="589D769F" w14:textId="572957B9" w:rsidR="002D2ABD" w:rsidRPr="002D2ABD" w:rsidRDefault="002D2ABD" w:rsidP="002D2ABD">
    <w:pPr>
      <w:pStyle w:val="Encabezado"/>
      <w:jc w:val="center"/>
      <w:rPr>
        <w:rFonts w:ascii="Bookman Old Style" w:hAnsi="Bookman Old Style"/>
        <w:b/>
        <w:color w:val="156082" w:themeColor="accent1"/>
        <w:kern w:val="0"/>
        <w:sz w:val="22"/>
        <w:szCs w:val="22"/>
        <w:lang w:val="es-E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ligatures w14:val="none"/>
      </w:rPr>
    </w:pPr>
    <w:r>
      <w:rPr>
        <w:rFonts w:ascii="Bookman Old Style" w:hAnsi="Bookman Old Style"/>
        <w:b/>
        <w:noProof/>
        <w:color w:val="156082" w:themeColor="accent1"/>
        <w:kern w:val="0"/>
        <w:sz w:val="22"/>
        <w:szCs w:val="22"/>
        <w:lang w:val="es-ES"/>
      </w:rPr>
      <mc:AlternateContent>
        <mc:Choice Requires="wps">
          <w:drawing>
            <wp:anchor distT="0" distB="0" distL="114300" distR="114300" simplePos="0" relativeHeight="251656192" behindDoc="0" locked="0" layoutInCell="1" allowOverlap="1" wp14:anchorId="238DB0EA" wp14:editId="4FA786B3">
              <wp:simplePos x="0" y="0"/>
              <wp:positionH relativeFrom="column">
                <wp:posOffset>-18259</wp:posOffset>
              </wp:positionH>
              <wp:positionV relativeFrom="paragraph">
                <wp:posOffset>61887</wp:posOffset>
              </wp:positionV>
              <wp:extent cx="6872024" cy="16830"/>
              <wp:effectExtent l="0" t="0" r="24130" b="21590"/>
              <wp:wrapNone/>
              <wp:docPr id="969597445" name="Conector recto 1"/>
              <wp:cNvGraphicFramePr/>
              <a:graphic xmlns:a="http://schemas.openxmlformats.org/drawingml/2006/main">
                <a:graphicData uri="http://schemas.microsoft.com/office/word/2010/wordprocessingShape">
                  <wps:wsp>
                    <wps:cNvCnPr/>
                    <wps:spPr>
                      <a:xfrm flipV="1">
                        <a:off x="0" y="0"/>
                        <a:ext cx="6872024" cy="1683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7B2274" id="Conector recto 1" o:spid="_x0000_s1026" style="position:absolute;flip:y;z-index:251656192;visibility:visible;mso-wrap-style:square;mso-wrap-distance-left:9pt;mso-wrap-distance-top:0;mso-wrap-distance-right:9pt;mso-wrap-distance-bottom:0;mso-position-horizontal:absolute;mso-position-horizontal-relative:text;mso-position-vertical:absolute;mso-position-vertical-relative:text" from="-1.45pt,4.85pt" to="539.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" strokecolor="#156082 [3204]"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6F43547"/>
    <w:multiLevelType w:val="hybridMultilevel"/>
    <w:tmpl w:val="09EE566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502892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ABD"/>
    <w:rsid w:val="000345B4"/>
    <w:rsid w:val="000D37F6"/>
    <w:rsid w:val="00115684"/>
    <w:rsid w:val="001C179D"/>
    <w:rsid w:val="002D0B48"/>
    <w:rsid w:val="002D2ABD"/>
    <w:rsid w:val="0040352F"/>
    <w:rsid w:val="00564F43"/>
    <w:rsid w:val="00640750"/>
    <w:rsid w:val="007E42E8"/>
    <w:rsid w:val="007E4528"/>
    <w:rsid w:val="00832720"/>
    <w:rsid w:val="00892B24"/>
    <w:rsid w:val="008A5D40"/>
    <w:rsid w:val="008F75EF"/>
    <w:rsid w:val="00981192"/>
    <w:rsid w:val="00A44CA1"/>
    <w:rsid w:val="00B02E5C"/>
    <w:rsid w:val="00B63AAC"/>
    <w:rsid w:val="00B80A66"/>
    <w:rsid w:val="00BE5C59"/>
    <w:rsid w:val="00C30C78"/>
    <w:rsid w:val="00D712D7"/>
    <w:rsid w:val="00F86400"/>
    <w:rsid w:val="00FA41A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A5214"/>
  <w15:chartTrackingRefBased/>
  <w15:docId w15:val="{C3553930-126B-4C8B-AB85-DF906AFD3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2A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D2A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D2AB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D2AB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D2AB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D2AB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D2AB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D2AB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D2AB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D2AB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D2AB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D2AB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D2AB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D2AB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D2AB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D2AB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D2AB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D2ABD"/>
    <w:rPr>
      <w:rFonts w:eastAsiaTheme="majorEastAsia" w:cstheme="majorBidi"/>
      <w:color w:val="272727" w:themeColor="text1" w:themeTint="D8"/>
    </w:rPr>
  </w:style>
  <w:style w:type="paragraph" w:styleId="Ttulo">
    <w:name w:val="Title"/>
    <w:basedOn w:val="Normal"/>
    <w:next w:val="Normal"/>
    <w:link w:val="TtuloCar"/>
    <w:uiPriority w:val="10"/>
    <w:qFormat/>
    <w:rsid w:val="002D2A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D2AB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D2AB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D2AB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D2ABD"/>
    <w:pPr>
      <w:spacing w:before="160"/>
      <w:jc w:val="center"/>
    </w:pPr>
    <w:rPr>
      <w:i/>
      <w:iCs/>
      <w:color w:val="404040" w:themeColor="text1" w:themeTint="BF"/>
    </w:rPr>
  </w:style>
  <w:style w:type="character" w:customStyle="1" w:styleId="CitaCar">
    <w:name w:val="Cita Car"/>
    <w:basedOn w:val="Fuentedeprrafopredeter"/>
    <w:link w:val="Cita"/>
    <w:uiPriority w:val="29"/>
    <w:rsid w:val="002D2ABD"/>
    <w:rPr>
      <w:i/>
      <w:iCs/>
      <w:color w:val="404040" w:themeColor="text1" w:themeTint="BF"/>
    </w:rPr>
  </w:style>
  <w:style w:type="paragraph" w:styleId="Prrafodelista">
    <w:name w:val="List Paragraph"/>
    <w:basedOn w:val="Normal"/>
    <w:uiPriority w:val="34"/>
    <w:qFormat/>
    <w:rsid w:val="002D2ABD"/>
    <w:pPr>
      <w:ind w:left="720"/>
      <w:contextualSpacing/>
    </w:pPr>
  </w:style>
  <w:style w:type="character" w:styleId="nfasisintenso">
    <w:name w:val="Intense Emphasis"/>
    <w:basedOn w:val="Fuentedeprrafopredeter"/>
    <w:uiPriority w:val="21"/>
    <w:qFormat/>
    <w:rsid w:val="002D2ABD"/>
    <w:rPr>
      <w:i/>
      <w:iCs/>
      <w:color w:val="0F4761" w:themeColor="accent1" w:themeShade="BF"/>
    </w:rPr>
  </w:style>
  <w:style w:type="paragraph" w:styleId="Citadestacada">
    <w:name w:val="Intense Quote"/>
    <w:basedOn w:val="Normal"/>
    <w:next w:val="Normal"/>
    <w:link w:val="CitadestacadaCar"/>
    <w:uiPriority w:val="30"/>
    <w:qFormat/>
    <w:rsid w:val="002D2A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D2ABD"/>
    <w:rPr>
      <w:i/>
      <w:iCs/>
      <w:color w:val="0F4761" w:themeColor="accent1" w:themeShade="BF"/>
    </w:rPr>
  </w:style>
  <w:style w:type="character" w:styleId="Referenciaintensa">
    <w:name w:val="Intense Reference"/>
    <w:basedOn w:val="Fuentedeprrafopredeter"/>
    <w:uiPriority w:val="32"/>
    <w:qFormat/>
    <w:rsid w:val="002D2ABD"/>
    <w:rPr>
      <w:b/>
      <w:bCs/>
      <w:smallCaps/>
      <w:color w:val="0F4761" w:themeColor="accent1" w:themeShade="BF"/>
      <w:spacing w:val="5"/>
    </w:rPr>
  </w:style>
  <w:style w:type="paragraph" w:styleId="Encabezado">
    <w:name w:val="header"/>
    <w:basedOn w:val="Normal"/>
    <w:link w:val="EncabezadoCar"/>
    <w:uiPriority w:val="99"/>
    <w:unhideWhenUsed/>
    <w:rsid w:val="002D2A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2ABD"/>
  </w:style>
  <w:style w:type="paragraph" w:styleId="Piedepgina">
    <w:name w:val="footer"/>
    <w:basedOn w:val="Normal"/>
    <w:link w:val="PiedepginaCar"/>
    <w:uiPriority w:val="99"/>
    <w:unhideWhenUsed/>
    <w:rsid w:val="002D2A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2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emf"/><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6FFA327E2B4534CA4405BAE9C2AF67E" ma:contentTypeVersion="18" ma:contentTypeDescription="Crear nuevo documento." ma:contentTypeScope="" ma:versionID="eb3c7004a543e14b78390c4d266d9187">
  <xsd:schema xmlns:xsd="http://www.w3.org/2001/XMLSchema" xmlns:xs="http://www.w3.org/2001/XMLSchema" xmlns:p="http://schemas.microsoft.com/office/2006/metadata/properties" xmlns:ns2="42772979-679a-45af-8564-a3577169cbaf" xmlns:ns3="549c71b7-aadd-438e-a439-516e107c46f0" targetNamespace="http://schemas.microsoft.com/office/2006/metadata/properties" ma:root="true" ma:fieldsID="16fb0d72177ad22080e7090a7cfa0534" ns2:_="" ns3:_="">
    <xsd:import namespace="42772979-679a-45af-8564-a3577169cbaf"/>
    <xsd:import namespace="549c71b7-aadd-438e-a439-516e107c46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72979-679a-45af-8564-a3577169c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9c71b7-aadd-438e-a439-516e107c46f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7810ad9-315e-4314-af33-d62583186d9a}" ma:internalName="TaxCatchAll" ma:showField="CatchAllData" ma:web="549c71b7-aadd-438e-a439-516e107c4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772979-679a-45af-8564-a3577169cbaf">
      <Terms xmlns="http://schemas.microsoft.com/office/infopath/2007/PartnerControls"/>
    </lcf76f155ced4ddcb4097134ff3c332f>
    <TaxCatchAll xmlns="549c71b7-aadd-438e-a439-516e107c46f0" xsi:nil="true"/>
  </documentManagement>
</p:properties>
</file>

<file path=customXml/itemProps1.xml><?xml version="1.0" encoding="utf-8"?>
<ds:datastoreItem xmlns:ds="http://schemas.openxmlformats.org/officeDocument/2006/customXml" ds:itemID="{45FDCB37-4542-4044-93D6-64E2A2C234F9}"/>
</file>

<file path=customXml/itemProps2.xml><?xml version="1.0" encoding="utf-8"?>
<ds:datastoreItem xmlns:ds="http://schemas.openxmlformats.org/officeDocument/2006/customXml" ds:itemID="{81E2FB18-BB54-472A-93EE-9BA9580A37C4}"/>
</file>

<file path=customXml/itemProps3.xml><?xml version="1.0" encoding="utf-8"?>
<ds:datastoreItem xmlns:ds="http://schemas.openxmlformats.org/officeDocument/2006/customXml" ds:itemID="{D13D30A2-C226-44C8-8CEB-04998DF6F51F}"/>
</file>

<file path=docProps/app.xml><?xml version="1.0" encoding="utf-8"?>
<Properties xmlns="http://schemas.openxmlformats.org/officeDocument/2006/extended-properties" xmlns:vt="http://schemas.openxmlformats.org/officeDocument/2006/docPropsVTypes">
  <Template>Normal.dotm</Template>
  <TotalTime>8</TotalTime>
  <Pages>4</Pages>
  <Words>350</Words>
  <Characters>1930</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Karolyn Piedra Mora</dc:creator>
  <cp:keywords/>
  <dc:description/>
  <cp:lastModifiedBy>Karolyn Piedra Mora</cp:lastModifiedBy>
  <cp:revision>10</cp:revision>
  <dcterms:created xsi:type="dcterms:W3CDTF">2026-01-06T15:22:00Z</dcterms:created>
  <dcterms:modified xsi:type="dcterms:W3CDTF">2026-01-06T15:29:00Z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0x010100C6FFA327E2B4534CA4405BAE9C2AF67E</vt:lpwstr>
  </property>
</Properties>
</file>