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C1A627" w14:textId="221BBDCA" w:rsidR="00D96518" w:rsidRPr="002D0C0D" w:rsidRDefault="001071C0" w:rsidP="00D96518">
      <w:pPr>
        <w:spacing w:after="0" w:line="240" w:lineRule="auto"/>
        <w:jc w:val="center"/>
        <w:rPr>
          <w:rFonts w:ascii="Bookman Old Style" w:hAnsi="Bookman Old Style"/>
          <w:b/>
          <w:bCs/>
          <w:sz w:val="36"/>
          <w:szCs w:val="36"/>
          <w:lang w:val="es-ES"/>
        </w:rPr>
      </w:pPr>
      <w:r w:rsidRPr="002D0C0D">
        <w:rPr>
          <w:rFonts w:ascii="Bookman Old Style" w:hAnsi="Bookman Old Style"/>
          <w:b/>
          <w:bCs/>
          <w:sz w:val="36"/>
          <w:szCs w:val="36"/>
          <w:lang w:val="es-ES"/>
        </w:rPr>
        <w:t xml:space="preserve">TABLA DE </w:t>
      </w:r>
      <w:r w:rsidR="00D96518" w:rsidRPr="002D0C0D">
        <w:rPr>
          <w:rFonts w:ascii="Bookman Old Style" w:hAnsi="Bookman Old Style"/>
          <w:b/>
          <w:bCs/>
          <w:sz w:val="36"/>
          <w:szCs w:val="36"/>
          <w:lang w:val="es-ES"/>
        </w:rPr>
        <w:t>CONTENIDO</w:t>
      </w:r>
    </w:p>
    <w:p w14:paraId="040FFF1D" w14:textId="3CBE00CC" w:rsidR="00D96518" w:rsidRPr="002D0C0D" w:rsidRDefault="00D96518" w:rsidP="00D96518">
      <w:pPr>
        <w:spacing w:after="0" w:line="240" w:lineRule="auto"/>
        <w:jc w:val="both"/>
        <w:rPr>
          <w:rFonts w:ascii="Bookman Old Style" w:hAnsi="Bookman Old Style"/>
          <w:lang w:val="es-ES"/>
        </w:rPr>
      </w:pPr>
    </w:p>
    <w:p w14:paraId="6031740A" w14:textId="260E8D9D" w:rsidR="0073280D" w:rsidRPr="002D0C0D" w:rsidRDefault="00E224E6" w:rsidP="00D96518">
      <w:pPr>
        <w:spacing w:after="0" w:line="240" w:lineRule="auto"/>
        <w:jc w:val="both"/>
        <w:rPr>
          <w:rFonts w:ascii="Bookman Old Style" w:hAnsi="Bookman Old Style"/>
          <w:u w:val="single"/>
          <w:lang w:val="es-ES"/>
        </w:rPr>
      </w:pPr>
      <w:r w:rsidRPr="002D0C0D">
        <w:rPr>
          <w:rFonts w:ascii="Bookman Old Style" w:hAnsi="Bookman Old Style"/>
          <w:u w:val="single"/>
          <w:lang w:val="es-ES"/>
        </w:rPr>
        <w:t xml:space="preserve">Para ir al apartado deseado, </w:t>
      </w:r>
      <w:r w:rsidR="002E6001" w:rsidRPr="002D0C0D">
        <w:rPr>
          <w:rFonts w:ascii="Bookman Old Style" w:hAnsi="Bookman Old Style"/>
          <w:u w:val="single"/>
          <w:lang w:val="es-ES"/>
        </w:rPr>
        <w:t>seleccione</w:t>
      </w:r>
      <w:r w:rsidRPr="002D0C0D">
        <w:rPr>
          <w:rFonts w:ascii="Bookman Old Style" w:hAnsi="Bookman Old Style"/>
          <w:u w:val="single"/>
          <w:lang w:val="es-ES"/>
        </w:rPr>
        <w:t xml:space="preserve"> el subtítulo, luego </w:t>
      </w:r>
      <w:r w:rsidR="008929CD" w:rsidRPr="002D0C0D">
        <w:rPr>
          <w:rFonts w:ascii="Bookman Old Style" w:hAnsi="Bookman Old Style"/>
          <w:u w:val="single"/>
          <w:lang w:val="es-ES"/>
        </w:rPr>
        <w:t>presion</w:t>
      </w:r>
      <w:r w:rsidR="002E6001" w:rsidRPr="002D0C0D">
        <w:rPr>
          <w:rFonts w:ascii="Bookman Old Style" w:hAnsi="Bookman Old Style"/>
          <w:u w:val="single"/>
          <w:lang w:val="es-ES"/>
        </w:rPr>
        <w:t>e</w:t>
      </w:r>
      <w:r w:rsidR="0014564B" w:rsidRPr="002D0C0D">
        <w:rPr>
          <w:rFonts w:ascii="Bookman Old Style" w:hAnsi="Bookman Old Style"/>
          <w:u w:val="single"/>
          <w:lang w:val="es-ES"/>
        </w:rPr>
        <w:t xml:space="preserve"> las teclas</w:t>
      </w:r>
      <w:r w:rsidR="0093770A" w:rsidRPr="002D0C0D">
        <w:rPr>
          <w:rFonts w:ascii="Bookman Old Style" w:hAnsi="Bookman Old Style"/>
          <w:u w:val="single"/>
          <w:lang w:val="es-ES"/>
        </w:rPr>
        <w:t xml:space="preserve"> </w:t>
      </w:r>
      <w:proofErr w:type="spellStart"/>
      <w:r w:rsidR="0093770A" w:rsidRPr="002D0C0D">
        <w:rPr>
          <w:rFonts w:ascii="Bookman Old Style" w:hAnsi="Bookman Old Style"/>
          <w:u w:val="single"/>
          <w:lang w:val="es-ES"/>
        </w:rPr>
        <w:t>Ctrl</w:t>
      </w:r>
      <w:proofErr w:type="spellEnd"/>
      <w:r w:rsidR="0014564B" w:rsidRPr="002D0C0D">
        <w:rPr>
          <w:rFonts w:ascii="Bookman Old Style" w:hAnsi="Bookman Old Style"/>
          <w:u w:val="single"/>
          <w:lang w:val="es-ES"/>
        </w:rPr>
        <w:t xml:space="preserve">-B, </w:t>
      </w:r>
      <w:r w:rsidR="00301A99" w:rsidRPr="002D0C0D">
        <w:rPr>
          <w:rFonts w:ascii="Bookman Old Style" w:hAnsi="Bookman Old Style"/>
          <w:u w:val="single"/>
          <w:lang w:val="es-ES"/>
        </w:rPr>
        <w:t xml:space="preserve">y al costado izquierdo aparecerá </w:t>
      </w:r>
      <w:r w:rsidR="00BA20C4" w:rsidRPr="002D0C0D">
        <w:rPr>
          <w:rFonts w:ascii="Bookman Old Style" w:hAnsi="Bookman Old Style"/>
          <w:u w:val="single"/>
          <w:lang w:val="es-ES"/>
        </w:rPr>
        <w:t xml:space="preserve">una columna denominada Navegación, </w:t>
      </w:r>
      <w:r w:rsidR="00C42476" w:rsidRPr="002D0C0D">
        <w:rPr>
          <w:rFonts w:ascii="Bookman Old Style" w:hAnsi="Bookman Old Style"/>
          <w:u w:val="single"/>
          <w:lang w:val="es-ES"/>
        </w:rPr>
        <w:t xml:space="preserve">luego </w:t>
      </w:r>
      <w:r w:rsidR="0014564B" w:rsidRPr="002D0C0D">
        <w:rPr>
          <w:rFonts w:ascii="Bookman Old Style" w:hAnsi="Bookman Old Style"/>
          <w:u w:val="single"/>
          <w:lang w:val="es-ES"/>
        </w:rPr>
        <w:t xml:space="preserve">dar clic sobre </w:t>
      </w:r>
      <w:r w:rsidR="008929CD" w:rsidRPr="002D0C0D">
        <w:rPr>
          <w:rFonts w:ascii="Bookman Old Style" w:hAnsi="Bookman Old Style"/>
          <w:u w:val="single"/>
          <w:lang w:val="es-ES"/>
        </w:rPr>
        <w:t>la descripción del</w:t>
      </w:r>
      <w:r w:rsidR="00E93B0A" w:rsidRPr="002D0C0D">
        <w:rPr>
          <w:rFonts w:ascii="Bookman Old Style" w:hAnsi="Bookman Old Style"/>
          <w:u w:val="single"/>
          <w:lang w:val="es-ES"/>
        </w:rPr>
        <w:t xml:space="preserve"> título</w:t>
      </w:r>
      <w:r w:rsidR="008929CD" w:rsidRPr="002D0C0D">
        <w:rPr>
          <w:rFonts w:ascii="Bookman Old Style" w:hAnsi="Bookman Old Style"/>
          <w:u w:val="single"/>
          <w:lang w:val="es-ES"/>
        </w:rPr>
        <w:t xml:space="preserve"> consultado</w:t>
      </w:r>
      <w:r w:rsidR="00E93B0A" w:rsidRPr="002D0C0D">
        <w:rPr>
          <w:rFonts w:ascii="Bookman Old Style" w:hAnsi="Bookman Old Style"/>
          <w:u w:val="single"/>
          <w:lang w:val="es-ES"/>
        </w:rPr>
        <w:t xml:space="preserve"> </w:t>
      </w:r>
      <w:r w:rsidR="00C42476" w:rsidRPr="002D0C0D">
        <w:rPr>
          <w:rFonts w:ascii="Bookman Old Style" w:hAnsi="Bookman Old Style"/>
          <w:u w:val="single"/>
          <w:lang w:val="es-ES"/>
        </w:rPr>
        <w:t xml:space="preserve">y esto le direccionará </w:t>
      </w:r>
      <w:r w:rsidR="00923733" w:rsidRPr="002D0C0D">
        <w:rPr>
          <w:rFonts w:ascii="Bookman Old Style" w:hAnsi="Bookman Old Style"/>
          <w:u w:val="single"/>
          <w:lang w:val="es-ES"/>
        </w:rPr>
        <w:t xml:space="preserve">directamente al </w:t>
      </w:r>
      <w:r w:rsidR="00AC1178" w:rsidRPr="002D0C0D">
        <w:rPr>
          <w:rFonts w:ascii="Bookman Old Style" w:hAnsi="Bookman Old Style"/>
          <w:u w:val="single"/>
          <w:lang w:val="es-ES"/>
        </w:rPr>
        <w:t>apartado con</w:t>
      </w:r>
      <w:r w:rsidR="008939AD" w:rsidRPr="002D0C0D">
        <w:rPr>
          <w:rFonts w:ascii="Bookman Old Style" w:hAnsi="Bookman Old Style"/>
          <w:u w:val="single"/>
          <w:lang w:val="es-ES"/>
        </w:rPr>
        <w:t xml:space="preserve"> la descripción de los pasos a seguir</w:t>
      </w:r>
      <w:r w:rsidR="00F61789" w:rsidRPr="002D0C0D">
        <w:rPr>
          <w:rFonts w:ascii="Bookman Old Style" w:hAnsi="Bookman Old Style"/>
          <w:u w:val="single"/>
          <w:lang w:val="es-ES"/>
        </w:rPr>
        <w:t>.</w:t>
      </w:r>
    </w:p>
    <w:p w14:paraId="50FE92E8" w14:textId="77777777" w:rsidR="00E224E6" w:rsidRPr="002D0C0D" w:rsidRDefault="00E224E6" w:rsidP="00D96518">
      <w:pPr>
        <w:spacing w:after="0" w:line="240" w:lineRule="auto"/>
        <w:jc w:val="both"/>
        <w:rPr>
          <w:rFonts w:ascii="Bookman Old Style" w:hAnsi="Bookman Old Style"/>
          <w:lang w:val="es-ES"/>
        </w:rPr>
      </w:pPr>
    </w:p>
    <w:p w14:paraId="74BA9FF3" w14:textId="77777777" w:rsidR="00D96518" w:rsidRPr="002D0C0D" w:rsidRDefault="00D96518" w:rsidP="00D96518">
      <w:pPr>
        <w:spacing w:after="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-NOTAS VARIAS A CONSIDERAR PREVIO A TRAMITAR UN EXPEDIENTE EN SICOP</w:t>
      </w:r>
    </w:p>
    <w:p w14:paraId="369711C2" w14:textId="77777777" w:rsidR="00D96518" w:rsidRPr="002D0C0D" w:rsidRDefault="00D96518" w:rsidP="00D96518">
      <w:pPr>
        <w:spacing w:after="0" w:line="240" w:lineRule="auto"/>
        <w:jc w:val="both"/>
        <w:rPr>
          <w:rFonts w:ascii="Bookman Old Style" w:eastAsiaTheme="minorEastAsia" w:hAnsi="Bookman Old Style"/>
          <w:sz w:val="21"/>
          <w:szCs w:val="21"/>
          <w:lang w:val="es-ES"/>
        </w:rPr>
      </w:pPr>
    </w:p>
    <w:p w14:paraId="5C910948" w14:textId="77777777" w:rsidR="00D96518" w:rsidRPr="002D0C0D" w:rsidRDefault="00D96518" w:rsidP="00D96518">
      <w:pPr>
        <w:spacing w:after="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-INTRODUCCIÓN</w:t>
      </w:r>
    </w:p>
    <w:p w14:paraId="431DE5C6" w14:textId="77777777" w:rsidR="00D96518" w:rsidRPr="002D0C0D" w:rsidRDefault="00D96518" w:rsidP="00D96518">
      <w:pPr>
        <w:spacing w:after="0" w:line="240" w:lineRule="auto"/>
        <w:jc w:val="both"/>
        <w:rPr>
          <w:rFonts w:ascii="Bookman Old Style" w:eastAsiaTheme="minorEastAsia" w:hAnsi="Bookman Old Style"/>
          <w:sz w:val="21"/>
          <w:szCs w:val="21"/>
          <w:lang w:val="es-ES"/>
        </w:rPr>
      </w:pPr>
    </w:p>
    <w:p w14:paraId="1D8B8BD9" w14:textId="668FB367" w:rsidR="0049672A" w:rsidRPr="002D0C0D" w:rsidRDefault="0049672A" w:rsidP="00D96518">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TRÁMITE INICIAL:</w:t>
      </w:r>
    </w:p>
    <w:p w14:paraId="5502250F" w14:textId="77777777" w:rsidR="0049672A" w:rsidRPr="002D0C0D" w:rsidRDefault="0049672A" w:rsidP="00D96518">
      <w:pPr>
        <w:spacing w:after="0" w:line="240" w:lineRule="auto"/>
        <w:jc w:val="both"/>
        <w:rPr>
          <w:rFonts w:ascii="Bookman Old Style" w:eastAsiaTheme="minorEastAsia" w:hAnsi="Bookman Old Style"/>
          <w:sz w:val="21"/>
          <w:szCs w:val="21"/>
          <w:lang w:val="es-ES"/>
        </w:rPr>
      </w:pPr>
    </w:p>
    <w:p w14:paraId="6D04B5DE"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-1° INTERFAZ: CREAR EL EXPEDIENTE EN SIGA Y MIGRAR SOLICITUD A SICOP</w:t>
      </w:r>
    </w:p>
    <w:p w14:paraId="68C1F6CA" w14:textId="1F9E8562" w:rsidR="00D96518" w:rsidRPr="002D0C0D" w:rsidRDefault="003E7EFC" w:rsidP="003221E5">
      <w:pPr>
        <w:spacing w:after="120" w:line="240" w:lineRule="auto"/>
        <w:ind w:left="709"/>
        <w:jc w:val="both"/>
        <w:rPr>
          <w:rFonts w:ascii="Bookman Old Style" w:eastAsiaTheme="minorEastAsia" w:hAnsi="Bookman Old Style"/>
          <w:b/>
          <w:bCs/>
          <w:sz w:val="21"/>
          <w:szCs w:val="21"/>
          <w:lang w:val="es-ES"/>
        </w:rPr>
      </w:pPr>
      <w:r w:rsidRPr="002D0C0D">
        <w:rPr>
          <w:rFonts w:ascii="Bookman Old Style" w:eastAsiaTheme="minorEastAsia" w:hAnsi="Bookman Old Style"/>
          <w:sz w:val="21"/>
          <w:szCs w:val="21"/>
          <w:lang w:val="es-ES"/>
        </w:rPr>
        <w:t>-</w:t>
      </w:r>
      <w:r w:rsidR="00D96518" w:rsidRPr="002D0C0D">
        <w:rPr>
          <w:rFonts w:ascii="Bookman Old Style" w:eastAsiaTheme="minorEastAsia" w:hAnsi="Bookman Old Style"/>
          <w:sz w:val="21"/>
          <w:szCs w:val="21"/>
          <w:lang w:val="es-ES"/>
        </w:rPr>
        <w:t>PASO N</w:t>
      </w:r>
      <w:r w:rsidR="003B36B8" w:rsidRPr="002D0C0D">
        <w:rPr>
          <w:rFonts w:ascii="Bookman Old Style" w:eastAsiaTheme="minorEastAsia" w:hAnsi="Bookman Old Style"/>
          <w:sz w:val="21"/>
          <w:szCs w:val="21"/>
          <w:lang w:val="es-ES"/>
        </w:rPr>
        <w:t>o.</w:t>
      </w:r>
      <w:r w:rsidR="00D96518" w:rsidRPr="002D0C0D">
        <w:rPr>
          <w:rFonts w:ascii="Bookman Old Style" w:eastAsiaTheme="minorEastAsia" w:hAnsi="Bookman Old Style"/>
          <w:sz w:val="21"/>
          <w:szCs w:val="21"/>
          <w:lang w:val="es-ES"/>
        </w:rPr>
        <w:t xml:space="preserve"> 1: Registrar Expediente en SIGA-PJ</w:t>
      </w:r>
    </w:p>
    <w:p w14:paraId="74258802" w14:textId="1F6FBA13" w:rsidR="00D96518" w:rsidRPr="002D0C0D" w:rsidRDefault="003E7EFC" w:rsidP="003221E5">
      <w:pPr>
        <w:spacing w:after="120" w:line="240" w:lineRule="auto"/>
        <w:ind w:left="709"/>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3221E5" w:rsidRPr="002D0C0D">
        <w:t xml:space="preserve"> </w:t>
      </w:r>
      <w:r w:rsidR="003221E5" w:rsidRPr="002D0C0D">
        <w:rPr>
          <w:rFonts w:ascii="Bookman Old Style" w:eastAsiaTheme="minorEastAsia" w:hAnsi="Bookman Old Style"/>
          <w:sz w:val="21"/>
          <w:szCs w:val="21"/>
          <w:lang w:val="es-ES"/>
        </w:rPr>
        <w:t>PASO No. 2: Registro de Solicitudes de Contratación en SOLADIS para migrar información a SICOP</w:t>
      </w:r>
    </w:p>
    <w:p w14:paraId="5EDFB2C1" w14:textId="1C422A98" w:rsidR="00D96518" w:rsidRPr="002D0C0D" w:rsidRDefault="003E7EFC" w:rsidP="003221E5">
      <w:pPr>
        <w:spacing w:after="0" w:line="240" w:lineRule="auto"/>
        <w:ind w:left="709"/>
        <w:contextualSpacing/>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D96518" w:rsidRPr="002D0C0D">
        <w:rPr>
          <w:rFonts w:ascii="Bookman Old Style" w:eastAsiaTheme="minorEastAsia" w:hAnsi="Bookman Old Style"/>
          <w:sz w:val="21"/>
          <w:szCs w:val="21"/>
          <w:lang w:val="es-ES"/>
        </w:rPr>
        <w:t>PASO N</w:t>
      </w:r>
      <w:r w:rsidR="003B36B8" w:rsidRPr="002D0C0D">
        <w:rPr>
          <w:rFonts w:ascii="Bookman Old Style" w:eastAsiaTheme="minorEastAsia" w:hAnsi="Bookman Old Style"/>
          <w:sz w:val="21"/>
          <w:szCs w:val="21"/>
          <w:lang w:val="es-ES"/>
        </w:rPr>
        <w:t>o.</w:t>
      </w:r>
      <w:r w:rsidR="00D96518" w:rsidRPr="002D0C0D">
        <w:rPr>
          <w:rFonts w:ascii="Bookman Old Style" w:eastAsiaTheme="minorEastAsia" w:hAnsi="Bookman Old Style"/>
          <w:sz w:val="21"/>
          <w:szCs w:val="21"/>
          <w:lang w:val="es-ES"/>
        </w:rPr>
        <w:t xml:space="preserve"> 3: Tramitar expediente de contratación en SICOP</w:t>
      </w:r>
    </w:p>
    <w:p w14:paraId="46D98408" w14:textId="77777777" w:rsidR="00D96518" w:rsidRPr="002D0C0D" w:rsidRDefault="00D96518" w:rsidP="00D96518">
      <w:pPr>
        <w:spacing w:after="0" w:line="240" w:lineRule="auto"/>
        <w:jc w:val="both"/>
        <w:rPr>
          <w:rFonts w:ascii="Bookman Old Style" w:eastAsiaTheme="minorEastAsia" w:hAnsi="Bookman Old Style"/>
          <w:b/>
          <w:bCs/>
          <w:sz w:val="21"/>
          <w:szCs w:val="21"/>
          <w:u w:val="single"/>
          <w:lang w:val="es-ES"/>
        </w:rPr>
      </w:pPr>
    </w:p>
    <w:p w14:paraId="21AB12A8" w14:textId="77777777" w:rsidR="00D96518" w:rsidRPr="002D0C0D" w:rsidRDefault="00D96518" w:rsidP="00D96518">
      <w:pPr>
        <w:spacing w:after="0" w:line="240" w:lineRule="auto"/>
        <w:jc w:val="both"/>
        <w:rPr>
          <w:rFonts w:ascii="Bookman Old Style" w:eastAsiaTheme="minorEastAsia" w:hAnsi="Bookman Old Style"/>
          <w:sz w:val="21"/>
          <w:szCs w:val="21"/>
          <w:u w:val="single"/>
          <w:lang w:val="es-ES"/>
        </w:rPr>
      </w:pPr>
    </w:p>
    <w:p w14:paraId="3AF77226"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-INICIO DE TRÁMITE EN SICOP</w:t>
      </w:r>
    </w:p>
    <w:p w14:paraId="41E301B5" w14:textId="44B3F5A7" w:rsidR="00D96518" w:rsidRPr="002D0C0D" w:rsidRDefault="003E7EFC" w:rsidP="00D96518">
      <w:pPr>
        <w:spacing w:after="120" w:line="240" w:lineRule="auto"/>
        <w:ind w:left="709"/>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D96518" w:rsidRPr="002D0C0D">
        <w:rPr>
          <w:rFonts w:ascii="Bookman Old Style" w:eastAsiaTheme="minorEastAsia" w:hAnsi="Bookman Old Style"/>
          <w:sz w:val="21"/>
          <w:szCs w:val="21"/>
          <w:lang w:val="es-ES"/>
        </w:rPr>
        <w:t>Confección De Solicitud De Contratación (S.C.)</w:t>
      </w:r>
    </w:p>
    <w:p w14:paraId="3CC557CB" w14:textId="61409CF6" w:rsidR="00D96518" w:rsidRPr="002D0C0D" w:rsidRDefault="003E7EFC" w:rsidP="00D96518">
      <w:pPr>
        <w:spacing w:after="120" w:line="240" w:lineRule="auto"/>
        <w:ind w:left="709"/>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bookmarkStart w:id="0" w:name="_Hlk117064522"/>
      <w:r w:rsidR="00D96518" w:rsidRPr="002D0C0D">
        <w:rPr>
          <w:rFonts w:ascii="Bookman Old Style" w:eastAsiaTheme="minorEastAsia" w:hAnsi="Bookman Old Style"/>
          <w:sz w:val="21"/>
          <w:szCs w:val="21"/>
          <w:lang w:val="es-ES"/>
        </w:rPr>
        <w:t xml:space="preserve">Confección De Solicitud De Contratación Para Casos </w:t>
      </w:r>
      <w:r w:rsidR="005226A4" w:rsidRPr="002D0C0D">
        <w:rPr>
          <w:rFonts w:ascii="Bookman Old Style" w:eastAsiaTheme="minorEastAsia" w:hAnsi="Bookman Old Style"/>
          <w:sz w:val="21"/>
          <w:szCs w:val="21"/>
          <w:lang w:val="es-ES"/>
        </w:rPr>
        <w:t>d</w:t>
      </w:r>
      <w:r w:rsidR="00D96518" w:rsidRPr="002D0C0D">
        <w:rPr>
          <w:rFonts w:ascii="Bookman Old Style" w:eastAsiaTheme="minorEastAsia" w:hAnsi="Bookman Old Style"/>
          <w:sz w:val="21"/>
          <w:szCs w:val="21"/>
          <w:lang w:val="es-ES"/>
        </w:rPr>
        <w:t>e Cd Por Excepción</w:t>
      </w:r>
      <w:r w:rsidR="00617EEC" w:rsidRPr="002D0C0D">
        <w:rPr>
          <w:rFonts w:ascii="Bookman Old Style" w:eastAsiaTheme="minorEastAsia" w:hAnsi="Bookman Old Style"/>
          <w:sz w:val="21"/>
          <w:szCs w:val="21"/>
          <w:lang w:val="es-ES"/>
        </w:rPr>
        <w:t xml:space="preserve"> (ley </w:t>
      </w:r>
      <w:r w:rsidR="00835ADE" w:rsidRPr="002D0C0D">
        <w:rPr>
          <w:rFonts w:ascii="Bookman Old Style" w:eastAsiaTheme="minorEastAsia" w:hAnsi="Bookman Old Style"/>
          <w:sz w:val="21"/>
          <w:szCs w:val="21"/>
          <w:lang w:val="es-ES"/>
        </w:rPr>
        <w:t>vieja)</w:t>
      </w:r>
    </w:p>
    <w:bookmarkEnd w:id="0"/>
    <w:p w14:paraId="79C5D4D1" w14:textId="27583239" w:rsidR="00D96518" w:rsidRPr="002D0C0D" w:rsidRDefault="003E7EFC" w:rsidP="00D96518">
      <w:pPr>
        <w:spacing w:after="120" w:line="240" w:lineRule="auto"/>
        <w:ind w:left="709"/>
        <w:jc w:val="both"/>
        <w:rPr>
          <w:rFonts w:ascii="Bookman Old Style" w:hAnsi="Bookman Old Style"/>
          <w:lang w:val="es-ES"/>
        </w:rPr>
      </w:pPr>
      <w:r w:rsidRPr="002D0C0D">
        <w:rPr>
          <w:rFonts w:ascii="Bookman Old Style" w:hAnsi="Bookman Old Style"/>
          <w:lang w:val="es-ES"/>
        </w:rPr>
        <w:t>-</w:t>
      </w:r>
      <w:r w:rsidR="00D96518" w:rsidRPr="002D0C0D">
        <w:rPr>
          <w:rFonts w:ascii="Bookman Old Style" w:hAnsi="Bookman Old Style"/>
          <w:lang w:val="es-ES"/>
        </w:rPr>
        <w:t>Anular Una S.C. en SICOP</w:t>
      </w:r>
    </w:p>
    <w:p w14:paraId="7D8B7777" w14:textId="010C598B" w:rsidR="00872D15" w:rsidRPr="002D0C0D" w:rsidRDefault="00872D15" w:rsidP="00D96518">
      <w:pPr>
        <w:spacing w:after="120" w:line="240" w:lineRule="auto"/>
        <w:ind w:left="709"/>
        <w:jc w:val="both"/>
        <w:rPr>
          <w:rFonts w:ascii="Bookman Old Style" w:hAnsi="Bookman Old Style"/>
          <w:lang w:val="es-ES"/>
        </w:rPr>
      </w:pPr>
      <w:bookmarkStart w:id="1" w:name="_Hlk169793204"/>
      <w:r w:rsidRPr="002D0C0D">
        <w:rPr>
          <w:rFonts w:ascii="Bookman Old Style" w:hAnsi="Bookman Old Style"/>
          <w:lang w:val="es-ES"/>
        </w:rPr>
        <w:t>-</w:t>
      </w:r>
      <w:r w:rsidRPr="002D0C0D">
        <w:t xml:space="preserve"> </w:t>
      </w:r>
      <w:bookmarkStart w:id="2" w:name="_Hlk169791194"/>
      <w:r w:rsidRPr="002D0C0D">
        <w:rPr>
          <w:rFonts w:ascii="Bookman Old Style" w:hAnsi="Bookman Old Style"/>
          <w:lang w:val="es-ES"/>
        </w:rPr>
        <w:t>Ajustes tipos de procedimiento y modalidades (Mejora a partir del 24-06-2024)</w:t>
      </w:r>
      <w:bookmarkEnd w:id="2"/>
    </w:p>
    <w:bookmarkEnd w:id="1"/>
    <w:p w14:paraId="35826078" w14:textId="3DAB607D" w:rsidR="00D96518" w:rsidRPr="002D0C0D" w:rsidRDefault="003E7EFC" w:rsidP="00D96518">
      <w:pPr>
        <w:spacing w:after="120" w:line="240" w:lineRule="auto"/>
        <w:ind w:left="709"/>
        <w:jc w:val="both"/>
        <w:rPr>
          <w:rFonts w:ascii="Bookman Old Style" w:hAnsi="Bookman Old Style"/>
          <w:lang w:val="es-ES"/>
        </w:rPr>
      </w:pPr>
      <w:r w:rsidRPr="002D0C0D">
        <w:rPr>
          <w:rFonts w:ascii="Bookman Old Style" w:hAnsi="Bookman Old Style"/>
          <w:lang w:val="es-ES"/>
        </w:rPr>
        <w:t>-</w:t>
      </w:r>
      <w:r w:rsidR="00D96518" w:rsidRPr="002D0C0D">
        <w:rPr>
          <w:rFonts w:ascii="Bookman Old Style" w:hAnsi="Bookman Old Style"/>
          <w:lang w:val="es-ES"/>
        </w:rPr>
        <w:t xml:space="preserve">Eliminar </w:t>
      </w:r>
      <w:r w:rsidR="00C06756" w:rsidRPr="002D0C0D">
        <w:rPr>
          <w:rFonts w:ascii="Bookman Old Style" w:hAnsi="Bookman Old Style"/>
          <w:lang w:val="es-ES"/>
        </w:rPr>
        <w:t>Pliego de condiciones</w:t>
      </w:r>
      <w:r w:rsidR="00D96518" w:rsidRPr="002D0C0D">
        <w:rPr>
          <w:rFonts w:ascii="Bookman Old Style" w:hAnsi="Bookman Old Style"/>
          <w:lang w:val="es-ES"/>
        </w:rPr>
        <w:t xml:space="preserve"> Y Una S.C. en SICOP</w:t>
      </w:r>
    </w:p>
    <w:p w14:paraId="65BBAFE3"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p>
    <w:p w14:paraId="11B6DC1B" w14:textId="667138FF" w:rsidR="00865171" w:rsidRPr="002D0C0D" w:rsidRDefault="00865171" w:rsidP="00865171">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PLIEGO DE CONDICIONES:</w:t>
      </w:r>
    </w:p>
    <w:p w14:paraId="626D9245" w14:textId="77777777" w:rsidR="00865171" w:rsidRPr="002D0C0D" w:rsidRDefault="00865171" w:rsidP="00865171">
      <w:pPr>
        <w:spacing w:after="0" w:line="240" w:lineRule="auto"/>
        <w:jc w:val="both"/>
        <w:rPr>
          <w:rFonts w:ascii="Bookman Old Style" w:eastAsiaTheme="minorEastAsia" w:hAnsi="Bookman Old Style"/>
          <w:sz w:val="21"/>
          <w:szCs w:val="21"/>
          <w:lang w:val="es-ES"/>
        </w:rPr>
      </w:pPr>
    </w:p>
    <w:p w14:paraId="6C577E90" w14:textId="389478FB" w:rsidR="00D96518" w:rsidRPr="002D0C0D" w:rsidRDefault="00D96518" w:rsidP="00D96518">
      <w:pPr>
        <w:spacing w:after="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-CONFECCIÓN DEL </w:t>
      </w:r>
      <w:r w:rsidR="00C06756" w:rsidRPr="002D0C0D">
        <w:rPr>
          <w:rFonts w:ascii="Bookman Old Style" w:eastAsiaTheme="minorEastAsia" w:hAnsi="Bookman Old Style"/>
          <w:sz w:val="21"/>
          <w:szCs w:val="21"/>
          <w:lang w:val="es-ES"/>
        </w:rPr>
        <w:t>PLIEGO DE CONDICIONES</w:t>
      </w:r>
      <w:r w:rsidRPr="002D0C0D">
        <w:rPr>
          <w:rFonts w:ascii="Bookman Old Style" w:eastAsiaTheme="minorEastAsia" w:hAnsi="Bookman Old Style"/>
          <w:sz w:val="21"/>
          <w:szCs w:val="21"/>
          <w:lang w:val="es-ES"/>
        </w:rPr>
        <w:t xml:space="preserve"> POR PARTE DEL ANALISTA</w:t>
      </w:r>
    </w:p>
    <w:p w14:paraId="739F581D" w14:textId="0ABE7049" w:rsidR="00D96518" w:rsidRPr="002D0C0D" w:rsidRDefault="00D96518" w:rsidP="00D96518">
      <w:pPr>
        <w:spacing w:after="120" w:line="240" w:lineRule="auto"/>
        <w:jc w:val="both"/>
        <w:rPr>
          <w:rFonts w:ascii="Bookman Old Style" w:hAnsi="Bookman Old Style"/>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hAnsi="Bookman Old Style"/>
          <w:lang w:val="es-ES"/>
        </w:rPr>
        <w:t xml:space="preserve">Revisión y aprobación de </w:t>
      </w:r>
      <w:r w:rsidRPr="002D0C0D">
        <w:rPr>
          <w:rFonts w:ascii="Bookman Old Style" w:hAnsi="Bookman Old Style"/>
          <w:b/>
          <w:bCs/>
          <w:lang w:val="es-ES"/>
        </w:rPr>
        <w:t xml:space="preserve">jefatura, ente técnico o legal al </w:t>
      </w:r>
      <w:r w:rsidR="00C06756" w:rsidRPr="002D0C0D">
        <w:rPr>
          <w:rFonts w:ascii="Bookman Old Style" w:hAnsi="Bookman Old Style"/>
          <w:b/>
          <w:bCs/>
          <w:lang w:val="es-ES"/>
        </w:rPr>
        <w:t>pliego de condiciones</w:t>
      </w:r>
    </w:p>
    <w:p w14:paraId="43044FD7" w14:textId="6C367F6A" w:rsidR="00D96518" w:rsidRPr="002D0C0D" w:rsidRDefault="003E7EFC" w:rsidP="00D07630">
      <w:pPr>
        <w:spacing w:after="120" w:line="240" w:lineRule="auto"/>
        <w:ind w:left="709"/>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D96518" w:rsidRPr="002D0C0D">
        <w:rPr>
          <w:rFonts w:ascii="Bookman Old Style" w:eastAsiaTheme="minorEastAsia" w:hAnsi="Bookman Old Style"/>
          <w:sz w:val="21"/>
          <w:szCs w:val="21"/>
          <w:lang w:val="es-ES"/>
        </w:rPr>
        <w:t xml:space="preserve">Trámite De Prórroga De Plazos Concedidos Al Técnico Para Revisión De </w:t>
      </w:r>
      <w:r w:rsidR="00C06756" w:rsidRPr="002D0C0D">
        <w:rPr>
          <w:rFonts w:ascii="Bookman Old Style" w:eastAsiaTheme="minorEastAsia" w:hAnsi="Bookman Old Style"/>
          <w:sz w:val="21"/>
          <w:szCs w:val="21"/>
          <w:lang w:val="es-ES"/>
        </w:rPr>
        <w:t>Pliego de condiciones</w:t>
      </w:r>
      <w:r w:rsidR="00D96518" w:rsidRPr="002D0C0D">
        <w:rPr>
          <w:rFonts w:ascii="Bookman Old Style" w:eastAsiaTheme="minorEastAsia" w:hAnsi="Bookman Old Style"/>
          <w:sz w:val="21"/>
          <w:szCs w:val="21"/>
          <w:lang w:val="es-ES"/>
        </w:rPr>
        <w:t xml:space="preserve"> Y Ofertas</w:t>
      </w:r>
    </w:p>
    <w:p w14:paraId="1777B5F6" w14:textId="25C94B7E"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 xml:space="preserve">Seguimiento de Analista a Revisiones Realizadas al </w:t>
      </w:r>
      <w:r w:rsidR="00C06756" w:rsidRPr="002D0C0D">
        <w:rPr>
          <w:rFonts w:ascii="Bookman Old Style" w:eastAsiaTheme="minorEastAsia" w:hAnsi="Bookman Old Style"/>
          <w:sz w:val="21"/>
          <w:szCs w:val="21"/>
          <w:lang w:val="es-ES"/>
        </w:rPr>
        <w:t>Pliego de condiciones</w:t>
      </w:r>
    </w:p>
    <w:p w14:paraId="668C6373" w14:textId="62DBE420"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 xml:space="preserve">Publicación del </w:t>
      </w:r>
      <w:r w:rsidR="00C06756" w:rsidRPr="002D0C0D">
        <w:rPr>
          <w:rFonts w:ascii="Bookman Old Style" w:eastAsiaTheme="minorEastAsia" w:hAnsi="Bookman Old Style"/>
          <w:sz w:val="21"/>
          <w:szCs w:val="21"/>
          <w:lang w:val="es-ES"/>
        </w:rPr>
        <w:t>pliego de condiciones</w:t>
      </w:r>
    </w:p>
    <w:p w14:paraId="54021161" w14:textId="76F44EF6" w:rsidR="00BF47F6" w:rsidRPr="002D0C0D" w:rsidRDefault="00942476"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BF47F6" w:rsidRPr="002D0C0D">
        <w:rPr>
          <w:rFonts w:ascii="Bookman Old Style" w:eastAsiaTheme="minorEastAsia" w:hAnsi="Bookman Old Style"/>
          <w:sz w:val="21"/>
          <w:szCs w:val="21"/>
          <w:lang w:val="es-ES"/>
        </w:rPr>
        <w:t>PUBLICACIÓN PREVIA POR INVITACIÓN A PROVEEDOR ÚNICO</w:t>
      </w:r>
    </w:p>
    <w:p w14:paraId="32D01EC0" w14:textId="051F5744" w:rsidR="00D96518" w:rsidRPr="002D0C0D" w:rsidRDefault="00BF47F6"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D96518" w:rsidRPr="002D0C0D">
        <w:rPr>
          <w:rFonts w:ascii="Bookman Old Style" w:eastAsiaTheme="minorEastAsia" w:hAnsi="Bookman Old Style"/>
          <w:sz w:val="21"/>
          <w:szCs w:val="21"/>
          <w:lang w:val="es-ES"/>
        </w:rPr>
        <w:t>INVITACIÓN A OFERENTE ÚNICO</w:t>
      </w:r>
    </w:p>
    <w:p w14:paraId="0722D361" w14:textId="43C34651" w:rsidR="00314142" w:rsidRPr="002D0C0D" w:rsidRDefault="00314142" w:rsidP="00040CE0">
      <w:pPr>
        <w:spacing w:after="120" w:line="240" w:lineRule="auto"/>
        <w:ind w:left="142" w:hanging="142"/>
        <w:jc w:val="both"/>
        <w:rPr>
          <w:rFonts w:ascii="Bookman Old Style" w:eastAsiaTheme="minorEastAsia" w:hAnsi="Bookman Old Style"/>
          <w:b/>
          <w:bCs/>
          <w:sz w:val="21"/>
          <w:szCs w:val="21"/>
          <w:lang w:val="es-ES"/>
        </w:rPr>
      </w:pPr>
      <w:r w:rsidRPr="002D0C0D">
        <w:rPr>
          <w:rFonts w:ascii="Bookman Old Style" w:eastAsiaTheme="minorEastAsia" w:hAnsi="Bookman Old Style"/>
          <w:sz w:val="21"/>
          <w:szCs w:val="21"/>
          <w:lang w:val="es-ES"/>
        </w:rPr>
        <w:t>-INVITACIÓN DE PROCEDIMIENTOS QUE NACEN DE UNA PRECALIFICADA NO REGISTRADA EN</w:t>
      </w:r>
      <w:r w:rsidR="00040CE0" w:rsidRPr="002D0C0D">
        <w:rPr>
          <w:rFonts w:ascii="Bookman Old Style" w:eastAsiaTheme="minorEastAsia" w:hAnsi="Bookman Old Style"/>
          <w:sz w:val="21"/>
          <w:szCs w:val="21"/>
          <w:lang w:val="es-ES"/>
        </w:rPr>
        <w:t xml:space="preserve"> </w:t>
      </w:r>
      <w:r w:rsidRPr="002D0C0D">
        <w:rPr>
          <w:rFonts w:ascii="Bookman Old Style" w:eastAsiaTheme="minorEastAsia" w:hAnsi="Bookman Old Style"/>
          <w:sz w:val="21"/>
          <w:szCs w:val="21"/>
          <w:lang w:val="es-ES"/>
        </w:rPr>
        <w:t>SICOP</w:t>
      </w:r>
    </w:p>
    <w:p w14:paraId="75387BC5" w14:textId="24EDAEA4" w:rsidR="00D96518" w:rsidRPr="002D0C0D" w:rsidRDefault="00D96518" w:rsidP="00D96518">
      <w:pPr>
        <w:spacing w:after="12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sz w:val="21"/>
          <w:szCs w:val="21"/>
          <w:lang w:val="es-ES"/>
        </w:rPr>
        <w:t xml:space="preserve">-CONSULTAS Y ACLARACIONES AL </w:t>
      </w:r>
      <w:r w:rsidR="00C06756" w:rsidRPr="002D0C0D">
        <w:rPr>
          <w:rFonts w:ascii="Bookman Old Style" w:eastAsiaTheme="minorEastAsia" w:hAnsi="Bookman Old Style"/>
          <w:sz w:val="21"/>
          <w:szCs w:val="21"/>
          <w:lang w:val="es-ES"/>
        </w:rPr>
        <w:t>PLIEGO DE CONDICIONES</w:t>
      </w:r>
    </w:p>
    <w:p w14:paraId="12F13479" w14:textId="26AD8A04"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4A1523" w:rsidRPr="002D0C0D">
        <w:rPr>
          <w:rFonts w:ascii="Bookman Old Style" w:eastAsiaTheme="minorEastAsia" w:hAnsi="Bookman Old Style"/>
          <w:sz w:val="21"/>
          <w:szCs w:val="21"/>
          <w:lang w:val="es-ES"/>
        </w:rPr>
        <w:t xml:space="preserve">RECURSO DE OBJECIÓN AL </w:t>
      </w:r>
      <w:r w:rsidR="00C06756" w:rsidRPr="002D0C0D">
        <w:rPr>
          <w:rFonts w:ascii="Bookman Old Style" w:eastAsiaTheme="minorEastAsia" w:hAnsi="Bookman Old Style"/>
          <w:sz w:val="21"/>
          <w:szCs w:val="21"/>
          <w:lang w:val="es-ES"/>
        </w:rPr>
        <w:t>PLIEGO DE CONDICIONES</w:t>
      </w:r>
      <w:r w:rsidR="004A1523" w:rsidRPr="002D0C0D">
        <w:rPr>
          <w:rFonts w:ascii="Bookman Old Style" w:eastAsiaTheme="minorEastAsia" w:hAnsi="Bookman Old Style"/>
          <w:sz w:val="21"/>
          <w:szCs w:val="21"/>
          <w:lang w:val="es-ES"/>
        </w:rPr>
        <w:t xml:space="preserve"> Y REVOCATORIA AL </w:t>
      </w:r>
      <w:r w:rsidR="00C06756" w:rsidRPr="002D0C0D">
        <w:rPr>
          <w:rFonts w:ascii="Bookman Old Style" w:eastAsiaTheme="minorEastAsia" w:hAnsi="Bookman Old Style"/>
          <w:sz w:val="21"/>
          <w:szCs w:val="21"/>
          <w:lang w:val="es-ES"/>
        </w:rPr>
        <w:t>ACTO FINAL</w:t>
      </w:r>
    </w:p>
    <w:p w14:paraId="4A76BBD5" w14:textId="7090BA21"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-RECURSOS DE OBJECIÓN </w:t>
      </w:r>
      <w:r w:rsidR="009F6742" w:rsidRPr="002D0C0D">
        <w:rPr>
          <w:rFonts w:ascii="Bookman Old Style" w:eastAsiaTheme="minorEastAsia" w:hAnsi="Bookman Old Style"/>
          <w:sz w:val="21"/>
          <w:szCs w:val="21"/>
          <w:lang w:val="es-ES"/>
        </w:rPr>
        <w:t xml:space="preserve">/ APELACIÓN </w:t>
      </w:r>
      <w:r w:rsidRPr="002D0C0D">
        <w:rPr>
          <w:rFonts w:ascii="Bookman Old Style" w:eastAsiaTheme="minorEastAsia" w:hAnsi="Bookman Old Style"/>
          <w:sz w:val="21"/>
          <w:szCs w:val="21"/>
          <w:lang w:val="es-ES"/>
        </w:rPr>
        <w:t>ANTE LA C.G.R.</w:t>
      </w:r>
    </w:p>
    <w:p w14:paraId="4810A4DC" w14:textId="50A0456D"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-PRÓRROGA-ENMIENDAS AL </w:t>
      </w:r>
      <w:r w:rsidR="00C06756" w:rsidRPr="002D0C0D">
        <w:rPr>
          <w:rFonts w:ascii="Bookman Old Style" w:eastAsiaTheme="minorEastAsia" w:hAnsi="Bookman Old Style"/>
          <w:sz w:val="21"/>
          <w:szCs w:val="21"/>
          <w:lang w:val="es-ES"/>
        </w:rPr>
        <w:t>PLIEGO DE CONDICIONES</w:t>
      </w:r>
    </w:p>
    <w:p w14:paraId="6EEFD9B5" w14:textId="670B4840" w:rsidR="00E81A48" w:rsidRPr="002D0C0D" w:rsidRDefault="00E81A4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lastRenderedPageBreak/>
        <w:t xml:space="preserve">-SOLICITUD DE MODIFICACIÓN AL </w:t>
      </w:r>
      <w:r w:rsidR="00C06756" w:rsidRPr="002D0C0D">
        <w:rPr>
          <w:rFonts w:ascii="Bookman Old Style" w:eastAsiaTheme="minorEastAsia" w:hAnsi="Bookman Old Style"/>
          <w:sz w:val="21"/>
          <w:szCs w:val="21"/>
          <w:lang w:val="es-ES"/>
        </w:rPr>
        <w:t>PLIEGO DE CONDICIONES</w:t>
      </w:r>
    </w:p>
    <w:p w14:paraId="41915487" w14:textId="4075DA2D"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-MODIFICACIÓN AL </w:t>
      </w:r>
      <w:r w:rsidR="00C06756" w:rsidRPr="002D0C0D">
        <w:rPr>
          <w:rFonts w:ascii="Bookman Old Style" w:eastAsiaTheme="minorEastAsia" w:hAnsi="Bookman Old Style"/>
          <w:sz w:val="21"/>
          <w:szCs w:val="21"/>
          <w:lang w:val="es-ES"/>
        </w:rPr>
        <w:t>PLIEGO DE CONDICIONES</w:t>
      </w:r>
      <w:r w:rsidR="00AD66FC" w:rsidRPr="002D0C0D">
        <w:rPr>
          <w:rFonts w:ascii="Bookman Old Style" w:eastAsiaTheme="minorEastAsia" w:hAnsi="Bookman Old Style"/>
          <w:sz w:val="21"/>
          <w:szCs w:val="21"/>
          <w:lang w:val="es-ES"/>
        </w:rPr>
        <w:t xml:space="preserve"> </w:t>
      </w:r>
    </w:p>
    <w:p w14:paraId="340857D3" w14:textId="1CFA7399" w:rsidR="00211E87" w:rsidRPr="002D0C0D" w:rsidRDefault="00211E87"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-ACLARACIÓN AL </w:t>
      </w:r>
      <w:r w:rsidR="00C06756" w:rsidRPr="002D0C0D">
        <w:rPr>
          <w:rFonts w:ascii="Bookman Old Style" w:eastAsiaTheme="minorEastAsia" w:hAnsi="Bookman Old Style"/>
          <w:sz w:val="21"/>
          <w:szCs w:val="21"/>
          <w:lang w:val="es-ES"/>
        </w:rPr>
        <w:t>PLIEGO DE CONDICIONES</w:t>
      </w:r>
    </w:p>
    <w:p w14:paraId="25BC275F" w14:textId="358E97D4" w:rsidR="00DA6D33" w:rsidRPr="002D0C0D" w:rsidRDefault="00DA6D33"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-DEJAR SIN EFECTO UN </w:t>
      </w:r>
      <w:r w:rsidR="00C06756" w:rsidRPr="002D0C0D">
        <w:rPr>
          <w:rFonts w:ascii="Bookman Old Style" w:eastAsiaTheme="minorEastAsia" w:hAnsi="Bookman Old Style"/>
          <w:sz w:val="21"/>
          <w:szCs w:val="21"/>
          <w:lang w:val="es-ES"/>
        </w:rPr>
        <w:t>PLIEGO DE CONDICIONES</w:t>
      </w:r>
    </w:p>
    <w:p w14:paraId="7F649941" w14:textId="3211130A"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bookmarkStart w:id="3" w:name="_Hlk112934179"/>
      <w:r w:rsidRPr="002D0C0D">
        <w:rPr>
          <w:rFonts w:ascii="Bookman Old Style" w:eastAsiaTheme="minorEastAsia" w:hAnsi="Bookman Old Style"/>
          <w:sz w:val="21"/>
          <w:szCs w:val="21"/>
          <w:lang w:val="es-ES"/>
        </w:rPr>
        <w:t>SUBIR DOCUMENTOS ADJUNTOS AL EXPEDIENTE</w:t>
      </w:r>
      <w:bookmarkEnd w:id="3"/>
    </w:p>
    <w:p w14:paraId="42AD81D9"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-OBSERVACIONES SOBRE TRÁMITES VARIOS</w:t>
      </w:r>
    </w:p>
    <w:p w14:paraId="3D32B9D6" w14:textId="77777777" w:rsidR="00040CE0" w:rsidRPr="002D0C0D" w:rsidRDefault="00040CE0" w:rsidP="00D96518">
      <w:pPr>
        <w:spacing w:after="120" w:line="240" w:lineRule="auto"/>
        <w:jc w:val="both"/>
        <w:rPr>
          <w:rFonts w:ascii="Bookman Old Style" w:eastAsiaTheme="minorEastAsia" w:hAnsi="Bookman Old Style"/>
          <w:sz w:val="21"/>
          <w:szCs w:val="21"/>
          <w:lang w:val="es-ES"/>
        </w:rPr>
      </w:pPr>
    </w:p>
    <w:p w14:paraId="52569687" w14:textId="043248DE" w:rsidR="0049672A" w:rsidRPr="002D0C0D" w:rsidRDefault="00F76D9E" w:rsidP="00F76D9E">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APERTURA DE LAS OFERTAS</w:t>
      </w:r>
    </w:p>
    <w:p w14:paraId="6EB04EE2" w14:textId="77777777" w:rsidR="00F76D9E" w:rsidRPr="002D0C0D" w:rsidRDefault="00F76D9E" w:rsidP="00F76D9E">
      <w:pPr>
        <w:spacing w:after="0" w:line="240" w:lineRule="auto"/>
        <w:jc w:val="both"/>
        <w:rPr>
          <w:rFonts w:ascii="Bookman Old Style" w:eastAsiaTheme="minorEastAsia" w:hAnsi="Bookman Old Style"/>
          <w:b/>
          <w:bCs/>
          <w:sz w:val="21"/>
          <w:szCs w:val="21"/>
          <w:lang w:val="es-ES"/>
        </w:rPr>
      </w:pPr>
    </w:p>
    <w:p w14:paraId="67A2ABF0" w14:textId="57C500B8"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-APERTURA DE OFERTAS</w:t>
      </w:r>
    </w:p>
    <w:p w14:paraId="3BB9827D" w14:textId="11E8F00F" w:rsidR="007D2616" w:rsidRPr="002D0C0D" w:rsidRDefault="007D2616"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-REVISIÓN DE AUTOEVALUACIÓN DE LOS OFERENTES (CALIFICACIÓN PRELIMINAR)</w:t>
      </w:r>
    </w:p>
    <w:p w14:paraId="66AB14F7" w14:textId="2D48D359"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-REVISIÓN DE DOCUMENTOS CONFIDENCIALES </w:t>
      </w:r>
    </w:p>
    <w:p w14:paraId="4C502E75" w14:textId="5F51B8BC"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-TRÁMITE PARA ESTUDIO DE OFERTAS (</w:t>
      </w:r>
      <w:r w:rsidRPr="002D0C0D">
        <w:rPr>
          <w:rFonts w:ascii="Bookman Old Style" w:eastAsiaTheme="minorEastAsia" w:hAnsi="Bookman Old Style"/>
          <w:b/>
          <w:bCs/>
          <w:sz w:val="21"/>
          <w:szCs w:val="21"/>
          <w:lang w:val="es-ES"/>
        </w:rPr>
        <w:t>TÉCNICOS</w:t>
      </w:r>
      <w:r w:rsidRPr="002D0C0D">
        <w:rPr>
          <w:rFonts w:ascii="Bookman Old Style" w:eastAsiaTheme="minorEastAsia" w:hAnsi="Bookman Old Style"/>
          <w:sz w:val="21"/>
          <w:szCs w:val="21"/>
          <w:lang w:val="es-ES"/>
        </w:rPr>
        <w:t>)</w:t>
      </w:r>
    </w:p>
    <w:p w14:paraId="599F5690" w14:textId="2E48ED46" w:rsidR="003E7EFC" w:rsidRPr="002D0C0D" w:rsidRDefault="003E7EFC" w:rsidP="003E7EFC">
      <w:pPr>
        <w:spacing w:after="120" w:line="240" w:lineRule="auto"/>
        <w:ind w:left="708"/>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-Revisión Técnica A Ofertas</w:t>
      </w:r>
    </w:p>
    <w:p w14:paraId="50C8C673" w14:textId="3EC3616F" w:rsidR="003E7EFC" w:rsidRPr="002D0C0D" w:rsidRDefault="003E7EFC" w:rsidP="003E7EFC">
      <w:pPr>
        <w:spacing w:after="120" w:line="240" w:lineRule="auto"/>
        <w:ind w:left="708"/>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-Solicitud Técnica A Subsanación O Información Varia</w:t>
      </w:r>
    </w:p>
    <w:p w14:paraId="41721872" w14:textId="687DB258" w:rsidR="003E7EFC" w:rsidRPr="002D0C0D" w:rsidRDefault="003E7EFC" w:rsidP="003E7EFC">
      <w:pPr>
        <w:spacing w:after="120" w:line="240" w:lineRule="auto"/>
        <w:ind w:left="708"/>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-Atender Solicitudes De Información</w:t>
      </w:r>
    </w:p>
    <w:p w14:paraId="5D28F909" w14:textId="7FFB1ABA" w:rsidR="004C70E8" w:rsidRPr="002D0C0D" w:rsidRDefault="003E7EFC" w:rsidP="003E7EFC">
      <w:pPr>
        <w:spacing w:after="120" w:line="240" w:lineRule="auto"/>
        <w:ind w:left="708"/>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6F4A33" w:rsidRPr="002D0C0D">
        <w:rPr>
          <w:rFonts w:ascii="Bookman Old Style" w:eastAsiaTheme="minorEastAsia" w:hAnsi="Bookman Old Style"/>
          <w:sz w:val="21"/>
          <w:szCs w:val="21"/>
          <w:lang w:val="es-ES"/>
        </w:rPr>
        <w:t>Aplicar Sistema de</w:t>
      </w:r>
      <w:r w:rsidRPr="002D0C0D">
        <w:rPr>
          <w:rFonts w:ascii="Bookman Old Style" w:eastAsiaTheme="minorEastAsia" w:hAnsi="Bookman Old Style"/>
          <w:sz w:val="21"/>
          <w:szCs w:val="21"/>
          <w:lang w:val="es-ES"/>
        </w:rPr>
        <w:t xml:space="preserve"> Evaluación De Ofertas</w:t>
      </w:r>
    </w:p>
    <w:p w14:paraId="3B131978"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-GESTIÓN DE PREVENCIONES DE ANALISTAS ANTE OFERENTES</w:t>
      </w:r>
    </w:p>
    <w:p w14:paraId="66C4D7B3"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-CONSULTA DE PREVENCIONES POR PARTE DEL TÉCNICO</w:t>
      </w:r>
    </w:p>
    <w:p w14:paraId="2893D654" w14:textId="631E5BAD"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-REVISIÓN DEL ANÁLISIS DE OFERTAS </w:t>
      </w:r>
      <w:r w:rsidR="00950CF1" w:rsidRPr="002D0C0D">
        <w:rPr>
          <w:rFonts w:ascii="Bookman Old Style" w:eastAsiaTheme="minorEastAsia" w:hAnsi="Bookman Old Style"/>
          <w:sz w:val="21"/>
          <w:szCs w:val="21"/>
          <w:lang w:val="es-ES"/>
        </w:rPr>
        <w:t>REALIZADO POR EL TÉCNICO (</w:t>
      </w:r>
      <w:r w:rsidRPr="002D0C0D">
        <w:rPr>
          <w:rFonts w:ascii="Bookman Old Style" w:eastAsiaTheme="minorEastAsia" w:hAnsi="Bookman Old Style"/>
          <w:sz w:val="21"/>
          <w:szCs w:val="21"/>
          <w:lang w:val="es-ES"/>
        </w:rPr>
        <w:t>A</w:t>
      </w:r>
      <w:r w:rsidR="00950CF1" w:rsidRPr="002D0C0D">
        <w:rPr>
          <w:rFonts w:ascii="Bookman Old Style" w:eastAsiaTheme="minorEastAsia" w:hAnsi="Bookman Old Style"/>
          <w:sz w:val="21"/>
          <w:szCs w:val="21"/>
          <w:lang w:val="es-ES"/>
        </w:rPr>
        <w:t>nalistas)</w:t>
      </w:r>
    </w:p>
    <w:p w14:paraId="3707AECA" w14:textId="6ADE0EF8" w:rsidR="005444A1" w:rsidRPr="002D0C0D" w:rsidRDefault="007F78BC" w:rsidP="00D96518">
      <w:pPr>
        <w:spacing w:after="120" w:line="240" w:lineRule="auto"/>
        <w:jc w:val="both"/>
        <w:rPr>
          <w:rFonts w:ascii="Bookman Old Style" w:eastAsiaTheme="minorEastAsia" w:hAnsi="Bookman Old Style"/>
          <w:sz w:val="21"/>
          <w:szCs w:val="21"/>
          <w:lang w:val="es-ES"/>
        </w:rPr>
      </w:pPr>
      <w:r w:rsidRPr="002D0C0D">
        <w:rPr>
          <w:rFonts w:ascii="Bookman Old Style" w:hAnsi="Bookman Old Style"/>
          <w:lang w:val="es-ES"/>
        </w:rPr>
        <w:t>-</w:t>
      </w:r>
      <w:r w:rsidR="005444A1" w:rsidRPr="002D0C0D">
        <w:rPr>
          <w:rFonts w:ascii="Bookman Old Style" w:hAnsi="Bookman Old Style"/>
          <w:lang w:val="es-ES"/>
        </w:rPr>
        <w:t>REGISTRO DEL RESULTADO FINAL DEL ESTUDIO DE LAS OFERTAS (Analistas):</w:t>
      </w:r>
      <w:r w:rsidR="00A70799" w:rsidRPr="002D0C0D">
        <w:rPr>
          <w:rFonts w:ascii="Bookman Old Style" w:eastAsiaTheme="minorEastAsia" w:hAnsi="Bookman Old Style"/>
          <w:sz w:val="21"/>
          <w:szCs w:val="21"/>
          <w:lang w:val="es-ES"/>
        </w:rPr>
        <w:tab/>
      </w:r>
    </w:p>
    <w:p w14:paraId="1EAFEF9D" w14:textId="779F5834" w:rsidR="00A70799" w:rsidRPr="002D0C0D" w:rsidRDefault="00A70799" w:rsidP="005444A1">
      <w:pPr>
        <w:spacing w:after="120" w:line="240" w:lineRule="auto"/>
        <w:ind w:left="708"/>
        <w:jc w:val="both"/>
        <w:rPr>
          <w:rFonts w:ascii="Bookman Old Style" w:hAnsi="Bookman Old Style"/>
          <w:lang w:val="es-ES"/>
        </w:rPr>
      </w:pPr>
      <w:r w:rsidRPr="002D0C0D">
        <w:rPr>
          <w:rFonts w:ascii="Bookman Old Style" w:eastAsiaTheme="minorEastAsia" w:hAnsi="Bookman Old Style"/>
          <w:sz w:val="21"/>
          <w:szCs w:val="21"/>
          <w:lang w:val="es-ES"/>
        </w:rPr>
        <w:t>-</w:t>
      </w:r>
      <w:r w:rsidRPr="002D0C0D">
        <w:rPr>
          <w:rFonts w:ascii="Bookman Old Style" w:hAnsi="Bookman Old Style"/>
          <w:lang w:val="es-ES"/>
        </w:rPr>
        <w:t>Registro de Factores para la Evaluación</w:t>
      </w:r>
    </w:p>
    <w:p w14:paraId="4A92285C"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-CONSULTA DEL SISTEMA DE EVALUACIÓN APLICADO POR TÉCNICOS EN SICOP</w:t>
      </w:r>
    </w:p>
    <w:p w14:paraId="64233513" w14:textId="5FDFDF0C"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xml:space="preserve">-PRÓRROGAS AL </w:t>
      </w:r>
      <w:r w:rsidR="00C06756" w:rsidRPr="002D0C0D">
        <w:rPr>
          <w:rFonts w:ascii="Bookman Old Style" w:eastAsiaTheme="minorEastAsia" w:hAnsi="Bookman Old Style"/>
          <w:sz w:val="21"/>
          <w:szCs w:val="21"/>
          <w:lang w:val="es-ES"/>
        </w:rPr>
        <w:t>ACTO FINAL</w:t>
      </w:r>
    </w:p>
    <w:p w14:paraId="35B80A12" w14:textId="77777777" w:rsidR="00D96518" w:rsidRPr="002D0C0D" w:rsidRDefault="00D96518" w:rsidP="00D96518">
      <w:pPr>
        <w:spacing w:after="120" w:line="240" w:lineRule="auto"/>
        <w:jc w:val="both"/>
        <w:rPr>
          <w:rFonts w:ascii="Bookman Old Style" w:hAnsi="Bookman Old Style"/>
          <w:lang w:val="es-ES"/>
        </w:rPr>
      </w:pPr>
      <w:r w:rsidRPr="002D0C0D">
        <w:rPr>
          <w:rFonts w:ascii="Bookman Old Style" w:hAnsi="Bookman Old Style"/>
          <w:lang w:val="es-ES"/>
        </w:rPr>
        <w:t xml:space="preserve">-DÓNDE VERIFICAR EL PLAZO ESTIMADO PARA </w:t>
      </w:r>
      <w:proofErr w:type="gramStart"/>
      <w:r w:rsidRPr="002D0C0D">
        <w:rPr>
          <w:rFonts w:ascii="Bookman Old Style" w:hAnsi="Bookman Old Style"/>
          <w:lang w:val="es-ES"/>
        </w:rPr>
        <w:t>ADJUDICAR</w:t>
      </w:r>
      <w:proofErr w:type="gramEnd"/>
      <w:r w:rsidRPr="002D0C0D">
        <w:rPr>
          <w:rFonts w:ascii="Bookman Old Style" w:hAnsi="Bookman Old Style"/>
          <w:lang w:val="es-ES"/>
        </w:rPr>
        <w:t xml:space="preserve"> ASÍ COMO PRÓRROGAS APROBADAS A DICHO TRÁMITE</w:t>
      </w:r>
    </w:p>
    <w:p w14:paraId="70672B27" w14:textId="2F84E854"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-DECLARAR INFRUCTUOSA UNA LÍNEA DE UNA PARTIDA DE VARIAS LÍNEAS</w:t>
      </w:r>
    </w:p>
    <w:p w14:paraId="18D1A8B3" w14:textId="57A64321" w:rsidR="00E03A3A" w:rsidRPr="002D0C0D" w:rsidRDefault="00E03A3A"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-DECLARAR NULIDAD ABSOLUTA</w:t>
      </w:r>
    </w:p>
    <w:p w14:paraId="40EF7679" w14:textId="77777777" w:rsidR="00D96518" w:rsidRPr="002D0C0D" w:rsidRDefault="00D96518" w:rsidP="00BA669A">
      <w:pPr>
        <w:spacing w:after="0" w:line="240" w:lineRule="auto"/>
        <w:jc w:val="both"/>
        <w:rPr>
          <w:rFonts w:ascii="Bookman Old Style" w:eastAsiaTheme="minorEastAsia" w:hAnsi="Bookman Old Style"/>
          <w:sz w:val="21"/>
          <w:szCs w:val="21"/>
          <w:lang w:val="es-ES"/>
        </w:rPr>
      </w:pPr>
    </w:p>
    <w:p w14:paraId="4F07AA8F" w14:textId="67F0BAED" w:rsidR="00F76D9E" w:rsidRPr="002D0C0D" w:rsidRDefault="00F76D9E" w:rsidP="00BA669A">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ACTO FINAL</w:t>
      </w:r>
    </w:p>
    <w:p w14:paraId="33E24266" w14:textId="77777777" w:rsidR="0013770A" w:rsidRPr="002D0C0D" w:rsidRDefault="0013770A" w:rsidP="00BA669A">
      <w:pPr>
        <w:spacing w:after="0" w:line="240" w:lineRule="auto"/>
        <w:jc w:val="both"/>
        <w:rPr>
          <w:rFonts w:ascii="Bookman Old Style" w:eastAsiaTheme="minorEastAsia" w:hAnsi="Bookman Old Style"/>
          <w:sz w:val="21"/>
          <w:szCs w:val="21"/>
          <w:lang w:val="es-ES"/>
        </w:rPr>
      </w:pPr>
    </w:p>
    <w:p w14:paraId="3DA0CAD0" w14:textId="694A13B4"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-ADJUDICACIÓN</w:t>
      </w:r>
      <w:r w:rsidR="0086389E" w:rsidRPr="002D0C0D">
        <w:rPr>
          <w:rFonts w:ascii="Bookman Old Style" w:eastAsiaTheme="minorEastAsia" w:hAnsi="Bookman Old Style"/>
          <w:sz w:val="21"/>
          <w:szCs w:val="21"/>
          <w:lang w:val="es-ES"/>
        </w:rPr>
        <w:t xml:space="preserve"> DE UN PROCEDIMIENTO</w:t>
      </w:r>
    </w:p>
    <w:p w14:paraId="59E2D2CE" w14:textId="59FDEFE6" w:rsidR="006C7E0C" w:rsidRPr="002D0C0D" w:rsidRDefault="006C7E0C"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t>-Modificar cantidad adjudicada o precio unitario</w:t>
      </w:r>
    </w:p>
    <w:p w14:paraId="04C326D4" w14:textId="26BC0D6D" w:rsidR="00716B12" w:rsidRPr="002D0C0D" w:rsidRDefault="00716B12"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-MIGRAR AL SIGA LA INFORMACIÓN DE LAS OFERTAS ADJUDICADAS EN SICOP</w:t>
      </w:r>
    </w:p>
    <w:p w14:paraId="5C9152A5"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-TRÁMITES DE ENVÍO Y APROBACIÓN DE RECOMENDACIONES DE ADJUDICACIÓN</w:t>
      </w:r>
    </w:p>
    <w:p w14:paraId="4E1C6FEA" w14:textId="778D4CCC"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Enviar Recomendación A Aprobación</w:t>
      </w:r>
    </w:p>
    <w:p w14:paraId="33FE3408" w14:textId="02C826F9"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Aprobación De Recomendación De Adjudicación (</w:t>
      </w:r>
      <w:r w:rsidRPr="002D0C0D">
        <w:rPr>
          <w:rFonts w:ascii="Bookman Old Style" w:eastAsiaTheme="minorEastAsia" w:hAnsi="Bookman Old Style"/>
          <w:b/>
          <w:bCs/>
          <w:sz w:val="21"/>
          <w:szCs w:val="21"/>
          <w:lang w:val="es-ES"/>
        </w:rPr>
        <w:t>Aprobadores</w:t>
      </w:r>
      <w:r w:rsidRPr="002D0C0D">
        <w:rPr>
          <w:rFonts w:ascii="Bookman Old Style" w:eastAsiaTheme="minorEastAsia" w:hAnsi="Bookman Old Style"/>
          <w:sz w:val="21"/>
          <w:szCs w:val="21"/>
          <w:lang w:val="es-ES"/>
        </w:rPr>
        <w:t>)</w:t>
      </w:r>
    </w:p>
    <w:p w14:paraId="3A1EF072" w14:textId="1023E08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CORRECCIÓN DEL PLAZO PUBLICADO PARA RECURSOS</w:t>
      </w:r>
    </w:p>
    <w:p w14:paraId="4B695AF5" w14:textId="38C30731" w:rsidR="003A52AA" w:rsidRPr="002D0C0D" w:rsidRDefault="003A52AA"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C13ABA" w:rsidRPr="002D0C0D">
        <w:rPr>
          <w:rFonts w:ascii="Bookman Old Style" w:eastAsiaTheme="minorEastAsia" w:hAnsi="Bookman Old Style"/>
          <w:sz w:val="21"/>
          <w:szCs w:val="21"/>
          <w:lang w:val="es-ES"/>
        </w:rPr>
        <w:t xml:space="preserve"> </w:t>
      </w:r>
      <w:bookmarkStart w:id="4" w:name="_Hlk114211441"/>
      <w:r w:rsidR="00C13ABA" w:rsidRPr="002D0C0D">
        <w:rPr>
          <w:rFonts w:ascii="Bookman Old Style" w:eastAsiaTheme="minorEastAsia" w:hAnsi="Bookman Old Style"/>
          <w:sz w:val="21"/>
          <w:szCs w:val="21"/>
          <w:lang w:val="es-ES"/>
        </w:rPr>
        <w:t xml:space="preserve">RETROCEDER LA ADJUDICACIÓN </w:t>
      </w:r>
      <w:r w:rsidR="006D08F8" w:rsidRPr="002D0C0D">
        <w:rPr>
          <w:rFonts w:ascii="Bookman Old Style" w:eastAsiaTheme="minorEastAsia" w:hAnsi="Bookman Old Style"/>
          <w:sz w:val="21"/>
          <w:szCs w:val="21"/>
          <w:lang w:val="es-ES"/>
        </w:rPr>
        <w:t>PARA REVALORACIÓN DE OFERTAS</w:t>
      </w:r>
      <w:bookmarkEnd w:id="4"/>
    </w:p>
    <w:p w14:paraId="4FFB2193"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lastRenderedPageBreak/>
        <w:t>-</w:t>
      </w:r>
      <w:r w:rsidRPr="002D0C0D">
        <w:t xml:space="preserve"> </w:t>
      </w:r>
      <w:r w:rsidRPr="002D0C0D">
        <w:rPr>
          <w:rFonts w:ascii="Bookman Old Style" w:eastAsiaTheme="minorEastAsia" w:hAnsi="Bookman Old Style"/>
          <w:sz w:val="21"/>
          <w:szCs w:val="21"/>
          <w:lang w:val="es-ES"/>
        </w:rPr>
        <w:t>CONSULTA DE NOTIFICACIONES EN EL EXPEDIENTE</w:t>
      </w:r>
    </w:p>
    <w:p w14:paraId="7043EE46"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FIRMEZA DE LA ADJUDICACIÓN</w:t>
      </w:r>
    </w:p>
    <w:p w14:paraId="7918E684" w14:textId="0EA71658"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 xml:space="preserve">REVOCAR </w:t>
      </w:r>
      <w:r w:rsidR="00C06756" w:rsidRPr="002D0C0D">
        <w:rPr>
          <w:rFonts w:ascii="Bookman Old Style" w:eastAsiaTheme="minorEastAsia" w:hAnsi="Bookman Old Style"/>
          <w:sz w:val="21"/>
          <w:szCs w:val="21"/>
          <w:lang w:val="es-ES"/>
        </w:rPr>
        <w:t>ACTO FINAL</w:t>
      </w:r>
      <w:r w:rsidR="00700531" w:rsidRPr="002D0C0D">
        <w:rPr>
          <w:rFonts w:ascii="Bookman Old Style" w:eastAsiaTheme="minorEastAsia" w:hAnsi="Bookman Old Style"/>
          <w:sz w:val="21"/>
          <w:szCs w:val="21"/>
          <w:lang w:val="es-ES"/>
        </w:rPr>
        <w:t xml:space="preserve"> Y READJUDICACIÓN</w:t>
      </w:r>
    </w:p>
    <w:p w14:paraId="4B505628"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ACTUALIZAR LOS TÉRMINOS DE PAGO EN SIGA PJ</w:t>
      </w:r>
    </w:p>
    <w:p w14:paraId="64060E47"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NOTIFICACIÓN DIRECTA DE LA ADJUDICACIÓN EN SIGAPJ</w:t>
      </w:r>
    </w:p>
    <w:p w14:paraId="575E9A26"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-FIRMEZA DE LA ADJUDICACIÓN EN SIGAPJ</w:t>
      </w:r>
    </w:p>
    <w:p w14:paraId="634C9445" w14:textId="13CAAB63"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 xml:space="preserve">CORRECCIONES AL </w:t>
      </w:r>
      <w:r w:rsidR="00C06756" w:rsidRPr="002D0C0D">
        <w:rPr>
          <w:rFonts w:ascii="Bookman Old Style" w:eastAsiaTheme="minorEastAsia" w:hAnsi="Bookman Old Style"/>
          <w:sz w:val="21"/>
          <w:szCs w:val="21"/>
          <w:lang w:val="es-ES"/>
        </w:rPr>
        <w:t>ACTO FINAL</w:t>
      </w:r>
      <w:r w:rsidRPr="002D0C0D">
        <w:rPr>
          <w:rFonts w:ascii="Bookman Old Style" w:eastAsiaTheme="minorEastAsia" w:hAnsi="Bookman Old Style"/>
          <w:sz w:val="21"/>
          <w:szCs w:val="21"/>
          <w:lang w:val="es-ES"/>
        </w:rPr>
        <w:t xml:space="preserve"> DESPUES DE LA FIRMEZA</w:t>
      </w:r>
    </w:p>
    <w:p w14:paraId="0BE10D8F" w14:textId="4C88898E"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 xml:space="preserve">PROCESO DE APROBACIÓN DE CORRECCIONES AL </w:t>
      </w:r>
      <w:r w:rsidR="00C06756" w:rsidRPr="002D0C0D">
        <w:rPr>
          <w:rFonts w:ascii="Bookman Old Style" w:eastAsiaTheme="minorEastAsia" w:hAnsi="Bookman Old Style"/>
          <w:sz w:val="21"/>
          <w:szCs w:val="21"/>
          <w:lang w:val="es-ES"/>
        </w:rPr>
        <w:t>ACTO FINAL</w:t>
      </w:r>
    </w:p>
    <w:p w14:paraId="18B0366D" w14:textId="250AFBBD" w:rsidR="0040554A" w:rsidRPr="002D0C0D" w:rsidRDefault="0040554A"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SOLICITAR INFORMACIÓN AL OFERENTE O FUNCIONARIOS DE LA INSTITUCIÓN POSTERIOR A LA FIRMEZA DE LA ADJUDICACIÓN</w:t>
      </w:r>
    </w:p>
    <w:p w14:paraId="53D1EF67" w14:textId="77777777" w:rsidR="00D96518" w:rsidRPr="002D0C0D" w:rsidRDefault="00D96518" w:rsidP="00BA669A">
      <w:pPr>
        <w:spacing w:after="0" w:line="240" w:lineRule="auto"/>
        <w:jc w:val="both"/>
        <w:rPr>
          <w:rFonts w:ascii="Bookman Old Style" w:eastAsiaTheme="minorEastAsia" w:hAnsi="Bookman Old Style"/>
          <w:sz w:val="21"/>
          <w:szCs w:val="21"/>
          <w:lang w:val="es-ES"/>
        </w:rPr>
      </w:pPr>
    </w:p>
    <w:p w14:paraId="1570C16B" w14:textId="187831CA" w:rsidR="00564854" w:rsidRPr="002D0C0D" w:rsidRDefault="00564854" w:rsidP="00BA669A">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GARANTÍA DE CUMPLIMIENTO</w:t>
      </w:r>
    </w:p>
    <w:p w14:paraId="4D822577" w14:textId="77777777" w:rsidR="00564854" w:rsidRPr="002D0C0D" w:rsidRDefault="00564854" w:rsidP="00BA669A">
      <w:pPr>
        <w:spacing w:after="0" w:line="240" w:lineRule="auto"/>
        <w:jc w:val="both"/>
        <w:rPr>
          <w:rFonts w:ascii="Bookman Old Style" w:eastAsiaTheme="minorEastAsia" w:hAnsi="Bookman Old Style"/>
          <w:sz w:val="21"/>
          <w:szCs w:val="21"/>
          <w:lang w:val="es-ES"/>
        </w:rPr>
      </w:pPr>
    </w:p>
    <w:p w14:paraId="37DA350F" w14:textId="48DF1122"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SOLICITAR GARANTÍA</w:t>
      </w:r>
      <w:r w:rsidR="00827D8B" w:rsidRPr="002D0C0D">
        <w:rPr>
          <w:rFonts w:ascii="Bookman Old Style" w:eastAsiaTheme="minorEastAsia" w:hAnsi="Bookman Old Style"/>
          <w:sz w:val="21"/>
          <w:szCs w:val="21"/>
          <w:lang w:val="es-ES"/>
        </w:rPr>
        <w:t xml:space="preserve"> DE CUMPLIMIENTO</w:t>
      </w:r>
      <w:r w:rsidRPr="002D0C0D">
        <w:rPr>
          <w:rFonts w:ascii="Bookman Old Style" w:eastAsiaTheme="minorEastAsia" w:hAnsi="Bookman Old Style"/>
          <w:sz w:val="21"/>
          <w:szCs w:val="21"/>
          <w:lang w:val="es-ES"/>
        </w:rPr>
        <w:t xml:space="preserve"> EN SICOP</w:t>
      </w:r>
    </w:p>
    <w:p w14:paraId="2DC0F66E" w14:textId="3CB343EE" w:rsidR="007A0E58" w:rsidRPr="002D0C0D" w:rsidRDefault="007A0E5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CORRECCIÓN DE AGRUPACIÓN DE PARTIDAS</w:t>
      </w:r>
    </w:p>
    <w:p w14:paraId="493256D7"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VERIFICAR EL PAGO DE ESPECIES FISCALES</w:t>
      </w:r>
    </w:p>
    <w:p w14:paraId="2B3A6081"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VERIFICAR EL DEPÓSITO DE GARANTÍAS</w:t>
      </w:r>
    </w:p>
    <w:p w14:paraId="79950C00"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SUBSANACIÓN DE GARANTÍAS APORTADAS</w:t>
      </w:r>
    </w:p>
    <w:p w14:paraId="65FA65B7" w14:textId="1304DEC2"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CONFECCIÓN DEL PEDIDO EN SIGAPJ</w:t>
      </w:r>
    </w:p>
    <w:p w14:paraId="3CE26210" w14:textId="5E5D383B" w:rsidR="00244E95" w:rsidRPr="002D0C0D" w:rsidRDefault="00244E95" w:rsidP="00244E95">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 SOLICITUD DE AMPLIACIÓN DE GARANTÍAS DE PARTICIPACIÓN Y CUMPLIMIENTO</w:t>
      </w:r>
    </w:p>
    <w:p w14:paraId="41399D8F" w14:textId="3082458D"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00B64324" w:rsidRPr="002D0C0D">
        <w:rPr>
          <w:rFonts w:ascii="Bookman Old Style" w:eastAsiaTheme="minorEastAsia" w:hAnsi="Bookman Old Style"/>
          <w:sz w:val="21"/>
          <w:szCs w:val="21"/>
          <w:lang w:val="es-ES"/>
        </w:rPr>
        <w:t xml:space="preserve">TRÁMITE DE </w:t>
      </w:r>
      <w:r w:rsidRPr="002D0C0D">
        <w:rPr>
          <w:rFonts w:ascii="Bookman Old Style" w:eastAsiaTheme="minorEastAsia" w:hAnsi="Bookman Old Style"/>
          <w:sz w:val="21"/>
          <w:szCs w:val="21"/>
          <w:lang w:val="es-ES"/>
        </w:rPr>
        <w:t>DEVOLUCIÓN DE GARANTÍAS</w:t>
      </w:r>
    </w:p>
    <w:p w14:paraId="10B2FD14" w14:textId="68D61EB1" w:rsidR="00683027" w:rsidRPr="002D0C0D" w:rsidRDefault="00773C46" w:rsidP="00773C46">
      <w:pPr>
        <w:spacing w:after="120" w:line="240" w:lineRule="auto"/>
        <w:ind w:left="708"/>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00683027" w:rsidRPr="002D0C0D">
        <w:rPr>
          <w:rFonts w:ascii="Bookman Old Style" w:eastAsiaTheme="minorEastAsia" w:hAnsi="Bookman Old Style"/>
          <w:sz w:val="21"/>
          <w:szCs w:val="21"/>
          <w:lang w:val="es-ES"/>
        </w:rPr>
        <w:t>Devolución Garantías de Participación y Cumplimiento en Efectivo:</w:t>
      </w:r>
    </w:p>
    <w:p w14:paraId="5A5E4626" w14:textId="538BD17B"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Devolución de Garantías de Participación Electrónicas</w:t>
      </w:r>
    </w:p>
    <w:p w14:paraId="6DB5F96B" w14:textId="35F05046"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Devolución de Garantías de Cumplimiento Electrónicas</w:t>
      </w:r>
    </w:p>
    <w:p w14:paraId="792E6100" w14:textId="5F44702F"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 xml:space="preserve">Aprobación de </w:t>
      </w:r>
      <w:r w:rsidRPr="002D0C0D">
        <w:rPr>
          <w:rFonts w:ascii="Bookman Old Style" w:eastAsiaTheme="minorEastAsia" w:hAnsi="Bookman Old Style"/>
          <w:b/>
          <w:bCs/>
          <w:sz w:val="21"/>
          <w:szCs w:val="21"/>
          <w:lang w:val="es-ES"/>
        </w:rPr>
        <w:t>Jefatura</w:t>
      </w:r>
      <w:r w:rsidRPr="002D0C0D">
        <w:rPr>
          <w:rFonts w:ascii="Bookman Old Style" w:eastAsiaTheme="minorEastAsia" w:hAnsi="Bookman Old Style"/>
          <w:sz w:val="21"/>
          <w:szCs w:val="21"/>
          <w:lang w:val="es-ES"/>
        </w:rPr>
        <w:t xml:space="preserve"> a Devolución de Garantía de Participación</w:t>
      </w:r>
    </w:p>
    <w:p w14:paraId="034C22D5" w14:textId="5F90A459"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 xml:space="preserve">Aprobación de </w:t>
      </w:r>
      <w:r w:rsidRPr="002D0C0D">
        <w:rPr>
          <w:rFonts w:ascii="Bookman Old Style" w:eastAsiaTheme="minorEastAsia" w:hAnsi="Bookman Old Style"/>
          <w:b/>
          <w:bCs/>
          <w:sz w:val="21"/>
          <w:szCs w:val="21"/>
          <w:lang w:val="es-ES"/>
        </w:rPr>
        <w:t>Jefatura</w:t>
      </w:r>
      <w:r w:rsidRPr="002D0C0D">
        <w:rPr>
          <w:rFonts w:ascii="Bookman Old Style" w:eastAsiaTheme="minorEastAsia" w:hAnsi="Bookman Old Style"/>
          <w:sz w:val="21"/>
          <w:szCs w:val="21"/>
          <w:lang w:val="es-ES"/>
        </w:rPr>
        <w:t xml:space="preserve"> a Devolución de Garantía de Cumplimiento</w:t>
      </w:r>
    </w:p>
    <w:p w14:paraId="1AE0F32A"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-EJECUCIÓN DE GARANTÍAS</w:t>
      </w:r>
    </w:p>
    <w:p w14:paraId="42DD4510" w14:textId="4AFDCC0A"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Pasos para atender una ejecución de Garantía en Efectivo</w:t>
      </w:r>
    </w:p>
    <w:p w14:paraId="3DAF4723" w14:textId="05897015"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Ejecución Garantía Electrónica</w:t>
      </w:r>
    </w:p>
    <w:p w14:paraId="0848D8C5" w14:textId="049D7DF2"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ab/>
      </w:r>
      <w:r w:rsidR="003E7EFC" w:rsidRPr="002D0C0D">
        <w:rPr>
          <w:rFonts w:ascii="Bookman Old Style" w:eastAsiaTheme="minorEastAsia" w:hAnsi="Bookman Old Style"/>
          <w:sz w:val="21"/>
          <w:szCs w:val="21"/>
          <w:lang w:val="es-ES"/>
        </w:rPr>
        <w:t>-</w:t>
      </w:r>
      <w:r w:rsidRPr="002D0C0D">
        <w:rPr>
          <w:rFonts w:ascii="Bookman Old Style" w:eastAsiaTheme="minorEastAsia" w:hAnsi="Bookman Old Style"/>
          <w:sz w:val="21"/>
          <w:szCs w:val="21"/>
          <w:lang w:val="es-ES"/>
        </w:rPr>
        <w:t>Pasos para atender una ejecución de Garantía electrónica</w:t>
      </w:r>
    </w:p>
    <w:p w14:paraId="6DB0A2E1" w14:textId="77777777" w:rsidR="00D96518" w:rsidRPr="002D0C0D" w:rsidRDefault="00D96518" w:rsidP="00D96518">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-SOLICITAR SUBSANACIÓN DE GARANTÍA EN ETAPA DE FORMALIZACIÓN Y EJECUCIÓN DE CONTRATO</w:t>
      </w:r>
    </w:p>
    <w:p w14:paraId="5FA59139" w14:textId="77777777" w:rsidR="00810856" w:rsidRPr="002D0C0D" w:rsidRDefault="00810856" w:rsidP="00D96518">
      <w:pPr>
        <w:spacing w:after="120" w:line="240" w:lineRule="auto"/>
        <w:jc w:val="both"/>
        <w:rPr>
          <w:rFonts w:ascii="Bookman Old Style" w:eastAsiaTheme="minorEastAsia" w:hAnsi="Bookman Old Style"/>
          <w:sz w:val="21"/>
          <w:szCs w:val="21"/>
          <w:lang w:val="es-ES"/>
        </w:rPr>
      </w:pPr>
    </w:p>
    <w:p w14:paraId="242F697F" w14:textId="497D1FCC" w:rsidR="00810856" w:rsidRPr="002D0C0D" w:rsidRDefault="00810856" w:rsidP="00810856">
      <w:pPr>
        <w:spacing w:after="0" w:line="240" w:lineRule="auto"/>
        <w:jc w:val="both"/>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TRÁMITES ESPEC</w:t>
      </w:r>
      <w:r w:rsidR="00345293" w:rsidRPr="002D0C0D">
        <w:rPr>
          <w:rFonts w:ascii="Bookman Old Style" w:eastAsiaTheme="minorEastAsia" w:hAnsi="Bookman Old Style"/>
          <w:b/>
          <w:bCs/>
          <w:sz w:val="21"/>
          <w:szCs w:val="21"/>
          <w:lang w:val="es-ES"/>
        </w:rPr>
        <w:t>IALE</w:t>
      </w:r>
      <w:r w:rsidRPr="002D0C0D">
        <w:rPr>
          <w:rFonts w:ascii="Bookman Old Style" w:eastAsiaTheme="minorEastAsia" w:hAnsi="Bookman Old Style"/>
          <w:b/>
          <w:bCs/>
          <w:sz w:val="21"/>
          <w:szCs w:val="21"/>
          <w:lang w:val="es-ES"/>
        </w:rPr>
        <w:t>S</w:t>
      </w:r>
    </w:p>
    <w:p w14:paraId="30F2B329" w14:textId="77777777" w:rsidR="00810856" w:rsidRPr="002D0C0D" w:rsidRDefault="00810856" w:rsidP="00810856">
      <w:pPr>
        <w:spacing w:after="0" w:line="240" w:lineRule="auto"/>
        <w:jc w:val="both"/>
        <w:rPr>
          <w:rFonts w:ascii="Bookman Old Style" w:eastAsiaTheme="minorEastAsia" w:hAnsi="Bookman Old Style"/>
          <w:sz w:val="21"/>
          <w:szCs w:val="21"/>
          <w:lang w:val="es-ES"/>
        </w:rPr>
      </w:pPr>
    </w:p>
    <w:p w14:paraId="434DD6E9" w14:textId="5C3ADB13" w:rsidR="00D96518" w:rsidRPr="002D0C0D" w:rsidRDefault="00D96518" w:rsidP="00810856">
      <w:pPr>
        <w:spacing w:after="120" w:line="240" w:lineRule="auto"/>
        <w:jc w:val="both"/>
        <w:rPr>
          <w:rFonts w:ascii="Bookman Old Style" w:eastAsiaTheme="minorEastAsia" w:hAnsi="Bookman Old Style"/>
          <w:sz w:val="21"/>
          <w:szCs w:val="21"/>
          <w:lang w:val="es-ES"/>
        </w:rPr>
      </w:pPr>
      <w:r w:rsidRPr="002D0C0D">
        <w:rPr>
          <w:rFonts w:ascii="Bookman Old Style" w:eastAsiaTheme="minorEastAsia" w:hAnsi="Bookman Old Style"/>
          <w:sz w:val="21"/>
          <w:szCs w:val="21"/>
          <w:lang w:val="es-ES"/>
        </w:rPr>
        <w:t>-</w:t>
      </w:r>
      <w:r w:rsidRPr="002D0C0D">
        <w:t xml:space="preserve"> </w:t>
      </w:r>
      <w:r w:rsidRPr="002D0C0D">
        <w:rPr>
          <w:rFonts w:ascii="Bookman Old Style" w:eastAsiaTheme="minorEastAsia" w:hAnsi="Bookman Old Style"/>
          <w:sz w:val="21"/>
          <w:szCs w:val="21"/>
          <w:lang w:val="es-ES"/>
        </w:rPr>
        <w:t>DECLARATORIA DE INFRUCTUOSA/DESIERTA</w:t>
      </w:r>
    </w:p>
    <w:p w14:paraId="6278A83A" w14:textId="49820E6C" w:rsidR="00B70A9B" w:rsidRPr="002D0C0D" w:rsidRDefault="00B70A9B" w:rsidP="00810856">
      <w:pPr>
        <w:spacing w:after="120" w:line="240" w:lineRule="auto"/>
        <w:jc w:val="both"/>
        <w:rPr>
          <w:rFonts w:ascii="Bookman Old Style" w:eastAsiaTheme="minorEastAsia" w:hAnsi="Bookman Old Style"/>
          <w:sz w:val="21"/>
          <w:szCs w:val="21"/>
          <w:lang w:val="es-ES"/>
        </w:rPr>
      </w:pPr>
      <w:bookmarkStart w:id="5" w:name="_Hlk121850367"/>
      <w:r w:rsidRPr="002D0C0D">
        <w:rPr>
          <w:rFonts w:ascii="Bookman Old Style" w:eastAsiaTheme="minorEastAsia" w:hAnsi="Bookman Old Style"/>
          <w:sz w:val="21"/>
          <w:szCs w:val="21"/>
          <w:lang w:val="es-ES"/>
        </w:rPr>
        <w:t>-TRÁMITE DE LICITACIÓN POR ETAPAS</w:t>
      </w:r>
    </w:p>
    <w:p w14:paraId="246271AA" w14:textId="495ADB87" w:rsidR="00CB74BF" w:rsidRPr="002D0C0D" w:rsidRDefault="00CB74BF" w:rsidP="00CB74BF">
      <w:pPr>
        <w:ind w:firstLine="708"/>
        <w:jc w:val="both"/>
        <w:rPr>
          <w:rFonts w:ascii="Bookman Old Style" w:hAnsi="Bookman Old Style"/>
          <w:lang w:val="es-ES"/>
        </w:rPr>
      </w:pPr>
      <w:r w:rsidRPr="002D0C0D">
        <w:rPr>
          <w:rFonts w:ascii="Bookman Old Style" w:hAnsi="Bookman Old Style"/>
          <w:lang w:val="es-ES"/>
        </w:rPr>
        <w:t>-Pasos a seguir para la Fase 1</w:t>
      </w:r>
    </w:p>
    <w:p w14:paraId="3DA49C9D" w14:textId="6CDA00F8" w:rsidR="005D14F3" w:rsidRPr="002D0C0D" w:rsidRDefault="00DB0D41" w:rsidP="00DB0D41">
      <w:pPr>
        <w:pStyle w:val="Prrafodelista"/>
        <w:ind w:left="1276"/>
        <w:jc w:val="both"/>
        <w:rPr>
          <w:rFonts w:ascii="Bookman Old Style" w:hAnsi="Bookman Old Style"/>
          <w:lang w:val="es-ES"/>
        </w:rPr>
      </w:pPr>
      <w:r w:rsidRPr="002D0C0D">
        <w:rPr>
          <w:rFonts w:ascii="Bookman Old Style" w:hAnsi="Bookman Old Style"/>
          <w:lang w:val="es-ES"/>
        </w:rPr>
        <w:t xml:space="preserve">- </w:t>
      </w:r>
      <w:r w:rsidR="005D14F3" w:rsidRPr="002D0C0D">
        <w:rPr>
          <w:rFonts w:ascii="Bookman Old Style" w:hAnsi="Bookman Old Style"/>
          <w:lang w:val="es-ES"/>
        </w:rPr>
        <w:t>Mejora instalada a partir del 26-08-24</w:t>
      </w:r>
    </w:p>
    <w:p w14:paraId="1D7029DE" w14:textId="4893892B" w:rsidR="00435BCB" w:rsidRPr="002D0C0D" w:rsidRDefault="00CB74BF" w:rsidP="00EB6723">
      <w:pPr>
        <w:jc w:val="both"/>
        <w:rPr>
          <w:rFonts w:ascii="Bookman Old Style" w:hAnsi="Bookman Old Style"/>
          <w:lang w:val="es-ES"/>
        </w:rPr>
      </w:pPr>
      <w:r w:rsidRPr="002D0C0D">
        <w:rPr>
          <w:rFonts w:ascii="Bookman Old Style" w:hAnsi="Bookman Old Style"/>
          <w:lang w:val="es-ES"/>
        </w:rPr>
        <w:lastRenderedPageBreak/>
        <w:tab/>
        <w:t>-Pasos a seguir para la Fase 2</w:t>
      </w:r>
    </w:p>
    <w:p w14:paraId="432625B9" w14:textId="4088D794" w:rsidR="00B70A9B" w:rsidRPr="002D0C0D" w:rsidRDefault="00B70A9B" w:rsidP="00EB6723">
      <w:pPr>
        <w:jc w:val="both"/>
        <w:rPr>
          <w:rFonts w:ascii="Bookman Old Style" w:hAnsi="Bookman Old Style"/>
          <w:lang w:val="es-ES"/>
        </w:rPr>
      </w:pPr>
      <w:r w:rsidRPr="002D0C0D">
        <w:rPr>
          <w:rFonts w:ascii="Bookman Old Style" w:hAnsi="Bookman Old Style"/>
          <w:lang w:val="es-ES"/>
        </w:rPr>
        <w:t>-</w:t>
      </w:r>
      <w:r w:rsidR="00594684" w:rsidRPr="002D0C0D">
        <w:t xml:space="preserve"> </w:t>
      </w:r>
      <w:r w:rsidR="00594684" w:rsidRPr="002D0C0D">
        <w:rPr>
          <w:rFonts w:ascii="Bookman Old Style" w:hAnsi="Bookman Old Style"/>
          <w:lang w:val="es-ES"/>
        </w:rPr>
        <w:t>TRÁMITE DE LICITACIÓN PRECALIFICADA</w:t>
      </w:r>
    </w:p>
    <w:p w14:paraId="19A017BE" w14:textId="3CBCC0F5" w:rsidR="00CB74BF" w:rsidRPr="002D0C0D" w:rsidRDefault="00435BCB" w:rsidP="00CB74BF">
      <w:pPr>
        <w:jc w:val="both"/>
        <w:rPr>
          <w:rFonts w:ascii="Bookman Old Style" w:hAnsi="Bookman Old Style"/>
          <w:lang w:val="es-ES"/>
        </w:rPr>
      </w:pPr>
      <w:r w:rsidRPr="002D0C0D">
        <w:rPr>
          <w:rFonts w:ascii="Bookman Old Style" w:hAnsi="Bookman Old Style"/>
          <w:lang w:val="es-ES"/>
        </w:rPr>
        <w:t>-</w:t>
      </w:r>
      <w:r w:rsidR="00CC5062" w:rsidRPr="002D0C0D">
        <w:t xml:space="preserve"> </w:t>
      </w:r>
      <w:r w:rsidR="00CC5062" w:rsidRPr="002D0C0D">
        <w:rPr>
          <w:rFonts w:ascii="Bookman Old Style" w:hAnsi="Bookman Old Style"/>
          <w:lang w:val="es-ES"/>
        </w:rPr>
        <w:t>TRÁMITE DE UNA CONTRATACIÓN DE URGENCIA</w:t>
      </w:r>
    </w:p>
    <w:p w14:paraId="26BC4FE6" w14:textId="77777777" w:rsidR="0013770A" w:rsidRPr="002D0C0D" w:rsidRDefault="0013770A" w:rsidP="00CB74BF">
      <w:pPr>
        <w:jc w:val="both"/>
        <w:rPr>
          <w:rFonts w:ascii="Bookman Old Style" w:hAnsi="Bookman Old Style"/>
          <w:lang w:val="es-ES"/>
        </w:rPr>
      </w:pPr>
    </w:p>
    <w:p w14:paraId="592FBE33" w14:textId="062CE961" w:rsidR="008B33BC" w:rsidRPr="002D0C0D" w:rsidRDefault="0042419F" w:rsidP="002C7C62">
      <w:pPr>
        <w:spacing w:after="0" w:line="240" w:lineRule="auto"/>
        <w:jc w:val="both"/>
        <w:rPr>
          <w:rFonts w:ascii="Bookman Old Style" w:hAnsi="Bookman Old Style"/>
          <w:b/>
          <w:bCs/>
          <w:lang w:val="es-ES"/>
        </w:rPr>
      </w:pPr>
      <w:bookmarkStart w:id="6" w:name="_Hlk188280426"/>
      <w:r w:rsidRPr="002D0C0D">
        <w:rPr>
          <w:rFonts w:ascii="Bookman Old Style" w:hAnsi="Bookman Old Style"/>
          <w:b/>
          <w:bCs/>
          <w:lang w:val="es-ES"/>
        </w:rPr>
        <w:t>CONTRATO</w:t>
      </w:r>
      <w:bookmarkEnd w:id="6"/>
    </w:p>
    <w:p w14:paraId="68DE5D4D" w14:textId="77777777" w:rsidR="002C7C62" w:rsidRPr="002D0C0D" w:rsidRDefault="002C7C62" w:rsidP="002C7C62">
      <w:pPr>
        <w:spacing w:after="0" w:line="240" w:lineRule="auto"/>
        <w:jc w:val="both"/>
        <w:rPr>
          <w:rFonts w:ascii="Bookman Old Style" w:hAnsi="Bookman Old Style"/>
          <w:lang w:val="es-ES"/>
        </w:rPr>
      </w:pPr>
    </w:p>
    <w:p w14:paraId="4C82FD5D" w14:textId="30BE90D3" w:rsidR="00020022" w:rsidRPr="002D0C0D" w:rsidRDefault="00EA655D" w:rsidP="002C7C62">
      <w:pPr>
        <w:jc w:val="both"/>
        <w:rPr>
          <w:rFonts w:ascii="Bookman Old Style" w:hAnsi="Bookman Old Style"/>
          <w:lang w:val="es-ES"/>
        </w:rPr>
      </w:pPr>
      <w:r w:rsidRPr="002D0C0D">
        <w:rPr>
          <w:rFonts w:ascii="Bookman Old Style" w:hAnsi="Bookman Old Style"/>
          <w:lang w:val="es-ES"/>
        </w:rPr>
        <w:t xml:space="preserve">- </w:t>
      </w:r>
      <w:r w:rsidR="002C7C62" w:rsidRPr="002D0C0D">
        <w:rPr>
          <w:rFonts w:ascii="Bookman Old Style" w:hAnsi="Bookman Old Style"/>
          <w:lang w:val="es-ES"/>
        </w:rPr>
        <w:t>AGRUPACIÓN DE PARTIDAS</w:t>
      </w:r>
    </w:p>
    <w:p w14:paraId="7843010B" w14:textId="4B1696D1" w:rsidR="003C7B98" w:rsidRPr="002D0C0D" w:rsidRDefault="002C7C62" w:rsidP="002C7C62">
      <w:pPr>
        <w:jc w:val="both"/>
        <w:rPr>
          <w:rFonts w:ascii="Bookman Old Style" w:hAnsi="Bookman Old Style"/>
          <w:lang w:val="es-ES"/>
        </w:rPr>
      </w:pPr>
      <w:r w:rsidRPr="002D0C0D">
        <w:rPr>
          <w:rFonts w:ascii="Bookman Old Style" w:hAnsi="Bookman Old Style"/>
          <w:lang w:val="es-ES"/>
        </w:rPr>
        <w:t>- VERIFICACIÓN DE CONDICIONES</w:t>
      </w:r>
    </w:p>
    <w:p w14:paraId="7F66CF3C" w14:textId="294A1B18" w:rsidR="003046C5" w:rsidRPr="002D0C0D" w:rsidRDefault="002C7C62" w:rsidP="002C7C62">
      <w:pPr>
        <w:jc w:val="both"/>
        <w:rPr>
          <w:rFonts w:ascii="Bookman Old Style" w:hAnsi="Bookman Old Style"/>
          <w:lang w:val="es-ES"/>
        </w:rPr>
      </w:pPr>
      <w:r w:rsidRPr="002D0C0D">
        <w:rPr>
          <w:rFonts w:ascii="Bookman Old Style" w:hAnsi="Bookman Old Style"/>
          <w:lang w:val="es-ES"/>
        </w:rPr>
        <w:t>- DECLARATORIA DE INSUBSISTENCIA</w:t>
      </w:r>
    </w:p>
    <w:p w14:paraId="5506BBDC" w14:textId="3D64740F" w:rsidR="00397A0C" w:rsidRPr="002D0C0D" w:rsidRDefault="002C7C62" w:rsidP="002C7C62">
      <w:pPr>
        <w:jc w:val="both"/>
        <w:rPr>
          <w:rFonts w:ascii="Bookman Old Style" w:hAnsi="Bookman Old Style"/>
          <w:lang w:val="es-ES"/>
        </w:rPr>
      </w:pPr>
      <w:r w:rsidRPr="002D0C0D">
        <w:rPr>
          <w:rFonts w:ascii="Bookman Old Style" w:hAnsi="Bookman Old Style"/>
          <w:lang w:val="es-ES"/>
        </w:rPr>
        <w:t>- APROBACIÓN DE DECLARATORIA DE INSUBSISTENCIA</w:t>
      </w:r>
    </w:p>
    <w:p w14:paraId="75FACD26" w14:textId="48B3F7C4" w:rsidR="006C56C3" w:rsidRPr="002D0C0D" w:rsidRDefault="002C7C62" w:rsidP="00DB0D41">
      <w:pPr>
        <w:tabs>
          <w:tab w:val="left" w:pos="142"/>
        </w:tabs>
        <w:ind w:left="142" w:hanging="142"/>
        <w:jc w:val="both"/>
        <w:rPr>
          <w:rFonts w:ascii="Bookman Old Style" w:hAnsi="Bookman Old Style"/>
          <w:lang w:val="es-ES"/>
        </w:rPr>
      </w:pPr>
      <w:r w:rsidRPr="002D0C0D">
        <w:rPr>
          <w:rFonts w:ascii="Bookman Old Style" w:hAnsi="Bookman Old Style"/>
          <w:lang w:val="es-ES"/>
        </w:rPr>
        <w:t>-</w:t>
      </w:r>
      <w:r w:rsidR="004103B3" w:rsidRPr="002D0C0D">
        <w:rPr>
          <w:rFonts w:ascii="Bookman Old Style" w:hAnsi="Bookman Old Style"/>
          <w:lang w:val="es-ES"/>
        </w:rPr>
        <w:t xml:space="preserve"> ELABORACIÓN Y APROBACIÓN DE CONTRATOS (No Requiere Aprobación/Refrendo)</w:t>
      </w:r>
    </w:p>
    <w:p w14:paraId="319D1641" w14:textId="1084DA8C" w:rsidR="006C56C3" w:rsidRPr="002D0C0D" w:rsidRDefault="002C7C62" w:rsidP="002C7C62">
      <w:pPr>
        <w:jc w:val="both"/>
        <w:rPr>
          <w:rFonts w:ascii="Bookman Old Style" w:hAnsi="Bookman Old Style"/>
          <w:lang w:val="es-ES"/>
        </w:rPr>
      </w:pPr>
      <w:r w:rsidRPr="002D0C0D">
        <w:rPr>
          <w:rFonts w:ascii="Bookman Old Style" w:hAnsi="Bookman Old Style"/>
          <w:lang w:val="es-ES"/>
        </w:rPr>
        <w:t>- ELABORACIÓN DE CONTRATOS CON FIRMA DE CONTRATISTA</w:t>
      </w:r>
    </w:p>
    <w:p w14:paraId="726B815E" w14:textId="01410BAE" w:rsidR="006C56C3" w:rsidRPr="002D0C0D" w:rsidRDefault="002C7C62" w:rsidP="002C7C62">
      <w:pPr>
        <w:jc w:val="both"/>
        <w:rPr>
          <w:rFonts w:ascii="Bookman Old Style" w:hAnsi="Bookman Old Style"/>
          <w:lang w:val="es-ES"/>
        </w:rPr>
      </w:pPr>
      <w:r w:rsidRPr="002D0C0D">
        <w:rPr>
          <w:rFonts w:ascii="Bookman Old Style" w:hAnsi="Bookman Old Style"/>
          <w:lang w:val="es-ES"/>
        </w:rPr>
        <w:t>- ELABORACIÓN DE CONTRATOS QUE REQUIEREN APROBACIÓN INTERNA</w:t>
      </w:r>
    </w:p>
    <w:p w14:paraId="214EF779" w14:textId="020DE04B" w:rsidR="006C56C3" w:rsidRPr="002D0C0D" w:rsidRDefault="002C7C62" w:rsidP="002C7C62">
      <w:pPr>
        <w:jc w:val="both"/>
        <w:rPr>
          <w:rFonts w:ascii="Bookman Old Style" w:hAnsi="Bookman Old Style"/>
          <w:lang w:val="es-ES"/>
        </w:rPr>
      </w:pPr>
      <w:r w:rsidRPr="002D0C0D">
        <w:rPr>
          <w:rFonts w:ascii="Bookman Old Style" w:hAnsi="Bookman Old Style"/>
          <w:lang w:val="es-ES"/>
        </w:rPr>
        <w:t>- ELABORACIÓN DE CONTRATO CON REFRENDO CONTRALOR</w:t>
      </w:r>
    </w:p>
    <w:p w14:paraId="306DD09F" w14:textId="1A8321D7" w:rsidR="003046C5" w:rsidRPr="002D0C0D" w:rsidRDefault="002C7C62" w:rsidP="002C7C62">
      <w:pPr>
        <w:jc w:val="both"/>
        <w:rPr>
          <w:rFonts w:ascii="Bookman Old Style" w:hAnsi="Bookman Old Style"/>
          <w:lang w:val="es-ES"/>
        </w:rPr>
      </w:pPr>
      <w:r w:rsidRPr="002D0C0D">
        <w:rPr>
          <w:rFonts w:ascii="Bookman Old Style" w:hAnsi="Bookman Old Style"/>
          <w:lang w:val="es-ES"/>
        </w:rPr>
        <w:t>- INTERFAZ CONTRATOS (SOLADIS)</w:t>
      </w:r>
    </w:p>
    <w:p w14:paraId="2D212FEC" w14:textId="05127EFE" w:rsidR="001B3A22" w:rsidRPr="002D0C0D" w:rsidRDefault="0007076F" w:rsidP="002C7C62">
      <w:pPr>
        <w:ind w:left="707"/>
        <w:jc w:val="both"/>
        <w:rPr>
          <w:rFonts w:ascii="Bookman Old Style" w:hAnsi="Bookman Old Style"/>
          <w:lang w:val="es-ES"/>
        </w:rPr>
      </w:pPr>
      <w:r w:rsidRPr="002D0C0D">
        <w:rPr>
          <w:rFonts w:ascii="Bookman Old Style" w:hAnsi="Bookman Old Style"/>
          <w:lang w:val="es-ES"/>
        </w:rPr>
        <w:t xml:space="preserve">- </w:t>
      </w:r>
      <w:r w:rsidR="001B3A22" w:rsidRPr="002D0C0D">
        <w:rPr>
          <w:rFonts w:ascii="Bookman Old Style" w:hAnsi="Bookman Old Style"/>
          <w:lang w:val="es-ES"/>
        </w:rPr>
        <w:t>Introducción: Homologación De Contrato SIGA – SICOP</w:t>
      </w:r>
    </w:p>
    <w:p w14:paraId="6D382CC0" w14:textId="48B918CB" w:rsidR="001B3A22" w:rsidRPr="002D0C0D" w:rsidRDefault="001B3A22" w:rsidP="002C7C62">
      <w:pPr>
        <w:ind w:left="707"/>
        <w:jc w:val="both"/>
        <w:rPr>
          <w:rFonts w:ascii="Bookman Old Style" w:hAnsi="Bookman Old Style"/>
          <w:lang w:val="es-ES"/>
        </w:rPr>
      </w:pPr>
      <w:r w:rsidRPr="002D0C0D">
        <w:rPr>
          <w:rFonts w:ascii="Bookman Old Style" w:hAnsi="Bookman Old Style"/>
          <w:lang w:val="es-ES"/>
        </w:rPr>
        <w:t xml:space="preserve">- Creación De Consecutivo De Contrato SIGA (Dirección </w:t>
      </w:r>
      <w:r w:rsidR="003D2DFF" w:rsidRPr="002D0C0D">
        <w:rPr>
          <w:rFonts w:ascii="Bookman Old Style" w:hAnsi="Bookman Old Style"/>
          <w:lang w:val="es-ES"/>
        </w:rPr>
        <w:t>Jurídica</w:t>
      </w:r>
      <w:r w:rsidRPr="002D0C0D">
        <w:rPr>
          <w:rFonts w:ascii="Bookman Old Style" w:hAnsi="Bookman Old Style"/>
          <w:lang w:val="es-ES"/>
        </w:rPr>
        <w:t>)</w:t>
      </w:r>
    </w:p>
    <w:p w14:paraId="1F19AE8C" w14:textId="411924B1" w:rsidR="001B3A22" w:rsidRPr="002D0C0D" w:rsidRDefault="001B3A22" w:rsidP="002C7C62">
      <w:pPr>
        <w:ind w:left="707"/>
        <w:jc w:val="both"/>
        <w:rPr>
          <w:rFonts w:ascii="Bookman Old Style" w:hAnsi="Bookman Old Style"/>
          <w:lang w:val="es-ES"/>
        </w:rPr>
      </w:pPr>
      <w:r w:rsidRPr="002D0C0D">
        <w:rPr>
          <w:rFonts w:ascii="Bookman Old Style" w:hAnsi="Bookman Old Style"/>
          <w:lang w:val="es-ES"/>
        </w:rPr>
        <w:t>- Registro Del Contrato En SOLADIS (</w:t>
      </w:r>
      <w:r w:rsidR="003D2DFF" w:rsidRPr="002D0C0D">
        <w:rPr>
          <w:rFonts w:ascii="Bookman Old Style" w:hAnsi="Bookman Old Style"/>
          <w:lang w:val="es-ES"/>
        </w:rPr>
        <w:t>VEC</w:t>
      </w:r>
      <w:r w:rsidRPr="002D0C0D">
        <w:rPr>
          <w:rFonts w:ascii="Bookman Old Style" w:hAnsi="Bookman Old Style"/>
          <w:lang w:val="es-ES"/>
        </w:rPr>
        <w:t>)</w:t>
      </w:r>
    </w:p>
    <w:p w14:paraId="579AE904" w14:textId="1910D4B1" w:rsidR="0007076F" w:rsidRPr="002D0C0D" w:rsidRDefault="001B3A22" w:rsidP="002C7C62">
      <w:pPr>
        <w:ind w:left="707"/>
        <w:jc w:val="both"/>
        <w:rPr>
          <w:rFonts w:ascii="Bookman Old Style" w:hAnsi="Bookman Old Style"/>
          <w:lang w:val="es-ES"/>
        </w:rPr>
      </w:pPr>
      <w:r w:rsidRPr="002D0C0D">
        <w:rPr>
          <w:rFonts w:ascii="Bookman Old Style" w:hAnsi="Bookman Old Style"/>
          <w:lang w:val="es-ES"/>
        </w:rPr>
        <w:t>- Registro Del Contrato En SIGA (</w:t>
      </w:r>
      <w:r w:rsidR="003D2DFF" w:rsidRPr="002D0C0D">
        <w:rPr>
          <w:rFonts w:ascii="Bookman Old Style" w:hAnsi="Bookman Old Style"/>
          <w:lang w:val="es-ES"/>
        </w:rPr>
        <w:t>VEC</w:t>
      </w:r>
      <w:r w:rsidRPr="002D0C0D">
        <w:rPr>
          <w:rFonts w:ascii="Bookman Old Style" w:hAnsi="Bookman Old Style"/>
          <w:lang w:val="es-ES"/>
        </w:rPr>
        <w:t>)</w:t>
      </w:r>
    </w:p>
    <w:p w14:paraId="14D0E7FB" w14:textId="77777777" w:rsidR="003D2DFF" w:rsidRPr="002D0C0D" w:rsidRDefault="003D2DFF" w:rsidP="001B3A22">
      <w:pPr>
        <w:ind w:left="1416"/>
        <w:jc w:val="both"/>
        <w:rPr>
          <w:rFonts w:ascii="Bookman Old Style" w:hAnsi="Bookman Old Style"/>
          <w:lang w:val="es-ES"/>
        </w:rPr>
      </w:pPr>
    </w:p>
    <w:p w14:paraId="12702049" w14:textId="548DFA0F" w:rsidR="001C40FA" w:rsidRPr="002D0C0D" w:rsidRDefault="001278F4" w:rsidP="0013770A">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MODIFICACIONES AL CONTRATO </w:t>
      </w:r>
    </w:p>
    <w:p w14:paraId="6C23BBB6" w14:textId="77777777" w:rsidR="0013770A" w:rsidRPr="002D0C0D" w:rsidRDefault="0013770A" w:rsidP="0013770A">
      <w:pPr>
        <w:spacing w:after="0" w:line="240" w:lineRule="auto"/>
        <w:jc w:val="both"/>
        <w:rPr>
          <w:rFonts w:ascii="Bookman Old Style" w:hAnsi="Bookman Old Style"/>
          <w:b/>
          <w:bCs/>
          <w:lang w:val="es-ES"/>
        </w:rPr>
      </w:pPr>
    </w:p>
    <w:p w14:paraId="6164827A" w14:textId="4E38C39D" w:rsidR="003D2DFF" w:rsidRPr="002D0C0D" w:rsidRDefault="007B342C" w:rsidP="007B342C">
      <w:pPr>
        <w:jc w:val="both"/>
        <w:rPr>
          <w:rFonts w:ascii="Bookman Old Style" w:hAnsi="Bookman Old Style"/>
          <w:lang w:val="es-ES"/>
        </w:rPr>
      </w:pPr>
      <w:r w:rsidRPr="002D0C0D">
        <w:rPr>
          <w:rFonts w:ascii="Bookman Old Style" w:hAnsi="Bookman Old Style"/>
          <w:lang w:val="es-ES"/>
        </w:rPr>
        <w:t>- MODIFICACIÓN UNILATERAL DEL CONTRATO</w:t>
      </w:r>
    </w:p>
    <w:p w14:paraId="28E0696E" w14:textId="0BC7210D" w:rsidR="00B65F48" w:rsidRPr="002D0C0D" w:rsidRDefault="002C7C62" w:rsidP="007B342C">
      <w:pPr>
        <w:jc w:val="both"/>
        <w:rPr>
          <w:rFonts w:ascii="Bookman Old Style" w:hAnsi="Bookman Old Style"/>
          <w:lang w:val="es-ES"/>
        </w:rPr>
      </w:pPr>
      <w:r w:rsidRPr="002D0C0D">
        <w:rPr>
          <w:rFonts w:ascii="Bookman Old Style" w:hAnsi="Bookman Old Style"/>
          <w:lang w:val="es-ES"/>
        </w:rPr>
        <w:tab/>
        <w:t>- Solicitud De Modificación</w:t>
      </w:r>
    </w:p>
    <w:p w14:paraId="4439721C" w14:textId="518AEEE1" w:rsidR="00B65F48" w:rsidRPr="002D0C0D" w:rsidRDefault="002C7C62" w:rsidP="007B342C">
      <w:pPr>
        <w:ind w:left="708"/>
        <w:jc w:val="both"/>
        <w:rPr>
          <w:rFonts w:ascii="Bookman Old Style" w:hAnsi="Bookman Old Style"/>
          <w:lang w:val="es-ES"/>
        </w:rPr>
      </w:pPr>
      <w:r w:rsidRPr="002D0C0D">
        <w:rPr>
          <w:rFonts w:ascii="Bookman Old Style" w:hAnsi="Bookman Old Style"/>
          <w:lang w:val="es-ES"/>
        </w:rPr>
        <w:t>- Distribución De Criterio Legal Y Criterio Legal</w:t>
      </w:r>
    </w:p>
    <w:p w14:paraId="6ADB6B25" w14:textId="63BDC709" w:rsidR="00B65F48" w:rsidRPr="002D0C0D" w:rsidRDefault="002C7C62" w:rsidP="007B342C">
      <w:pPr>
        <w:ind w:left="708"/>
        <w:jc w:val="both"/>
        <w:rPr>
          <w:rFonts w:ascii="Bookman Old Style" w:hAnsi="Bookman Old Style"/>
          <w:lang w:val="es-ES"/>
        </w:rPr>
      </w:pPr>
      <w:r w:rsidRPr="002D0C0D">
        <w:rPr>
          <w:rFonts w:ascii="Bookman Old Style" w:hAnsi="Bookman Old Style"/>
          <w:lang w:val="es-ES"/>
        </w:rPr>
        <w:t>- Trámite De Modificación (Proveeduría)</w:t>
      </w:r>
    </w:p>
    <w:p w14:paraId="7EAA5583" w14:textId="7AACC7EE" w:rsidR="00B65F48" w:rsidRPr="002D0C0D" w:rsidRDefault="002C7C62" w:rsidP="007B342C">
      <w:pPr>
        <w:ind w:left="708"/>
        <w:jc w:val="both"/>
        <w:rPr>
          <w:rFonts w:ascii="Bookman Old Style" w:hAnsi="Bookman Old Style"/>
          <w:lang w:val="es-ES"/>
        </w:rPr>
      </w:pPr>
      <w:r w:rsidRPr="002D0C0D">
        <w:rPr>
          <w:rFonts w:ascii="Bookman Old Style" w:hAnsi="Bookman Old Style"/>
          <w:lang w:val="es-ES"/>
        </w:rPr>
        <w:t>- Verificación De Condiciones Previo A Elaborar Contrato Y Confección De Contrato</w:t>
      </w:r>
    </w:p>
    <w:p w14:paraId="619AD3D1" w14:textId="37A66272" w:rsidR="00BB57E8" w:rsidRPr="002D0C0D" w:rsidRDefault="002C7C62" w:rsidP="007B342C">
      <w:pPr>
        <w:ind w:left="708"/>
        <w:jc w:val="both"/>
        <w:rPr>
          <w:rFonts w:ascii="Bookman Old Style" w:hAnsi="Bookman Old Style"/>
          <w:lang w:val="es-ES"/>
        </w:rPr>
      </w:pPr>
      <w:r w:rsidRPr="002D0C0D">
        <w:rPr>
          <w:rFonts w:ascii="Bookman Old Style" w:hAnsi="Bookman Old Style"/>
          <w:lang w:val="es-ES"/>
        </w:rPr>
        <w:t>- Ajuste En Modificación Unilateral Del Contrato</w:t>
      </w:r>
    </w:p>
    <w:p w14:paraId="155F8D22" w14:textId="2C4D2823" w:rsidR="00554040" w:rsidRPr="002D0C0D" w:rsidRDefault="002C7C62" w:rsidP="007B342C">
      <w:pPr>
        <w:jc w:val="both"/>
        <w:rPr>
          <w:rFonts w:ascii="Bookman Old Style" w:hAnsi="Bookman Old Style"/>
          <w:lang w:val="es-ES"/>
        </w:rPr>
      </w:pPr>
      <w:r w:rsidRPr="002D0C0D">
        <w:rPr>
          <w:rFonts w:ascii="Bookman Old Style" w:hAnsi="Bookman Old Style"/>
          <w:lang w:val="es-ES"/>
        </w:rPr>
        <w:t xml:space="preserve">- </w:t>
      </w:r>
      <w:r w:rsidR="007B342C" w:rsidRPr="002D0C0D">
        <w:rPr>
          <w:rFonts w:ascii="Bookman Old Style" w:hAnsi="Bookman Old Style"/>
          <w:lang w:val="es-ES"/>
        </w:rPr>
        <w:t>MODIFICACIÓN DE OTRAS CLÁUSULAS DEL CONTRATO</w:t>
      </w:r>
    </w:p>
    <w:p w14:paraId="2A20AAB2" w14:textId="67FD4617" w:rsidR="002C1051" w:rsidRPr="002D0C0D" w:rsidRDefault="002C1051" w:rsidP="002C1051">
      <w:pPr>
        <w:ind w:left="708"/>
        <w:jc w:val="both"/>
        <w:rPr>
          <w:rFonts w:ascii="Bookman Old Style" w:hAnsi="Bookman Old Style"/>
          <w:lang w:val="es-ES"/>
        </w:rPr>
      </w:pPr>
      <w:r w:rsidRPr="002D0C0D">
        <w:rPr>
          <w:rFonts w:ascii="Bookman Old Style" w:hAnsi="Bookman Old Style"/>
          <w:lang w:val="es-ES"/>
        </w:rPr>
        <w:t xml:space="preserve">- </w:t>
      </w:r>
      <w:r w:rsidR="0096512D" w:rsidRPr="002D0C0D">
        <w:rPr>
          <w:rFonts w:ascii="Bookman Old Style" w:hAnsi="Bookman Old Style"/>
          <w:lang w:val="es-ES"/>
        </w:rPr>
        <w:t>Modificación A Un Contrato Ya Notificado En SICOP</w:t>
      </w:r>
    </w:p>
    <w:p w14:paraId="42413B04" w14:textId="5DA19304" w:rsidR="002C1051" w:rsidRPr="002D0C0D" w:rsidRDefault="0096512D" w:rsidP="002C1051">
      <w:pPr>
        <w:ind w:left="708"/>
        <w:jc w:val="both"/>
        <w:rPr>
          <w:rFonts w:ascii="Bookman Old Style" w:hAnsi="Bookman Old Style"/>
          <w:lang w:val="es-ES"/>
        </w:rPr>
      </w:pPr>
      <w:r w:rsidRPr="002D0C0D">
        <w:rPr>
          <w:rFonts w:ascii="Bookman Old Style" w:hAnsi="Bookman Old Style"/>
          <w:lang w:val="es-ES"/>
        </w:rPr>
        <w:t>- Aprobación De Solicitud De Modificación De Otras Cláusulas</w:t>
      </w:r>
    </w:p>
    <w:p w14:paraId="5B81E5D0" w14:textId="10C5A802" w:rsidR="002C1051" w:rsidRPr="002D0C0D" w:rsidRDefault="002C1051" w:rsidP="00C36FFC">
      <w:pPr>
        <w:ind w:left="1416"/>
        <w:jc w:val="both"/>
        <w:rPr>
          <w:rFonts w:ascii="Bookman Old Style" w:hAnsi="Bookman Old Style"/>
          <w:lang w:val="es-ES"/>
        </w:rPr>
      </w:pPr>
      <w:r w:rsidRPr="002D0C0D">
        <w:rPr>
          <w:rFonts w:ascii="Bookman Old Style" w:hAnsi="Bookman Old Style"/>
          <w:lang w:val="es-ES"/>
        </w:rPr>
        <w:t>- Solicitud De Modificación</w:t>
      </w:r>
    </w:p>
    <w:p w14:paraId="215A42D8" w14:textId="6A66FB44" w:rsidR="002C1051" w:rsidRPr="002D0C0D" w:rsidRDefault="002C1051" w:rsidP="00C36FFC">
      <w:pPr>
        <w:ind w:left="1416"/>
        <w:jc w:val="both"/>
        <w:rPr>
          <w:rFonts w:ascii="Bookman Old Style" w:hAnsi="Bookman Old Style"/>
          <w:lang w:val="es-ES"/>
        </w:rPr>
      </w:pPr>
      <w:r w:rsidRPr="002D0C0D">
        <w:rPr>
          <w:rFonts w:ascii="Bookman Old Style" w:hAnsi="Bookman Old Style"/>
          <w:lang w:val="es-ES"/>
        </w:rPr>
        <w:t>- Cambiar Aprobador</w:t>
      </w:r>
    </w:p>
    <w:p w14:paraId="1EC309A0" w14:textId="246B3CCC" w:rsidR="002C1051" w:rsidRPr="002D0C0D" w:rsidRDefault="002C1051" w:rsidP="00C36FFC">
      <w:pPr>
        <w:ind w:left="1416"/>
        <w:jc w:val="both"/>
        <w:rPr>
          <w:rFonts w:ascii="Bookman Old Style" w:hAnsi="Bookman Old Style"/>
          <w:lang w:val="es-ES"/>
        </w:rPr>
      </w:pPr>
      <w:r w:rsidRPr="002D0C0D">
        <w:rPr>
          <w:rFonts w:ascii="Bookman Old Style" w:hAnsi="Bookman Old Style"/>
          <w:lang w:val="es-ES"/>
        </w:rPr>
        <w:lastRenderedPageBreak/>
        <w:t>- Rechazo De Solicitud</w:t>
      </w:r>
    </w:p>
    <w:p w14:paraId="3B54F898" w14:textId="7598B135" w:rsidR="002C1051" w:rsidRPr="002D0C0D" w:rsidRDefault="002C1051" w:rsidP="002C1051">
      <w:pPr>
        <w:ind w:left="708"/>
        <w:jc w:val="both"/>
        <w:rPr>
          <w:rFonts w:ascii="Bookman Old Style" w:hAnsi="Bookman Old Style"/>
          <w:lang w:val="es-ES"/>
        </w:rPr>
      </w:pPr>
      <w:r w:rsidRPr="002D0C0D">
        <w:rPr>
          <w:rFonts w:ascii="Bookman Old Style" w:hAnsi="Bookman Old Style"/>
          <w:lang w:val="es-ES"/>
        </w:rPr>
        <w:t xml:space="preserve">- </w:t>
      </w:r>
      <w:r w:rsidR="00072A62" w:rsidRPr="002D0C0D">
        <w:rPr>
          <w:rFonts w:ascii="Bookman Old Style" w:hAnsi="Bookman Old Style"/>
          <w:lang w:val="es-ES"/>
        </w:rPr>
        <w:t>Solicitud De Tramite De Modificación</w:t>
      </w:r>
    </w:p>
    <w:p w14:paraId="45D1C545" w14:textId="2B9FE4D6"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Distribución De La Modificación De Otras Cláusulas</w:t>
      </w:r>
    </w:p>
    <w:p w14:paraId="1B89D10B" w14:textId="6B46B75F"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Trámite De Modificación De Otras Cláusulas</w:t>
      </w:r>
    </w:p>
    <w:p w14:paraId="112558D5" w14:textId="79F7835C" w:rsidR="002C1051" w:rsidRPr="002D0C0D" w:rsidRDefault="00072A62" w:rsidP="00BB27C9">
      <w:pPr>
        <w:ind w:left="1416"/>
        <w:jc w:val="both"/>
        <w:rPr>
          <w:rFonts w:ascii="Bookman Old Style" w:hAnsi="Bookman Old Style"/>
          <w:lang w:val="es-ES"/>
        </w:rPr>
      </w:pPr>
      <w:r w:rsidRPr="002D0C0D">
        <w:rPr>
          <w:rFonts w:ascii="Bookman Old Style" w:hAnsi="Bookman Old Style"/>
          <w:lang w:val="es-ES"/>
        </w:rPr>
        <w:t>- Respuesta A Solicitud De Aclaración</w:t>
      </w:r>
    </w:p>
    <w:p w14:paraId="60CDA1F1" w14:textId="0B8C74F6"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Recomendación De Modificación De Otras Cláusulas</w:t>
      </w:r>
    </w:p>
    <w:p w14:paraId="4BCA8E17" w14:textId="024872D9"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Verificación De Condiciones Previo A Elaborar Contrato</w:t>
      </w:r>
    </w:p>
    <w:p w14:paraId="34B9E5A4" w14:textId="5DB97CA8"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Confección De Contrato</w:t>
      </w:r>
    </w:p>
    <w:p w14:paraId="5AABA3E3" w14:textId="7DFC9463"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Solicitud De Aprobación De Contrato</w:t>
      </w:r>
    </w:p>
    <w:p w14:paraId="05BB171B" w14:textId="77F70FAA"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Aprobación De Solicitud De Contrato</w:t>
      </w:r>
    </w:p>
    <w:p w14:paraId="75721FE7" w14:textId="0BEBBAB2"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Registro Y Notificación Del Contrato</w:t>
      </w:r>
    </w:p>
    <w:p w14:paraId="31CB04E7" w14:textId="08CE481D" w:rsidR="002C1051" w:rsidRPr="002D0C0D" w:rsidRDefault="00072A62" w:rsidP="002C1051">
      <w:pPr>
        <w:ind w:left="708"/>
        <w:jc w:val="both"/>
        <w:rPr>
          <w:rFonts w:ascii="Bookman Old Style" w:hAnsi="Bookman Old Style"/>
          <w:lang w:val="es-ES"/>
        </w:rPr>
      </w:pPr>
      <w:r w:rsidRPr="002D0C0D">
        <w:rPr>
          <w:rFonts w:ascii="Bookman Old Style" w:hAnsi="Bookman Old Style"/>
          <w:lang w:val="es-ES"/>
        </w:rPr>
        <w:t>- Registro De Fecha De Inicio De Ejecución Del Contrato</w:t>
      </w:r>
    </w:p>
    <w:p w14:paraId="7BD2DF96" w14:textId="4BA8076F" w:rsidR="00BB57E8" w:rsidRPr="002D0C0D" w:rsidRDefault="007B342C" w:rsidP="007B342C">
      <w:pPr>
        <w:jc w:val="both"/>
        <w:rPr>
          <w:rFonts w:ascii="Bookman Old Style" w:hAnsi="Bookman Old Style"/>
          <w:lang w:val="es-ES"/>
        </w:rPr>
      </w:pPr>
      <w:r w:rsidRPr="002D0C0D">
        <w:rPr>
          <w:rFonts w:ascii="Bookman Old Style" w:hAnsi="Bookman Old Style"/>
          <w:lang w:val="es-ES"/>
        </w:rPr>
        <w:t>- NOTIFICACIÓN DE AVISO PREVIO AL VENCIMIENTO DE LA VIGENCIA DEL CONTRATO</w:t>
      </w:r>
    </w:p>
    <w:p w14:paraId="4FAB8DA2" w14:textId="79B5B9DB" w:rsidR="00BB57E8" w:rsidRPr="002D0C0D" w:rsidRDefault="007B342C" w:rsidP="007B342C">
      <w:pPr>
        <w:jc w:val="both"/>
        <w:rPr>
          <w:rFonts w:ascii="Bookman Old Style" w:hAnsi="Bookman Old Style"/>
          <w:lang w:val="es-ES"/>
        </w:rPr>
      </w:pPr>
      <w:r w:rsidRPr="002D0C0D">
        <w:rPr>
          <w:rFonts w:ascii="Bookman Old Style" w:hAnsi="Bookman Old Style"/>
          <w:lang w:val="es-ES"/>
        </w:rPr>
        <w:t>- PRÓRROGAS AL CONTRATO PREVISTAS EN EL PLIEGO DE CONDICIONES</w:t>
      </w:r>
    </w:p>
    <w:p w14:paraId="01732E31" w14:textId="77777777" w:rsidR="00864C25" w:rsidRPr="002D0C0D" w:rsidRDefault="00864C25" w:rsidP="00345293">
      <w:pPr>
        <w:jc w:val="both"/>
        <w:rPr>
          <w:rFonts w:ascii="Bookman Old Style" w:hAnsi="Bookman Old Style"/>
          <w:lang w:val="es-ES"/>
        </w:rPr>
      </w:pPr>
    </w:p>
    <w:p w14:paraId="53EC35D2" w14:textId="61B5A3E0" w:rsidR="00435BCB" w:rsidRPr="002D0C0D" w:rsidRDefault="00435BCB" w:rsidP="00345293">
      <w:pPr>
        <w:spacing w:after="0" w:line="240" w:lineRule="auto"/>
        <w:jc w:val="both"/>
        <w:rPr>
          <w:rFonts w:ascii="Bookman Old Style" w:hAnsi="Bookman Old Style"/>
          <w:b/>
          <w:bCs/>
          <w:lang w:val="es-ES"/>
        </w:rPr>
      </w:pPr>
      <w:r w:rsidRPr="002D0C0D">
        <w:rPr>
          <w:rFonts w:ascii="Bookman Old Style" w:hAnsi="Bookman Old Style"/>
          <w:b/>
          <w:bCs/>
          <w:lang w:val="es-ES"/>
        </w:rPr>
        <w:t>RECORDATORIOS IMPORTANTES</w:t>
      </w:r>
    </w:p>
    <w:p w14:paraId="6B4E8001" w14:textId="77777777" w:rsidR="00345293" w:rsidRPr="002D0C0D" w:rsidRDefault="00345293" w:rsidP="00345293">
      <w:pPr>
        <w:spacing w:after="0" w:line="240" w:lineRule="auto"/>
        <w:jc w:val="both"/>
        <w:rPr>
          <w:rFonts w:ascii="Bookman Old Style" w:hAnsi="Bookman Old Style"/>
          <w:b/>
          <w:bCs/>
          <w:lang w:val="es-ES"/>
        </w:rPr>
      </w:pPr>
    </w:p>
    <w:p w14:paraId="3546CD24" w14:textId="016BB71E" w:rsidR="00435BCB" w:rsidRPr="002D0C0D" w:rsidRDefault="00435BCB" w:rsidP="00EB6723">
      <w:pPr>
        <w:jc w:val="both"/>
        <w:rPr>
          <w:rFonts w:ascii="Bookman Old Style" w:hAnsi="Bookman Old Style"/>
          <w:lang w:val="es-ES"/>
        </w:rPr>
      </w:pPr>
      <w:r w:rsidRPr="002D0C0D">
        <w:rPr>
          <w:rFonts w:ascii="Bookman Old Style" w:hAnsi="Bookman Old Style"/>
          <w:lang w:val="es-ES"/>
        </w:rPr>
        <w:t>-GESTIÓN DE REPORTES</w:t>
      </w:r>
    </w:p>
    <w:p w14:paraId="1C5C98C5" w14:textId="41202A0C" w:rsidR="00EA3D22" w:rsidRPr="002D0C0D" w:rsidRDefault="00EA3D22" w:rsidP="00EB6723">
      <w:pPr>
        <w:jc w:val="both"/>
        <w:rPr>
          <w:rFonts w:ascii="Bookman Old Style" w:hAnsi="Bookman Old Style"/>
          <w:lang w:val="es-ES"/>
        </w:rPr>
      </w:pPr>
      <w:r w:rsidRPr="002D0C0D">
        <w:rPr>
          <w:rFonts w:ascii="Bookman Old Style" w:hAnsi="Bookman Old Style"/>
          <w:lang w:val="es-ES"/>
        </w:rPr>
        <w:tab/>
        <w:t>-Solicitud de registro de funcionarios en SICOP</w:t>
      </w:r>
    </w:p>
    <w:p w14:paraId="09F9ECEC" w14:textId="1CD9DDBA" w:rsidR="00EA3D22" w:rsidRPr="002D0C0D" w:rsidRDefault="00EA3D22" w:rsidP="00EB6723">
      <w:pPr>
        <w:jc w:val="both"/>
        <w:rPr>
          <w:rFonts w:ascii="Bookman Old Style" w:hAnsi="Bookman Old Style"/>
          <w:lang w:val="es-ES"/>
        </w:rPr>
      </w:pPr>
      <w:r w:rsidRPr="002D0C0D">
        <w:rPr>
          <w:rFonts w:ascii="Bookman Old Style" w:hAnsi="Bookman Old Style"/>
          <w:lang w:val="es-ES"/>
        </w:rPr>
        <w:tab/>
        <w:t>-Solicitud de reasignación de procedimientos</w:t>
      </w:r>
    </w:p>
    <w:p w14:paraId="6D1BF5D2" w14:textId="42483E0C" w:rsidR="00EA3D22" w:rsidRPr="002D0C0D" w:rsidRDefault="00EA3D22" w:rsidP="00EB6723">
      <w:pPr>
        <w:jc w:val="both"/>
        <w:rPr>
          <w:rFonts w:ascii="Bookman Old Style" w:hAnsi="Bookman Old Style"/>
          <w:lang w:val="es-ES"/>
        </w:rPr>
      </w:pPr>
      <w:r w:rsidRPr="002D0C0D">
        <w:rPr>
          <w:rFonts w:ascii="Bookman Old Style" w:hAnsi="Bookman Old Style"/>
          <w:lang w:val="es-ES"/>
        </w:rPr>
        <w:tab/>
        <w:t>-</w:t>
      </w:r>
      <w:r w:rsidR="0042146C" w:rsidRPr="002D0C0D">
        <w:rPr>
          <w:rFonts w:ascii="Bookman Old Style" w:hAnsi="Bookman Old Style"/>
          <w:lang w:val="es-ES"/>
        </w:rPr>
        <w:t>Registro de un factor de evaluación nuevo</w:t>
      </w:r>
    </w:p>
    <w:bookmarkEnd w:id="5"/>
    <w:p w14:paraId="214DBCBA" w14:textId="77777777" w:rsidR="00961E11" w:rsidRPr="002D0C0D" w:rsidRDefault="00961E11" w:rsidP="00BA669A">
      <w:pPr>
        <w:spacing w:after="120" w:line="240" w:lineRule="auto"/>
        <w:rPr>
          <w:rFonts w:ascii="Bookman Old Style" w:hAnsi="Bookman Old Style"/>
          <w:lang w:val="es-ES"/>
        </w:rPr>
      </w:pPr>
    </w:p>
    <w:p w14:paraId="7F94C5D3" w14:textId="77777777" w:rsidR="009761A5" w:rsidRPr="002D0C0D" w:rsidRDefault="00961E11" w:rsidP="00BA669A">
      <w:pPr>
        <w:spacing w:after="120" w:line="240" w:lineRule="auto"/>
        <w:rPr>
          <w:rFonts w:ascii="Bookman Old Style" w:hAnsi="Bookman Old Style"/>
          <w:lang w:val="es-ES"/>
        </w:rPr>
      </w:pPr>
      <w:r w:rsidRPr="002D0C0D">
        <w:rPr>
          <w:rFonts w:ascii="Bookman Old Style" w:hAnsi="Bookman Old Style"/>
          <w:lang w:val="es-ES"/>
        </w:rPr>
        <w:t>-DOCUMENTOS ADJUNTOS AL EXPEDIENTE POR PARTE DEL ADM. DE CONTRATO</w:t>
      </w:r>
    </w:p>
    <w:p w14:paraId="79FA5DA7" w14:textId="5D5A19BE" w:rsidR="009761A5" w:rsidRPr="002D0C0D" w:rsidRDefault="009761A5" w:rsidP="007C5CA0">
      <w:pPr>
        <w:spacing w:after="120" w:line="240" w:lineRule="auto"/>
        <w:rPr>
          <w:rFonts w:ascii="Bookman Old Style" w:hAnsi="Bookman Old Style"/>
          <w:lang w:val="es-ES"/>
        </w:rPr>
      </w:pPr>
      <w:r w:rsidRPr="002D0C0D">
        <w:rPr>
          <w:rFonts w:ascii="Bookman Old Style" w:hAnsi="Bookman Old Style"/>
          <w:lang w:val="es-ES"/>
        </w:rPr>
        <w:t>-</w:t>
      </w:r>
      <w:r w:rsidR="007C5CA0" w:rsidRPr="002D0C0D">
        <w:t xml:space="preserve"> </w:t>
      </w:r>
      <w:r w:rsidRPr="002D0C0D">
        <w:rPr>
          <w:rFonts w:ascii="Bookman Old Style" w:hAnsi="Bookman Old Style"/>
          <w:lang w:val="es-ES"/>
        </w:rPr>
        <w:t>NOTIFICACIÓN AL CORREO ELECTRÓNICO EN LA SOLICITUD DE INFORMACIÓN</w:t>
      </w:r>
    </w:p>
    <w:p w14:paraId="582EE0B8" w14:textId="16804D91" w:rsidR="009761A5" w:rsidRPr="002D0C0D" w:rsidRDefault="007C5CA0" w:rsidP="007C5CA0">
      <w:pPr>
        <w:spacing w:after="120" w:line="240" w:lineRule="auto"/>
        <w:rPr>
          <w:rFonts w:ascii="Bookman Old Style" w:hAnsi="Bookman Old Style"/>
          <w:lang w:val="es-ES"/>
        </w:rPr>
      </w:pPr>
      <w:r w:rsidRPr="002D0C0D">
        <w:rPr>
          <w:rFonts w:ascii="Bookman Old Style" w:hAnsi="Bookman Old Style"/>
          <w:lang w:val="es-ES"/>
        </w:rPr>
        <w:t xml:space="preserve">  </w:t>
      </w:r>
      <w:r w:rsidR="009761A5" w:rsidRPr="002D0C0D">
        <w:rPr>
          <w:rFonts w:ascii="Bookman Old Style" w:hAnsi="Bookman Old Style"/>
          <w:lang w:val="es-ES"/>
        </w:rPr>
        <w:t>EN LA ETAPA EJECUCIÓN DEL CONTRATO</w:t>
      </w:r>
    </w:p>
    <w:p w14:paraId="3ECE8FF6" w14:textId="5BA4D34F" w:rsidR="006878CE" w:rsidRPr="002D0C0D" w:rsidRDefault="009761A5" w:rsidP="00BA669A">
      <w:pPr>
        <w:spacing w:after="120" w:line="240" w:lineRule="auto"/>
        <w:rPr>
          <w:rFonts w:ascii="Bookman Old Style" w:hAnsi="Bookman Old Style"/>
          <w:lang w:val="es-ES"/>
        </w:rPr>
      </w:pPr>
      <w:r w:rsidRPr="002D0C0D">
        <w:rPr>
          <w:rFonts w:ascii="Bookman Old Style" w:hAnsi="Bookman Old Style"/>
          <w:lang w:val="es-ES"/>
        </w:rPr>
        <w:t>-OFERTA ELECTRÓNICA REGISTRA EL MONTO EN LETRAS</w:t>
      </w:r>
    </w:p>
    <w:p w14:paraId="5D4B55E3" w14:textId="67385F62" w:rsidR="00AA2058" w:rsidRPr="002D0C0D" w:rsidRDefault="00AA2058" w:rsidP="00BA669A">
      <w:pPr>
        <w:spacing w:after="120" w:line="240" w:lineRule="auto"/>
        <w:rPr>
          <w:rFonts w:ascii="Bookman Old Style" w:hAnsi="Bookman Old Style"/>
          <w:lang w:val="es-ES"/>
        </w:rPr>
      </w:pPr>
      <w:r w:rsidRPr="002D0C0D">
        <w:rPr>
          <w:rFonts w:ascii="Bookman Old Style" w:hAnsi="Bookman Old Style"/>
          <w:lang w:val="es-ES"/>
        </w:rPr>
        <w:t>-REPORTE DE CANTIDAD DE PROCEDIMIENTOS ESPECIALES</w:t>
      </w:r>
    </w:p>
    <w:p w14:paraId="78B01C8C" w14:textId="58935C5D" w:rsidR="006D6EFD" w:rsidRPr="002D0C0D" w:rsidRDefault="006D6EFD" w:rsidP="00BA669A">
      <w:pPr>
        <w:spacing w:after="120" w:line="240" w:lineRule="auto"/>
        <w:rPr>
          <w:rFonts w:ascii="Bookman Old Style" w:hAnsi="Bookman Old Style"/>
          <w:lang w:val="es-ES"/>
        </w:rPr>
      </w:pPr>
      <w:bookmarkStart w:id="7" w:name="_Hlk178322594"/>
      <w:r w:rsidRPr="002D0C0D">
        <w:rPr>
          <w:rFonts w:ascii="Bookman Old Style" w:hAnsi="Bookman Old Style"/>
          <w:lang w:val="es-ES"/>
        </w:rPr>
        <w:t>-REPORTE DE ESTADÍSTICA PROCEDIMIENTO CONVENIOS MARCO Y QUE NO SON CONVENIO MARCO</w:t>
      </w:r>
    </w:p>
    <w:bookmarkEnd w:id="7"/>
    <w:p w14:paraId="726253EB" w14:textId="77777777" w:rsidR="00B02292" w:rsidRPr="002D0C0D" w:rsidRDefault="00B02292" w:rsidP="00BA669A">
      <w:pPr>
        <w:spacing w:after="120" w:line="240" w:lineRule="auto"/>
        <w:rPr>
          <w:rFonts w:ascii="Bookman Old Style" w:hAnsi="Bookman Old Style"/>
          <w:lang w:val="es-ES"/>
        </w:rPr>
      </w:pPr>
    </w:p>
    <w:p w14:paraId="4F2BC79A" w14:textId="77777777" w:rsidR="00041BD6" w:rsidRPr="002D0C0D" w:rsidRDefault="00041BD6" w:rsidP="00BA669A">
      <w:pPr>
        <w:spacing w:after="120" w:line="240" w:lineRule="auto"/>
        <w:rPr>
          <w:rFonts w:ascii="Bookman Old Style" w:hAnsi="Bookman Old Style"/>
          <w:lang w:val="es-ES"/>
        </w:rPr>
      </w:pPr>
    </w:p>
    <w:p w14:paraId="2060476A" w14:textId="6C352DD2" w:rsidR="00EB6723" w:rsidRPr="002D0C0D" w:rsidRDefault="00EB6723" w:rsidP="00BA669A">
      <w:pPr>
        <w:spacing w:after="120" w:line="240" w:lineRule="auto"/>
        <w:rPr>
          <w:rFonts w:ascii="Bookman Old Style" w:hAnsi="Bookman Old Style"/>
          <w:lang w:val="es-ES"/>
        </w:rPr>
      </w:pPr>
      <w:r w:rsidRPr="002D0C0D">
        <w:rPr>
          <w:rFonts w:ascii="Bookman Old Style" w:hAnsi="Bookman Old Style"/>
          <w:lang w:val="es-ES"/>
        </w:rPr>
        <w:br w:type="page"/>
      </w:r>
    </w:p>
    <w:p w14:paraId="5740AD6F" w14:textId="1C3A863C" w:rsidR="000B341F" w:rsidRPr="002D0C0D" w:rsidRDefault="000B341F" w:rsidP="005E652F">
      <w:pPr>
        <w:spacing w:after="0" w:line="240" w:lineRule="auto"/>
        <w:jc w:val="both"/>
        <w:rPr>
          <w:rFonts w:ascii="Bookman Old Style" w:hAnsi="Bookman Old Style"/>
          <w:b/>
          <w:bCs/>
          <w:lang w:val="es-ES"/>
        </w:rPr>
      </w:pPr>
      <w:r w:rsidRPr="002D0C0D">
        <w:rPr>
          <w:rFonts w:ascii="Bookman Old Style" w:hAnsi="Bookman Old Style"/>
          <w:b/>
          <w:bCs/>
          <w:lang w:val="es-ES"/>
        </w:rPr>
        <w:lastRenderedPageBreak/>
        <w:t>NOTAS VARIAS A CONSIDERAR PREVIO A TRAMITAR UN EXPEDIENTE EN SICOP</w:t>
      </w:r>
    </w:p>
    <w:p w14:paraId="674A72AF" w14:textId="77777777" w:rsidR="000B341F" w:rsidRPr="002D0C0D" w:rsidRDefault="000B341F" w:rsidP="005E652F">
      <w:pPr>
        <w:spacing w:after="0" w:line="240" w:lineRule="auto"/>
        <w:ind w:left="360"/>
        <w:jc w:val="both"/>
        <w:rPr>
          <w:rFonts w:ascii="Bookman Old Style" w:hAnsi="Bookman Old Style"/>
          <w:lang w:val="es-ES"/>
        </w:rPr>
      </w:pPr>
    </w:p>
    <w:p w14:paraId="64F054DE" w14:textId="11B46C12" w:rsidR="00D55805" w:rsidRPr="002D0C0D" w:rsidRDefault="00D55805" w:rsidP="005E652F">
      <w:pPr>
        <w:pStyle w:val="Prrafodelista"/>
        <w:numPr>
          <w:ilvl w:val="0"/>
          <w:numId w:val="1"/>
        </w:numPr>
        <w:spacing w:after="0" w:line="240" w:lineRule="auto"/>
        <w:jc w:val="both"/>
        <w:rPr>
          <w:rFonts w:ascii="Bookman Old Style" w:hAnsi="Bookman Old Style"/>
          <w:lang w:val="es-ES"/>
        </w:rPr>
      </w:pPr>
      <w:bookmarkStart w:id="8" w:name="_Hlk96687254"/>
      <w:r w:rsidRPr="002D0C0D">
        <w:rPr>
          <w:rFonts w:ascii="Bookman Old Style" w:hAnsi="Bookman Old Style"/>
          <w:b/>
          <w:bCs/>
          <w:lang w:val="es-ES"/>
        </w:rPr>
        <w:t xml:space="preserve">La descripción del objeto </w:t>
      </w:r>
      <w:proofErr w:type="gramStart"/>
      <w:r w:rsidRPr="002D0C0D">
        <w:rPr>
          <w:rFonts w:ascii="Bookman Old Style" w:hAnsi="Bookman Old Style"/>
          <w:b/>
          <w:bCs/>
          <w:lang w:val="es-ES"/>
        </w:rPr>
        <w:t>contractual,</w:t>
      </w:r>
      <w:proofErr w:type="gramEnd"/>
      <w:r w:rsidRPr="002D0C0D">
        <w:rPr>
          <w:rFonts w:ascii="Bookman Old Style" w:hAnsi="Bookman Old Style"/>
          <w:b/>
          <w:bCs/>
          <w:lang w:val="es-ES"/>
        </w:rPr>
        <w:t xml:space="preserve"> no puede superar la cantidad máxima de </w:t>
      </w:r>
      <w:r w:rsidR="004A0AFD" w:rsidRPr="002D0C0D">
        <w:rPr>
          <w:rFonts w:ascii="Bookman Old Style" w:hAnsi="Bookman Old Style"/>
          <w:b/>
          <w:bCs/>
          <w:u w:val="single"/>
          <w:lang w:val="es-ES"/>
        </w:rPr>
        <w:t>195</w:t>
      </w:r>
      <w:r w:rsidRPr="002D0C0D">
        <w:rPr>
          <w:rFonts w:ascii="Bookman Old Style" w:hAnsi="Bookman Old Style"/>
          <w:b/>
          <w:bCs/>
          <w:u w:val="single"/>
          <w:lang w:val="es-ES"/>
        </w:rPr>
        <w:t xml:space="preserve"> caracteres</w:t>
      </w:r>
      <w:r w:rsidRPr="002D0C0D">
        <w:rPr>
          <w:rFonts w:ascii="Bookman Old Style" w:hAnsi="Bookman Old Style"/>
          <w:lang w:val="es-ES"/>
        </w:rPr>
        <w:t>, ya que de lo contrario, no podrá realizarse la interfaz al SICOP.</w:t>
      </w:r>
      <w:r w:rsidR="00F06100" w:rsidRPr="002D0C0D">
        <w:rPr>
          <w:rFonts w:ascii="Bookman Old Style" w:hAnsi="Bookman Old Style"/>
          <w:lang w:val="es-ES"/>
        </w:rPr>
        <w:t xml:space="preserve"> </w:t>
      </w:r>
      <w:bookmarkStart w:id="9" w:name="_Hlk96687768"/>
      <w:r w:rsidR="00F06100" w:rsidRPr="002D0C0D">
        <w:rPr>
          <w:rFonts w:ascii="Bookman Old Style" w:hAnsi="Bookman Old Style"/>
          <w:lang w:val="es-ES"/>
        </w:rPr>
        <w:t>Se debe considerar que los espacios en blanco, las tildes y la línea superior de la letra “ñ” cuentan como un carácter independiente.</w:t>
      </w:r>
      <w:bookmarkEnd w:id="9"/>
    </w:p>
    <w:bookmarkEnd w:id="8"/>
    <w:p w14:paraId="42DA09E6" w14:textId="77777777" w:rsidR="00D55805" w:rsidRPr="002D0C0D" w:rsidRDefault="00D55805" w:rsidP="00D55805">
      <w:pPr>
        <w:pStyle w:val="Prrafodelista"/>
        <w:spacing w:after="0" w:line="240" w:lineRule="auto"/>
        <w:jc w:val="both"/>
        <w:rPr>
          <w:rFonts w:ascii="Bookman Old Style" w:hAnsi="Bookman Old Style"/>
          <w:lang w:val="es-ES"/>
        </w:rPr>
      </w:pPr>
    </w:p>
    <w:p w14:paraId="2A3B2550" w14:textId="6B422E1F"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lang w:val="es-ES"/>
        </w:rPr>
        <w:t>Los precios contienen hasta 6 decimales como máximo, por lo que en caso de que los oferentes presenten precios unitarios con más de 2 decimales, es necesario que previo a la adjudicación, se proceda a truncar en 2 decimales, los precios ofertados para que así sean registrados en la verificación presupuestaria y poder ser concordantes con la cantidad de decimales que considera SIGA-PJ, y así lograr que tanto los precios adjudicados en SICOP como en SIGA, sean concordantes.</w:t>
      </w:r>
    </w:p>
    <w:p w14:paraId="3A13335F" w14:textId="77777777" w:rsidR="000B341F" w:rsidRPr="002D0C0D" w:rsidRDefault="000B341F" w:rsidP="005E652F">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0DA69E07" w14:textId="77777777"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lang w:val="es-ES"/>
        </w:rPr>
        <w:t xml:space="preserve">Los precios unitarios consignados por los proveedores en SICOP, no incluyen el IVA, por lo que el sistema al migrar estos precios a SIGA-PJ, calcula el precio unitario incorporando el porcentaje de IVA detallado en la oferta. </w:t>
      </w:r>
    </w:p>
    <w:p w14:paraId="4C093634" w14:textId="77777777" w:rsidR="000B341F" w:rsidRPr="002D0C0D" w:rsidRDefault="000B341F" w:rsidP="005E652F">
      <w:pPr>
        <w:pStyle w:val="Prrafodelista"/>
        <w:spacing w:after="0" w:line="240" w:lineRule="auto"/>
        <w:rPr>
          <w:rFonts w:ascii="Bookman Old Style" w:hAnsi="Bookman Old Style"/>
          <w:lang w:val="es-ES"/>
        </w:rPr>
      </w:pPr>
    </w:p>
    <w:p w14:paraId="1871438E" w14:textId="77777777"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lang w:val="es-ES"/>
        </w:rPr>
        <w:t xml:space="preserve">Para los casos donde se requiera que la contratación del servicio se brinde durante distintos periodos al año (cantidad de periodos mayor a 1), el sistema calculará la cantidad de unidades por la cantidad de periodos, para estimar un total anual. Este resultado será el que se mostrará como cantidad en la Solicitud de Contratación de SICOP.    </w:t>
      </w:r>
    </w:p>
    <w:p w14:paraId="4C39702F" w14:textId="77777777" w:rsidR="000B341F" w:rsidRPr="002D0C0D" w:rsidRDefault="000B341F" w:rsidP="005E652F">
      <w:pPr>
        <w:pStyle w:val="Prrafodelista"/>
        <w:spacing w:after="0" w:line="240" w:lineRule="auto"/>
        <w:jc w:val="both"/>
        <w:rPr>
          <w:rFonts w:ascii="Bookman Old Style" w:hAnsi="Bookman Old Style"/>
          <w:lang w:val="es-ES"/>
        </w:rPr>
      </w:pPr>
    </w:p>
    <w:p w14:paraId="52918D7F" w14:textId="2BB6C60A" w:rsidR="000B341F" w:rsidRPr="002D0C0D" w:rsidRDefault="000B341F" w:rsidP="005E652F">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Por lo anterior, se deberá verificar que esta misma cantidad indicada en el sistema de SICOP, será la cantidad que debe señalarse en </w:t>
      </w:r>
      <w:r w:rsidR="00E25123" w:rsidRPr="002D0C0D">
        <w:rPr>
          <w:rFonts w:ascii="Bookman Old Style" w:hAnsi="Bookman Old Style"/>
          <w:lang w:val="es-ES"/>
        </w:rPr>
        <w:t>el</w:t>
      </w:r>
      <w:r w:rsidRPr="002D0C0D">
        <w:rPr>
          <w:rFonts w:ascii="Bookman Old Style" w:hAnsi="Bookman Old Style"/>
          <w:lang w:val="es-ES"/>
        </w:rPr>
        <w:t xml:space="preserve"> </w:t>
      </w:r>
      <w:r w:rsidR="00C06756" w:rsidRPr="002D0C0D">
        <w:rPr>
          <w:rFonts w:ascii="Bookman Old Style" w:hAnsi="Bookman Old Style"/>
          <w:lang w:val="es-ES"/>
        </w:rPr>
        <w:t>pliego de condiciones</w:t>
      </w:r>
      <w:r w:rsidRPr="002D0C0D">
        <w:rPr>
          <w:rFonts w:ascii="Bookman Old Style" w:hAnsi="Bookman Old Style"/>
          <w:lang w:val="es-ES"/>
        </w:rPr>
        <w:t>.</w:t>
      </w:r>
    </w:p>
    <w:p w14:paraId="34EE137C" w14:textId="77777777" w:rsidR="000B341F" w:rsidRPr="002D0C0D" w:rsidRDefault="000B341F" w:rsidP="005E652F">
      <w:pPr>
        <w:pStyle w:val="Prrafodelista"/>
        <w:spacing w:after="0" w:line="240" w:lineRule="auto"/>
        <w:rPr>
          <w:rFonts w:ascii="Bookman Old Style" w:hAnsi="Bookman Old Style"/>
          <w:lang w:val="es-ES"/>
        </w:rPr>
      </w:pPr>
    </w:p>
    <w:p w14:paraId="2C6E476D" w14:textId="7610D46B"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b/>
          <w:bCs/>
          <w:lang w:val="es-ES"/>
        </w:rPr>
        <w:t>N</w:t>
      </w:r>
      <w:r w:rsidR="006333D9" w:rsidRPr="002D0C0D">
        <w:rPr>
          <w:rFonts w:ascii="Bookman Old Style" w:hAnsi="Bookman Old Style"/>
          <w:b/>
          <w:bCs/>
          <w:lang w:val="es-ES"/>
        </w:rPr>
        <w:t>o.</w:t>
      </w:r>
      <w:r w:rsidRPr="002D0C0D">
        <w:rPr>
          <w:rFonts w:ascii="Bookman Old Style" w:hAnsi="Bookman Old Style"/>
          <w:b/>
          <w:bCs/>
          <w:lang w:val="es-ES"/>
        </w:rPr>
        <w:t xml:space="preserve"> de partida:</w:t>
      </w:r>
      <w:r w:rsidRPr="002D0C0D">
        <w:rPr>
          <w:rFonts w:ascii="Bookman Old Style" w:hAnsi="Bookman Old Style"/>
          <w:lang w:val="es-ES"/>
        </w:rPr>
        <w:t xml:space="preserve"> Puede interpretarse como la agrupación de varias líneas en un mismo “Bloque”, ejemplo, partida 1: líneas 1, 2, 3 y 4, partida 2: líneas 5, 6; o bien, en caso de que se deba adjudicar las líneas de manera independiente, cada partida corresponderá a una línea de manera individual. En SICOP al momento de verificar las líneas del expediente, se debe corregir el número de partida en caso de requerirse agrupar algunas de ellas.</w:t>
      </w:r>
    </w:p>
    <w:p w14:paraId="1DB6F019" w14:textId="77777777" w:rsidR="000B341F" w:rsidRPr="002D0C0D" w:rsidRDefault="000B341F" w:rsidP="005E652F">
      <w:pPr>
        <w:spacing w:after="0" w:line="240" w:lineRule="auto"/>
        <w:jc w:val="both"/>
        <w:rPr>
          <w:rFonts w:ascii="Bookman Old Style" w:hAnsi="Bookman Old Style"/>
          <w:lang w:val="es-ES"/>
        </w:rPr>
      </w:pPr>
    </w:p>
    <w:p w14:paraId="0E25BE36" w14:textId="45F771ED"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b/>
          <w:bCs/>
          <w:lang w:val="es-ES"/>
        </w:rPr>
        <w:t>N</w:t>
      </w:r>
      <w:r w:rsidR="006333D9" w:rsidRPr="002D0C0D">
        <w:rPr>
          <w:rFonts w:ascii="Bookman Old Style" w:hAnsi="Bookman Old Style"/>
          <w:b/>
          <w:bCs/>
          <w:lang w:val="es-ES"/>
        </w:rPr>
        <w:t>o.</w:t>
      </w:r>
      <w:r w:rsidRPr="002D0C0D">
        <w:rPr>
          <w:rFonts w:ascii="Bookman Old Style" w:hAnsi="Bookman Old Style"/>
          <w:b/>
          <w:bCs/>
          <w:lang w:val="es-ES"/>
        </w:rPr>
        <w:t xml:space="preserve"> de línea:</w:t>
      </w:r>
      <w:r w:rsidRPr="002D0C0D">
        <w:rPr>
          <w:rFonts w:ascii="Bookman Old Style" w:hAnsi="Bookman Old Style"/>
          <w:lang w:val="es-ES"/>
        </w:rPr>
        <w:t xml:space="preserve"> es la línea como tal, si no es necesario agrupar, en SICOP se debe corregir el número de partida, identificando ésta con el número de cada línea, es decir, partida 1 línea 1, partida 2 línea 2, partida 3 línea 3.</w:t>
      </w:r>
    </w:p>
    <w:p w14:paraId="58FEC9E6" w14:textId="77777777" w:rsidR="000B341F" w:rsidRPr="002D0C0D" w:rsidRDefault="000B341F" w:rsidP="005E652F">
      <w:pPr>
        <w:pStyle w:val="Prrafodelista"/>
        <w:spacing w:after="0" w:line="240" w:lineRule="auto"/>
        <w:rPr>
          <w:rFonts w:ascii="Bookman Old Style" w:hAnsi="Bookman Old Style"/>
          <w:lang w:val="es-ES"/>
        </w:rPr>
      </w:pPr>
    </w:p>
    <w:p w14:paraId="419463CE" w14:textId="253F4807" w:rsidR="000B341F" w:rsidRPr="002D0C0D" w:rsidRDefault="000B341F"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lang w:val="es-ES"/>
        </w:rPr>
        <w:t>En caso de que un procedimiento requiera el aporte de Garantías de Participación, es indispensable que el oferente proceda primeramente con el depósito de dicha Garantía, para poder registrar posteriormente su oferta al concurso de interés, por lo que no es posible recibir para estos casos, una oferta sin su respectiva garantía de participación.</w:t>
      </w:r>
    </w:p>
    <w:p w14:paraId="2A43E3E4" w14:textId="77777777" w:rsidR="000D48E8" w:rsidRPr="002D0C0D" w:rsidRDefault="000D48E8" w:rsidP="000D48E8">
      <w:pPr>
        <w:pStyle w:val="Prrafodelista"/>
        <w:rPr>
          <w:rFonts w:ascii="Bookman Old Style" w:hAnsi="Bookman Old Style"/>
          <w:lang w:val="es-ES"/>
        </w:rPr>
      </w:pPr>
    </w:p>
    <w:p w14:paraId="67BEE654" w14:textId="001D1A57" w:rsidR="006A1B73" w:rsidRPr="002D0C0D" w:rsidRDefault="000D48E8"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lang w:val="es-ES"/>
        </w:rPr>
        <w:t xml:space="preserve">Con base a la Ley </w:t>
      </w:r>
      <w:r w:rsidR="005B1CBD" w:rsidRPr="002D0C0D">
        <w:rPr>
          <w:rFonts w:ascii="Bookman Old Style" w:hAnsi="Bookman Old Style"/>
          <w:lang w:val="es-ES"/>
        </w:rPr>
        <w:t xml:space="preserve">General de Contratación Pública N° </w:t>
      </w:r>
      <w:r w:rsidR="0086427D" w:rsidRPr="002D0C0D">
        <w:rPr>
          <w:rFonts w:ascii="Bookman Old Style" w:hAnsi="Bookman Old Style"/>
          <w:lang w:val="es-ES"/>
        </w:rPr>
        <w:t>9986,</w:t>
      </w:r>
      <w:r w:rsidR="005B1CBD" w:rsidRPr="002D0C0D">
        <w:rPr>
          <w:rFonts w:ascii="Bookman Old Style" w:hAnsi="Bookman Old Style"/>
          <w:lang w:val="es-ES"/>
        </w:rPr>
        <w:t xml:space="preserve"> los </w:t>
      </w:r>
      <w:r w:rsidR="00D87638" w:rsidRPr="002D0C0D">
        <w:rPr>
          <w:rFonts w:ascii="Bookman Old Style" w:hAnsi="Bookman Old Style"/>
          <w:lang w:val="es-ES"/>
        </w:rPr>
        <w:t>nuevos procedimientos de contratación que se deben considerar y sus respectivas siglas son l</w:t>
      </w:r>
      <w:r w:rsidR="006A1B73" w:rsidRPr="002D0C0D">
        <w:rPr>
          <w:rFonts w:ascii="Bookman Old Style" w:hAnsi="Bookman Old Style"/>
          <w:lang w:val="es-ES"/>
        </w:rPr>
        <w:t>o</w:t>
      </w:r>
      <w:r w:rsidR="00D87638" w:rsidRPr="002D0C0D">
        <w:rPr>
          <w:rFonts w:ascii="Bookman Old Style" w:hAnsi="Bookman Old Style"/>
          <w:lang w:val="es-ES"/>
        </w:rPr>
        <w:t>s siguientes:</w:t>
      </w:r>
    </w:p>
    <w:p w14:paraId="219706AD" w14:textId="77777777" w:rsidR="006A1B73" w:rsidRPr="002D0C0D" w:rsidRDefault="006A1B73" w:rsidP="006A1B73">
      <w:pPr>
        <w:pStyle w:val="Prrafodelista"/>
        <w:rPr>
          <w:rFonts w:ascii="Bookman Old Style" w:hAnsi="Bookman Old Style"/>
          <w:lang w:val="es-ES"/>
        </w:rPr>
      </w:pPr>
    </w:p>
    <w:p w14:paraId="07BAF489" w14:textId="7DC42D63" w:rsidR="000D48E8" w:rsidRPr="002D0C0D" w:rsidRDefault="00603D21" w:rsidP="00603D21">
      <w:pPr>
        <w:pStyle w:val="Prrafodelista"/>
        <w:spacing w:after="0" w:line="240" w:lineRule="auto"/>
        <w:jc w:val="center"/>
        <w:rPr>
          <w:rFonts w:ascii="Bookman Old Style" w:hAnsi="Bookman Old Style"/>
          <w:lang w:val="es-ES"/>
        </w:rPr>
      </w:pPr>
      <w:r w:rsidRPr="002D0C0D">
        <w:rPr>
          <w:rFonts w:ascii="Bookman Old Style" w:hAnsi="Bookman Old Style"/>
          <w:b/>
          <w:bCs/>
          <w:noProof/>
        </w:rPr>
        <w:drawing>
          <wp:inline distT="0" distB="0" distL="0" distR="0" wp14:anchorId="7BBC8E59" wp14:editId="668E188E">
            <wp:extent cx="2584450" cy="920427"/>
            <wp:effectExtent l="0" t="0" r="6350" b="0"/>
            <wp:docPr id="124" name="Imagen 12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 Chat o mensaje de texto&#10;&#10;Descripción generada automáticamente"/>
                    <pic:cNvPicPr/>
                  </pic:nvPicPr>
                  <pic:blipFill>
                    <a:blip r:embed="rId11"/>
                    <a:stretch>
                      <a:fillRect/>
                    </a:stretch>
                  </pic:blipFill>
                  <pic:spPr>
                    <a:xfrm>
                      <a:off x="0" y="0"/>
                      <a:ext cx="2627737" cy="935843"/>
                    </a:xfrm>
                    <a:prstGeom prst="rect">
                      <a:avLst/>
                    </a:prstGeom>
                  </pic:spPr>
                </pic:pic>
              </a:graphicData>
            </a:graphic>
          </wp:inline>
        </w:drawing>
      </w:r>
    </w:p>
    <w:p w14:paraId="6A0E3921" w14:textId="3EB2A518" w:rsidR="00603D21" w:rsidRPr="002D0C0D" w:rsidRDefault="00603D21" w:rsidP="00603D21">
      <w:pPr>
        <w:pStyle w:val="Prrafodelista"/>
        <w:spacing w:after="0" w:line="240" w:lineRule="auto"/>
        <w:jc w:val="center"/>
        <w:rPr>
          <w:rFonts w:ascii="Bookman Old Style" w:hAnsi="Bookman Old Style"/>
          <w:lang w:val="es-ES"/>
        </w:rPr>
      </w:pPr>
    </w:p>
    <w:p w14:paraId="66745817" w14:textId="3D08BC92" w:rsidR="00603D21" w:rsidRPr="002D0C0D" w:rsidRDefault="00603D21" w:rsidP="00603D21">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lastRenderedPageBreak/>
        <w:t xml:space="preserve">Se aclara que los procedimientos de Remate y Subasta </w:t>
      </w:r>
      <w:r w:rsidR="00EB6723" w:rsidRPr="002D0C0D">
        <w:rPr>
          <w:rFonts w:ascii="Bookman Old Style" w:hAnsi="Bookman Old Style"/>
          <w:lang w:val="es-ES"/>
        </w:rPr>
        <w:t>Inversa Electrónica no han sido gestionados aún por nuestra institución; sin embargo, se incluyen en caso de que sean utilizados a futuro.</w:t>
      </w:r>
    </w:p>
    <w:p w14:paraId="4CEDB368" w14:textId="77777777" w:rsidR="000B341F" w:rsidRPr="002D0C0D" w:rsidRDefault="000B341F" w:rsidP="005E652F">
      <w:pPr>
        <w:spacing w:after="0" w:line="240" w:lineRule="auto"/>
        <w:jc w:val="both"/>
        <w:rPr>
          <w:rFonts w:ascii="Bookman Old Style" w:hAnsi="Bookman Old Style"/>
          <w:b/>
          <w:bCs/>
          <w:lang w:val="es-ES"/>
        </w:rPr>
      </w:pPr>
    </w:p>
    <w:p w14:paraId="2008C8ED" w14:textId="77777777" w:rsidR="000B341F" w:rsidRPr="002D0C0D" w:rsidRDefault="000B341F" w:rsidP="005E652F">
      <w:pPr>
        <w:spacing w:after="0" w:line="240" w:lineRule="auto"/>
        <w:jc w:val="both"/>
        <w:rPr>
          <w:rFonts w:ascii="Bookman Old Style" w:hAnsi="Bookman Old Style"/>
          <w:b/>
          <w:bCs/>
          <w:lang w:val="es-ES"/>
        </w:rPr>
      </w:pPr>
    </w:p>
    <w:p w14:paraId="77345DBF" w14:textId="1F239627" w:rsidR="005D42E1" w:rsidRPr="002D0C0D" w:rsidRDefault="005D42E1" w:rsidP="005E652F">
      <w:pPr>
        <w:spacing w:after="0" w:line="240" w:lineRule="auto"/>
        <w:jc w:val="both"/>
        <w:rPr>
          <w:rFonts w:ascii="Bookman Old Style" w:hAnsi="Bookman Old Style"/>
          <w:b/>
          <w:bCs/>
          <w:lang w:val="es-ES"/>
        </w:rPr>
      </w:pPr>
      <w:r w:rsidRPr="002D0C0D">
        <w:rPr>
          <w:rFonts w:ascii="Bookman Old Style" w:hAnsi="Bookman Old Style"/>
          <w:b/>
          <w:bCs/>
          <w:lang w:val="es-ES"/>
        </w:rPr>
        <w:t>INTRODUCCIÓN:</w:t>
      </w:r>
    </w:p>
    <w:p w14:paraId="2EFD5243" w14:textId="77777777" w:rsidR="005D42E1" w:rsidRPr="002D0C0D" w:rsidRDefault="005D42E1" w:rsidP="005E652F">
      <w:pPr>
        <w:spacing w:after="0" w:line="240" w:lineRule="auto"/>
        <w:jc w:val="both"/>
        <w:rPr>
          <w:rFonts w:ascii="Bookman Old Style" w:hAnsi="Bookman Old Style"/>
          <w:lang w:val="es-ES"/>
        </w:rPr>
      </w:pPr>
    </w:p>
    <w:p w14:paraId="4749A124"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Dado que nuestra institución posee su propio Sistema Integrado de Gestión Administrativa del Poder Judicial (SIGA-PJ), resultó necesario crear distintas interfases entre dicho sistema y el Sistema de Compras Públicas (SICOP), siendo principalmente las siguientes: </w:t>
      </w:r>
    </w:p>
    <w:p w14:paraId="6EB7C2E2" w14:textId="77777777" w:rsidR="005D42E1" w:rsidRPr="002D0C0D" w:rsidRDefault="005D42E1" w:rsidP="005E652F">
      <w:pPr>
        <w:spacing w:after="0" w:line="240" w:lineRule="auto"/>
        <w:jc w:val="both"/>
        <w:rPr>
          <w:rFonts w:ascii="Bookman Old Style" w:hAnsi="Bookman Old Style"/>
          <w:lang w:val="es-ES"/>
        </w:rPr>
      </w:pPr>
    </w:p>
    <w:p w14:paraId="1ABC4C05" w14:textId="4BAF4D4E" w:rsidR="005D42E1" w:rsidRPr="002D0C0D" w:rsidRDefault="005D42E1" w:rsidP="005E652F">
      <w:pPr>
        <w:pStyle w:val="Prrafodelista"/>
        <w:numPr>
          <w:ilvl w:val="0"/>
          <w:numId w:val="6"/>
        </w:numPr>
        <w:spacing w:after="0" w:line="240" w:lineRule="auto"/>
        <w:ind w:left="426"/>
        <w:jc w:val="both"/>
        <w:rPr>
          <w:rFonts w:ascii="Bookman Old Style" w:hAnsi="Bookman Old Style"/>
          <w:lang w:val="es-ES"/>
        </w:rPr>
      </w:pPr>
      <w:r w:rsidRPr="002D0C0D">
        <w:rPr>
          <w:rFonts w:ascii="Bookman Old Style" w:hAnsi="Bookman Old Style"/>
          <w:u w:val="single"/>
          <w:lang w:val="es-ES"/>
        </w:rPr>
        <w:t>1° Interfaz:</w:t>
      </w:r>
      <w:r w:rsidRPr="002D0C0D">
        <w:rPr>
          <w:rFonts w:ascii="Bookman Old Style" w:hAnsi="Bookman Old Style"/>
          <w:lang w:val="es-ES"/>
        </w:rPr>
        <w:t xml:space="preserve"> </w:t>
      </w:r>
      <w:bookmarkStart w:id="10" w:name="_Hlk74556507"/>
      <w:r w:rsidRPr="002D0C0D">
        <w:rPr>
          <w:rFonts w:ascii="Bookman Old Style" w:hAnsi="Bookman Old Style"/>
          <w:lang w:val="es-ES"/>
        </w:rPr>
        <w:t xml:space="preserve">Crear el expediente en SIGA y migrar Solicitud </w:t>
      </w:r>
      <w:r w:rsidR="00EA02DF" w:rsidRPr="002D0C0D">
        <w:rPr>
          <w:rFonts w:ascii="Bookman Old Style" w:hAnsi="Bookman Old Style"/>
          <w:lang w:val="es-ES"/>
        </w:rPr>
        <w:t xml:space="preserve">de Contratación </w:t>
      </w:r>
      <w:r w:rsidRPr="002D0C0D">
        <w:rPr>
          <w:rFonts w:ascii="Bookman Old Style" w:hAnsi="Bookman Old Style"/>
          <w:lang w:val="es-ES"/>
        </w:rPr>
        <w:t>a SICOP</w:t>
      </w:r>
      <w:bookmarkEnd w:id="10"/>
      <w:r w:rsidRPr="002D0C0D">
        <w:rPr>
          <w:rFonts w:ascii="Bookman Old Style" w:hAnsi="Bookman Old Style"/>
          <w:lang w:val="es-ES"/>
        </w:rPr>
        <w:t>.</w:t>
      </w:r>
    </w:p>
    <w:p w14:paraId="44BD0F4B" w14:textId="6AA9DE0F" w:rsidR="005D42E1" w:rsidRPr="002D0C0D" w:rsidRDefault="005D42E1" w:rsidP="005E652F">
      <w:pPr>
        <w:pStyle w:val="Prrafodelista"/>
        <w:numPr>
          <w:ilvl w:val="0"/>
          <w:numId w:val="6"/>
        </w:numPr>
        <w:spacing w:after="0" w:line="240" w:lineRule="auto"/>
        <w:ind w:left="426"/>
        <w:jc w:val="both"/>
        <w:rPr>
          <w:rFonts w:ascii="Bookman Old Style" w:hAnsi="Bookman Old Style"/>
          <w:lang w:val="es-ES"/>
        </w:rPr>
      </w:pPr>
      <w:bookmarkStart w:id="11" w:name="_Hlk74556569"/>
      <w:r w:rsidRPr="002D0C0D">
        <w:rPr>
          <w:rFonts w:ascii="Bookman Old Style" w:hAnsi="Bookman Old Style"/>
          <w:u w:val="single"/>
          <w:lang w:val="es-ES"/>
        </w:rPr>
        <w:t>2° Interfaz:</w:t>
      </w:r>
      <w:r w:rsidRPr="002D0C0D">
        <w:rPr>
          <w:rFonts w:ascii="Bookman Old Style" w:hAnsi="Bookman Old Style"/>
          <w:lang w:val="es-ES"/>
        </w:rPr>
        <w:t xml:space="preserve"> </w:t>
      </w:r>
      <w:bookmarkStart w:id="12" w:name="_Hlk74557972"/>
      <w:r w:rsidRPr="002D0C0D">
        <w:rPr>
          <w:rFonts w:ascii="Bookman Old Style" w:hAnsi="Bookman Old Style"/>
          <w:lang w:val="es-ES"/>
        </w:rPr>
        <w:t>Migrar a SIGA la información de las ofertas adjudicadas en SICOP</w:t>
      </w:r>
      <w:bookmarkEnd w:id="12"/>
      <w:r w:rsidRPr="002D0C0D">
        <w:rPr>
          <w:rFonts w:ascii="Bookman Old Style" w:hAnsi="Bookman Old Style"/>
          <w:lang w:val="es-ES"/>
        </w:rPr>
        <w:t>.</w:t>
      </w:r>
    </w:p>
    <w:p w14:paraId="240081EC" w14:textId="1EF50A78" w:rsidR="005D42E1" w:rsidRPr="002D0C0D" w:rsidRDefault="005D42E1" w:rsidP="005E652F">
      <w:pPr>
        <w:pStyle w:val="Prrafodelista"/>
        <w:numPr>
          <w:ilvl w:val="0"/>
          <w:numId w:val="6"/>
        </w:numPr>
        <w:spacing w:after="0" w:line="240" w:lineRule="auto"/>
        <w:ind w:left="426"/>
        <w:jc w:val="both"/>
        <w:rPr>
          <w:rFonts w:ascii="Bookman Old Style" w:hAnsi="Bookman Old Style"/>
          <w:lang w:val="es-ES"/>
        </w:rPr>
      </w:pPr>
      <w:bookmarkStart w:id="13" w:name="_Hlk74675450"/>
      <w:bookmarkEnd w:id="11"/>
      <w:r w:rsidRPr="002D0C0D">
        <w:rPr>
          <w:rFonts w:ascii="Bookman Old Style" w:hAnsi="Bookman Old Style"/>
          <w:u w:val="single"/>
          <w:lang w:val="es-ES"/>
        </w:rPr>
        <w:t>3° Interfaz:</w:t>
      </w:r>
      <w:r w:rsidRPr="002D0C0D">
        <w:rPr>
          <w:rFonts w:ascii="Bookman Old Style" w:hAnsi="Bookman Old Style"/>
          <w:lang w:val="es-ES"/>
        </w:rPr>
        <w:t xml:space="preserve"> Migración de las Garantías de Cumplimiento al sistema de VEC.</w:t>
      </w:r>
      <w:r w:rsidR="001728B5" w:rsidRPr="002D0C0D">
        <w:rPr>
          <w:rFonts w:ascii="Bookman Old Style" w:hAnsi="Bookman Old Style"/>
          <w:lang w:val="es-ES"/>
        </w:rPr>
        <w:t xml:space="preserve"> (</w:t>
      </w:r>
      <w:r w:rsidR="001728B5" w:rsidRPr="002D0C0D">
        <w:rPr>
          <w:rFonts w:ascii="Bookman Old Style" w:hAnsi="Bookman Old Style"/>
          <w:i/>
          <w:iCs/>
          <w:lang w:val="es-ES"/>
        </w:rPr>
        <w:t>Esta interfaz no se desarrollará en este manual por cuanto es un procedimiento propio del Subproceso de Verificación y Ejecución Contractual</w:t>
      </w:r>
      <w:r w:rsidR="001728B5" w:rsidRPr="002D0C0D">
        <w:rPr>
          <w:rFonts w:ascii="Bookman Old Style" w:hAnsi="Bookman Old Style"/>
          <w:lang w:val="es-ES"/>
        </w:rPr>
        <w:t>).</w:t>
      </w:r>
    </w:p>
    <w:bookmarkEnd w:id="13"/>
    <w:p w14:paraId="0DBF8E28" w14:textId="77777777" w:rsidR="000B341F" w:rsidRPr="002D0C0D" w:rsidRDefault="000B341F" w:rsidP="005E652F">
      <w:pPr>
        <w:spacing w:after="0" w:line="240" w:lineRule="auto"/>
        <w:rPr>
          <w:rFonts w:ascii="Bookman Old Style" w:hAnsi="Bookman Old Style"/>
          <w:b/>
          <w:bCs/>
          <w:u w:val="single"/>
          <w:lang w:val="es-ES"/>
        </w:rPr>
      </w:pPr>
    </w:p>
    <w:p w14:paraId="63D8DFDC" w14:textId="0C6CB4D4" w:rsidR="000B341F" w:rsidRPr="002D0C0D" w:rsidRDefault="000B341F" w:rsidP="005E652F">
      <w:pPr>
        <w:spacing w:after="0" w:line="240" w:lineRule="auto"/>
        <w:rPr>
          <w:rFonts w:ascii="Bookman Old Style" w:hAnsi="Bookman Old Style"/>
          <w:b/>
          <w:bCs/>
          <w:u w:val="single"/>
          <w:lang w:val="es-ES"/>
        </w:rPr>
      </w:pPr>
    </w:p>
    <w:p w14:paraId="58C8C6B5" w14:textId="1210D3DD" w:rsidR="005D42E1" w:rsidRPr="002D0C0D" w:rsidRDefault="005D42E1" w:rsidP="005E652F">
      <w:pPr>
        <w:spacing w:after="0" w:line="240" w:lineRule="auto"/>
        <w:rPr>
          <w:rFonts w:ascii="Bookman Old Style" w:hAnsi="Bookman Old Style"/>
          <w:b/>
          <w:bCs/>
          <w:lang w:val="es-ES"/>
        </w:rPr>
      </w:pPr>
      <w:r w:rsidRPr="002D0C0D">
        <w:rPr>
          <w:rFonts w:ascii="Bookman Old Style" w:hAnsi="Bookman Old Style"/>
          <w:b/>
          <w:bCs/>
          <w:lang w:val="es-ES"/>
        </w:rPr>
        <w:t>1° INTERFAZ: CREAR EL EXPEDIENTE EN SIGA Y MIGRAR SOLICITUD A SICOP</w:t>
      </w:r>
    </w:p>
    <w:p w14:paraId="297C038B" w14:textId="77777777" w:rsidR="005D42E1" w:rsidRPr="002D0C0D" w:rsidRDefault="005D42E1" w:rsidP="005E652F">
      <w:pPr>
        <w:spacing w:after="0" w:line="240" w:lineRule="auto"/>
        <w:jc w:val="center"/>
        <w:rPr>
          <w:rFonts w:ascii="Bookman Old Style" w:hAnsi="Bookman Old Style"/>
          <w:b/>
          <w:bCs/>
          <w:u w:val="single"/>
          <w:lang w:val="es-ES"/>
        </w:rPr>
      </w:pPr>
    </w:p>
    <w:p w14:paraId="15A0B3A8" w14:textId="01A5F10B" w:rsidR="005D42E1" w:rsidRPr="002D0C0D" w:rsidRDefault="005D42E1" w:rsidP="005E652F">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PASO N</w:t>
      </w:r>
      <w:r w:rsidR="006333D9" w:rsidRPr="002D0C0D">
        <w:rPr>
          <w:rFonts w:ascii="Bookman Old Style" w:hAnsi="Bookman Old Style"/>
          <w:b/>
          <w:bCs/>
          <w:u w:val="single"/>
          <w:lang w:val="es-ES"/>
        </w:rPr>
        <w:t>o.</w:t>
      </w:r>
      <w:r w:rsidRPr="002D0C0D">
        <w:rPr>
          <w:rFonts w:ascii="Bookman Old Style" w:hAnsi="Bookman Old Style"/>
          <w:b/>
          <w:bCs/>
          <w:u w:val="single"/>
          <w:lang w:val="es-ES"/>
        </w:rPr>
        <w:t xml:space="preserve"> 1: Registrar Expediente en SIGA-PJ</w:t>
      </w:r>
    </w:p>
    <w:p w14:paraId="5118E46F" w14:textId="77777777" w:rsidR="005D42E1" w:rsidRPr="002D0C0D" w:rsidRDefault="005D42E1" w:rsidP="005E652F">
      <w:pPr>
        <w:spacing w:after="0" w:line="240" w:lineRule="auto"/>
        <w:jc w:val="both"/>
        <w:rPr>
          <w:rFonts w:ascii="Bookman Old Style" w:hAnsi="Bookman Old Style"/>
          <w:lang w:val="es-ES"/>
        </w:rPr>
      </w:pPr>
    </w:p>
    <w:p w14:paraId="0004566E"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Primeramente, se debe proceder a la confección de la carátula del expediente y la inclusión de las líneas del expediente en el sistema SIGA-PJ.</w:t>
      </w:r>
    </w:p>
    <w:p w14:paraId="417478D3" w14:textId="77777777" w:rsidR="005D42E1" w:rsidRPr="002D0C0D" w:rsidRDefault="005D42E1" w:rsidP="005E652F">
      <w:pPr>
        <w:spacing w:after="0" w:line="240" w:lineRule="auto"/>
        <w:jc w:val="both"/>
        <w:rPr>
          <w:rFonts w:ascii="Bookman Old Style" w:hAnsi="Bookman Old Style"/>
          <w:lang w:val="es-ES"/>
        </w:rPr>
      </w:pPr>
    </w:p>
    <w:p w14:paraId="2C4C1FB4"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Es importante aclarar, que para todo expediente que se vaya a tramitar por SICOP, deberá la oficina usuaria, remitir en las diligencias iniciales, el artículo del bien o servicio a adquirir conforme al código asignado en nuestro catálogo, en conjunto con los códigos de clasificación e identificación homólogos en SICOP, para poder proceder con el trámite de contratación correspondiente. </w:t>
      </w:r>
    </w:p>
    <w:p w14:paraId="7F69170D" w14:textId="77777777" w:rsidR="005D42E1" w:rsidRPr="002D0C0D" w:rsidRDefault="005D42E1" w:rsidP="005E652F">
      <w:pPr>
        <w:spacing w:after="0" w:line="240" w:lineRule="auto"/>
        <w:jc w:val="both"/>
        <w:rPr>
          <w:rFonts w:ascii="Bookman Old Style" w:hAnsi="Bookman Old Style"/>
          <w:lang w:val="es-ES"/>
        </w:rPr>
      </w:pPr>
    </w:p>
    <w:p w14:paraId="7DA645AE"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Cabe señalar, que los expedientes confeccionados a presupuesto actual, los artículos institucionales y su respectivo homólogo de SICOP, serán registrados desde la confección de la requisición, por lo </w:t>
      </w:r>
      <w:proofErr w:type="gramStart"/>
      <w:r w:rsidRPr="002D0C0D">
        <w:rPr>
          <w:rFonts w:ascii="Bookman Old Style" w:hAnsi="Bookman Old Style"/>
          <w:lang w:val="es-ES"/>
        </w:rPr>
        <w:t>que</w:t>
      </w:r>
      <w:proofErr w:type="gramEnd"/>
      <w:r w:rsidRPr="002D0C0D">
        <w:rPr>
          <w:rFonts w:ascii="Bookman Old Style" w:hAnsi="Bookman Old Style"/>
          <w:lang w:val="es-ES"/>
        </w:rPr>
        <w:t xml:space="preserve"> al confeccionar el expediente, el analista no requiere incorporar esta información. En los casos de expedientes confeccionados a partir de presupuesto futuro, el analista sí debe incorporar el artículo al momento de registrar las líneas en el expediente.</w:t>
      </w:r>
    </w:p>
    <w:p w14:paraId="6ECC1D11" w14:textId="77777777" w:rsidR="005D42E1" w:rsidRPr="002D0C0D" w:rsidRDefault="005D42E1" w:rsidP="005E652F">
      <w:pPr>
        <w:spacing w:after="0" w:line="240" w:lineRule="auto"/>
        <w:jc w:val="both"/>
        <w:rPr>
          <w:rFonts w:ascii="Bookman Old Style" w:hAnsi="Bookman Old Style"/>
          <w:lang w:val="es-ES"/>
        </w:rPr>
      </w:pPr>
    </w:p>
    <w:p w14:paraId="278414EE"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estos casos, en la pantalla </w:t>
      </w:r>
      <w:r w:rsidRPr="002D0C0D">
        <w:rPr>
          <w:rFonts w:ascii="Bookman Old Style" w:hAnsi="Bookman Old Style"/>
          <w:i/>
          <w:iCs/>
          <w:lang w:val="es-ES"/>
        </w:rPr>
        <w:t>Mantenimiento de Líneas</w:t>
      </w:r>
      <w:r w:rsidRPr="002D0C0D">
        <w:rPr>
          <w:rFonts w:ascii="Bookman Old Style" w:hAnsi="Bookman Old Style"/>
          <w:lang w:val="es-ES"/>
        </w:rPr>
        <w:t>, al incorporar el código de artículo institucional, el sistema automáticamente retornará en esta pantalla, el código de identificación y clasificación de artículo de SICOP, al igual que la unidad de medida de SICOP, para lo cual es necesario que el artículo esté previamente homologado, caso contrario, no será posible registrar las líneas del expediente hasta que se proceda con el trámite de homologación correspondiente de los artículos en SICOP.</w:t>
      </w:r>
    </w:p>
    <w:p w14:paraId="1123BCC4" w14:textId="77777777" w:rsidR="005D42E1" w:rsidRPr="002D0C0D" w:rsidRDefault="005D42E1" w:rsidP="005E652F">
      <w:pPr>
        <w:spacing w:after="0" w:line="240" w:lineRule="auto"/>
        <w:jc w:val="both"/>
        <w:rPr>
          <w:rFonts w:ascii="Bookman Old Style" w:hAnsi="Bookman Old Style"/>
          <w:lang w:val="es-ES"/>
        </w:rPr>
      </w:pPr>
    </w:p>
    <w:p w14:paraId="230D5790"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En caso de que los artículos tengan varios artículos homologados, el analista deberá seleccionar el que se haya indicado en el oficio de Decisión inicial.</w:t>
      </w:r>
    </w:p>
    <w:p w14:paraId="51E4F72B" w14:textId="77777777" w:rsidR="005D42E1" w:rsidRPr="002D0C0D" w:rsidRDefault="005D42E1" w:rsidP="005E652F">
      <w:pPr>
        <w:spacing w:after="0" w:line="240" w:lineRule="auto"/>
        <w:jc w:val="center"/>
        <w:rPr>
          <w:rFonts w:ascii="Bookman Old Style" w:hAnsi="Bookman Old Style"/>
          <w:lang w:val="es-ES"/>
        </w:rPr>
      </w:pPr>
      <w:r w:rsidRPr="002D0C0D">
        <w:rPr>
          <w:rFonts w:ascii="Bookman Old Style" w:hAnsi="Bookman Old Style"/>
          <w:noProof/>
        </w:rPr>
        <w:lastRenderedPageBreak/>
        <mc:AlternateContent>
          <mc:Choice Requires="wps">
            <w:drawing>
              <wp:anchor distT="0" distB="0" distL="114300" distR="114300" simplePos="0" relativeHeight="251658245" behindDoc="0" locked="0" layoutInCell="1" allowOverlap="1" wp14:anchorId="246ED840" wp14:editId="4B6AE052">
                <wp:simplePos x="0" y="0"/>
                <wp:positionH relativeFrom="column">
                  <wp:posOffset>3322320</wp:posOffset>
                </wp:positionH>
                <wp:positionV relativeFrom="paragraph">
                  <wp:posOffset>1408913</wp:posOffset>
                </wp:positionV>
                <wp:extent cx="749046" cy="112623"/>
                <wp:effectExtent l="19050" t="19050" r="13335" b="20955"/>
                <wp:wrapNone/>
                <wp:docPr id="20" name="Rectángulo 20"/>
                <wp:cNvGraphicFramePr/>
                <a:graphic xmlns:a="http://schemas.openxmlformats.org/drawingml/2006/main">
                  <a:graphicData uri="http://schemas.microsoft.com/office/word/2010/wordprocessingShape">
                    <wps:wsp>
                      <wps:cNvSpPr/>
                      <wps:spPr>
                        <a:xfrm>
                          <a:off x="0" y="0"/>
                          <a:ext cx="749046" cy="11262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0267D5E">
              <v:rect id="Rectángulo 20" style="position:absolute;margin-left:261.6pt;margin-top:110.95pt;width:59pt;height:8.8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547410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XmUgIAAKEEAAAOAAAAZHJzL2Uyb0RvYy54bWysVE1vGyEQvVfqf0Dcm7Vd58vKOrISuaoU&#10;JZaSKmfMghcJGDpgr9Nf34Fdx0naU1Uf8AwzvGEeb/bqeu8s2ymMBnzNxycjzpSX0Bi/qfmPp+WX&#10;C85iEr4RFryq+YuK/Hr++dNVF2ZqAi3YRiEjEB9nXah5m1KYVVWUrXIinkBQnoIa0IlELm6qBkVH&#10;6M5Wk9HorOoAm4AgVYy0e9sH+bzga61ketA6qsRszeluqaxY1nVeq/mVmG1QhNbI4RriH27hhPFU&#10;9BXqViTBtmj+gHJGIkTQ6USCq0BrI1XpgboZjz5089iKoEovRE4MrzTF/wcr73ePYYVEQxfiLJKZ&#10;u9hrdPmf7sf2hayXV7LUPjFJm+fTy9H0jDNJofF4cjb5msmsjocDxvRNgWPZqDnSWxSKxO4upj71&#10;kJJreVgaa8t7WM+6mk8uTs9PCV+QLLQViUwXmppHv+FM2A3pTSYskBGsafLxDBRxs76xyHaC3ny5&#10;HNFvuNm7tFz7VsS2zyuhXg3OJJKkNa7mF/nw4bT1GV0VUQ0dHDnL1hqalxUyhF5lMciloSJ3IqaV&#10;QJIVCZBGJT3Qoi1QizBYnLWAv/62n/PptSnKWUcypfZ/bgUqzux3Tzq4HE+nWdfFmZ6eT8jBt5H1&#10;24jfuhsgVsY0lEEWM+cnezA1gnumiVrkqhQSXlLtnujBuUn9+NBMSrVYlDTSchDpzj8GmcEzT5ne&#10;p/2zwDC8fyLh3MNB0mL2QQZ9bi+ExTaBNkUjR15JW9mhOSgqG2Y2D9pbv2Qdvyzz3wAAAP//AwBQ&#10;SwMEFAAGAAgAAAAhAEV8/pbgAAAACwEAAA8AAABkcnMvZG93bnJldi54bWxMj8FOwzAMhu9IvENk&#10;JC6Ipc2gYqXphJgQt0kraFzdJmsrGqdqsq3w9JgTHP370+/PxXp2gzjZKfSeNKSLBISlxpueWg3v&#10;by+3DyBCRDI4eLIavmyAdXl5UWBu/Jl29lTFVnAJhRw1dDGOuZSh6azDsPCjJd4d/OQw8ji10kx4&#10;5nI3SJUkmXTYE1/ocLTPnW0+q6PTUO/H4fuwcR/zvsoIt69bpM2N1tdX89MjiGjn+AfDrz6rQ8lO&#10;tT+SCWLQcK+WilENSqUrEExkdyknNSfLVQayLOT/H8ofAAAA//8DAFBLAQItABQABgAIAAAAIQC2&#10;gziS/gAAAOEBAAATAAAAAAAAAAAAAAAAAAAAAABbQ29udGVudF9UeXBlc10ueG1sUEsBAi0AFAAG&#10;AAgAAAAhADj9If/WAAAAlAEAAAsAAAAAAAAAAAAAAAAALwEAAF9yZWxzLy5yZWxzUEsBAi0AFAAG&#10;AAgAAAAhAKEAJeZSAgAAoQQAAA4AAAAAAAAAAAAAAAAALgIAAGRycy9lMm9Eb2MueG1sUEsBAi0A&#10;FAAGAAgAAAAhAEV8/pbgAAAACwEAAA8AAAAAAAAAAAAAAAAArAQAAGRycy9kb3ducmV2LnhtbFBL&#10;BQYAAAAABAAEAPMAAAC5BQAAAAA=&#10;"/>
            </w:pict>
          </mc:Fallback>
        </mc:AlternateContent>
      </w:r>
      <w:r w:rsidRPr="002D0C0D">
        <w:rPr>
          <w:rFonts w:ascii="Bookman Old Style" w:hAnsi="Bookman Old Style"/>
          <w:noProof/>
        </w:rPr>
        <mc:AlternateContent>
          <mc:Choice Requires="wps">
            <w:drawing>
              <wp:anchor distT="0" distB="0" distL="114300" distR="114300" simplePos="0" relativeHeight="251658247" behindDoc="0" locked="0" layoutInCell="1" allowOverlap="1" wp14:anchorId="5E2C9828" wp14:editId="6FD625B9">
                <wp:simplePos x="0" y="0"/>
                <wp:positionH relativeFrom="column">
                  <wp:posOffset>1542465</wp:posOffset>
                </wp:positionH>
                <wp:positionV relativeFrom="paragraph">
                  <wp:posOffset>1985645</wp:posOffset>
                </wp:positionV>
                <wp:extent cx="1938867" cy="359410"/>
                <wp:effectExtent l="0" t="0" r="0" b="2540"/>
                <wp:wrapNone/>
                <wp:docPr id="21" name="Cuadro de texto 21"/>
                <wp:cNvGraphicFramePr/>
                <a:graphic xmlns:a="http://schemas.openxmlformats.org/drawingml/2006/main">
                  <a:graphicData uri="http://schemas.microsoft.com/office/word/2010/wordprocessingShape">
                    <wps:wsp>
                      <wps:cNvSpPr txBox="1"/>
                      <wps:spPr>
                        <a:xfrm>
                          <a:off x="0" y="0"/>
                          <a:ext cx="1938867" cy="359410"/>
                        </a:xfrm>
                        <a:prstGeom prst="rect">
                          <a:avLst/>
                        </a:prstGeom>
                        <a:noFill/>
                        <a:ln w="6350">
                          <a:noFill/>
                        </a:ln>
                      </wps:spPr>
                      <wps:txbx>
                        <w:txbxContent>
                          <w:p w14:paraId="4AB57589" w14:textId="77777777" w:rsidR="003F6297" w:rsidRPr="0036505E" w:rsidRDefault="003F6297" w:rsidP="005D42E1">
                            <w:pPr>
                              <w:rPr>
                                <w:b/>
                                <w:bCs/>
                                <w:color w:val="C00000"/>
                                <w:sz w:val="16"/>
                                <w:szCs w:val="16"/>
                                <w:lang w:val="es-ES"/>
                              </w:rPr>
                            </w:pPr>
                            <w:r w:rsidRPr="00256EA1">
                              <w:rPr>
                                <w:b/>
                                <w:bCs/>
                                <w:color w:val="C00000"/>
                                <w:sz w:val="16"/>
                                <w:szCs w:val="16"/>
                                <w:highlight w:val="yellow"/>
                                <w:lang w:val="es-ES"/>
                              </w:rPr>
                              <w:t>Estos datos se cargan automáticamente al ingresar el artículo 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E2C9828" id="_x0000_t202" coordsize="21600,21600" o:spt="202" path="m,l,21600r21600,l21600,xe">
                <v:stroke joinstyle="miter"/>
                <v:path gradientshapeok="t" o:connecttype="rect"/>
              </v:shapetype>
              <v:shape id="Cuadro de texto 21" o:spid="_x0000_s1026" type="#_x0000_t202" style="position:absolute;left:0;text-align:left;margin-left:121.45pt;margin-top:156.35pt;width:152.65pt;height:28.3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3jFgIAACwEAAAOAAAAZHJzL2Uyb0RvYy54bWysU8lu2zAQvRfIPxC8x/IeW7AcuAlcFDCS&#10;AE6RM02RlgCKw5K0JffrO6TkBWlPRS/UULO/97h4bCpFjsK6EnRGB70+JUJzyEu9z+iP9/X9jBLn&#10;mc6ZAi0yehKOPi7vvixqk4ohFKByYQkW0S6tTUYL702aJI4XomKuB0ZodEqwFfN4tfskt6zG6pVK&#10;hv3+NKnB5sYCF87h3+fWSZexvpSC+1cpnfBEZRRn8/G08dyFM1kuWLq3zBQl78Zg/zBFxUqNTS+l&#10;npln5GDLP0pVJbfgQPoehyoBKUsu4g64zaD/aZttwYyIuyA4zlxgcv+vLH85bs2bJb75Cg0SGACp&#10;jUsd/gz7NNJW4YuTEvQjhKcLbKLxhIek+Wg2mz5QwtE3mszHg4hrcs021vlvAioSjIxapCWixY4b&#10;57Ejhp5DQjMN61KpSI3SpM7odDTpx4SLBzOUxsTrrMHyza7pFthBfsK9LLSUO8PXJTbfMOffmEWO&#10;cRXUrX/FQyrAJtBZlBRgf/3tf4hH6NFLSY2ayaj7eWBWUKK+ayRlPhiPg8jiZTx5GOLF3np2tx59&#10;qJ4AZTnAF2J4NEO8V2dTWqg+UN6r0BVdTHPsnVF/Np98q2R8HlysVjEIZWWY3+it4aF0gDNA+958&#10;MGs6/D0y9wJndbH0Ew1tbEvE6uBBlpGjAHCLaoc7SjJS1z2foPnbe4y6PvLlbwAAAP//AwBQSwME&#10;FAAGAAgAAAAhAHkVp9jjAAAACwEAAA8AAABkcnMvZG93bnJldi54bWxMj8tOwzAQRfdI/IM1SOyo&#10;U/dBGuJUVaQKCdFFSzfsnHiaRPgRYrcNfD3DCpYzc3Tn3Hw9WsMuOITOOwnTSQIMXe115xoJx7ft&#10;QwosROW0Mt6hhC8MsC5ub3KVaX91e7wcYsMoxIVMSWhj7DPOQ92iVWHie3R0O/nBqkjj0HA9qCuF&#10;W8NFkiy5VZ2jD63qsWyx/jicrYSXcrtT+0rY9NuUz6+nTf95fF9IeX83bp6ARRzjHwy/+qQOBTlV&#10;/ux0YEaCmIsVoRJmU/EIjIjFPBXAKtosVzPgRc7/dyh+AAAA//8DAFBLAQItABQABgAIAAAAIQC2&#10;gziS/gAAAOEBAAATAAAAAAAAAAAAAAAAAAAAAABbQ29udGVudF9UeXBlc10ueG1sUEsBAi0AFAAG&#10;AAgAAAAhADj9If/WAAAAlAEAAAsAAAAAAAAAAAAAAAAALwEAAF9yZWxzLy5yZWxzUEsBAi0AFAAG&#10;AAgAAAAhAN+x/eMWAgAALAQAAA4AAAAAAAAAAAAAAAAALgIAAGRycy9lMm9Eb2MueG1sUEsBAi0A&#10;FAAGAAgAAAAhAHkVp9jjAAAACwEAAA8AAAAAAAAAAAAAAAAAcAQAAGRycy9kb3ducmV2LnhtbFBL&#10;BQYAAAAABAAEAPMAAACABQAAAAA=&#10;" filled="f" stroked="f" strokeweight=".5pt">
                <v:textbox>
                  <w:txbxContent>
                    <w:p w14:paraId="4AB57589" w14:textId="77777777" w:rsidR="003F6297" w:rsidRPr="0036505E" w:rsidRDefault="003F6297" w:rsidP="005D42E1">
                      <w:pPr>
                        <w:rPr>
                          <w:b/>
                          <w:bCs/>
                          <w:color w:val="C00000"/>
                          <w:sz w:val="16"/>
                          <w:szCs w:val="16"/>
                          <w:lang w:val="es-ES"/>
                        </w:rPr>
                      </w:pPr>
                      <w:r w:rsidRPr="00256EA1">
                        <w:rPr>
                          <w:b/>
                          <w:bCs/>
                          <w:color w:val="C00000"/>
                          <w:sz w:val="16"/>
                          <w:szCs w:val="16"/>
                          <w:highlight w:val="yellow"/>
                          <w:lang w:val="es-ES"/>
                        </w:rPr>
                        <w:t>Estos datos se cargan automáticamente al ingresar el artículo institucional</w:t>
                      </w:r>
                    </w:p>
                  </w:txbxContent>
                </v:textbox>
              </v:shape>
            </w:pict>
          </mc:Fallback>
        </mc:AlternateContent>
      </w:r>
      <w:r w:rsidRPr="002D0C0D">
        <w:rPr>
          <w:rFonts w:ascii="Bookman Old Style" w:hAnsi="Bookman Old Style"/>
          <w:noProof/>
        </w:rPr>
        <mc:AlternateContent>
          <mc:Choice Requires="wps">
            <w:drawing>
              <wp:anchor distT="0" distB="0" distL="114300" distR="114300" simplePos="0" relativeHeight="251658246" behindDoc="0" locked="0" layoutInCell="1" allowOverlap="1" wp14:anchorId="05721954" wp14:editId="05426D62">
                <wp:simplePos x="0" y="0"/>
                <wp:positionH relativeFrom="margin">
                  <wp:posOffset>732739</wp:posOffset>
                </wp:positionH>
                <wp:positionV relativeFrom="paragraph">
                  <wp:posOffset>1964868</wp:posOffset>
                </wp:positionV>
                <wp:extent cx="4907991" cy="376555"/>
                <wp:effectExtent l="19050" t="19050" r="26035" b="23495"/>
                <wp:wrapNone/>
                <wp:docPr id="22" name="Rectángulo 22"/>
                <wp:cNvGraphicFramePr/>
                <a:graphic xmlns:a="http://schemas.openxmlformats.org/drawingml/2006/main">
                  <a:graphicData uri="http://schemas.microsoft.com/office/word/2010/wordprocessingShape">
                    <wps:wsp>
                      <wps:cNvSpPr/>
                      <wps:spPr>
                        <a:xfrm>
                          <a:off x="0" y="0"/>
                          <a:ext cx="4907991" cy="37655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3355C8B">
              <v:rect id="Rectángulo 22" style="position:absolute;margin-left:57.7pt;margin-top:154.7pt;width:386.45pt;height:29.6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25pt" w14:anchorId="0E704B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vyUQIAAKIEAAAOAAAAZHJzL2Uyb0RvYy54bWysVEtvGjEQvlfqf7B8LwsUQkBZIgSiqhQl&#10;SKTK2Xht1pJfHRsW+us79i4hSXuqysHMeMbz+Oabvbs/GU2OAoJytqSDXp8SYbmrlN2X9Mfz+sst&#10;JSEyWzHtrCjpWQR6P//86a7xMzF0tdOVAIJBbJg1vqR1jH5WFIHXwrDQc15YNEoHhkVUYV9UwBqM&#10;bnQx7PdvisZB5cFxEQLerlojnef4Ugoen6QMIhJdUqwt5hPyuUtnMb9jsz0wXyvelcH+oQrDlMWk&#10;r6FWLDJyAPVHKKM4uOBk7HFnCiel4iL3gN0M+h+62dbMi9wLghP8K0zh/4Xlj8et3wDC0PgwCyim&#10;Lk4STPrH+sgpg3V+BUucIuF4OZr2J9PpgBKOtq+Tm/F4nNAsrq89hPhNOEOSUFLAYWSM2PEhxNb1&#10;4pKSWbdWWueBaEuakg5vx5MxxmfIC6lZRNH4qqTB7ilheo+E4xFyyOC0qtLzFCjAfrfUQI4Mh75e&#10;9/HXVfbOLeVesVC3ftnU0sGoiJzUypT0Nj2+vNY2RReZVV0HV9CStHPVeQMEXEuz4PlaYZIHFuKG&#10;AfIKGYi7Ep/wkNphi66TKKkd/PrbffLHcaOVkgZ5iu3/PDAQlOjvFokwHYxGidhZGY0nQ1TgrWX3&#10;1mIPZukQFRwbVpfF5B/1RZTgzAuu1CJlRROzHHO3QHfKMrb7g0vJxWKR3ZDMnsUHu/U8BU84JXif&#10;Ty8MfDf/iMx5dBdOs9kHGrS+LREWh+ikyhy54orcSgouQmZZt7Rp097q2ev6aZn/BgAA//8DAFBL&#10;AwQUAAYACAAAACEA6BE0POAAAAALAQAADwAAAGRycy9kb3ducmV2LnhtbEyPQU/DMAyF70j8h8hI&#10;XBBLx6ALpemEmBC3SZRpXN0maysap2qyrfDr8U5w87Ofnr+XrybXi6MdQ+dJw3yWgLBUe9NRo2H7&#10;8XqrQISIZLD3ZDV82wCr4vIix8z4E73bYxkbwSEUMtTQxjhkUoa6tQ7DzA+W+Lb3o8PIcmykGfHE&#10;4a6Xd0mSSocd8YcWB/vS2vqrPDgN1W7of/Zr9zntypRw87ZBWt9ofX01PT+BiHaKf2Y44zM6FMxU&#10;+QOZIHrW84d7tmpYJI88sEMptQBR8SZVS5BFLv93KH4BAAD//wMAUEsBAi0AFAAGAAgAAAAhALaD&#10;OJL+AAAA4QEAABMAAAAAAAAAAAAAAAAAAAAAAFtDb250ZW50X1R5cGVzXS54bWxQSwECLQAUAAYA&#10;CAAAACEAOP0h/9YAAACUAQAACwAAAAAAAAAAAAAAAAAvAQAAX3JlbHMvLnJlbHNQSwECLQAUAAYA&#10;CAAAACEAaMAL8lECAACiBAAADgAAAAAAAAAAAAAAAAAuAgAAZHJzL2Uyb0RvYy54bWxQSwECLQAU&#10;AAYACAAAACEA6BE0POAAAAALAQAADwAAAAAAAAAAAAAAAACrBAAAZHJzL2Rvd25yZXYueG1sUEsF&#10;BgAAAAAEAAQA8wAAALgFAAAAAA==&#10;">
                <w10:wrap anchorx="margin"/>
              </v:rect>
            </w:pict>
          </mc:Fallback>
        </mc:AlternateContent>
      </w:r>
      <w:r w:rsidRPr="002D0C0D">
        <w:rPr>
          <w:rFonts w:ascii="Bookman Old Style" w:hAnsi="Bookman Old Style"/>
          <w:noProof/>
        </w:rPr>
        <w:drawing>
          <wp:inline distT="0" distB="0" distL="0" distR="0" wp14:anchorId="606AEF1D" wp14:editId="01641351">
            <wp:extent cx="4883754" cy="2567336"/>
            <wp:effectExtent l="0" t="0" r="0" b="4445"/>
            <wp:docPr id="31" name="Imagen 3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Texto, Aplicación, Correo electrónico&#10;&#10;Descripción generada automáticamente"/>
                    <pic:cNvPicPr/>
                  </pic:nvPicPr>
                  <pic:blipFill>
                    <a:blip r:embed="rId12"/>
                    <a:stretch>
                      <a:fillRect/>
                    </a:stretch>
                  </pic:blipFill>
                  <pic:spPr>
                    <a:xfrm>
                      <a:off x="0" y="0"/>
                      <a:ext cx="4962938" cy="2608962"/>
                    </a:xfrm>
                    <a:prstGeom prst="rect">
                      <a:avLst/>
                    </a:prstGeom>
                  </pic:spPr>
                </pic:pic>
              </a:graphicData>
            </a:graphic>
          </wp:inline>
        </w:drawing>
      </w:r>
    </w:p>
    <w:p w14:paraId="57EB0DE0" w14:textId="77777777" w:rsidR="005D42E1" w:rsidRPr="002D0C0D" w:rsidRDefault="005D42E1" w:rsidP="005E652F">
      <w:pPr>
        <w:spacing w:after="0" w:line="240" w:lineRule="auto"/>
        <w:jc w:val="both"/>
        <w:rPr>
          <w:rFonts w:ascii="Bookman Old Style" w:hAnsi="Bookman Old Style"/>
          <w:lang w:val="es-ES"/>
        </w:rPr>
      </w:pPr>
    </w:p>
    <w:p w14:paraId="6F8041BC" w14:textId="77777777" w:rsidR="005D42E1" w:rsidRPr="002D0C0D" w:rsidRDefault="005D42E1" w:rsidP="005E652F">
      <w:pPr>
        <w:spacing w:after="0" w:line="240" w:lineRule="auto"/>
        <w:jc w:val="both"/>
        <w:rPr>
          <w:rFonts w:ascii="Bookman Old Style" w:hAnsi="Bookman Old Style"/>
          <w:lang w:val="es-ES"/>
        </w:rPr>
      </w:pPr>
      <w:r w:rsidRPr="002D0C0D">
        <w:rPr>
          <w:rFonts w:ascii="Bookman Old Style" w:hAnsi="Bookman Old Style"/>
          <w:lang w:val="es-ES"/>
        </w:rPr>
        <w:t>En caso de que el expediente no se vaya a tramitar mediante SICOP, se deberá seleccionar la opción “</w:t>
      </w:r>
      <w:r w:rsidRPr="002D0C0D">
        <w:rPr>
          <w:rFonts w:ascii="Bookman Old Style" w:hAnsi="Bookman Old Style"/>
          <w:b/>
          <w:bCs/>
          <w:lang w:val="es-ES"/>
        </w:rPr>
        <w:t>No Aplica</w:t>
      </w:r>
      <w:r w:rsidRPr="002D0C0D">
        <w:rPr>
          <w:rFonts w:ascii="Bookman Old Style" w:hAnsi="Bookman Old Style"/>
          <w:lang w:val="es-ES"/>
        </w:rPr>
        <w:t xml:space="preserve">”, en el campo </w:t>
      </w:r>
      <w:r w:rsidRPr="002D0C0D">
        <w:rPr>
          <w:rFonts w:ascii="Bookman Old Style" w:hAnsi="Bookman Old Style"/>
          <w:b/>
          <w:bCs/>
          <w:i/>
          <w:iCs/>
          <w:lang w:val="es-ES"/>
        </w:rPr>
        <w:t>Cod. Identificación SICOP</w:t>
      </w:r>
      <w:r w:rsidRPr="002D0C0D">
        <w:rPr>
          <w:rFonts w:ascii="Bookman Old Style" w:hAnsi="Bookman Old Style"/>
          <w:lang w:val="es-ES"/>
        </w:rPr>
        <w:t>, para así continuar con el trámite de contratación únicamente mediante SIGA-PJ.</w:t>
      </w:r>
    </w:p>
    <w:p w14:paraId="4C958FFA" w14:textId="77777777" w:rsidR="005D42E1" w:rsidRPr="002D0C0D" w:rsidRDefault="005D42E1" w:rsidP="005E652F">
      <w:pPr>
        <w:spacing w:after="0" w:line="240" w:lineRule="auto"/>
        <w:jc w:val="center"/>
        <w:rPr>
          <w:rFonts w:ascii="Bookman Old Style" w:hAnsi="Bookman Old Style"/>
          <w:lang w:val="es-ES"/>
        </w:rPr>
      </w:pPr>
      <w:r w:rsidRPr="002D0C0D">
        <w:rPr>
          <w:rFonts w:ascii="Bookman Old Style" w:hAnsi="Bookman Old Style"/>
          <w:noProof/>
        </w:rPr>
        <mc:AlternateContent>
          <mc:Choice Requires="wps">
            <w:drawing>
              <wp:anchor distT="0" distB="0" distL="114300" distR="114300" simplePos="0" relativeHeight="251658244" behindDoc="0" locked="0" layoutInCell="1" allowOverlap="1" wp14:anchorId="7745AD7D" wp14:editId="471D94EA">
                <wp:simplePos x="0" y="0"/>
                <wp:positionH relativeFrom="column">
                  <wp:posOffset>681143</wp:posOffset>
                </wp:positionH>
                <wp:positionV relativeFrom="paragraph">
                  <wp:posOffset>2473325</wp:posOffset>
                </wp:positionV>
                <wp:extent cx="762000" cy="0"/>
                <wp:effectExtent l="0" t="0" r="0" b="0"/>
                <wp:wrapNone/>
                <wp:docPr id="23" name="Conector recto 23"/>
                <wp:cNvGraphicFramePr/>
                <a:graphic xmlns:a="http://schemas.openxmlformats.org/drawingml/2006/main">
                  <a:graphicData uri="http://schemas.microsoft.com/office/word/2010/wordprocessingShape">
                    <wps:wsp>
                      <wps:cNvCnPr/>
                      <wps:spPr>
                        <a:xfrm>
                          <a:off x="0" y="0"/>
                          <a:ext cx="762000" cy="0"/>
                        </a:xfrm>
                        <a:prstGeom prst="line">
                          <a:avLst/>
                        </a:prstGeom>
                        <a:noFill/>
                        <a:ln w="19050" cap="flat" cmpd="sng" algn="ctr">
                          <a:solidFill>
                            <a:srgbClr val="FF0000"/>
                          </a:solidFill>
                          <a:prstDash val="solid"/>
                          <a:miter lim="800000"/>
                        </a:ln>
                        <a:effectLst/>
                      </wps:spPr>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4A45BF78">
              <v:line id="Conector recto 23" style="position:absolute;z-index:251658253;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1.5pt" from="53.65pt,194.75pt" to="113.65pt,194.75pt" w14:anchorId="685FEF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kAjpgEAAEUDAAAOAAAAZHJzL2Uyb0RvYy54bWysUstuGzEMvBfoPwi6x7sJkDRdeJ1DDPdS&#10;JAHafgCtlXYF6AVS9dp/H0p+JGlvRS8SJZJDcjjLh713YqeRbAy9vF60Uuig4mDD2MtfPzdX91JQ&#10;hjCAi0H38qBJPqw+f1rOqdM3cYpu0CgYJFA3p15OOaeuaUhN2gMtYtKBnSaih8xPHJsBYWZ075qb&#10;tr1r5ohDwqg0Ef+uj065qvjGaJWfjSGdhesl95brifXclrNZLaEbEdJk1akN+IcuPNjARS9Qa8gg&#10;fqP9C8pbhZGiyQsVfRONsUrXGXia6/aPaX5MkHSdhcmhdKGJ/h+seto9hhdkGuZEHaUXLFPsDfpy&#10;c39iX8k6XMjS+ywUf365Y/6ZUnV2NW95CSl/09GLYvTS2VDGgA523ylzLQ49h5TvEDfWuboKF8TM&#10;Ovra3hZoYEUYB5lNn4ZeUhilADey1FTGCknR2aGkFyDCcfvoUOyA173ZcH91w1zuQ1ipvQaajnHV&#10;dRSCt5nV6Kzv5X1JPme7UNB11dNpgje6irWNw6Gy2JQX76rOeNJVEcP7N9vv1b96BQAA//8DAFBL&#10;AwQUAAYACAAAACEATfDTN9sAAAALAQAADwAAAGRycy9kb3ducmV2LnhtbEyPwWrDMBBE74X+g9hC&#10;b40cm7SOazmUQi65JQ30urE2tom0Mpac2H9fBQrtcWYfszPlZrJGXGnwnWMFy0UCgrh2uuNGwfFr&#10;+5KD8AFZo3FMCmbysKkeH0ostLvxnq6H0IgYwr5ABW0IfSGlr1uy6BeuJ463sxsshiiHRuoBbzHc&#10;Gpkmyau02HH80GJPny3Vl8NoFex2bZj3aL+zld6m43E2+cUtlXp+mj7eQQSawh8M9/qxOlSx08mN&#10;rL0wUSdvWUQVZPl6BSISaXp3Tr+OrEr5f0P1AwAA//8DAFBLAQItABQABgAIAAAAIQC2gziS/gAA&#10;AOEBAAATAAAAAAAAAAAAAAAAAAAAAABbQ29udGVudF9UeXBlc10ueG1sUEsBAi0AFAAGAAgAAAAh&#10;ADj9If/WAAAAlAEAAAsAAAAAAAAAAAAAAAAALwEAAF9yZWxzLy5yZWxzUEsBAi0AFAAGAAgAAAAh&#10;AJsWQCOmAQAARQMAAA4AAAAAAAAAAAAAAAAALgIAAGRycy9lMm9Eb2MueG1sUEsBAi0AFAAGAAgA&#10;AAAhAE3w0zfbAAAACwEAAA8AAAAAAAAAAAAAAAAAAAQAAGRycy9kb3ducmV2LnhtbFBLBQYAAAAA&#10;BAAEAPMAAAAIBQAAAAA=&#10;">
                <v:stroke joinstyle="miter"/>
              </v:line>
            </w:pict>
          </mc:Fallback>
        </mc:AlternateContent>
      </w:r>
      <w:r w:rsidRPr="002D0C0D">
        <w:rPr>
          <w:rFonts w:ascii="Bookman Old Style" w:hAnsi="Bookman Old Style"/>
          <w:noProof/>
        </w:rPr>
        <w:drawing>
          <wp:inline distT="0" distB="0" distL="0" distR="0" wp14:anchorId="54E6A7CD" wp14:editId="4E7C7FB0">
            <wp:extent cx="4842663" cy="2486044"/>
            <wp:effectExtent l="0" t="0" r="0" b="0"/>
            <wp:docPr id="32" name="Imagen 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Texto, Aplicación, Correo electrónico&#10;&#10;Descripción generada automáticamente"/>
                    <pic:cNvPicPr/>
                  </pic:nvPicPr>
                  <pic:blipFill>
                    <a:blip r:embed="rId13"/>
                    <a:stretch>
                      <a:fillRect/>
                    </a:stretch>
                  </pic:blipFill>
                  <pic:spPr>
                    <a:xfrm>
                      <a:off x="0" y="0"/>
                      <a:ext cx="4859537" cy="2494707"/>
                    </a:xfrm>
                    <a:prstGeom prst="rect">
                      <a:avLst/>
                    </a:prstGeom>
                  </pic:spPr>
                </pic:pic>
              </a:graphicData>
            </a:graphic>
          </wp:inline>
        </w:drawing>
      </w:r>
    </w:p>
    <w:p w14:paraId="20C15891" w14:textId="77777777" w:rsidR="005D42E1" w:rsidRPr="002D0C0D" w:rsidRDefault="005D42E1" w:rsidP="005E652F">
      <w:pPr>
        <w:spacing w:after="0" w:line="240" w:lineRule="auto"/>
        <w:jc w:val="both"/>
        <w:rPr>
          <w:rFonts w:ascii="Bookman Old Style" w:hAnsi="Bookman Old Style"/>
          <w:lang w:val="es-ES"/>
        </w:rPr>
      </w:pPr>
    </w:p>
    <w:p w14:paraId="335AD910" w14:textId="77777777" w:rsidR="005D42E1" w:rsidRPr="002D0C0D" w:rsidRDefault="005D42E1" w:rsidP="005E652F">
      <w:pPr>
        <w:spacing w:after="0" w:line="240" w:lineRule="auto"/>
        <w:jc w:val="both"/>
        <w:rPr>
          <w:rFonts w:ascii="Bookman Old Style" w:hAnsi="Bookman Old Style"/>
          <w:b/>
          <w:bCs/>
          <w:u w:val="single"/>
          <w:lang w:val="es-ES"/>
        </w:rPr>
      </w:pPr>
    </w:p>
    <w:p w14:paraId="3F45FE79" w14:textId="624E8BF4" w:rsidR="005D42E1" w:rsidRPr="002D0C0D" w:rsidRDefault="005D42E1" w:rsidP="005E652F">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PASO N</w:t>
      </w:r>
      <w:r w:rsidR="006333D9" w:rsidRPr="002D0C0D">
        <w:rPr>
          <w:rFonts w:ascii="Bookman Old Style" w:hAnsi="Bookman Old Style"/>
          <w:b/>
          <w:bCs/>
          <w:u w:val="single"/>
          <w:lang w:val="es-ES"/>
        </w:rPr>
        <w:t>o.</w:t>
      </w:r>
      <w:r w:rsidRPr="002D0C0D">
        <w:rPr>
          <w:rFonts w:ascii="Bookman Old Style" w:hAnsi="Bookman Old Style"/>
          <w:b/>
          <w:bCs/>
          <w:u w:val="single"/>
          <w:lang w:val="es-ES"/>
        </w:rPr>
        <w:t xml:space="preserve"> 2: Registro de Solicitudes de Contratación en </w:t>
      </w:r>
      <w:r w:rsidR="003221E5" w:rsidRPr="002D0C0D">
        <w:rPr>
          <w:rFonts w:ascii="Bookman Old Style" w:hAnsi="Bookman Old Style"/>
          <w:b/>
          <w:bCs/>
          <w:u w:val="single"/>
          <w:lang w:val="es-ES"/>
        </w:rPr>
        <w:t>SOLADIS para migrar información a SICOP</w:t>
      </w:r>
    </w:p>
    <w:p w14:paraId="7B40429E" w14:textId="77777777" w:rsidR="005D42E1" w:rsidRPr="002D0C0D" w:rsidRDefault="005D42E1" w:rsidP="005E652F">
      <w:pPr>
        <w:spacing w:after="0" w:line="240" w:lineRule="auto"/>
        <w:jc w:val="both"/>
        <w:rPr>
          <w:rFonts w:ascii="Bookman Old Style" w:hAnsi="Bookman Old Style"/>
          <w:lang w:val="es-ES"/>
        </w:rPr>
      </w:pPr>
    </w:p>
    <w:p w14:paraId="6B489F5B" w14:textId="43EDF23B" w:rsidR="005D42E1" w:rsidRPr="002D0C0D" w:rsidRDefault="005D42E1" w:rsidP="005E652F">
      <w:pPr>
        <w:pStyle w:val="Prrafodelista"/>
        <w:numPr>
          <w:ilvl w:val="0"/>
          <w:numId w:val="7"/>
        </w:numPr>
        <w:spacing w:after="0" w:line="240" w:lineRule="auto"/>
        <w:jc w:val="both"/>
        <w:rPr>
          <w:rFonts w:ascii="Bookman Old Style" w:hAnsi="Bookman Old Style"/>
          <w:lang w:val="es-ES"/>
        </w:rPr>
      </w:pPr>
      <w:r w:rsidRPr="002D0C0D">
        <w:rPr>
          <w:rFonts w:ascii="Bookman Old Style" w:hAnsi="Bookman Old Style"/>
          <w:lang w:val="es-ES"/>
        </w:rPr>
        <w:t xml:space="preserve">Ingresar al sistema </w:t>
      </w:r>
      <w:r w:rsidR="005E2016" w:rsidRPr="002D0C0D">
        <w:rPr>
          <w:rFonts w:ascii="Bookman Old Style" w:hAnsi="Bookman Old Style"/>
          <w:lang w:val="es-ES"/>
        </w:rPr>
        <w:t>SOLADIS</w:t>
      </w:r>
      <w:r w:rsidRPr="002D0C0D">
        <w:rPr>
          <w:rFonts w:ascii="Bookman Old Style" w:hAnsi="Bookman Old Style"/>
          <w:lang w:val="es-ES"/>
        </w:rPr>
        <w:t>.</w:t>
      </w:r>
    </w:p>
    <w:p w14:paraId="5C165EEB" w14:textId="77777777" w:rsidR="005D42E1" w:rsidRPr="002D0C0D" w:rsidRDefault="005D42E1" w:rsidP="005E652F">
      <w:pPr>
        <w:pStyle w:val="Prrafodelista"/>
        <w:numPr>
          <w:ilvl w:val="0"/>
          <w:numId w:val="7"/>
        </w:numPr>
        <w:spacing w:after="0" w:line="240" w:lineRule="auto"/>
        <w:jc w:val="both"/>
        <w:rPr>
          <w:rFonts w:ascii="Bookman Old Style" w:hAnsi="Bookman Old Style"/>
          <w:lang w:val="es-ES"/>
        </w:rPr>
      </w:pPr>
      <w:r w:rsidRPr="002D0C0D">
        <w:rPr>
          <w:rFonts w:ascii="Bookman Old Style" w:hAnsi="Bookman Old Style"/>
          <w:lang w:val="es-ES"/>
        </w:rPr>
        <w:t xml:space="preserve">Ir al menú izquierdo </w:t>
      </w:r>
      <w:bookmarkStart w:id="14" w:name="_Hlk74558755"/>
      <w:r w:rsidRPr="002D0C0D">
        <w:rPr>
          <w:rFonts w:ascii="Bookman Old Style" w:hAnsi="Bookman Old Style"/>
          <w:lang w:val="es-ES"/>
        </w:rPr>
        <w:t xml:space="preserve">y seleccionar </w:t>
      </w:r>
      <w:r w:rsidRPr="002D0C0D">
        <w:rPr>
          <w:rFonts w:ascii="Bookman Old Style" w:hAnsi="Bookman Old Style"/>
          <w:i/>
          <w:iCs/>
          <w:lang w:val="es-ES"/>
        </w:rPr>
        <w:t>Compras, Procedimiento de Contratación</w:t>
      </w:r>
      <w:r w:rsidRPr="002D0C0D">
        <w:rPr>
          <w:rFonts w:ascii="Bookman Old Style" w:hAnsi="Bookman Old Style"/>
          <w:lang w:val="es-ES"/>
        </w:rPr>
        <w:t xml:space="preserve"> y luego </w:t>
      </w:r>
      <w:r w:rsidRPr="002D0C0D">
        <w:rPr>
          <w:rFonts w:ascii="Bookman Old Style" w:hAnsi="Bookman Old Style"/>
          <w:i/>
          <w:iCs/>
          <w:lang w:val="es-ES"/>
        </w:rPr>
        <w:t>Control de Solicitudes de Contratación en SICOP</w:t>
      </w:r>
      <w:r w:rsidRPr="002D0C0D">
        <w:rPr>
          <w:rFonts w:ascii="Bookman Old Style" w:hAnsi="Bookman Old Style"/>
          <w:lang w:val="es-ES"/>
        </w:rPr>
        <w:t>:</w:t>
      </w:r>
    </w:p>
    <w:bookmarkEnd w:id="14"/>
    <w:p w14:paraId="614436C2" w14:textId="77777777" w:rsidR="005D42E1" w:rsidRPr="002D0C0D" w:rsidRDefault="005D42E1" w:rsidP="005E652F">
      <w:pPr>
        <w:pStyle w:val="Prrafodelista"/>
        <w:spacing w:after="0" w:line="240" w:lineRule="auto"/>
        <w:jc w:val="both"/>
        <w:rPr>
          <w:rFonts w:ascii="Bookman Old Style" w:hAnsi="Bookman Old Style"/>
          <w:lang w:val="es-ES"/>
        </w:rPr>
      </w:pPr>
    </w:p>
    <w:p w14:paraId="10F5A511" w14:textId="77777777" w:rsidR="005D42E1" w:rsidRPr="002D0C0D" w:rsidRDefault="005D42E1" w:rsidP="005E652F">
      <w:pPr>
        <w:pStyle w:val="Prrafodelista"/>
        <w:spacing w:after="0" w:line="240" w:lineRule="auto"/>
        <w:ind w:left="-567"/>
        <w:jc w:val="both"/>
        <w:rPr>
          <w:rFonts w:ascii="Bookman Old Style" w:hAnsi="Bookman Old Style"/>
          <w:lang w:val="es-ES"/>
        </w:rPr>
      </w:pPr>
      <w:r w:rsidRPr="002D0C0D">
        <w:rPr>
          <w:rFonts w:ascii="Bookman Old Style" w:hAnsi="Bookman Old Style"/>
          <w:noProof/>
        </w:rPr>
        <w:lastRenderedPageBreak/>
        <mc:AlternateContent>
          <mc:Choice Requires="wps">
            <w:drawing>
              <wp:anchor distT="0" distB="0" distL="114300" distR="114300" simplePos="0" relativeHeight="251658251" behindDoc="0" locked="0" layoutInCell="1" allowOverlap="1" wp14:anchorId="01162889" wp14:editId="4A1DBAC7">
                <wp:simplePos x="0" y="0"/>
                <wp:positionH relativeFrom="column">
                  <wp:posOffset>1201632</wp:posOffset>
                </wp:positionH>
                <wp:positionV relativeFrom="paragraph">
                  <wp:posOffset>2402205</wp:posOffset>
                </wp:positionV>
                <wp:extent cx="376767" cy="97367"/>
                <wp:effectExtent l="19050" t="19050" r="23495" b="36195"/>
                <wp:wrapNone/>
                <wp:docPr id="25" name="Flecha: a la derecha 25"/>
                <wp:cNvGraphicFramePr/>
                <a:graphic xmlns:a="http://schemas.openxmlformats.org/drawingml/2006/main">
                  <a:graphicData uri="http://schemas.microsoft.com/office/word/2010/wordprocessingShape">
                    <wps:wsp>
                      <wps:cNvSpPr/>
                      <wps:spPr>
                        <a:xfrm rot="10800000">
                          <a:off x="0" y="0"/>
                          <a:ext cx="376767" cy="97367"/>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709C523E">
              <v:shapetype id="_x0000_t13" coordsize="21600,21600" o:spt="13" adj="16200,5400" path="m@0,l@0@1,0@1,0@2@0@2@0,21600,21600,10800xe" w14:anchorId="316946EA">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Flecha: a la derecha 25" style="position:absolute;margin-left:94.6pt;margin-top:189.15pt;width:29.65pt;height:7.65pt;rotation:180;z-index:2516582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yellow" strokecolor="#2f528f" strokeweight="1pt" type="#_x0000_t13" adj="18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5o8bgIAAP8EAAAOAAAAZHJzL2Uyb0RvYy54bWysVNtOGzEQfa/Uf7D8XjYJgUDEBkVBqSoh&#10;QALEs+O1dy351rGTDf36ju0NBNqnqolkzXjGZ25n9up6bzTZCQjK2ZqOT0aUCMtdo2xb0+en9bcL&#10;SkJktmHaWVHTVxHo9eLrl6vez8XEdU43AgiC2DDvfU27GP28qgLvhGHhxHlh0SgdGBZRhbZqgPWI&#10;bnQ1GY3Oq95B48FxEQLe3hQjXWR8KQWP91IGEYmuKeYW8wn53KSzWlyxeQvMd4oPabB/yMIwZTHo&#10;G9QNi4xsQf0BZRQHF5yMJ9yZykmpuMg1YDXj0adqHjvmRa4FmxP8W5vC/4Pld7tH/wDYht6HeUAx&#10;VbGXYAg47NZ4dDFKv1wcpkv2uXevb70T+0g4Xp7OzvFPCUfT5ewURcSsClSC9BDid+EMSUJNQbVd&#10;XAK4PiOz3W2I5cHBMT0KTqtmrbTOCrSblQayYzjLNf4wq/Lkg5u2pMe8JzM0E86QU1KziKLxTU2D&#10;bSlhukWy8gg59ofX4TjIdDqbrKbFqWONKKHPcj+GyMU9V/oBJ1Vxw0JXnmRT4ZpREQmvlanp0NmC&#10;pG2qUWTKDr14n0iSNq55fYAyFawseL5WGOSWhfjAAEmLl7iI8R4PqR32wA0SJZ2DX3+7T/7IJbRS&#10;0uMSYH9+bhkISvQPiyy7HE+naWuyMj2bTVCBY8vm2GK3ZuVwNuOcXRaTf9QHUYIzL7ivyxQVTcxy&#10;jF0mMSirWJYTN56L5TK74aZ4Fm/to+cJ/MCmp/0LAz/wKSIP79xhYdj8E6GKb3pp3XIbnVSZbe99&#10;xQkmBbcsz3L4IqQ1Ptaz1/t3a/EbAAD//wMAUEsDBBQABgAIAAAAIQD4UcHt3wAAAAsBAAAPAAAA&#10;ZHJzL2Rvd25yZXYueG1sTI/BTsMwDIbvSLxDZCRuLF07Rtc1naAICXHbxmU3r/Hajiapmqwrb485&#10;wfG3P/3+nG8m04mRBt86q2A+i0CQrZxuba3gc//2kILwAa3GzllS8E0eNsXtTY6Zdle7pXEXasEl&#10;1meooAmhz6T0VUMG/cz1ZHl3coPBwHGopR7wyuWmk3EULaXB1vKFBnsqG6q+dhejYDi/HPaL8XxC&#10;NB/zLb2Xrw5Lpe7vpuc1iEBT+IPhV5/VoWCno7tY7UXHOV3FjCpIntIEBBPxIn0EceTJKlmCLHL5&#10;/4fiBwAA//8DAFBLAQItABQABgAIAAAAIQC2gziS/gAAAOEBAAATAAAAAAAAAAAAAAAAAAAAAABb&#10;Q29udGVudF9UeXBlc10ueG1sUEsBAi0AFAAGAAgAAAAhADj9If/WAAAAlAEAAAsAAAAAAAAAAAAA&#10;AAAALwEAAF9yZWxzLy5yZWxzUEsBAi0AFAAGAAgAAAAhAFCvmjxuAgAA/wQAAA4AAAAAAAAAAAAA&#10;AAAALgIAAGRycy9lMm9Eb2MueG1sUEsBAi0AFAAGAAgAAAAhAPhRwe3fAAAACwEAAA8AAAAAAAAA&#10;AAAAAAAAyAQAAGRycy9kb3ducmV2LnhtbFBLBQYAAAAABAAEAPMAAADUBQAAAAA=&#10;"/>
            </w:pict>
          </mc:Fallback>
        </mc:AlternateContent>
      </w:r>
      <w:r w:rsidRPr="002D0C0D">
        <w:rPr>
          <w:rFonts w:ascii="Bookman Old Style" w:hAnsi="Bookman Old Style"/>
          <w:noProof/>
        </w:rPr>
        <mc:AlternateContent>
          <mc:Choice Requires="wps">
            <w:drawing>
              <wp:anchor distT="0" distB="0" distL="114300" distR="114300" simplePos="0" relativeHeight="251658249" behindDoc="0" locked="0" layoutInCell="1" allowOverlap="1" wp14:anchorId="7193482C" wp14:editId="3A44AA29">
                <wp:simplePos x="0" y="0"/>
                <wp:positionH relativeFrom="column">
                  <wp:posOffset>-260350</wp:posOffset>
                </wp:positionH>
                <wp:positionV relativeFrom="paragraph">
                  <wp:posOffset>2373630</wp:posOffset>
                </wp:positionV>
                <wp:extent cx="1403350" cy="126789"/>
                <wp:effectExtent l="0" t="0" r="25400" b="26035"/>
                <wp:wrapNone/>
                <wp:docPr id="26" name="Rectángulo 26"/>
                <wp:cNvGraphicFramePr/>
                <a:graphic xmlns:a="http://schemas.openxmlformats.org/drawingml/2006/main">
                  <a:graphicData uri="http://schemas.microsoft.com/office/word/2010/wordprocessingShape">
                    <wps:wsp>
                      <wps:cNvSpPr/>
                      <wps:spPr>
                        <a:xfrm>
                          <a:off x="0" y="0"/>
                          <a:ext cx="1403350" cy="126789"/>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9691377">
              <v:rect id="Rectángulo 26" style="position:absolute;margin-left:-20.5pt;margin-top:186.9pt;width:110.5pt;height:10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5pt" w14:anchorId="2309DC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aSUQIAAKIEAAAOAAAAZHJzL2Uyb0RvYy54bWysVE1v2zAMvQ/YfxB0X+2k6VdQpwhaZBhQ&#10;tAXaoWdGlmIB+hqlxOl+/SjZbbpup2E+KKRJP4qPj7m82lvDdhKj9q7hk6OaM+mEb7XbNPz70+rL&#10;OWcxgWvBeCcb/iIjv1p8/nTZh7mc+s6bViIjEBfnfWh4l1KYV1UUnbQQj3yQjoLKo4VELm6qFqEn&#10;dGuqaV2fVr3HNqAXMkZ6ezME+aLgKyVFulcqysRMw+luqZxYznU+q8UlzDcIodNivAb8wy0saEdF&#10;36BuIAHbov4DymqBPnqVjoS3lVdKC1l6oG4m9YduHjsIsvRC5MTwRlP8f7DibvcYHpBo6EOcRzJz&#10;F3uFNv/S/di+kPXyRpbcJybo5WRWHx+fEKeCYpPp6dn5RWazOnwdMKav0luWjYYjDaNwBLvbmIbU&#10;15RczPmVNqYMxDjWE+hFXfCBdKEMJCplQ9vw6DacgdmQ4ETCAhm90W3+PANF3KyvDbId0NBX9NRl&#10;znSz39Jy7RuI3ZBXQoMcrE6kSaNtw8/r/Ix9GZfRZVHV2MGBtGytffvygAz9ILMYxEpTkVuI6QGQ&#10;dEVs0a6kezqU8dSiHy3OOo8///Y+59O4KcpZTzql9n9sASVn5psjIVxMZrMs7OLMTs6m5OD7yPp9&#10;xG3ttSdWJrSVQRQz5yfzair09plWapmrUgicoNoD0aNznYb9oaUUcrksaSTmAOnWPQaRwTNPmd6n&#10;/TNgGOefSDl3/lXTMP8ggyF3EMJym7zSRSMHXklb2aFFKCoblzZv2nu/ZB3+Wha/AAAA//8DAFBL&#10;AwQUAAYACAAAACEAiDEasN4AAAALAQAADwAAAGRycy9kb3ducmV2LnhtbEyPUUvDQBCE3wX/w7GC&#10;b+2lVrTGXIoKgqUIWvsDNrk1Ceb2wt2ljf56t0/6uLPDzDfFenK9OlCInWcDi3kGirj2tuPGwP7j&#10;ebYCFROyxd4zGfimCOvy/KzA3Pojv9NhlxolIRxzNNCmNORax7olh3HuB2L5ffrgMMkZGm0DHiXc&#10;9foqy260w46locWBnlqqv3ajMzDS20+y1uv9Bu3jNrxUm+51a8zlxfRwDyrRlP7McMIXdCiFqfIj&#10;26h6A7PrhWxJBpa3S9lwcqwyUSpR7kTRZaH/byh/AQAA//8DAFBLAQItABQABgAIAAAAIQC2gziS&#10;/gAAAOEBAAATAAAAAAAAAAAAAAAAAAAAAABbQ29udGVudF9UeXBlc10ueG1sUEsBAi0AFAAGAAgA&#10;AAAhADj9If/WAAAAlAEAAAsAAAAAAAAAAAAAAAAALwEAAF9yZWxzLy5yZWxzUEsBAi0AFAAGAAgA&#10;AAAhAAholpJRAgAAogQAAA4AAAAAAAAAAAAAAAAALgIAAGRycy9lMm9Eb2MueG1sUEsBAi0AFAAG&#10;AAgAAAAhAIgxGrDeAAAACwEAAA8AAAAAAAAAAAAAAAAAqwQAAGRycy9kb3ducmV2LnhtbFBLBQYA&#10;AAAABAAEAPMAAAC2BQAAAAA=&#10;"/>
            </w:pict>
          </mc:Fallback>
        </mc:AlternateContent>
      </w:r>
      <w:r w:rsidRPr="002D0C0D">
        <w:rPr>
          <w:rFonts w:ascii="Bookman Old Style" w:hAnsi="Bookman Old Style"/>
          <w:noProof/>
        </w:rPr>
        <mc:AlternateContent>
          <mc:Choice Requires="wps">
            <w:drawing>
              <wp:anchor distT="0" distB="0" distL="114300" distR="114300" simplePos="0" relativeHeight="251658250" behindDoc="0" locked="0" layoutInCell="1" allowOverlap="1" wp14:anchorId="7740A934" wp14:editId="06A82695">
                <wp:simplePos x="0" y="0"/>
                <wp:positionH relativeFrom="column">
                  <wp:posOffset>760942</wp:posOffset>
                </wp:positionH>
                <wp:positionV relativeFrom="paragraph">
                  <wp:posOffset>1723179</wp:posOffset>
                </wp:positionV>
                <wp:extent cx="376767" cy="97367"/>
                <wp:effectExtent l="19050" t="19050" r="23495" b="36195"/>
                <wp:wrapNone/>
                <wp:docPr id="27" name="Flecha: a la derecha 27"/>
                <wp:cNvGraphicFramePr/>
                <a:graphic xmlns:a="http://schemas.openxmlformats.org/drawingml/2006/main">
                  <a:graphicData uri="http://schemas.microsoft.com/office/word/2010/wordprocessingShape">
                    <wps:wsp>
                      <wps:cNvSpPr/>
                      <wps:spPr>
                        <a:xfrm rot="10800000">
                          <a:off x="0" y="0"/>
                          <a:ext cx="376767" cy="97367"/>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4E5DB99C">
              <v:shape id="Flecha: a la derecha 27" style="position:absolute;margin-left:59.9pt;margin-top:135.7pt;width:29.65pt;height:7.65pt;rotation:180;z-index:25165825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yellow" strokecolor="#2f528f" strokeweight="1pt" type="#_x0000_t13" adj="18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5o8bgIAAP8EAAAOAAAAZHJzL2Uyb0RvYy54bWysVNtOGzEQfa/Uf7D8XjYJgUDEBkVBqSoh&#10;QALEs+O1dy351rGTDf36ju0NBNqnqolkzXjGZ25n9up6bzTZCQjK2ZqOT0aUCMtdo2xb0+en9bcL&#10;SkJktmHaWVHTVxHo9eLrl6vez8XEdU43AgiC2DDvfU27GP28qgLvhGHhxHlh0SgdGBZRhbZqgPWI&#10;bnQ1GY3Oq95B48FxEQLe3hQjXWR8KQWP91IGEYmuKeYW8wn53KSzWlyxeQvMd4oPabB/yMIwZTHo&#10;G9QNi4xsQf0BZRQHF5yMJ9yZykmpuMg1YDXj0adqHjvmRa4FmxP8W5vC/4Pld7tH/wDYht6HeUAx&#10;VbGXYAg47NZ4dDFKv1wcpkv2uXevb70T+0g4Xp7OzvFPCUfT5ewURcSsClSC9BDid+EMSUJNQbVd&#10;XAK4PiOz3W2I5cHBMT0KTqtmrbTOCrSblQayYzjLNf4wq/Lkg5u2pMe8JzM0E86QU1KziKLxTU2D&#10;bSlhukWy8gg59ofX4TjIdDqbrKbFqWONKKHPcj+GyMU9V/oBJ1Vxw0JXnmRT4ZpREQmvlanp0NmC&#10;pG2qUWTKDr14n0iSNq55fYAyFawseL5WGOSWhfjAAEmLl7iI8R4PqR32wA0SJZ2DX3+7T/7IJbRS&#10;0uMSYH9+bhkISvQPiyy7HE+naWuyMj2bTVCBY8vm2GK3ZuVwNuOcXRaTf9QHUYIzL7ivyxQVTcxy&#10;jF0mMSirWJYTN56L5TK74aZ4Fm/to+cJ/MCmp/0LAz/wKSIP79xhYdj8E6GKb3pp3XIbnVSZbe99&#10;xQkmBbcsz3L4IqQ1Ptaz1/t3a/EbAAD//wMAUEsDBBQABgAIAAAAIQB3QO+23wAAAAsBAAAPAAAA&#10;ZHJzL2Rvd25yZXYueG1sTI/BTsMwEETvSPyDtUjcqJOqatoQp4IgJMStLRdu23ibpMR2ZLtp+Hu2&#10;J3qcndHM22IzmV6M5EPnrIJ0loAgWzvd2UbB1/79aQUiRLQae2dJwS8F2JT3dwXm2l3slsZdbASX&#10;2JCjgjbGIZcy1C0ZDDM3kGXv6LzByNI3Unu8cLnp5TxJltJgZ3mhxYGqluqf3dko8KfX7/1iPB0R&#10;zWe6pY/qzWGl1OPD9PIMItIU/8NwxWd0KJnp4M5WB9GzTteMHhXMs3QB4prI1imIA19WywxkWcjb&#10;H8o/AAAA//8DAFBLAQItABQABgAIAAAAIQC2gziS/gAAAOEBAAATAAAAAAAAAAAAAAAAAAAAAABb&#10;Q29udGVudF9UeXBlc10ueG1sUEsBAi0AFAAGAAgAAAAhADj9If/WAAAAlAEAAAsAAAAAAAAAAAAA&#10;AAAALwEAAF9yZWxzLy5yZWxzUEsBAi0AFAAGAAgAAAAhAFCvmjxuAgAA/wQAAA4AAAAAAAAAAAAA&#10;AAAALgIAAGRycy9lMm9Eb2MueG1sUEsBAi0AFAAGAAgAAAAhAHdA77bfAAAACwEAAA8AAAAAAAAA&#10;AAAAAAAAyAQAAGRycy9kb3ducmV2LnhtbFBLBQYAAAAABAAEAPMAAADUBQAAAAA=&#10;" w14:anchorId="49AA9981"/>
            </w:pict>
          </mc:Fallback>
        </mc:AlternateContent>
      </w:r>
      <w:r w:rsidRPr="002D0C0D">
        <w:rPr>
          <w:rFonts w:ascii="Bookman Old Style" w:hAnsi="Bookman Old Style"/>
          <w:noProof/>
        </w:rPr>
        <mc:AlternateContent>
          <mc:Choice Requires="wps">
            <w:drawing>
              <wp:anchor distT="0" distB="0" distL="114300" distR="114300" simplePos="0" relativeHeight="251658248" behindDoc="0" locked="0" layoutInCell="1" allowOverlap="1" wp14:anchorId="7BDCCAD0" wp14:editId="605D7F9A">
                <wp:simplePos x="0" y="0"/>
                <wp:positionH relativeFrom="column">
                  <wp:posOffset>-332740</wp:posOffset>
                </wp:positionH>
                <wp:positionV relativeFrom="paragraph">
                  <wp:posOffset>1683385</wp:posOffset>
                </wp:positionV>
                <wp:extent cx="1019810" cy="137584"/>
                <wp:effectExtent l="0" t="0" r="27940" b="15240"/>
                <wp:wrapNone/>
                <wp:docPr id="28" name="Rectángulo 28"/>
                <wp:cNvGraphicFramePr/>
                <a:graphic xmlns:a="http://schemas.openxmlformats.org/drawingml/2006/main">
                  <a:graphicData uri="http://schemas.microsoft.com/office/word/2010/wordprocessingShape">
                    <wps:wsp>
                      <wps:cNvSpPr/>
                      <wps:spPr>
                        <a:xfrm>
                          <a:off x="0" y="0"/>
                          <a:ext cx="1019810" cy="137584"/>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0C60E88">
              <v:rect id="Rectángulo 28" style="position:absolute;margin-left:-26.2pt;margin-top:132.55pt;width:80.3pt;height:10.85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yellow" strokeweight="1.5pt" w14:anchorId="576B8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swAUgIAAKIEAAAOAAAAZHJzL2Uyb0RvYy54bWysVE1v2zAMvQ/YfxB0X21n6ZoGcYqgRYYB&#10;QRsgHXpWZCkWoK9RSpzs14+Snabrdhrmg0Ka9KP4+JjZ3dFochAQlLM1ra5KSoTlrlF2V9Pvz8tP&#10;E0pCZLZh2llR05MI9G7+8cOs81Mxcq3TjQCCIDZMO1/TNkY/LYrAW2FYuHJeWAxKB4ZFdGFXNMA6&#10;RDe6GJXll6Jz0HhwXISAbx/6IJ1nfCkFj09SBhGJrineLeYT8rlNZzGfsekOmG8VH67B/uEWhimL&#10;RV+hHlhkZA/qDyijOLjgZLzizhROSsVF7gG7qcp33Wxa5kXuBckJ/pWm8P9g+eNh49eANHQ+TAOa&#10;qYujBJN+8X7kmMk6vZIljpFwfFmV1e2kQk45xqrPN9eTcWKzuHztIcSvwhmSjJoCDiNzxA6rEPvU&#10;c0oqZt1SaZ0Hoi3pEPS2vE74DHUhNYtoGt/UNNgdJUzvUHA8QoYMTqsmfZ6AAuy29xrIgeHQl/iU&#10;ec54s9/SUu0HFto+L4d6ORgVUZNamZpOyvQMfWmb0EVW1dDBhbRkbV1zWgMB18sseL5UWGTFQlwz&#10;QF1hN7gr8QkPqR226AaLktbBz7+9T/k4boxS0qFOsf0fewaCEv3NohBuq/E4CTs74+ubETrwNrJ9&#10;G7F7c++QlQq30vNspvyoz6YEZ15wpRapKoaY5Vi7J3pw7mO/P7iUXCwWOQ3F7Flc2Y3nCTzxlOh9&#10;Pr4w8MP8Iyrn0Z01zabvZNDn9kJY7KOTKmvkwitqKzm4CFllw9KmTXvr56zLX8v8FwAAAP//AwBQ&#10;SwMEFAAGAAgAAAAhAG+dhQLfAAAACwEAAA8AAABkcnMvZG93bnJldi54bWxMj9FKw0AQRd8F/2EZ&#10;wbd202BDiNkUFQRLEbT2AybZaRKanQ27mzb69W6f9HFmDnfOLTezGcSZnO8tK1gtExDEjdU9twoO&#10;X6+LHIQPyBoHy6TgmzxsqtubEgttL/xJ531oRQxhX6CCLoSxkNI3HRn0SzsSx9vROoMhjq6V2uEl&#10;hptBpkmSSYM9xw8djvTSUXPaT0bBRB8/QWsrD1vUzzv3Vm/7951S93fz0yOIQHP4g+GqH9Whik61&#10;nVh7MShYrNOHiCpIs/UKxJVI8hREHTd5loOsSvm/Q/ULAAD//wMAUEsBAi0AFAAGAAgAAAAhALaD&#10;OJL+AAAA4QEAABMAAAAAAAAAAAAAAAAAAAAAAFtDb250ZW50X1R5cGVzXS54bWxQSwECLQAUAAYA&#10;CAAAACEAOP0h/9YAAACUAQAACwAAAAAAAAAAAAAAAAAvAQAAX3JlbHMvLnJlbHNQSwECLQAUAAYA&#10;CAAAACEAxTLMAFICAACiBAAADgAAAAAAAAAAAAAAAAAuAgAAZHJzL2Uyb0RvYy54bWxQSwECLQAU&#10;AAYACAAAACEAb52FAt8AAAALAQAADwAAAAAAAAAAAAAAAACsBAAAZHJzL2Rvd25yZXYueG1sUEsF&#10;BgAAAAAEAAQA8wAAALgFAAAAAA==&#10;"/>
            </w:pict>
          </mc:Fallback>
        </mc:AlternateContent>
      </w:r>
      <w:r w:rsidRPr="002D0C0D">
        <w:rPr>
          <w:rFonts w:ascii="Bookman Old Style" w:hAnsi="Bookman Old Style"/>
          <w:noProof/>
        </w:rPr>
        <w:drawing>
          <wp:inline distT="0" distB="0" distL="0" distR="0" wp14:anchorId="7DF52277" wp14:editId="4038222C">
            <wp:extent cx="7038548" cy="2921000"/>
            <wp:effectExtent l="0" t="0" r="0" b="0"/>
            <wp:docPr id="33" name="Imagen 3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a:blip r:embed="rId14"/>
                    <a:stretch>
                      <a:fillRect/>
                    </a:stretch>
                  </pic:blipFill>
                  <pic:spPr>
                    <a:xfrm>
                      <a:off x="0" y="0"/>
                      <a:ext cx="7038548" cy="2921000"/>
                    </a:xfrm>
                    <a:prstGeom prst="rect">
                      <a:avLst/>
                    </a:prstGeom>
                  </pic:spPr>
                </pic:pic>
              </a:graphicData>
            </a:graphic>
          </wp:inline>
        </w:drawing>
      </w:r>
    </w:p>
    <w:p w14:paraId="7D5C9E6F" w14:textId="77777777" w:rsidR="005D42E1" w:rsidRPr="002D0C0D" w:rsidRDefault="005D42E1" w:rsidP="005E652F">
      <w:pPr>
        <w:pStyle w:val="Prrafodelista"/>
        <w:spacing w:after="0" w:line="240" w:lineRule="auto"/>
        <w:jc w:val="both"/>
        <w:rPr>
          <w:rFonts w:ascii="Bookman Old Style" w:hAnsi="Bookman Old Style"/>
          <w:lang w:val="es-ES"/>
        </w:rPr>
      </w:pPr>
    </w:p>
    <w:p w14:paraId="65370F91"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Al final de la pantalla, se debe seleccionar el botón “</w:t>
      </w:r>
      <w:r w:rsidRPr="002D0C0D">
        <w:rPr>
          <w:rFonts w:ascii="Bookman Old Style" w:hAnsi="Bookman Old Style"/>
          <w:i/>
          <w:iCs/>
          <w:lang w:val="es-ES"/>
        </w:rPr>
        <w:t>REGISTRAR SOLICITUD SICOP</w:t>
      </w:r>
      <w:r w:rsidRPr="002D0C0D">
        <w:rPr>
          <w:rFonts w:ascii="Bookman Old Style" w:hAnsi="Bookman Old Style"/>
          <w:lang w:val="es-ES"/>
        </w:rPr>
        <w:t xml:space="preserve">”. </w:t>
      </w:r>
    </w:p>
    <w:p w14:paraId="0C5D28A3" w14:textId="77777777" w:rsidR="005D42E1" w:rsidRPr="002D0C0D" w:rsidRDefault="005D42E1" w:rsidP="005E652F">
      <w:pPr>
        <w:pStyle w:val="Prrafodelista"/>
        <w:spacing w:after="0" w:line="240" w:lineRule="auto"/>
        <w:jc w:val="both"/>
        <w:rPr>
          <w:rFonts w:ascii="Bookman Old Style" w:hAnsi="Bookman Old Style"/>
          <w:lang w:val="es-ES"/>
        </w:rPr>
      </w:pPr>
    </w:p>
    <w:p w14:paraId="6CECAB76"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En el campo “Periodo Presupuestario”, se va a cargar por defecto el periodo actual, y en casos de que el expediente corresponda a periodos anteriores, se deberá seleccionar el periodo respectivo, en el campo “</w:t>
      </w:r>
      <w:r w:rsidRPr="002D0C0D">
        <w:rPr>
          <w:rFonts w:ascii="Bookman Old Style" w:hAnsi="Bookman Old Style"/>
          <w:i/>
          <w:iCs/>
          <w:lang w:val="es-ES"/>
        </w:rPr>
        <w:t>Número de Procedimiento de Contratación</w:t>
      </w:r>
      <w:r w:rsidRPr="002D0C0D">
        <w:rPr>
          <w:rFonts w:ascii="Bookman Old Style" w:hAnsi="Bookman Old Style"/>
          <w:lang w:val="es-ES"/>
        </w:rPr>
        <w:t>”, se debe digitar el número de contratación (solamente con digitar una aproximación, el sistema buscará el expediente correspondiente), para esto, el analista deberá tener asignado el expediente de contratación, de lo contrario el sistema no le permitirá registrar la solicitud. En el campo “</w:t>
      </w:r>
      <w:r w:rsidRPr="002D0C0D">
        <w:rPr>
          <w:rFonts w:ascii="Bookman Old Style" w:hAnsi="Bookman Old Style"/>
          <w:i/>
          <w:iCs/>
          <w:lang w:val="es-ES"/>
        </w:rPr>
        <w:t>Clasificación del Objeto</w:t>
      </w:r>
      <w:r w:rsidRPr="002D0C0D">
        <w:rPr>
          <w:rFonts w:ascii="Bookman Old Style" w:hAnsi="Bookman Old Style"/>
          <w:lang w:val="es-ES"/>
        </w:rPr>
        <w:t xml:space="preserve">”, el objeto se cargará por defecto para aquellos casos que el expediente se haya confeccionado a presupuesto actual, para los casos de confección de expediente a presupuesto futuro, se desplegará un combo con las distintas clasificaciones, de las cuales, deberá elegir la correspondiente. Si el objeto es una obra pública, el sistema cargará automáticamente esta clasificación.     </w:t>
      </w:r>
    </w:p>
    <w:p w14:paraId="4E7ABB30" w14:textId="77777777" w:rsidR="005D42E1" w:rsidRPr="002D0C0D" w:rsidRDefault="005D42E1" w:rsidP="005E652F">
      <w:pPr>
        <w:pStyle w:val="Prrafodelista"/>
        <w:spacing w:after="0" w:line="240" w:lineRule="auto"/>
        <w:jc w:val="both"/>
        <w:rPr>
          <w:rFonts w:ascii="Bookman Old Style" w:hAnsi="Bookman Old Style"/>
          <w:lang w:val="es-ES"/>
        </w:rPr>
      </w:pPr>
    </w:p>
    <w:p w14:paraId="556BFAE0"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 xml:space="preserve">Verificar que la información de las líneas sea la correcta, </w:t>
      </w:r>
      <w:proofErr w:type="gramStart"/>
      <w:r w:rsidRPr="002D0C0D">
        <w:rPr>
          <w:rFonts w:ascii="Bookman Old Style" w:hAnsi="Bookman Old Style"/>
          <w:lang w:val="es-ES"/>
        </w:rPr>
        <w:t>y</w:t>
      </w:r>
      <w:proofErr w:type="gramEnd"/>
      <w:r w:rsidRPr="002D0C0D">
        <w:rPr>
          <w:rFonts w:ascii="Bookman Old Style" w:hAnsi="Bookman Old Style"/>
          <w:lang w:val="es-ES"/>
        </w:rPr>
        <w:t xml:space="preserve"> por último, seleccionar la opción “</w:t>
      </w:r>
      <w:r w:rsidRPr="002D0C0D">
        <w:rPr>
          <w:rFonts w:ascii="Bookman Old Style" w:hAnsi="Bookman Old Style"/>
          <w:i/>
          <w:iCs/>
          <w:lang w:val="es-ES"/>
        </w:rPr>
        <w:t>Registrar Solicitud</w:t>
      </w:r>
      <w:r w:rsidRPr="002D0C0D">
        <w:rPr>
          <w:rFonts w:ascii="Bookman Old Style" w:hAnsi="Bookman Old Style"/>
          <w:lang w:val="es-ES"/>
        </w:rPr>
        <w:t>”. El sistema retornará un mensaje emergente confirmando que la transacción se realizó correctamente, se deberá dar clic al campo “</w:t>
      </w:r>
      <w:r w:rsidRPr="002D0C0D">
        <w:rPr>
          <w:rFonts w:ascii="Bookman Old Style" w:hAnsi="Bookman Old Style"/>
          <w:i/>
          <w:iCs/>
          <w:lang w:val="es-ES"/>
        </w:rPr>
        <w:t>Aceptar</w:t>
      </w:r>
      <w:r w:rsidRPr="002D0C0D">
        <w:rPr>
          <w:rFonts w:ascii="Bookman Old Style" w:hAnsi="Bookman Old Style"/>
          <w:lang w:val="es-ES"/>
        </w:rPr>
        <w:t>”.</w:t>
      </w:r>
    </w:p>
    <w:p w14:paraId="2A84466F" w14:textId="77777777" w:rsidR="005D42E1" w:rsidRPr="002D0C0D" w:rsidRDefault="005D42E1" w:rsidP="005E652F">
      <w:pPr>
        <w:pStyle w:val="Prrafodelista"/>
        <w:spacing w:after="0" w:line="240" w:lineRule="auto"/>
        <w:rPr>
          <w:rFonts w:ascii="Bookman Old Style" w:hAnsi="Bookman Old Style"/>
          <w:lang w:val="es-ES"/>
        </w:rPr>
      </w:pPr>
    </w:p>
    <w:p w14:paraId="2F8EC8BF"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Seleccionar el botón “</w:t>
      </w:r>
      <w:r w:rsidRPr="002D0C0D">
        <w:rPr>
          <w:rFonts w:ascii="Bookman Old Style" w:hAnsi="Bookman Old Style"/>
          <w:i/>
          <w:iCs/>
          <w:lang w:val="es-ES"/>
        </w:rPr>
        <w:t>Regresar</w:t>
      </w:r>
      <w:r w:rsidRPr="002D0C0D">
        <w:rPr>
          <w:rFonts w:ascii="Bookman Old Style" w:hAnsi="Bookman Old Style"/>
          <w:lang w:val="es-ES"/>
        </w:rPr>
        <w:t>”.</w:t>
      </w:r>
    </w:p>
    <w:p w14:paraId="13B8189D" w14:textId="77777777" w:rsidR="005D42E1" w:rsidRPr="002D0C0D" w:rsidRDefault="005D42E1" w:rsidP="005E652F">
      <w:pPr>
        <w:pStyle w:val="Prrafodelista"/>
        <w:spacing w:after="0" w:line="240" w:lineRule="auto"/>
        <w:rPr>
          <w:rFonts w:ascii="Bookman Old Style" w:hAnsi="Bookman Old Style"/>
          <w:lang w:val="es-ES"/>
        </w:rPr>
      </w:pPr>
    </w:p>
    <w:p w14:paraId="1894EE9E"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El sistema retornará nuevamente a la pantalla “</w:t>
      </w:r>
      <w:r w:rsidRPr="002D0C0D">
        <w:rPr>
          <w:rFonts w:ascii="Bookman Old Style" w:hAnsi="Bookman Old Style"/>
          <w:i/>
          <w:iCs/>
          <w:lang w:val="es-ES"/>
        </w:rPr>
        <w:t>Control de Registro de Solicitudes de Contratación en SICOP</w:t>
      </w:r>
      <w:r w:rsidRPr="002D0C0D">
        <w:rPr>
          <w:rFonts w:ascii="Bookman Old Style" w:hAnsi="Bookman Old Style"/>
          <w:lang w:val="es-ES"/>
        </w:rPr>
        <w:t xml:space="preserve">”. En la tercer columna denominada </w:t>
      </w:r>
      <w:r w:rsidRPr="002D0C0D">
        <w:rPr>
          <w:rFonts w:ascii="Bookman Old Style" w:hAnsi="Bookman Old Style"/>
          <w:b/>
          <w:bCs/>
          <w:lang w:val="es-ES"/>
        </w:rPr>
        <w:t>Número de Procedimiento</w:t>
      </w:r>
      <w:r w:rsidRPr="002D0C0D">
        <w:rPr>
          <w:rFonts w:ascii="Bookman Old Style" w:hAnsi="Bookman Old Style"/>
          <w:lang w:val="es-ES"/>
        </w:rPr>
        <w:t>, en el campo “</w:t>
      </w:r>
      <w:proofErr w:type="spellStart"/>
      <w:r w:rsidRPr="002D0C0D">
        <w:rPr>
          <w:rFonts w:ascii="Bookman Old Style" w:hAnsi="Bookman Old Style"/>
          <w:i/>
          <w:iCs/>
          <w:lang w:val="es-ES"/>
        </w:rPr>
        <w:t>Num</w:t>
      </w:r>
      <w:proofErr w:type="spellEnd"/>
      <w:r w:rsidRPr="002D0C0D">
        <w:rPr>
          <w:rFonts w:ascii="Bookman Old Style" w:hAnsi="Bookman Old Style"/>
          <w:i/>
          <w:iCs/>
          <w:lang w:val="es-ES"/>
        </w:rPr>
        <w:t>. Procedimiento Contratación</w:t>
      </w:r>
      <w:r w:rsidRPr="002D0C0D">
        <w:rPr>
          <w:rFonts w:ascii="Bookman Old Style" w:hAnsi="Bookman Old Style"/>
          <w:lang w:val="es-ES"/>
        </w:rPr>
        <w:t>”, se deberá ingresar la aproximación del número de contratación. El sistema buscará automáticamente el procedimiento de interés.</w:t>
      </w:r>
    </w:p>
    <w:p w14:paraId="2492E3FD" w14:textId="77777777" w:rsidR="005D42E1" w:rsidRPr="002D0C0D" w:rsidRDefault="005D42E1" w:rsidP="005E652F">
      <w:pPr>
        <w:pStyle w:val="Prrafodelista"/>
        <w:spacing w:after="0" w:line="240" w:lineRule="auto"/>
        <w:rPr>
          <w:rFonts w:ascii="Bookman Old Style" w:hAnsi="Bookman Old Style"/>
          <w:lang w:val="es-ES"/>
        </w:rPr>
      </w:pPr>
    </w:p>
    <w:p w14:paraId="32412A6A" w14:textId="77777777" w:rsidR="005D42E1" w:rsidRPr="002D0C0D" w:rsidRDefault="005D42E1" w:rsidP="005E652F">
      <w:pPr>
        <w:pStyle w:val="Prrafodelista"/>
        <w:numPr>
          <w:ilvl w:val="0"/>
          <w:numId w:val="8"/>
        </w:numPr>
        <w:spacing w:after="0" w:line="240" w:lineRule="auto"/>
        <w:jc w:val="both"/>
        <w:rPr>
          <w:rFonts w:ascii="Bookman Old Style" w:hAnsi="Bookman Old Style"/>
          <w:lang w:val="es-ES"/>
        </w:rPr>
      </w:pPr>
      <w:r w:rsidRPr="002D0C0D">
        <w:rPr>
          <w:rFonts w:ascii="Bookman Old Style" w:hAnsi="Bookman Old Style"/>
          <w:lang w:val="es-ES"/>
        </w:rPr>
        <w:t xml:space="preserve">Cuando el procedimiento sea migrado a SICOP, el estado de la solicitud cambiará a </w:t>
      </w:r>
      <w:r w:rsidRPr="002D0C0D">
        <w:rPr>
          <w:rFonts w:ascii="Bookman Old Style" w:hAnsi="Bookman Old Style"/>
          <w:i/>
          <w:iCs/>
          <w:lang w:val="es-ES"/>
        </w:rPr>
        <w:t>“Registrado SICOP”</w:t>
      </w:r>
      <w:r w:rsidRPr="002D0C0D">
        <w:rPr>
          <w:rFonts w:ascii="Bookman Old Style" w:hAnsi="Bookman Old Style"/>
          <w:lang w:val="es-ES"/>
        </w:rPr>
        <w:t xml:space="preserve">. </w:t>
      </w:r>
    </w:p>
    <w:p w14:paraId="0905059E" w14:textId="77777777" w:rsidR="005D42E1" w:rsidRPr="002D0C0D" w:rsidRDefault="005D42E1" w:rsidP="005E652F">
      <w:pPr>
        <w:pStyle w:val="Prrafodelista"/>
        <w:spacing w:after="0" w:line="240" w:lineRule="auto"/>
        <w:jc w:val="both"/>
        <w:rPr>
          <w:rFonts w:ascii="Bookman Old Style" w:hAnsi="Bookman Old Style"/>
          <w:lang w:val="es-ES"/>
        </w:rPr>
      </w:pPr>
    </w:p>
    <w:p w14:paraId="20B54176" w14:textId="77777777" w:rsidR="005D42E1" w:rsidRPr="002D0C0D" w:rsidRDefault="005D42E1" w:rsidP="005E652F">
      <w:pPr>
        <w:pStyle w:val="Prrafodelista"/>
        <w:spacing w:after="0" w:line="240" w:lineRule="auto"/>
        <w:ind w:left="-567"/>
        <w:rPr>
          <w:rFonts w:ascii="Bookman Old Style" w:hAnsi="Bookman Old Style"/>
          <w:lang w:val="es-ES"/>
        </w:rPr>
      </w:pPr>
      <w:r w:rsidRPr="002D0C0D">
        <w:rPr>
          <w:rFonts w:ascii="Bookman Old Style" w:hAnsi="Bookman Old Style"/>
          <w:noProof/>
        </w:rPr>
        <w:lastRenderedPageBreak/>
        <mc:AlternateContent>
          <mc:Choice Requires="wps">
            <w:drawing>
              <wp:anchor distT="0" distB="0" distL="114300" distR="114300" simplePos="0" relativeHeight="251658253" behindDoc="0" locked="0" layoutInCell="1" allowOverlap="1" wp14:anchorId="4483BE09" wp14:editId="0D1E4720">
                <wp:simplePos x="0" y="0"/>
                <wp:positionH relativeFrom="column">
                  <wp:posOffset>4129192</wp:posOffset>
                </wp:positionH>
                <wp:positionV relativeFrom="paragraph">
                  <wp:posOffset>1281429</wp:posOffset>
                </wp:positionV>
                <wp:extent cx="192617" cy="90806"/>
                <wp:effectExtent l="19050" t="19050" r="17145" b="42545"/>
                <wp:wrapNone/>
                <wp:docPr id="29" name="Flecha: a la derecha 29"/>
                <wp:cNvGraphicFramePr/>
                <a:graphic xmlns:a="http://schemas.openxmlformats.org/drawingml/2006/main">
                  <a:graphicData uri="http://schemas.microsoft.com/office/word/2010/wordprocessingShape">
                    <wps:wsp>
                      <wps:cNvSpPr/>
                      <wps:spPr>
                        <a:xfrm rot="10800000">
                          <a:off x="0" y="0"/>
                          <a:ext cx="192617" cy="90806"/>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AAFBB09">
              <v:shape id="Flecha: a la derecha 29" style="position:absolute;margin-left:325.15pt;margin-top:100.9pt;width:15.15pt;height:7.15pt;rotation:180;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color="#2f528f" strokeweight="1pt" type="#_x0000_t13" adj="16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6X0bgIAAP8EAAAOAAAAZHJzL2Uyb0RvYy54bWysVEtPGzEQvlfqf7B8L5uNAikRGxQFpaqE&#10;AAkqzo7X3rXkV8dONvTXd2xvINCequ7B8nje33yzV9cHo8leQFDONrQ+m1AiLHetsl1Dfzxtvnyl&#10;JERmW6adFQ19EYFeLz9/uhr8Qkxd73QrgGAQGxaDb2gfo19UVeC9MCycOS8sKqUDwyKK0FUtsAGj&#10;G11NJ5OLanDQenBchICvN0VJlzm+lILHeymDiEQ3FGuL+YR8btNZLa/YogPme8XHMtg/VGGYspj0&#10;NdQNi4zsQP0RyigOLjgZz7gzlZNScZF7wG7qyYduHnvmRe4FwQn+Fabw/8Lyu/2jfwCEYfBhEfCa&#10;ujhIMAQcolVPvk7Sl5vDcskhY/fyip04RMLxsb6cXtRzSjiqLtHpIkFblVAppIcQvwlnSLo0FFTX&#10;xxWAG3Jktr8NsTgcDZNTcFq1G6V1FqDbrjWQPcNZbvDDqorLOzNtyYDlTOeoJpwhp6RmEa/Gtw0N&#10;tqOE6Q7JyiPk3O+8w2mS2Ww+Xc+KUc9aUVKfZzzGzMU8d/ouTurihoW+uGRV4ZpREQmvlWnoiGyJ&#10;pG3qUWTKjli8TSTdtq59eYAyFewseL5RmOSWhfjAAEmLj7iI8R4PqR1i4MYbJb2DX397T/bIJdRS&#10;MuASID4/dwwEJfq7RZZd1rNZ2poszM7nUxTgVLM91didWTucTZ2ry9dkH/XxKsGZZ9zXVcqKKmY5&#10;5i6TGIV1LMuJG8/FapXNcFM8i7f20fMU/Mimp8MzAz/yKSIP79xxYdjiA6GKbfK0brWLTqrMtjdc&#10;cYJJwC3Lsxz/CGmNT+Vs9fbfWv4GAAD//wMAUEsDBBQABgAIAAAAIQCwU+7U3wAAAAsBAAAPAAAA&#10;ZHJzL2Rvd25yZXYueG1sTI/BTsMwDIbvSLxDZCQuiCXdRqi6phNCmrghMXbgmLVeU2icqkm38vaY&#10;Exxtf/r9/eV29r044xi7QAayhQKBVIemo9bA4X13n4OIyVJj+0Bo4BsjbKvrq9IWTbjQG573qRUc&#10;QrGwBlxKQyFlrB16GxdhQOLbKYzeJh7HVjajvXC47+VSKS297Yg/ODvgs8P6az95A/i5/liRe9y9&#10;SC8P1N9NuVq/GnN7Mz9tQCSc0x8Mv/qsDhU7HcNETRS9Af2gVowaWKqMOzChc6VBHHmT6QxkVcr/&#10;HaofAAAA//8DAFBLAQItABQABgAIAAAAIQC2gziS/gAAAOEBAAATAAAAAAAAAAAAAAAAAAAAAABb&#10;Q29udGVudF9UeXBlc10ueG1sUEsBAi0AFAAGAAgAAAAhADj9If/WAAAAlAEAAAsAAAAAAAAAAAAA&#10;AAAALwEAAF9yZWxzLy5yZWxzUEsBAi0AFAAGAAgAAAAhACy3pfRuAgAA/wQAAA4AAAAAAAAAAAAA&#10;AAAALgIAAGRycy9lMm9Eb2MueG1sUEsBAi0AFAAGAAgAAAAhALBT7tTfAAAACwEAAA8AAAAAAAAA&#10;AAAAAAAAyAQAAGRycy9kb3ducmV2LnhtbFBLBQYAAAAABAAEAPMAAADUBQAAAAA=&#10;" w14:anchorId="3B8A6930"/>
            </w:pict>
          </mc:Fallback>
        </mc:AlternateContent>
      </w:r>
      <w:r w:rsidRPr="002D0C0D">
        <w:rPr>
          <w:rFonts w:ascii="Bookman Old Style" w:hAnsi="Bookman Old Style"/>
          <w:noProof/>
        </w:rPr>
        <mc:AlternateContent>
          <mc:Choice Requires="wps">
            <w:drawing>
              <wp:anchor distT="0" distB="0" distL="114300" distR="114300" simplePos="0" relativeHeight="251658252" behindDoc="0" locked="0" layoutInCell="1" allowOverlap="1" wp14:anchorId="5D9B40A9" wp14:editId="280C696A">
                <wp:simplePos x="0" y="0"/>
                <wp:positionH relativeFrom="column">
                  <wp:posOffset>3564043</wp:posOffset>
                </wp:positionH>
                <wp:positionV relativeFrom="paragraph">
                  <wp:posOffset>1173480</wp:posOffset>
                </wp:positionV>
                <wp:extent cx="529167" cy="299720"/>
                <wp:effectExtent l="0" t="0" r="23495" b="24130"/>
                <wp:wrapNone/>
                <wp:docPr id="30" name="Rectángulo 30"/>
                <wp:cNvGraphicFramePr/>
                <a:graphic xmlns:a="http://schemas.openxmlformats.org/drawingml/2006/main">
                  <a:graphicData uri="http://schemas.microsoft.com/office/word/2010/wordprocessingShape">
                    <wps:wsp>
                      <wps:cNvSpPr/>
                      <wps:spPr>
                        <a:xfrm>
                          <a:off x="0" y="0"/>
                          <a:ext cx="529167" cy="299720"/>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774D2B5">
              <v:rect id="Rectángulo 30" style="position:absolute;margin-left:280.65pt;margin-top:92.4pt;width:41.65pt;height:23.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5pt" w14:anchorId="1FF65F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m+UQIAAKEEAAAOAAAAZHJzL2Uyb0RvYy54bWysVEtv2zAMvg/YfxB0X+0E6SNBnSJIkWFA&#10;0RZoh54ZWYoF6DVKidP9+lFy0nTdTsN8kEmR5uPjR1/f7K1hO4lRe9fw0VnNmXTCt9ptGv79efXl&#10;irOYwLVgvJMNf5WR38w/f7ruw0yOfedNK5FREBdnfWh4l1KYVVUUnbQQz3yQjozKo4VEKm6qFqGn&#10;6NZU47q+qHqPbUAvZIx0ezsY+bzEV0qK9KBUlImZhlNtqZxYznU+q/k1zDYIodPiUAb8QxUWtKOk&#10;b6FuIQHbov4jlNUCffQqnQlvK6+UFrL0QN2M6g/dPHUQZOmFwInhDab4/8KK+91TeESCoQ9xFknM&#10;XewV2vym+ti+gPX6BpbcJybo8nw8HV1ccibINJ5OL8cFzOr0ccCYvkpvWRYajjSLAhHs7mKihOR6&#10;dMm5nF9pY8o8jGM9kWlan9PIBBAtlIFEog1tw6PbcAZmQ3wTCUvI6I1u8+c5UMTNemmQ7YBmvqKn&#10;Plb2m1vOfQuxG/yKaWCD1YkoabRt+FWdn3xNxRqXo8tCqkMHJ8yytPbt6yMy9APLYhArTUnuIKZH&#10;QKIVdUOrkh7oUMZTi/4gcdZ5/Pm3++xP0yYrZz3RlNr/sQWUnJlvjngwHU0mmddFmZznKTB8b1m/&#10;t7itXXpCZURLGUQRs38yR1Ghty+0UYuclUzgBOUegD4oyzSsD+2kkItFcSMuB0h37imIHDzjlOF9&#10;3r8AhsP8ExHn3h8pDbMPNBh8ByIstskrXThywpVmkBXagzKNw87mRXuvF6/Tn2X+CwAA//8DAFBL&#10;AwQUAAYACAAAACEAEWeGw98AAAALAQAADwAAAGRycy9kb3ducmV2LnhtbEyP0UrDQBBF3wX/YRnB&#10;N7tpGkOJ2RQVBEsRtPYDJtlpEprdDbubNvr1jk/6ONzDnXPLzWwGcSYfemcVLBcJCLKN071tFRw+&#10;X+7WIEJEq3FwlhR8UYBNdX1VYqHdxX7QeR9bwSU2FKigi3EspAxNRwbDwo1kOTs6bzDy6VupPV64&#10;3AwyTZJcGuwtf+hwpOeOmtN+Mgomev+OWjt52KJ+2vnXetu/7ZS6vZkfH0BEmuMfDL/6rA4VO9Vu&#10;sjqIQcF9vlwxysE64w1M5FmWg6gVpKs0AVmV8v+G6gcAAP//AwBQSwECLQAUAAYACAAAACEAtoM4&#10;kv4AAADhAQAAEwAAAAAAAAAAAAAAAAAAAAAAW0NvbnRlbnRfVHlwZXNdLnhtbFBLAQItABQABgAI&#10;AAAAIQA4/SH/1gAAAJQBAAALAAAAAAAAAAAAAAAAAC8BAABfcmVscy8ucmVsc1BLAQItABQABgAI&#10;AAAAIQCOeHm+UQIAAKEEAAAOAAAAAAAAAAAAAAAAAC4CAABkcnMvZTJvRG9jLnhtbFBLAQItABQA&#10;BgAIAAAAIQARZ4bD3wAAAAsBAAAPAAAAAAAAAAAAAAAAAKsEAABkcnMvZG93bnJldi54bWxQSwUG&#10;AAAAAAQABADzAAAAtwUAAAAA&#10;"/>
            </w:pict>
          </mc:Fallback>
        </mc:AlternateContent>
      </w:r>
      <w:r w:rsidRPr="002D0C0D">
        <w:rPr>
          <w:rFonts w:ascii="Bookman Old Style" w:hAnsi="Bookman Old Style"/>
          <w:noProof/>
        </w:rPr>
        <w:drawing>
          <wp:inline distT="0" distB="0" distL="0" distR="0" wp14:anchorId="7F34CF10" wp14:editId="27F88490">
            <wp:extent cx="6968490" cy="1697566"/>
            <wp:effectExtent l="0" t="0" r="3810" b="0"/>
            <wp:docPr id="34" name="Imagen 3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15"/>
                    <a:stretch>
                      <a:fillRect/>
                    </a:stretch>
                  </pic:blipFill>
                  <pic:spPr>
                    <a:xfrm>
                      <a:off x="0" y="0"/>
                      <a:ext cx="7042278" cy="1715541"/>
                    </a:xfrm>
                    <a:prstGeom prst="rect">
                      <a:avLst/>
                    </a:prstGeom>
                  </pic:spPr>
                </pic:pic>
              </a:graphicData>
            </a:graphic>
          </wp:inline>
        </w:drawing>
      </w:r>
    </w:p>
    <w:p w14:paraId="649D1525" w14:textId="77777777" w:rsidR="005D42E1" w:rsidRPr="002D0C0D" w:rsidRDefault="005D42E1" w:rsidP="005E652F">
      <w:pPr>
        <w:pStyle w:val="Prrafodelista"/>
        <w:spacing w:after="0" w:line="240" w:lineRule="auto"/>
        <w:jc w:val="both"/>
        <w:rPr>
          <w:rFonts w:ascii="Bookman Old Style" w:hAnsi="Bookman Old Style"/>
          <w:lang w:val="es-ES"/>
        </w:rPr>
      </w:pPr>
    </w:p>
    <w:p w14:paraId="524F5F26" w14:textId="30EF884E" w:rsidR="005D42E1" w:rsidRPr="002D0C0D" w:rsidRDefault="005D42E1" w:rsidP="005E652F">
      <w:pPr>
        <w:pStyle w:val="Prrafodelista"/>
        <w:spacing w:after="0" w:line="240" w:lineRule="auto"/>
        <w:ind w:left="0"/>
        <w:jc w:val="both"/>
        <w:rPr>
          <w:rFonts w:ascii="Bookman Old Style" w:hAnsi="Bookman Old Style"/>
          <w:b/>
          <w:bCs/>
          <w:u w:val="single"/>
          <w:lang w:val="es-ES"/>
        </w:rPr>
      </w:pPr>
      <w:r w:rsidRPr="002D0C0D">
        <w:rPr>
          <w:rFonts w:ascii="Bookman Old Style" w:hAnsi="Bookman Old Style"/>
          <w:b/>
          <w:bCs/>
          <w:u w:val="single"/>
          <w:lang w:val="es-ES"/>
        </w:rPr>
        <w:t>PASO N</w:t>
      </w:r>
      <w:r w:rsidR="006333D9" w:rsidRPr="002D0C0D">
        <w:rPr>
          <w:rFonts w:ascii="Bookman Old Style" w:hAnsi="Bookman Old Style"/>
          <w:b/>
          <w:bCs/>
          <w:u w:val="single"/>
          <w:lang w:val="es-ES"/>
        </w:rPr>
        <w:t>o.</w:t>
      </w:r>
      <w:r w:rsidRPr="002D0C0D">
        <w:rPr>
          <w:rFonts w:ascii="Bookman Old Style" w:hAnsi="Bookman Old Style"/>
          <w:b/>
          <w:bCs/>
          <w:u w:val="single"/>
          <w:lang w:val="es-ES"/>
        </w:rPr>
        <w:t xml:space="preserve"> 3: Tramitar expediente de contratación en SICOP</w:t>
      </w:r>
    </w:p>
    <w:p w14:paraId="4A022353" w14:textId="77777777" w:rsidR="005D42E1" w:rsidRPr="002D0C0D" w:rsidRDefault="005D42E1" w:rsidP="005E652F">
      <w:pPr>
        <w:pStyle w:val="Prrafodelista"/>
        <w:spacing w:after="0" w:line="240" w:lineRule="auto"/>
        <w:jc w:val="both"/>
        <w:rPr>
          <w:rFonts w:ascii="Bookman Old Style" w:hAnsi="Bookman Old Style"/>
          <w:lang w:val="es-ES"/>
        </w:rPr>
      </w:pPr>
    </w:p>
    <w:p w14:paraId="4F11FDEB" w14:textId="14C81DEC" w:rsidR="005D42E1" w:rsidRPr="002D0C0D" w:rsidRDefault="005D42E1" w:rsidP="005E652F">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Una vez registrado el procedimiento en SICOP, se podrá continuar el trámite respectivo del expediente en dicha plataforma, el cual abarca desde la asignación de la solicitud al analista para iniciar con la confección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hasta la firmeza del </w:t>
      </w:r>
      <w:r w:rsidR="00C06756" w:rsidRPr="002D0C0D">
        <w:rPr>
          <w:rFonts w:ascii="Bookman Old Style" w:hAnsi="Bookman Old Style"/>
          <w:lang w:val="es-ES"/>
        </w:rPr>
        <w:t>acto final</w:t>
      </w:r>
      <w:r w:rsidRPr="002D0C0D">
        <w:rPr>
          <w:rFonts w:ascii="Bookman Old Style" w:hAnsi="Bookman Old Style"/>
          <w:lang w:val="es-ES"/>
        </w:rPr>
        <w:t xml:space="preserve">. </w:t>
      </w:r>
    </w:p>
    <w:p w14:paraId="00470740" w14:textId="77777777" w:rsidR="005D42E1" w:rsidRPr="002D0C0D" w:rsidRDefault="005D42E1" w:rsidP="005E652F">
      <w:pPr>
        <w:pStyle w:val="Prrafodelista"/>
        <w:spacing w:after="0" w:line="240" w:lineRule="auto"/>
        <w:ind w:left="0"/>
        <w:jc w:val="both"/>
        <w:rPr>
          <w:rFonts w:ascii="Bookman Old Style" w:hAnsi="Bookman Old Style"/>
          <w:lang w:val="es-ES"/>
        </w:rPr>
      </w:pPr>
    </w:p>
    <w:p w14:paraId="3FEDE4C9" w14:textId="77777777" w:rsidR="005D42E1" w:rsidRPr="002D0C0D" w:rsidRDefault="005D42E1" w:rsidP="005E652F">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Cabe aclarar que dicha solicitud deberá ser aprobada por el analista y de igual manera, éste deberá asignarse a sí mismo, la solicitud para su respectivo trámite.</w:t>
      </w:r>
    </w:p>
    <w:p w14:paraId="75627D6C" w14:textId="77777777" w:rsidR="00004C8B" w:rsidRPr="002D0C0D" w:rsidRDefault="00004C8B" w:rsidP="005E652F">
      <w:pPr>
        <w:spacing w:after="0" w:line="240" w:lineRule="auto"/>
        <w:jc w:val="both"/>
        <w:rPr>
          <w:rFonts w:ascii="Bookman Old Style" w:hAnsi="Bookman Old Style"/>
          <w:lang w:val="es-ES"/>
        </w:rPr>
      </w:pPr>
    </w:p>
    <w:p w14:paraId="5E728FBE" w14:textId="77777777" w:rsidR="00004C8B" w:rsidRPr="002D0C0D" w:rsidRDefault="00004C8B" w:rsidP="005E652F">
      <w:pPr>
        <w:spacing w:after="0" w:line="240" w:lineRule="auto"/>
        <w:jc w:val="both"/>
        <w:rPr>
          <w:rFonts w:ascii="Bookman Old Style" w:hAnsi="Bookman Old Style"/>
          <w:lang w:val="es-ES"/>
        </w:rPr>
      </w:pPr>
    </w:p>
    <w:p w14:paraId="6C01616F" w14:textId="2AFBDDF6" w:rsidR="00004C8B" w:rsidRPr="002D0C0D" w:rsidRDefault="005D42E1" w:rsidP="005E652F">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INICIO DE TRÁMITE EN</w:t>
      </w:r>
      <w:r w:rsidR="00004C8B" w:rsidRPr="002D0C0D">
        <w:rPr>
          <w:rFonts w:ascii="Bookman Old Style" w:hAnsi="Bookman Old Style"/>
          <w:b/>
          <w:bCs/>
          <w:u w:val="single"/>
          <w:lang w:val="es-ES"/>
        </w:rPr>
        <w:t xml:space="preserve"> SICOP:</w:t>
      </w:r>
    </w:p>
    <w:p w14:paraId="0C03D15E" w14:textId="49EC0FCC" w:rsidR="00004C8B" w:rsidRPr="002D0C0D" w:rsidRDefault="00004C8B" w:rsidP="005E652F">
      <w:pPr>
        <w:spacing w:after="0" w:line="240" w:lineRule="auto"/>
        <w:jc w:val="both"/>
        <w:rPr>
          <w:rFonts w:ascii="Bookman Old Style" w:hAnsi="Bookman Old Style"/>
          <w:lang w:val="es-ES"/>
        </w:rPr>
      </w:pPr>
    </w:p>
    <w:p w14:paraId="0026E64C" w14:textId="3C3296B8" w:rsidR="00493B0E" w:rsidRPr="002D0C0D" w:rsidRDefault="00493B0E" w:rsidP="005E652F">
      <w:pPr>
        <w:spacing w:after="0" w:line="240" w:lineRule="auto"/>
        <w:jc w:val="both"/>
        <w:rPr>
          <w:rFonts w:ascii="Bookman Old Style" w:hAnsi="Bookman Old Style"/>
          <w:b/>
          <w:bCs/>
          <w:lang w:val="es-ES"/>
        </w:rPr>
      </w:pPr>
      <w:r w:rsidRPr="002D0C0D">
        <w:rPr>
          <w:rFonts w:ascii="Bookman Old Style" w:hAnsi="Bookman Old Style"/>
          <w:b/>
          <w:bCs/>
          <w:lang w:val="es-ES"/>
        </w:rPr>
        <w:t>CONFECCIÓN DE SOLICITUD DE CONTRATACIÓN (S.C.):</w:t>
      </w:r>
    </w:p>
    <w:p w14:paraId="7BCCEBBA" w14:textId="77777777" w:rsidR="00493B0E" w:rsidRPr="002D0C0D" w:rsidRDefault="00493B0E" w:rsidP="005E652F">
      <w:pPr>
        <w:spacing w:after="0" w:line="240" w:lineRule="auto"/>
        <w:jc w:val="both"/>
        <w:rPr>
          <w:rFonts w:ascii="Bookman Old Style" w:hAnsi="Bookman Old Style"/>
          <w:b/>
          <w:bCs/>
          <w:lang w:val="es-ES"/>
        </w:rPr>
      </w:pPr>
    </w:p>
    <w:p w14:paraId="0983C850" w14:textId="2C86375C" w:rsidR="00004C8B" w:rsidRPr="002D0C0D" w:rsidRDefault="00004C8B" w:rsidP="005E652F">
      <w:pPr>
        <w:spacing w:after="0" w:line="240" w:lineRule="auto"/>
        <w:jc w:val="both"/>
        <w:rPr>
          <w:rFonts w:ascii="Bookman Old Style" w:hAnsi="Bookman Old Style"/>
          <w:lang w:val="es-ES"/>
        </w:rPr>
      </w:pPr>
      <w:bookmarkStart w:id="15" w:name="_Hlk97205818"/>
      <w:r w:rsidRPr="002D0C0D">
        <w:rPr>
          <w:rFonts w:ascii="Bookman Old Style" w:hAnsi="Bookman Old Style"/>
          <w:lang w:val="es-ES"/>
        </w:rPr>
        <w:t>-</w:t>
      </w:r>
      <w:r w:rsidR="00B0195B" w:rsidRPr="002D0C0D">
        <w:rPr>
          <w:rFonts w:ascii="Bookman Old Style" w:hAnsi="Bookman Old Style"/>
          <w:lang w:val="es-ES"/>
        </w:rPr>
        <w:t xml:space="preserve">Al ingresar al sistema SICOP, se deberá ingresar el pin de la firma digital, seguidamente dar clic a la opción </w:t>
      </w:r>
      <w:r w:rsidRPr="002D0C0D">
        <w:rPr>
          <w:rFonts w:ascii="Bookman Old Style" w:hAnsi="Bookman Old Style"/>
          <w:i/>
          <w:iCs/>
          <w:lang w:val="es-ES"/>
        </w:rPr>
        <w:t>Instituciones Compradoras</w:t>
      </w:r>
      <w:r w:rsidR="00B0195B" w:rsidRPr="002D0C0D">
        <w:rPr>
          <w:rFonts w:ascii="Bookman Old Style" w:hAnsi="Bookman Old Style"/>
          <w:lang w:val="es-ES"/>
        </w:rPr>
        <w:t xml:space="preserve"> ubicada en el menú horizontal superior de la pantalla</w:t>
      </w:r>
      <w:r w:rsidRPr="002D0C0D">
        <w:rPr>
          <w:rFonts w:ascii="Bookman Old Style" w:hAnsi="Bookman Old Style"/>
          <w:lang w:val="es-ES"/>
        </w:rPr>
        <w:t xml:space="preserve">, </w:t>
      </w:r>
      <w:r w:rsidR="00B0195B" w:rsidRPr="002D0C0D">
        <w:rPr>
          <w:rFonts w:ascii="Bookman Old Style" w:hAnsi="Bookman Old Style"/>
          <w:lang w:val="es-ES"/>
        </w:rPr>
        <w:t xml:space="preserve">luego seleccionar la opción </w:t>
      </w:r>
      <w:r w:rsidRPr="002D0C0D">
        <w:rPr>
          <w:rFonts w:ascii="Bookman Old Style" w:hAnsi="Bookman Old Style"/>
          <w:i/>
          <w:iCs/>
          <w:lang w:val="es-ES"/>
        </w:rPr>
        <w:t>Solicitud de Contratación</w:t>
      </w:r>
      <w:r w:rsidRPr="002D0C0D">
        <w:rPr>
          <w:rFonts w:ascii="Bookman Old Style" w:hAnsi="Bookman Old Style"/>
          <w:lang w:val="es-ES"/>
        </w:rPr>
        <w:t xml:space="preserve">, </w:t>
      </w:r>
      <w:r w:rsidRPr="002D0C0D">
        <w:rPr>
          <w:rFonts w:ascii="Bookman Old Style" w:hAnsi="Bookman Old Style"/>
          <w:i/>
          <w:iCs/>
          <w:lang w:val="es-ES"/>
        </w:rPr>
        <w:t>Solicitud de contratación</w:t>
      </w:r>
      <w:r w:rsidRPr="002D0C0D">
        <w:rPr>
          <w:rFonts w:ascii="Bookman Old Style" w:hAnsi="Bookman Old Style"/>
          <w:lang w:val="es-ES"/>
        </w:rPr>
        <w:t xml:space="preserve">, en </w:t>
      </w:r>
      <w:r w:rsidR="00B0195B" w:rsidRPr="002D0C0D">
        <w:rPr>
          <w:rFonts w:ascii="Bookman Old Style" w:hAnsi="Bookman Old Style"/>
          <w:lang w:val="es-ES"/>
        </w:rPr>
        <w:t xml:space="preserve">el campo </w:t>
      </w:r>
      <w:r w:rsidRPr="002D0C0D">
        <w:rPr>
          <w:rFonts w:ascii="Bookman Old Style" w:hAnsi="Bookman Old Style"/>
          <w:i/>
          <w:iCs/>
          <w:lang w:val="es-ES"/>
        </w:rPr>
        <w:t>Descripción del procedimiento</w:t>
      </w:r>
      <w:r w:rsidRPr="002D0C0D">
        <w:rPr>
          <w:rFonts w:ascii="Bookman Old Style" w:hAnsi="Bookman Old Style"/>
          <w:lang w:val="es-ES"/>
        </w:rPr>
        <w:t xml:space="preserve"> indicar aproximación del nombre del procedimiento y </w:t>
      </w:r>
      <w:r w:rsidR="00544804" w:rsidRPr="002D0C0D">
        <w:rPr>
          <w:rFonts w:ascii="Bookman Old Style" w:hAnsi="Bookman Old Style"/>
          <w:lang w:val="es-ES"/>
        </w:rPr>
        <w:t>seleccionar</w:t>
      </w:r>
      <w:r w:rsidRPr="002D0C0D">
        <w:rPr>
          <w:rFonts w:ascii="Bookman Old Style" w:hAnsi="Bookman Old Style"/>
          <w:lang w:val="es-ES"/>
        </w:rPr>
        <w:t xml:space="preserve"> </w:t>
      </w:r>
      <w:r w:rsidR="00544804" w:rsidRPr="002D0C0D">
        <w:rPr>
          <w:rFonts w:ascii="Bookman Old Style" w:hAnsi="Bookman Old Style"/>
          <w:i/>
          <w:iCs/>
          <w:lang w:val="es-ES"/>
        </w:rPr>
        <w:t>C</w:t>
      </w:r>
      <w:r w:rsidRPr="002D0C0D">
        <w:rPr>
          <w:rFonts w:ascii="Bookman Old Style" w:hAnsi="Bookman Old Style"/>
          <w:i/>
          <w:iCs/>
          <w:lang w:val="es-ES"/>
        </w:rPr>
        <w:t>onsultar</w:t>
      </w:r>
      <w:r w:rsidRPr="002D0C0D">
        <w:rPr>
          <w:rFonts w:ascii="Bookman Old Style" w:hAnsi="Bookman Old Style"/>
          <w:lang w:val="es-ES"/>
        </w:rPr>
        <w:t xml:space="preserve">. Dar clic sobre el nombre del procedimiento resaltado en azul, llenar espacios obligatorios marcados con </w:t>
      </w:r>
      <w:r w:rsidR="00544804" w:rsidRPr="002D0C0D">
        <w:rPr>
          <w:rFonts w:ascii="Bookman Old Style" w:hAnsi="Bookman Old Style"/>
          <w:lang w:val="es-ES"/>
        </w:rPr>
        <w:t>(</w:t>
      </w:r>
      <w:r w:rsidRPr="002D0C0D">
        <w:rPr>
          <w:rFonts w:ascii="Bookman Old Style" w:hAnsi="Bookman Old Style"/>
          <w:lang w:val="es-ES"/>
        </w:rPr>
        <w:t>*</w:t>
      </w:r>
      <w:r w:rsidR="00544804" w:rsidRPr="002D0C0D">
        <w:rPr>
          <w:rFonts w:ascii="Bookman Old Style" w:hAnsi="Bookman Old Style"/>
          <w:lang w:val="es-ES"/>
        </w:rPr>
        <w:t>)</w:t>
      </w:r>
      <w:r w:rsidRPr="002D0C0D">
        <w:rPr>
          <w:rFonts w:ascii="Bookman Old Style" w:hAnsi="Bookman Old Style"/>
          <w:lang w:val="es-ES"/>
        </w:rPr>
        <w:t xml:space="preserve">. </w:t>
      </w:r>
    </w:p>
    <w:p w14:paraId="6F4C0191" w14:textId="4678AD9A" w:rsidR="001527A7" w:rsidRPr="002D0C0D" w:rsidRDefault="0040170D" w:rsidP="005E652F">
      <w:pPr>
        <w:spacing w:after="0" w:line="240" w:lineRule="auto"/>
        <w:jc w:val="both"/>
        <w:rPr>
          <w:rFonts w:ascii="Bookman Old Style" w:hAnsi="Bookman Old Style"/>
          <w:lang w:val="es-ES"/>
        </w:rPr>
      </w:pPr>
      <w:r w:rsidRPr="002D0C0D">
        <w:rPr>
          <w:rFonts w:ascii="Bookman Old Style" w:hAnsi="Bookman Old Style"/>
          <w:lang w:val="es-ES"/>
        </w:rPr>
        <w:t>Dado los cambios re</w:t>
      </w:r>
      <w:r w:rsidR="003C779C" w:rsidRPr="002D0C0D">
        <w:rPr>
          <w:rFonts w:ascii="Bookman Old Style" w:hAnsi="Bookman Old Style"/>
          <w:lang w:val="es-ES"/>
        </w:rPr>
        <w:t>a</w:t>
      </w:r>
      <w:r w:rsidRPr="002D0C0D">
        <w:rPr>
          <w:rFonts w:ascii="Bookman Old Style" w:hAnsi="Bookman Old Style"/>
          <w:lang w:val="es-ES"/>
        </w:rPr>
        <w:t>li</w:t>
      </w:r>
      <w:r w:rsidR="003C779C" w:rsidRPr="002D0C0D">
        <w:rPr>
          <w:rFonts w:ascii="Bookman Old Style" w:hAnsi="Bookman Old Style"/>
          <w:lang w:val="es-ES"/>
        </w:rPr>
        <w:t xml:space="preserve">zados </w:t>
      </w:r>
      <w:r w:rsidR="005806C4" w:rsidRPr="002D0C0D">
        <w:rPr>
          <w:rFonts w:ascii="Bookman Old Style" w:hAnsi="Bookman Old Style"/>
          <w:lang w:val="es-ES"/>
        </w:rPr>
        <w:t xml:space="preserve">al sistema en amparo a la Ley 9986, </w:t>
      </w:r>
      <w:r w:rsidR="00DE7EC1" w:rsidRPr="002D0C0D">
        <w:rPr>
          <w:rFonts w:ascii="Bookman Old Style" w:hAnsi="Bookman Old Style"/>
          <w:lang w:val="es-ES"/>
        </w:rPr>
        <w:t xml:space="preserve">es necesario e indispensable indicar la información solicitada </w:t>
      </w:r>
      <w:r w:rsidR="00A57CDC" w:rsidRPr="002D0C0D">
        <w:rPr>
          <w:rFonts w:ascii="Bookman Old Style" w:hAnsi="Bookman Old Style"/>
          <w:lang w:val="es-ES"/>
        </w:rPr>
        <w:t xml:space="preserve">en el apartado 2. </w:t>
      </w:r>
      <w:r w:rsidR="00A57CDC" w:rsidRPr="002D0C0D">
        <w:rPr>
          <w:rFonts w:ascii="Bookman Old Style" w:hAnsi="Bookman Old Style"/>
          <w:i/>
          <w:iCs/>
          <w:lang w:val="es-ES"/>
        </w:rPr>
        <w:t>Información de la contratación</w:t>
      </w:r>
      <w:r w:rsidR="00A57CDC" w:rsidRPr="002D0C0D">
        <w:rPr>
          <w:rFonts w:ascii="Bookman Old Style" w:hAnsi="Bookman Old Style"/>
          <w:lang w:val="es-ES"/>
        </w:rPr>
        <w:t xml:space="preserve"> </w:t>
      </w:r>
      <w:r w:rsidR="004E3612" w:rsidRPr="002D0C0D">
        <w:rPr>
          <w:rFonts w:ascii="Bookman Old Style" w:hAnsi="Bookman Old Style"/>
          <w:lang w:val="es-ES"/>
        </w:rPr>
        <w:t xml:space="preserve">para poder </w:t>
      </w:r>
      <w:r w:rsidR="0013313A" w:rsidRPr="002D0C0D">
        <w:rPr>
          <w:rFonts w:ascii="Bookman Old Style" w:hAnsi="Bookman Old Style"/>
          <w:lang w:val="es-ES"/>
        </w:rPr>
        <w:t>atender de forma completa lo</w:t>
      </w:r>
      <w:r w:rsidR="009A0092" w:rsidRPr="002D0C0D">
        <w:rPr>
          <w:rFonts w:ascii="Bookman Old Style" w:hAnsi="Bookman Old Style"/>
          <w:lang w:val="es-ES"/>
        </w:rPr>
        <w:t>s antecedentes que amparan la debida contratación que requiere la institución</w:t>
      </w:r>
      <w:r w:rsidR="001527A7" w:rsidRPr="002D0C0D">
        <w:rPr>
          <w:rFonts w:ascii="Bookman Old Style" w:hAnsi="Bookman Old Style"/>
          <w:lang w:val="es-ES"/>
        </w:rPr>
        <w:t xml:space="preserve">. </w:t>
      </w:r>
    </w:p>
    <w:p w14:paraId="5C8727D9" w14:textId="77777777" w:rsidR="001527A7" w:rsidRPr="002D0C0D" w:rsidRDefault="001527A7" w:rsidP="005E652F">
      <w:pPr>
        <w:spacing w:after="0" w:line="240" w:lineRule="auto"/>
        <w:jc w:val="both"/>
        <w:rPr>
          <w:rFonts w:ascii="Bookman Old Style" w:hAnsi="Bookman Old Style"/>
          <w:lang w:val="es-ES"/>
        </w:rPr>
      </w:pPr>
    </w:p>
    <w:p w14:paraId="340682FD" w14:textId="1A5D4FCE" w:rsidR="007548FF" w:rsidRPr="002D0C0D" w:rsidRDefault="001527A7"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esto, </w:t>
      </w:r>
      <w:r w:rsidR="00A57CDC" w:rsidRPr="002D0C0D">
        <w:rPr>
          <w:rFonts w:ascii="Bookman Old Style" w:hAnsi="Bookman Old Style"/>
          <w:lang w:val="es-ES"/>
        </w:rPr>
        <w:t xml:space="preserve">al ingresar a SICOP, en la pantalla de Instituciones Compradoras, </w:t>
      </w:r>
      <w:r w:rsidRPr="002D0C0D">
        <w:rPr>
          <w:rFonts w:ascii="Bookman Old Style" w:hAnsi="Bookman Old Style"/>
          <w:lang w:val="es-ES"/>
        </w:rPr>
        <w:t xml:space="preserve">debe dirigirse </w:t>
      </w:r>
      <w:r w:rsidR="00A57CDC" w:rsidRPr="002D0C0D">
        <w:rPr>
          <w:rFonts w:ascii="Bookman Old Style" w:hAnsi="Bookman Old Style"/>
          <w:lang w:val="es-ES"/>
        </w:rPr>
        <w:t xml:space="preserve">al menú izquierdo, Solicitud de contratación, y en el apartado 2. </w:t>
      </w:r>
      <w:r w:rsidR="00A57CDC" w:rsidRPr="002D0C0D">
        <w:rPr>
          <w:rFonts w:ascii="Bookman Old Style" w:hAnsi="Bookman Old Style"/>
          <w:i/>
          <w:iCs/>
          <w:lang w:val="es-ES"/>
        </w:rPr>
        <w:t>Información de la contratación</w:t>
      </w:r>
      <w:r w:rsidR="00A57CDC" w:rsidRPr="002D0C0D">
        <w:rPr>
          <w:rFonts w:ascii="Bookman Old Style" w:hAnsi="Bookman Old Style"/>
          <w:lang w:val="es-ES"/>
        </w:rPr>
        <w:t>, se proceder a llenar los nuevos campos obligatorios según el siguiente detalle</w:t>
      </w:r>
      <w:r w:rsidR="004E3612" w:rsidRPr="002D0C0D">
        <w:rPr>
          <w:rFonts w:ascii="Bookman Old Style" w:hAnsi="Bookman Old Style"/>
          <w:lang w:val="es-ES"/>
        </w:rPr>
        <w:t>:</w:t>
      </w:r>
    </w:p>
    <w:p w14:paraId="1734D57F" w14:textId="77777777" w:rsidR="0040170D" w:rsidRPr="002D0C0D" w:rsidRDefault="0040170D" w:rsidP="005E652F">
      <w:pPr>
        <w:spacing w:after="0" w:line="240" w:lineRule="auto"/>
        <w:jc w:val="both"/>
        <w:rPr>
          <w:rFonts w:ascii="Bookman Old Style" w:hAnsi="Bookman Old Style"/>
          <w:lang w:val="es-ES"/>
        </w:rPr>
      </w:pPr>
    </w:p>
    <w:p w14:paraId="751EF4FA" w14:textId="33F37F54" w:rsidR="007548FF" w:rsidRPr="002D0C0D" w:rsidRDefault="0040170D" w:rsidP="0040170D">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9C0C34A" wp14:editId="14FEFD7B">
            <wp:extent cx="3447253" cy="2635250"/>
            <wp:effectExtent l="0" t="0" r="127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2368" cy="2639160"/>
                    </a:xfrm>
                    <a:prstGeom prst="rect">
                      <a:avLst/>
                    </a:prstGeom>
                    <a:noFill/>
                    <a:ln>
                      <a:noFill/>
                    </a:ln>
                  </pic:spPr>
                </pic:pic>
              </a:graphicData>
            </a:graphic>
          </wp:inline>
        </w:drawing>
      </w:r>
    </w:p>
    <w:bookmarkEnd w:id="15"/>
    <w:p w14:paraId="58E2594A" w14:textId="7E884E56" w:rsidR="00BF0771" w:rsidRPr="002D0C0D" w:rsidRDefault="00BF0771" w:rsidP="005E652F">
      <w:pPr>
        <w:spacing w:after="0" w:line="240" w:lineRule="auto"/>
        <w:jc w:val="both"/>
        <w:rPr>
          <w:rFonts w:ascii="Bookman Old Style" w:hAnsi="Bookman Old Style"/>
          <w:lang w:val="es-ES"/>
        </w:rPr>
      </w:pPr>
    </w:p>
    <w:p w14:paraId="4E322D02" w14:textId="52573C82" w:rsidR="00BF0771" w:rsidRPr="002D0C0D" w:rsidRDefault="00BF0771" w:rsidP="005E652F">
      <w:pPr>
        <w:spacing w:after="0" w:line="240" w:lineRule="auto"/>
        <w:jc w:val="both"/>
        <w:rPr>
          <w:rFonts w:ascii="Bookman Old Style" w:hAnsi="Bookman Old Style"/>
          <w:lang w:val="es-ES"/>
        </w:rPr>
      </w:pPr>
      <w:bookmarkStart w:id="16" w:name="_Hlk82509449"/>
      <w:r w:rsidRPr="002D0C0D">
        <w:rPr>
          <w:rFonts w:ascii="Bookman Old Style" w:hAnsi="Bookman Old Style"/>
          <w:lang w:val="es-ES"/>
        </w:rPr>
        <w:t xml:space="preserve">-En caso de que por alguna razón justificada no se vaya a tramitar el procedimiento en SICOP, se puede anular la Solicitud de Contratación, ingresando a </w:t>
      </w:r>
      <w:r w:rsidRPr="002D0C0D">
        <w:rPr>
          <w:rFonts w:ascii="Bookman Old Style" w:hAnsi="Bookman Old Style"/>
          <w:i/>
          <w:iCs/>
          <w:lang w:val="es-ES"/>
        </w:rPr>
        <w:t>Instituciones Compradoras</w:t>
      </w:r>
      <w:r w:rsidRPr="002D0C0D">
        <w:rPr>
          <w:rFonts w:ascii="Bookman Old Style" w:hAnsi="Bookman Old Style"/>
          <w:lang w:val="es-ES"/>
        </w:rPr>
        <w:t xml:space="preserve"> ubicada en el menú horizontal superior de la pantalla, luego seleccionar la opción </w:t>
      </w:r>
      <w:r w:rsidRPr="002D0C0D">
        <w:rPr>
          <w:rFonts w:ascii="Bookman Old Style" w:hAnsi="Bookman Old Style"/>
          <w:i/>
          <w:iCs/>
          <w:lang w:val="es-ES"/>
        </w:rPr>
        <w:t>Solicitud de Contratación</w:t>
      </w:r>
      <w:r w:rsidRPr="002D0C0D">
        <w:rPr>
          <w:rFonts w:ascii="Bookman Old Style" w:hAnsi="Bookman Old Style"/>
          <w:lang w:val="es-ES"/>
        </w:rPr>
        <w:t xml:space="preserve">, </w:t>
      </w:r>
      <w:r w:rsidRPr="002D0C0D">
        <w:rPr>
          <w:rFonts w:ascii="Bookman Old Style" w:hAnsi="Bookman Old Style"/>
          <w:i/>
          <w:iCs/>
          <w:lang w:val="es-ES"/>
        </w:rPr>
        <w:t>Solicitud de contratación</w:t>
      </w:r>
      <w:r w:rsidRPr="002D0C0D">
        <w:rPr>
          <w:rFonts w:ascii="Bookman Old Style" w:hAnsi="Bookman Old Style"/>
          <w:lang w:val="es-ES"/>
        </w:rPr>
        <w:t xml:space="preserve">, en el campo </w:t>
      </w:r>
      <w:r w:rsidRPr="002D0C0D">
        <w:rPr>
          <w:rFonts w:ascii="Bookman Old Style" w:hAnsi="Bookman Old Style"/>
          <w:i/>
          <w:iCs/>
          <w:lang w:val="es-ES"/>
        </w:rPr>
        <w:t>Descripción del procedimiento</w:t>
      </w:r>
      <w:r w:rsidRPr="002D0C0D">
        <w:rPr>
          <w:rFonts w:ascii="Bookman Old Style" w:hAnsi="Bookman Old Style"/>
          <w:lang w:val="es-ES"/>
        </w:rPr>
        <w:t xml:space="preserve"> indicar aproximación del nombre del procedimiento y seleccionar </w:t>
      </w:r>
      <w:r w:rsidRPr="002D0C0D">
        <w:rPr>
          <w:rFonts w:ascii="Bookman Old Style" w:hAnsi="Bookman Old Style"/>
          <w:i/>
          <w:iCs/>
          <w:lang w:val="es-ES"/>
        </w:rPr>
        <w:t>Consultar</w:t>
      </w:r>
      <w:r w:rsidRPr="002D0C0D">
        <w:rPr>
          <w:rFonts w:ascii="Bookman Old Style" w:hAnsi="Bookman Old Style"/>
          <w:lang w:val="es-ES"/>
        </w:rPr>
        <w:t xml:space="preserve">. Dar clic sobre el nombre del procedimiento resaltado en azul, y dar clic sobre el botón Cancelar al final de la pantalla, esto anulará la Solicitud de Contratación y no se podrá tramitar, ya que no puede ser retomada y solamente quedará en el módulo de solicitud de contratación como </w:t>
      </w:r>
      <w:r w:rsidR="000E07A1" w:rsidRPr="002D0C0D">
        <w:rPr>
          <w:rFonts w:ascii="Bookman Old Style" w:hAnsi="Bookman Old Style"/>
          <w:lang w:val="es-ES"/>
        </w:rPr>
        <w:t>historial anulado</w:t>
      </w:r>
      <w:r w:rsidRPr="002D0C0D">
        <w:rPr>
          <w:rFonts w:ascii="Bookman Old Style" w:hAnsi="Bookman Old Style"/>
          <w:lang w:val="es-ES"/>
        </w:rPr>
        <w:t>.</w:t>
      </w:r>
    </w:p>
    <w:bookmarkEnd w:id="16"/>
    <w:p w14:paraId="1FA84B47" w14:textId="77777777" w:rsidR="00004C8B" w:rsidRPr="002D0C0D" w:rsidRDefault="00004C8B" w:rsidP="005E652F">
      <w:pPr>
        <w:spacing w:after="0" w:line="240" w:lineRule="auto"/>
        <w:jc w:val="both"/>
        <w:rPr>
          <w:rFonts w:ascii="Bookman Old Style" w:hAnsi="Bookman Old Style"/>
          <w:lang w:val="es-ES"/>
        </w:rPr>
      </w:pPr>
    </w:p>
    <w:p w14:paraId="165CAEB3" w14:textId="11F503AD"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w:t>
      </w:r>
      <w:r w:rsidR="00801718" w:rsidRPr="002D0C0D">
        <w:rPr>
          <w:rFonts w:ascii="Bookman Old Style" w:hAnsi="Bookman Old Style"/>
          <w:lang w:val="es-ES"/>
        </w:rPr>
        <w:t>Continuando con el trámite de Solicitud de Contratación, e</w:t>
      </w:r>
      <w:r w:rsidRPr="002D0C0D">
        <w:rPr>
          <w:rFonts w:ascii="Bookman Old Style" w:hAnsi="Bookman Old Style"/>
          <w:lang w:val="es-ES"/>
        </w:rPr>
        <w:t xml:space="preserve">n apartado 4. Información de usuarios: se asignan los roles, se debe elegir el nombre de la persona encargada del rol de Administrador de la contratación. </w:t>
      </w:r>
    </w:p>
    <w:p w14:paraId="7CA6BC93" w14:textId="77777777" w:rsidR="00004C8B" w:rsidRPr="002D0C0D" w:rsidRDefault="00004C8B" w:rsidP="005E652F">
      <w:pPr>
        <w:spacing w:after="0" w:line="240" w:lineRule="auto"/>
        <w:jc w:val="both"/>
        <w:rPr>
          <w:rFonts w:ascii="Bookman Old Style" w:hAnsi="Bookman Old Style"/>
          <w:lang w:val="es-ES"/>
        </w:rPr>
      </w:pPr>
    </w:p>
    <w:p w14:paraId="239D5268" w14:textId="2DF1D5B0"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apartado 5. Archivo adjunto: se puede subir archivos adjuntos de la Solicitud de contratación (Ofic. D.I, estudio de mercado, cláusula penal, especificaciones técnicas aportadas por la Ofic. Usuaria, </w:t>
      </w:r>
      <w:r w:rsidR="00893ED1" w:rsidRPr="002D0C0D">
        <w:rPr>
          <w:rFonts w:ascii="Bookman Old Style" w:hAnsi="Bookman Old Style"/>
          <w:lang w:val="es-ES"/>
        </w:rPr>
        <w:t>etc.</w:t>
      </w:r>
      <w:r w:rsidRPr="002D0C0D">
        <w:rPr>
          <w:rFonts w:ascii="Bookman Old Style" w:hAnsi="Bookman Old Style"/>
          <w:lang w:val="es-ES"/>
        </w:rPr>
        <w:t>).</w:t>
      </w:r>
      <w:r w:rsidR="00C45BBC" w:rsidRPr="002D0C0D">
        <w:rPr>
          <w:rFonts w:ascii="Bookman Old Style" w:hAnsi="Bookman Old Style"/>
          <w:lang w:val="es-ES"/>
        </w:rPr>
        <w:t xml:space="preserve"> </w:t>
      </w:r>
    </w:p>
    <w:p w14:paraId="489ABD92" w14:textId="77777777" w:rsidR="00675C1A" w:rsidRPr="002D0C0D" w:rsidRDefault="00675C1A" w:rsidP="005E652F">
      <w:pPr>
        <w:spacing w:after="0" w:line="240" w:lineRule="auto"/>
        <w:jc w:val="both"/>
        <w:rPr>
          <w:rFonts w:ascii="Bookman Old Style" w:hAnsi="Bookman Old Style"/>
          <w:lang w:val="es-ES"/>
        </w:rPr>
      </w:pPr>
    </w:p>
    <w:p w14:paraId="5DDA5E27" w14:textId="6DC4CD6C" w:rsidR="00675C1A" w:rsidRPr="002D0C0D" w:rsidRDefault="00893ED1" w:rsidP="005E652F">
      <w:pPr>
        <w:spacing w:after="0" w:line="240" w:lineRule="auto"/>
        <w:jc w:val="both"/>
        <w:rPr>
          <w:rFonts w:ascii="Bookman Old Style" w:hAnsi="Bookman Old Style"/>
          <w:lang w:val="es-ES"/>
        </w:rPr>
      </w:pPr>
      <w:r w:rsidRPr="002D0C0D">
        <w:rPr>
          <w:rFonts w:ascii="Bookman Old Style" w:hAnsi="Bookman Old Style"/>
          <w:lang w:val="es-ES"/>
        </w:rPr>
        <w:t>Aspectos para considerar</w:t>
      </w:r>
      <w:r w:rsidR="00A956CE" w:rsidRPr="002D0C0D">
        <w:rPr>
          <w:rFonts w:ascii="Bookman Old Style" w:hAnsi="Bookman Old Style"/>
          <w:lang w:val="es-ES"/>
        </w:rPr>
        <w:t>:</w:t>
      </w:r>
    </w:p>
    <w:p w14:paraId="3C7DA7FF" w14:textId="77777777" w:rsidR="00A956CE" w:rsidRPr="002D0C0D" w:rsidRDefault="00A956CE" w:rsidP="005E652F">
      <w:pPr>
        <w:spacing w:after="0" w:line="240" w:lineRule="auto"/>
        <w:jc w:val="both"/>
        <w:rPr>
          <w:rFonts w:ascii="Bookman Old Style" w:hAnsi="Bookman Old Style"/>
          <w:lang w:val="es-ES"/>
        </w:rPr>
      </w:pPr>
    </w:p>
    <w:p w14:paraId="6E329B27" w14:textId="5FCFA884" w:rsidR="00A956CE" w:rsidRPr="002D0C0D" w:rsidRDefault="00A956CE" w:rsidP="00A956C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C80C61E" wp14:editId="457E5793">
            <wp:extent cx="6642497" cy="1974656"/>
            <wp:effectExtent l="0" t="0" r="6350" b="6985"/>
            <wp:docPr id="129335687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56874" name="Imagen 1" descr="Interfaz de usuario gráfica, Texto, Aplicación&#10;&#10;Descripción generada automáticamente"/>
                    <pic:cNvPicPr/>
                  </pic:nvPicPr>
                  <pic:blipFill>
                    <a:blip r:embed="rId17"/>
                    <a:stretch>
                      <a:fillRect/>
                    </a:stretch>
                  </pic:blipFill>
                  <pic:spPr>
                    <a:xfrm>
                      <a:off x="0" y="0"/>
                      <a:ext cx="6725038" cy="1999193"/>
                    </a:xfrm>
                    <a:prstGeom prst="rect">
                      <a:avLst/>
                    </a:prstGeom>
                  </pic:spPr>
                </pic:pic>
              </a:graphicData>
            </a:graphic>
          </wp:inline>
        </w:drawing>
      </w:r>
    </w:p>
    <w:p w14:paraId="656F351F" w14:textId="77777777" w:rsidR="00004C8B" w:rsidRPr="002D0C0D" w:rsidRDefault="00004C8B" w:rsidP="005E652F">
      <w:pPr>
        <w:spacing w:after="0" w:line="240" w:lineRule="auto"/>
        <w:jc w:val="both"/>
        <w:rPr>
          <w:rFonts w:ascii="Bookman Old Style" w:hAnsi="Bookman Old Style"/>
          <w:lang w:val="es-ES"/>
        </w:rPr>
      </w:pPr>
    </w:p>
    <w:p w14:paraId="2E71FCCF" w14:textId="75B1F306" w:rsidR="00A667EE"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apartado </w:t>
      </w:r>
      <w:r w:rsidRPr="002D0C0D">
        <w:rPr>
          <w:rFonts w:ascii="Bookman Old Style" w:hAnsi="Bookman Old Style"/>
          <w:i/>
          <w:iCs/>
          <w:lang w:val="es-ES"/>
        </w:rPr>
        <w:t>6. Validación Presupuestaria</w:t>
      </w:r>
      <w:r w:rsidRPr="002D0C0D">
        <w:rPr>
          <w:rFonts w:ascii="Bookman Old Style" w:hAnsi="Bookman Old Style"/>
          <w:lang w:val="es-ES"/>
        </w:rPr>
        <w:t xml:space="preserve">, Presupuesto: </w:t>
      </w:r>
      <w:r w:rsidR="00306626" w:rsidRPr="002D0C0D">
        <w:rPr>
          <w:rFonts w:ascii="Bookman Old Style" w:hAnsi="Bookman Old Style"/>
          <w:lang w:val="es-ES"/>
        </w:rPr>
        <w:t xml:space="preserve">Para este apartado, el sistema mostrará </w:t>
      </w:r>
      <w:r w:rsidR="00BD3776" w:rsidRPr="002D0C0D">
        <w:rPr>
          <w:rFonts w:ascii="Bookman Old Style" w:hAnsi="Bookman Old Style"/>
          <w:lang w:val="es-ES"/>
        </w:rPr>
        <w:t xml:space="preserve">cualquiera de las </w:t>
      </w:r>
      <w:r w:rsidR="00306626" w:rsidRPr="002D0C0D">
        <w:rPr>
          <w:rFonts w:ascii="Bookman Old Style" w:hAnsi="Bookman Old Style"/>
          <w:lang w:val="es-ES"/>
        </w:rPr>
        <w:t xml:space="preserve">dos </w:t>
      </w:r>
      <w:r w:rsidR="00BD3776" w:rsidRPr="002D0C0D">
        <w:rPr>
          <w:rFonts w:ascii="Bookman Old Style" w:hAnsi="Bookman Old Style"/>
          <w:lang w:val="es-ES"/>
        </w:rPr>
        <w:t>siguientes</w:t>
      </w:r>
      <w:r w:rsidR="00306626" w:rsidRPr="002D0C0D">
        <w:rPr>
          <w:rFonts w:ascii="Bookman Old Style" w:hAnsi="Bookman Old Style"/>
          <w:lang w:val="es-ES"/>
        </w:rPr>
        <w:t xml:space="preserve"> opciones</w:t>
      </w:r>
      <w:r w:rsidR="00BD3776" w:rsidRPr="002D0C0D">
        <w:rPr>
          <w:rFonts w:ascii="Bookman Old Style" w:hAnsi="Bookman Old Style"/>
          <w:lang w:val="es-ES"/>
        </w:rPr>
        <w:t xml:space="preserve">, por lo cual se detalla el trámite de cada una para su respectiva atención: </w:t>
      </w:r>
    </w:p>
    <w:p w14:paraId="272F3EAD" w14:textId="77777777" w:rsidR="004E0B93" w:rsidRPr="002D0C0D" w:rsidRDefault="004E0B93" w:rsidP="004E0B93">
      <w:pPr>
        <w:spacing w:after="0" w:line="240" w:lineRule="auto"/>
        <w:ind w:left="284"/>
        <w:jc w:val="both"/>
        <w:rPr>
          <w:rFonts w:ascii="Bookman Old Style" w:hAnsi="Bookman Old Style"/>
          <w:u w:val="single"/>
          <w:lang w:val="es-ES"/>
        </w:rPr>
      </w:pPr>
      <w:r w:rsidRPr="002D0C0D">
        <w:rPr>
          <w:rFonts w:ascii="Bookman Old Style" w:hAnsi="Bookman Old Style"/>
          <w:u w:val="single"/>
          <w:lang w:val="es-ES"/>
        </w:rPr>
        <w:lastRenderedPageBreak/>
        <w:t>Opción N° 1:</w:t>
      </w:r>
    </w:p>
    <w:p w14:paraId="5A842DE4" w14:textId="77777777" w:rsidR="004E0B93" w:rsidRPr="002D0C0D" w:rsidRDefault="004E0B93" w:rsidP="004E0B93">
      <w:pPr>
        <w:spacing w:after="0" w:line="240" w:lineRule="auto"/>
        <w:ind w:left="284"/>
        <w:jc w:val="both"/>
        <w:rPr>
          <w:rFonts w:ascii="Bookman Old Style" w:hAnsi="Bookman Old Style"/>
          <w:lang w:val="es-ES"/>
        </w:rPr>
      </w:pPr>
      <w:r w:rsidRPr="002D0C0D">
        <w:rPr>
          <w:rFonts w:ascii="Bookman Old Style" w:hAnsi="Bookman Old Style"/>
          <w:lang w:val="es-ES"/>
        </w:rPr>
        <w:t xml:space="preserve">Este se deberá mostrar seleccionado automáticamente en </w:t>
      </w:r>
      <w:r w:rsidRPr="002D0C0D">
        <w:rPr>
          <w:rFonts w:ascii="Bookman Old Style" w:hAnsi="Bookman Old Style"/>
          <w:i/>
          <w:iCs/>
          <w:lang w:val="es-ES"/>
        </w:rPr>
        <w:t>No aplica</w:t>
      </w:r>
      <w:r w:rsidRPr="002D0C0D">
        <w:rPr>
          <w:rFonts w:ascii="Bookman Old Style" w:hAnsi="Bookman Old Style"/>
          <w:lang w:val="es-ES"/>
        </w:rPr>
        <w:t>, según se muestra a continuación:</w:t>
      </w:r>
    </w:p>
    <w:p w14:paraId="09D4CF38" w14:textId="549304E2" w:rsidR="00B046CA" w:rsidRPr="002D0C0D" w:rsidRDefault="00B046CA" w:rsidP="00CF1B3B">
      <w:pPr>
        <w:spacing w:after="0" w:line="240" w:lineRule="auto"/>
        <w:ind w:left="284"/>
        <w:jc w:val="both"/>
        <w:rPr>
          <w:rFonts w:ascii="Bookman Old Style" w:hAnsi="Bookman Old Style"/>
          <w:lang w:val="es-ES"/>
        </w:rPr>
      </w:pPr>
    </w:p>
    <w:p w14:paraId="703063B1" w14:textId="13D982DA" w:rsidR="00B046CA" w:rsidRPr="002D0C0D" w:rsidRDefault="00B046CA" w:rsidP="00B14D65">
      <w:pPr>
        <w:spacing w:after="0" w:line="240" w:lineRule="auto"/>
        <w:ind w:left="708"/>
        <w:jc w:val="center"/>
        <w:rPr>
          <w:rFonts w:ascii="Bookman Old Style" w:hAnsi="Bookman Old Style"/>
          <w:lang w:val="es-ES"/>
        </w:rPr>
      </w:pPr>
      <w:r w:rsidRPr="002D0C0D">
        <w:rPr>
          <w:rFonts w:ascii="Bookman Old Style" w:hAnsi="Bookman Old Style"/>
          <w:noProof/>
          <w:lang w:val="es-ES"/>
        </w:rPr>
        <w:drawing>
          <wp:inline distT="0" distB="0" distL="0" distR="0" wp14:anchorId="13738A34" wp14:editId="775B9305">
            <wp:extent cx="3452775" cy="1206806"/>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3766" cy="1214143"/>
                    </a:xfrm>
                    <a:prstGeom prst="rect">
                      <a:avLst/>
                    </a:prstGeom>
                    <a:noFill/>
                    <a:ln>
                      <a:noFill/>
                    </a:ln>
                  </pic:spPr>
                </pic:pic>
              </a:graphicData>
            </a:graphic>
          </wp:inline>
        </w:drawing>
      </w:r>
    </w:p>
    <w:p w14:paraId="00185050" w14:textId="65A9FE07" w:rsidR="00750797" w:rsidRPr="002D0C0D" w:rsidRDefault="00750797" w:rsidP="00750797">
      <w:pPr>
        <w:spacing w:after="0" w:line="240" w:lineRule="auto"/>
        <w:ind w:left="284"/>
        <w:jc w:val="both"/>
        <w:rPr>
          <w:rFonts w:ascii="Bookman Old Style" w:hAnsi="Bookman Old Style"/>
          <w:u w:val="single"/>
          <w:lang w:val="es-ES"/>
        </w:rPr>
      </w:pPr>
      <w:r w:rsidRPr="002D0C0D">
        <w:rPr>
          <w:rFonts w:ascii="Bookman Old Style" w:hAnsi="Bookman Old Style"/>
          <w:u w:val="single"/>
          <w:lang w:val="es-ES"/>
        </w:rPr>
        <w:t>Opción N° 2:</w:t>
      </w:r>
    </w:p>
    <w:p w14:paraId="3FCDCF4D" w14:textId="28882CAA" w:rsidR="00750797" w:rsidRPr="002D0C0D" w:rsidRDefault="00750797" w:rsidP="00750797">
      <w:pPr>
        <w:spacing w:after="0" w:line="240" w:lineRule="auto"/>
        <w:ind w:left="284"/>
        <w:jc w:val="both"/>
        <w:rPr>
          <w:rFonts w:ascii="Bookman Old Style" w:hAnsi="Bookman Old Style"/>
          <w:lang w:val="es-ES"/>
        </w:rPr>
      </w:pPr>
      <w:r w:rsidRPr="002D0C0D">
        <w:rPr>
          <w:rFonts w:ascii="Bookman Old Style" w:hAnsi="Bookman Old Style"/>
          <w:lang w:val="es-ES"/>
        </w:rPr>
        <w:t xml:space="preserve">Se mostrarán las opciones Interfaz y Manual, por lo que se </w:t>
      </w:r>
    </w:p>
    <w:p w14:paraId="174F4C80" w14:textId="09E9A13B" w:rsidR="000F4608" w:rsidRPr="002D0C0D" w:rsidRDefault="000F4608" w:rsidP="00B14D65">
      <w:pPr>
        <w:spacing w:after="0" w:line="240" w:lineRule="auto"/>
        <w:ind w:left="708"/>
        <w:jc w:val="both"/>
        <w:rPr>
          <w:rFonts w:ascii="Bookman Old Style" w:hAnsi="Bookman Old Style"/>
          <w:lang w:val="es-ES"/>
        </w:rPr>
      </w:pPr>
    </w:p>
    <w:p w14:paraId="62DB1193" w14:textId="0AC58574" w:rsidR="004E396B" w:rsidRPr="002D0C0D" w:rsidRDefault="004E396B" w:rsidP="004E396B">
      <w:pPr>
        <w:spacing w:after="0" w:line="240" w:lineRule="auto"/>
        <w:ind w:left="708"/>
        <w:jc w:val="center"/>
        <w:rPr>
          <w:rFonts w:ascii="Bookman Old Style" w:hAnsi="Bookman Old Style"/>
          <w:lang w:val="es-ES"/>
        </w:rPr>
      </w:pPr>
      <w:r w:rsidRPr="002D0C0D">
        <w:rPr>
          <w:rFonts w:ascii="Bookman Old Style" w:hAnsi="Bookman Old Style"/>
          <w:noProof/>
          <w:lang w:val="es-ES"/>
        </w:rPr>
        <w:drawing>
          <wp:inline distT="0" distB="0" distL="0" distR="0" wp14:anchorId="6702F482" wp14:editId="3408EBAA">
            <wp:extent cx="4520794" cy="1714669"/>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6639" cy="1728264"/>
                    </a:xfrm>
                    <a:prstGeom prst="rect">
                      <a:avLst/>
                    </a:prstGeom>
                    <a:noFill/>
                    <a:ln>
                      <a:noFill/>
                    </a:ln>
                  </pic:spPr>
                </pic:pic>
              </a:graphicData>
            </a:graphic>
          </wp:inline>
        </w:drawing>
      </w:r>
    </w:p>
    <w:p w14:paraId="66F1438D" w14:textId="7C03D285" w:rsidR="00A00BDC" w:rsidRPr="002D0C0D" w:rsidRDefault="00A00BDC" w:rsidP="00A00BDC">
      <w:pPr>
        <w:ind w:left="709"/>
        <w:jc w:val="both"/>
        <w:rPr>
          <w:rFonts w:ascii="Bookman Old Style" w:hAnsi="Bookman Old Style"/>
          <w:lang w:val="es-ES"/>
        </w:rPr>
      </w:pPr>
      <w:r w:rsidRPr="002D0C0D">
        <w:rPr>
          <w:rFonts w:ascii="Bookman Old Style" w:hAnsi="Bookman Old Style"/>
          <w:u w:val="single"/>
          <w:lang w:val="es-ES"/>
        </w:rPr>
        <w:t>NOTA:</w:t>
      </w:r>
      <w:r w:rsidRPr="002D0C0D">
        <w:rPr>
          <w:rFonts w:ascii="Bookman Old Style" w:hAnsi="Bookman Old Style"/>
          <w:lang w:val="es-ES"/>
        </w:rPr>
        <w:t xml:space="preserve"> Se encuentra en proceso una mejora para </w:t>
      </w:r>
      <w:proofErr w:type="gramStart"/>
      <w:r w:rsidR="00DD28B1" w:rsidRPr="002D0C0D">
        <w:rPr>
          <w:rFonts w:ascii="Bookman Old Style" w:hAnsi="Bookman Old Style"/>
          <w:lang w:val="es-ES"/>
        </w:rPr>
        <w:t>que</w:t>
      </w:r>
      <w:proofErr w:type="gramEnd"/>
      <w:r w:rsidR="00DD28B1" w:rsidRPr="002D0C0D">
        <w:rPr>
          <w:rFonts w:ascii="Bookman Old Style" w:hAnsi="Bookman Old Style"/>
          <w:lang w:val="es-ES"/>
        </w:rPr>
        <w:t xml:space="preserve"> al confeccionar la SC, </w:t>
      </w:r>
      <w:r w:rsidRPr="002D0C0D">
        <w:rPr>
          <w:rFonts w:ascii="Bookman Old Style" w:hAnsi="Bookman Old Style"/>
          <w:lang w:val="es-ES"/>
        </w:rPr>
        <w:t xml:space="preserve">únicamente se muestre la opción N°1 y este apartado quede seleccionado automáticamente sin requerir la intervención del analista, por lo que </w:t>
      </w:r>
      <w:r w:rsidR="00A84253" w:rsidRPr="002D0C0D">
        <w:rPr>
          <w:rFonts w:ascii="Bookman Old Style" w:hAnsi="Bookman Old Style"/>
          <w:lang w:val="es-ES"/>
        </w:rPr>
        <w:t xml:space="preserve">una vez </w:t>
      </w:r>
      <w:r w:rsidR="00C730AC" w:rsidRPr="002D0C0D">
        <w:rPr>
          <w:rFonts w:ascii="Bookman Old Style" w:hAnsi="Bookman Old Style"/>
          <w:lang w:val="es-ES"/>
        </w:rPr>
        <w:t>ejecutada la</w:t>
      </w:r>
      <w:r w:rsidR="00900A0D" w:rsidRPr="002D0C0D">
        <w:rPr>
          <w:rFonts w:ascii="Bookman Old Style" w:hAnsi="Bookman Old Style"/>
          <w:lang w:val="es-ES"/>
        </w:rPr>
        <w:t xml:space="preserve"> mejora,</w:t>
      </w:r>
      <w:r w:rsidRPr="002D0C0D">
        <w:rPr>
          <w:rFonts w:ascii="Bookman Old Style" w:hAnsi="Bookman Old Style"/>
          <w:lang w:val="es-ES"/>
        </w:rPr>
        <w:t xml:space="preserve"> quedará sin efecto el trámite de la Opción N° 2.</w:t>
      </w:r>
    </w:p>
    <w:p w14:paraId="7655E231" w14:textId="6993BCBF" w:rsidR="00004C8B" w:rsidRPr="002D0C0D" w:rsidRDefault="00B046CA" w:rsidP="005E652F">
      <w:pPr>
        <w:spacing w:after="0" w:line="240" w:lineRule="auto"/>
        <w:jc w:val="both"/>
        <w:rPr>
          <w:rFonts w:ascii="Bookman Old Style" w:hAnsi="Bookman Old Style"/>
          <w:lang w:val="es-ES"/>
        </w:rPr>
      </w:pPr>
      <w:r w:rsidRPr="002D0C0D">
        <w:rPr>
          <w:rFonts w:ascii="Bookman Old Style" w:hAnsi="Bookman Old Style"/>
          <w:lang w:val="es-ES"/>
        </w:rPr>
        <w:t>Posteriormente, se deberá dar clic en el botón</w:t>
      </w:r>
      <w:r w:rsidR="00004C8B" w:rsidRPr="002D0C0D">
        <w:rPr>
          <w:rFonts w:ascii="Bookman Old Style" w:hAnsi="Bookman Old Style"/>
          <w:lang w:val="es-ES"/>
        </w:rPr>
        <w:t xml:space="preserve"> Asignar </w:t>
      </w:r>
      <w:r w:rsidRPr="002D0C0D">
        <w:rPr>
          <w:rFonts w:ascii="Bookman Old Style" w:hAnsi="Bookman Old Style"/>
          <w:lang w:val="es-ES"/>
        </w:rPr>
        <w:t>a</w:t>
      </w:r>
      <w:r w:rsidR="00004C8B" w:rsidRPr="002D0C0D">
        <w:rPr>
          <w:rFonts w:ascii="Bookman Old Style" w:hAnsi="Bookman Old Style"/>
          <w:lang w:val="es-ES"/>
        </w:rPr>
        <w:t>probador: “</w:t>
      </w:r>
      <w:r w:rsidR="00580DA6" w:rsidRPr="002D0C0D">
        <w:rPr>
          <w:rFonts w:ascii="Bookman Old Style" w:hAnsi="Bookman Old Style"/>
          <w:lang w:val="es-ES"/>
        </w:rPr>
        <w:t>se recomienda asignarse a sí mismo (a) como aprobador (a), es decir, el mismo analista puede aprobar la SC para facilitar el trámite</w:t>
      </w:r>
      <w:r w:rsidR="00004C8B" w:rsidRPr="002D0C0D">
        <w:rPr>
          <w:rFonts w:ascii="Bookman Old Style" w:hAnsi="Bookman Old Style"/>
          <w:lang w:val="es-ES"/>
        </w:rPr>
        <w:t>”, si requiere más de una aprobación, se debe indicar la persona respectiva en los dos campos siguientes disponibles para aprobaciones.</w:t>
      </w:r>
      <w:r w:rsidR="0075350B" w:rsidRPr="002D0C0D">
        <w:rPr>
          <w:rFonts w:ascii="Bookman Old Style" w:hAnsi="Bookman Old Style"/>
          <w:lang w:val="es-ES"/>
        </w:rPr>
        <w:t xml:space="preserve"> Dar clic al botón guardar.</w:t>
      </w:r>
    </w:p>
    <w:p w14:paraId="1447C2B6" w14:textId="77777777" w:rsidR="00CB4E43" w:rsidRPr="002D0C0D" w:rsidRDefault="00CB4E43" w:rsidP="005E652F">
      <w:pPr>
        <w:spacing w:after="0" w:line="240" w:lineRule="auto"/>
        <w:jc w:val="both"/>
        <w:rPr>
          <w:rFonts w:ascii="Bookman Old Style" w:hAnsi="Bookman Old Style"/>
          <w:lang w:val="es-ES"/>
        </w:rPr>
      </w:pPr>
    </w:p>
    <w:p w14:paraId="57D35C46"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u w:val="single"/>
          <w:lang w:val="es-ES"/>
        </w:rPr>
        <w:t>Descripción de Solicitud</w:t>
      </w:r>
      <w:r w:rsidRPr="002D0C0D">
        <w:rPr>
          <w:rFonts w:ascii="Bookman Old Style" w:hAnsi="Bookman Old Style"/>
          <w:lang w:val="es-ES"/>
        </w:rPr>
        <w:t xml:space="preserve">: “indicar título del mensaje para remitir a aprobación, </w:t>
      </w:r>
      <w:proofErr w:type="spellStart"/>
      <w:r w:rsidRPr="002D0C0D">
        <w:rPr>
          <w:rFonts w:ascii="Bookman Old Style" w:hAnsi="Bookman Old Style"/>
          <w:lang w:val="es-ES"/>
        </w:rPr>
        <w:t>ejm</w:t>
      </w:r>
      <w:proofErr w:type="spellEnd"/>
      <w:r w:rsidRPr="002D0C0D">
        <w:rPr>
          <w:rFonts w:ascii="Bookman Old Style" w:hAnsi="Bookman Old Style"/>
          <w:lang w:val="es-ES"/>
        </w:rPr>
        <w:t xml:space="preserve">: </w:t>
      </w:r>
      <w:r w:rsidRPr="002D0C0D">
        <w:rPr>
          <w:rFonts w:ascii="Bookman Old Style" w:hAnsi="Bookman Old Style"/>
          <w:i/>
          <w:iCs/>
          <w:lang w:val="es-ES"/>
        </w:rPr>
        <w:t>Aprobación de Solicitud de contratación N° 62021000100028</w:t>
      </w:r>
      <w:r w:rsidRPr="002D0C0D">
        <w:rPr>
          <w:rFonts w:ascii="Bookman Old Style" w:hAnsi="Bookman Old Style"/>
          <w:lang w:val="es-ES"/>
        </w:rPr>
        <w:t xml:space="preserve">”. </w:t>
      </w:r>
    </w:p>
    <w:p w14:paraId="36768C40" w14:textId="77777777" w:rsidR="000B341F" w:rsidRPr="002D0C0D" w:rsidRDefault="000B341F" w:rsidP="005E652F">
      <w:pPr>
        <w:spacing w:after="0" w:line="240" w:lineRule="auto"/>
        <w:jc w:val="both"/>
        <w:rPr>
          <w:rFonts w:ascii="Bookman Old Style" w:hAnsi="Bookman Old Style"/>
          <w:u w:val="single"/>
          <w:lang w:val="es-ES"/>
        </w:rPr>
      </w:pPr>
    </w:p>
    <w:p w14:paraId="6287C79D" w14:textId="2E4F6230" w:rsidR="00004C8B" w:rsidRPr="002D0C0D" w:rsidRDefault="00004C8B" w:rsidP="005E652F">
      <w:pPr>
        <w:spacing w:after="0" w:line="240" w:lineRule="auto"/>
        <w:jc w:val="both"/>
        <w:rPr>
          <w:rFonts w:ascii="Bookman Old Style" w:hAnsi="Bookman Old Style"/>
          <w:lang w:val="es-ES"/>
        </w:rPr>
      </w:pPr>
      <w:bookmarkStart w:id="17" w:name="_Hlk97139832"/>
      <w:r w:rsidRPr="002D0C0D">
        <w:rPr>
          <w:rFonts w:ascii="Bookman Old Style" w:hAnsi="Bookman Old Style"/>
          <w:u w:val="single"/>
          <w:lang w:val="es-ES"/>
        </w:rPr>
        <w:t>Contenido de solicitud</w:t>
      </w:r>
      <w:r w:rsidRPr="002D0C0D">
        <w:rPr>
          <w:rFonts w:ascii="Bookman Old Style" w:hAnsi="Bookman Old Style"/>
          <w:lang w:val="es-ES"/>
        </w:rPr>
        <w:t>: “Digitar cuerpo del mensaje”. Archivo adjunto: “adjuntar algún documento que se requiera revisar para proceder con la aprobación”. Solicitar aprobación, Aceptar, Confirmar.</w:t>
      </w:r>
    </w:p>
    <w:p w14:paraId="0E01B83E" w14:textId="77777777" w:rsidR="00004C8B" w:rsidRPr="002D0C0D" w:rsidRDefault="00004C8B" w:rsidP="005E652F">
      <w:pPr>
        <w:spacing w:after="0" w:line="240" w:lineRule="auto"/>
        <w:jc w:val="both"/>
        <w:rPr>
          <w:rFonts w:ascii="Bookman Old Style" w:hAnsi="Bookman Old Style"/>
          <w:lang w:val="es-ES"/>
        </w:rPr>
      </w:pPr>
    </w:p>
    <w:p w14:paraId="7305CCB5" w14:textId="1A13C96C" w:rsidR="00004C8B" w:rsidRPr="002D0C0D" w:rsidRDefault="00004C8B" w:rsidP="005E652F">
      <w:pPr>
        <w:spacing w:after="0" w:line="240" w:lineRule="auto"/>
        <w:jc w:val="both"/>
        <w:rPr>
          <w:rFonts w:ascii="Bookman Old Style" w:hAnsi="Bookman Old Style"/>
          <w:lang w:val="es-ES"/>
        </w:rPr>
      </w:pPr>
      <w:bookmarkStart w:id="18" w:name="_Hlk99628698"/>
      <w:r w:rsidRPr="002D0C0D">
        <w:rPr>
          <w:rFonts w:ascii="Bookman Old Style" w:hAnsi="Bookman Old Style"/>
          <w:b/>
          <w:bCs/>
          <w:lang w:val="es-ES"/>
        </w:rPr>
        <w:t>-</w:t>
      </w:r>
      <w:r w:rsidRPr="002D0C0D">
        <w:rPr>
          <w:rFonts w:ascii="Bookman Old Style" w:hAnsi="Bookman Old Style"/>
          <w:b/>
          <w:bCs/>
          <w:u w:val="single"/>
          <w:lang w:val="es-ES"/>
        </w:rPr>
        <w:t xml:space="preserve">Aprobación de </w:t>
      </w:r>
      <w:proofErr w:type="spellStart"/>
      <w:r w:rsidRPr="002D0C0D">
        <w:rPr>
          <w:rFonts w:ascii="Bookman Old Style" w:hAnsi="Bookman Old Style"/>
          <w:b/>
          <w:bCs/>
          <w:u w:val="single"/>
          <w:lang w:val="es-ES"/>
        </w:rPr>
        <w:t>Solic</w:t>
      </w:r>
      <w:proofErr w:type="spellEnd"/>
      <w:r w:rsidRPr="002D0C0D">
        <w:rPr>
          <w:rFonts w:ascii="Bookman Old Style" w:hAnsi="Bookman Old Style"/>
          <w:b/>
          <w:bCs/>
          <w:u w:val="single"/>
          <w:lang w:val="es-ES"/>
        </w:rPr>
        <w:t>. Contratación (</w:t>
      </w:r>
      <w:r w:rsidR="00CB4E43" w:rsidRPr="002D0C0D">
        <w:rPr>
          <w:rFonts w:ascii="Bookman Old Style" w:hAnsi="Bookman Old Style"/>
          <w:b/>
          <w:bCs/>
          <w:u w:val="single"/>
          <w:lang w:val="es-ES"/>
        </w:rPr>
        <w:t>Analista</w:t>
      </w:r>
      <w:r w:rsidRPr="002D0C0D">
        <w:rPr>
          <w:rFonts w:ascii="Bookman Old Style" w:hAnsi="Bookman Old Style"/>
          <w:b/>
          <w:bCs/>
          <w:u w:val="single"/>
          <w:lang w:val="es-ES"/>
        </w:rPr>
        <w:t>)</w:t>
      </w:r>
      <w:r w:rsidRPr="002D0C0D">
        <w:rPr>
          <w:rFonts w:ascii="Bookman Old Style" w:hAnsi="Bookman Old Style"/>
          <w:u w:val="single"/>
          <w:lang w:val="es-ES"/>
        </w:rPr>
        <w:t>:</w:t>
      </w:r>
      <w:r w:rsidRPr="002D0C0D">
        <w:rPr>
          <w:rFonts w:ascii="Bookman Old Style" w:hAnsi="Bookman Old Style"/>
          <w:lang w:val="es-ES"/>
        </w:rPr>
        <w:t xml:space="preserve"> En Panel izq. de Instituciones Compradoras, en la parte inferior, elegir el subtítulo “Aprobación”, dar clic a la descripción del procedimiento a aprobar, y se debe revisar la información incorporada en los apartados del 1 al 7, y al final del apartado 7 en la cejilla de “Aprobación”, en el campo “Contenido”, se debe indicar cualquier detalle o justificación que la jefatura desee indicar como parte de su aprobación, desaprobación o solicitud de modificación que considere pertinente.  Posteriormente, con base a lo que disponga realizar, sea No aprobar, Aprobar, Solicitar modificación o bien, cambiar de aprobador, deberá elegir la opción correspondiente en la parte inferior de este apartado. Dar clic a Aceptar, ingresar pin de firma digital, confirmar.  Al dar clic a la opción “Listado”, podrá observar que el estado cambió a “Aprobado”.</w:t>
      </w:r>
    </w:p>
    <w:p w14:paraId="04230503" w14:textId="4E83F039" w:rsidR="00A842FD" w:rsidRPr="002D0C0D" w:rsidRDefault="00A842FD" w:rsidP="005E652F">
      <w:pPr>
        <w:spacing w:after="0" w:line="240" w:lineRule="auto"/>
        <w:jc w:val="both"/>
        <w:rPr>
          <w:rFonts w:ascii="Bookman Old Style" w:hAnsi="Bookman Old Style"/>
          <w:lang w:val="es-ES"/>
        </w:rPr>
      </w:pPr>
    </w:p>
    <w:p w14:paraId="36A39406" w14:textId="1F4A6539" w:rsidR="00A842FD" w:rsidRPr="002D0C0D" w:rsidRDefault="00A842FD" w:rsidP="005E652F">
      <w:pPr>
        <w:spacing w:after="0" w:line="240" w:lineRule="auto"/>
        <w:jc w:val="both"/>
        <w:rPr>
          <w:rFonts w:ascii="Bookman Old Style" w:hAnsi="Bookman Old Style"/>
          <w:lang w:val="es-ES"/>
        </w:rPr>
      </w:pPr>
      <w:r w:rsidRPr="002D0C0D">
        <w:rPr>
          <w:rFonts w:ascii="Bookman Old Style" w:hAnsi="Bookman Old Style"/>
          <w:b/>
          <w:bCs/>
          <w:lang w:val="es-ES"/>
        </w:rPr>
        <w:lastRenderedPageBreak/>
        <w:t xml:space="preserve">NOTA: </w:t>
      </w:r>
      <w:r w:rsidRPr="002D0C0D">
        <w:rPr>
          <w:rFonts w:ascii="Bookman Old Style" w:hAnsi="Bookman Old Style"/>
          <w:lang w:val="es-ES"/>
        </w:rPr>
        <w:t xml:space="preserve">De requerirse realizar alguna modificación, el Aprobador deberá elegir la opción </w:t>
      </w:r>
      <w:r w:rsidRPr="002D0C0D">
        <w:rPr>
          <w:rFonts w:ascii="Bookman Old Style" w:hAnsi="Bookman Old Style"/>
          <w:i/>
          <w:iCs/>
          <w:u w:val="single"/>
          <w:lang w:val="es-ES"/>
        </w:rPr>
        <w:t>Solicitar modificación</w:t>
      </w:r>
      <w:r w:rsidRPr="002D0C0D">
        <w:rPr>
          <w:rFonts w:ascii="Bookman Old Style" w:hAnsi="Bookman Old Style"/>
          <w:lang w:val="es-ES"/>
        </w:rPr>
        <w:t xml:space="preserve">, para así poder atender la modificación y posteriormente aprobarla y poder continuar con el trámite.  </w:t>
      </w:r>
    </w:p>
    <w:p w14:paraId="0419EF43" w14:textId="71FC8F9D" w:rsidR="00A842FD" w:rsidRPr="002D0C0D" w:rsidRDefault="00A842FD" w:rsidP="005E652F">
      <w:pPr>
        <w:spacing w:after="0" w:line="240" w:lineRule="auto"/>
        <w:jc w:val="both"/>
        <w:rPr>
          <w:rFonts w:ascii="Bookman Old Style" w:hAnsi="Bookman Old Style"/>
          <w:lang w:val="es-ES"/>
        </w:rPr>
      </w:pPr>
    </w:p>
    <w:p w14:paraId="011E75AC" w14:textId="4F37E311" w:rsidR="00A842FD" w:rsidRPr="002D0C0D" w:rsidRDefault="00A842FD"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Las opciones </w:t>
      </w:r>
      <w:r w:rsidRPr="002D0C0D">
        <w:rPr>
          <w:rFonts w:ascii="Bookman Old Style" w:hAnsi="Bookman Old Style"/>
          <w:i/>
          <w:iCs/>
          <w:u w:val="single"/>
          <w:lang w:val="es-ES"/>
        </w:rPr>
        <w:t>No Aprobar</w:t>
      </w:r>
      <w:r w:rsidRPr="002D0C0D">
        <w:rPr>
          <w:rFonts w:ascii="Bookman Old Style" w:hAnsi="Bookman Old Style"/>
          <w:lang w:val="es-ES"/>
        </w:rPr>
        <w:t xml:space="preserve"> o </w:t>
      </w:r>
      <w:r w:rsidRPr="002D0C0D">
        <w:rPr>
          <w:rFonts w:ascii="Bookman Old Style" w:hAnsi="Bookman Old Style"/>
          <w:i/>
          <w:iCs/>
          <w:u w:val="single"/>
          <w:lang w:val="es-ES"/>
        </w:rPr>
        <w:t>Rechazar</w:t>
      </w:r>
      <w:r w:rsidRPr="002D0C0D">
        <w:rPr>
          <w:rFonts w:ascii="Bookman Old Style" w:hAnsi="Bookman Old Style"/>
          <w:lang w:val="es-ES"/>
        </w:rPr>
        <w:t>, desaprueban por completo la solicitud de compra y la SC quedará archivada o inactivada, provocando que no se pueda tramitar esa contratación.</w:t>
      </w:r>
    </w:p>
    <w:p w14:paraId="408B1FB5" w14:textId="77777777" w:rsidR="00004C8B" w:rsidRPr="002D0C0D" w:rsidRDefault="00004C8B" w:rsidP="005E652F">
      <w:pPr>
        <w:spacing w:after="0" w:line="240" w:lineRule="auto"/>
        <w:jc w:val="both"/>
        <w:rPr>
          <w:rFonts w:ascii="Bookman Old Style" w:hAnsi="Bookman Old Style"/>
          <w:lang w:val="es-ES"/>
        </w:rPr>
      </w:pPr>
    </w:p>
    <w:p w14:paraId="4A38B3B4" w14:textId="77777777" w:rsidR="00CB4E43" w:rsidRPr="002D0C0D" w:rsidRDefault="00004C8B" w:rsidP="005E652F">
      <w:pPr>
        <w:spacing w:after="0" w:line="240" w:lineRule="auto"/>
        <w:jc w:val="both"/>
        <w:rPr>
          <w:rFonts w:ascii="Bookman Old Style" w:hAnsi="Bookman Old Style"/>
          <w:lang w:val="es-ES"/>
        </w:rPr>
      </w:pPr>
      <w:bookmarkStart w:id="19" w:name="_Hlk102382903"/>
      <w:r w:rsidRPr="002D0C0D">
        <w:rPr>
          <w:rFonts w:ascii="Bookman Old Style" w:hAnsi="Bookman Old Style"/>
          <w:b/>
          <w:bCs/>
          <w:lang w:val="es-ES"/>
        </w:rPr>
        <w:t>-</w:t>
      </w:r>
      <w:r w:rsidRPr="002D0C0D">
        <w:rPr>
          <w:rFonts w:ascii="Bookman Old Style" w:hAnsi="Bookman Old Style"/>
          <w:b/>
          <w:bCs/>
          <w:u w:val="single"/>
          <w:lang w:val="es-ES"/>
        </w:rPr>
        <w:t xml:space="preserve">Continuar trámite con </w:t>
      </w:r>
      <w:proofErr w:type="spellStart"/>
      <w:r w:rsidRPr="002D0C0D">
        <w:rPr>
          <w:rFonts w:ascii="Bookman Old Style" w:hAnsi="Bookman Old Style"/>
          <w:b/>
          <w:bCs/>
          <w:u w:val="single"/>
          <w:lang w:val="es-ES"/>
        </w:rPr>
        <w:t>Solic</w:t>
      </w:r>
      <w:proofErr w:type="spellEnd"/>
      <w:r w:rsidRPr="002D0C0D">
        <w:rPr>
          <w:rFonts w:ascii="Bookman Old Style" w:hAnsi="Bookman Old Style"/>
          <w:b/>
          <w:bCs/>
          <w:u w:val="single"/>
          <w:lang w:val="es-ES"/>
        </w:rPr>
        <w:t>. de contratación ya aprobada para asignar a analista</w:t>
      </w:r>
      <w:r w:rsidRPr="002D0C0D">
        <w:rPr>
          <w:rFonts w:ascii="Bookman Old Style" w:hAnsi="Bookman Old Style"/>
          <w:lang w:val="es-ES"/>
        </w:rPr>
        <w:t xml:space="preserve">: </w:t>
      </w:r>
      <w:r w:rsidR="00CB4E43" w:rsidRPr="002D0C0D">
        <w:rPr>
          <w:rFonts w:ascii="Bookman Old Style" w:hAnsi="Bookman Old Style"/>
          <w:lang w:val="es-ES"/>
        </w:rPr>
        <w:t>El analista deberá asignarse a sí mismo la solicitud de contratación, para lo cual es necesario realizar lo siguiente:</w:t>
      </w:r>
    </w:p>
    <w:p w14:paraId="0F2F3644" w14:textId="77777777" w:rsidR="00CB4E43" w:rsidRPr="002D0C0D" w:rsidRDefault="00CB4E43" w:rsidP="005E652F">
      <w:pPr>
        <w:spacing w:after="0" w:line="240" w:lineRule="auto"/>
        <w:jc w:val="both"/>
        <w:rPr>
          <w:rFonts w:ascii="Bookman Old Style" w:hAnsi="Bookman Old Style"/>
          <w:lang w:val="es-ES"/>
        </w:rPr>
      </w:pPr>
    </w:p>
    <w:p w14:paraId="344C4895" w14:textId="7C52CA7E"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Seleccionar del panel izquierdo, el subtítulo Solicitud de contratación, Solicitud de contratación, elegir procedimiento (en la columna de la derecha denominada “Estado”, se visualiza que ya se encuentra Aprobado).</w:t>
      </w:r>
    </w:p>
    <w:p w14:paraId="6D895032" w14:textId="77777777" w:rsidR="00004C8B" w:rsidRPr="002D0C0D" w:rsidRDefault="00004C8B" w:rsidP="005E652F">
      <w:pPr>
        <w:spacing w:after="0" w:line="240" w:lineRule="auto"/>
        <w:jc w:val="both"/>
        <w:rPr>
          <w:rFonts w:ascii="Bookman Old Style" w:hAnsi="Bookman Old Style"/>
          <w:lang w:val="es-ES"/>
        </w:rPr>
      </w:pPr>
    </w:p>
    <w:p w14:paraId="47D686B9" w14:textId="7581EE25"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lang w:val="es-ES"/>
        </w:rPr>
        <w:t>4. Información de usuarios</w:t>
      </w:r>
      <w:r w:rsidRPr="002D0C0D">
        <w:rPr>
          <w:rFonts w:ascii="Bookman Old Style" w:hAnsi="Bookman Old Style"/>
          <w:lang w:val="es-ES"/>
        </w:rPr>
        <w:t xml:space="preserve">, se debe asignar la persona encargada de la elaboración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dar clic al botón “Buscar”, en el campo Nombre y apellido, indicar los datos del analista a cargo de la contratación, seleccionar el botón “Consultar”, dar clic sobre el nombre seleccionado, y automáticamente se asignará el rol de elaborador de </w:t>
      </w:r>
      <w:r w:rsidR="00C06756" w:rsidRPr="002D0C0D">
        <w:rPr>
          <w:rFonts w:ascii="Bookman Old Style" w:hAnsi="Bookman Old Style"/>
          <w:lang w:val="es-ES"/>
        </w:rPr>
        <w:t>pliego de condiciones</w:t>
      </w:r>
      <w:r w:rsidRPr="002D0C0D">
        <w:rPr>
          <w:rFonts w:ascii="Bookman Old Style" w:hAnsi="Bookman Old Style"/>
          <w:lang w:val="es-ES"/>
        </w:rPr>
        <w:t xml:space="preserve"> a la persona seleccionada.</w:t>
      </w:r>
    </w:p>
    <w:bookmarkEnd w:id="17"/>
    <w:p w14:paraId="0BFB4B17" w14:textId="77777777" w:rsidR="00004C8B" w:rsidRPr="002D0C0D" w:rsidRDefault="00004C8B" w:rsidP="005E652F">
      <w:pPr>
        <w:spacing w:after="0" w:line="240" w:lineRule="auto"/>
        <w:jc w:val="both"/>
        <w:rPr>
          <w:rFonts w:ascii="Bookman Old Style" w:hAnsi="Bookman Old Style"/>
          <w:b/>
          <w:bCs/>
          <w:lang w:val="es-ES"/>
        </w:rPr>
      </w:pPr>
    </w:p>
    <w:p w14:paraId="427C69B4" w14:textId="2A5EC7E4"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lang w:val="es-ES"/>
        </w:rPr>
        <w:t>NOTA:</w:t>
      </w:r>
      <w:r w:rsidRPr="002D0C0D">
        <w:rPr>
          <w:rFonts w:ascii="Bookman Old Style" w:hAnsi="Bookman Old Style"/>
          <w:lang w:val="es-ES"/>
        </w:rPr>
        <w:t xml:space="preserve"> En esta pantalla si se asigna el rol de elaborador de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r w:rsidRPr="002D0C0D">
        <w:rPr>
          <w:rFonts w:ascii="Bookman Old Style" w:hAnsi="Bookman Old Style"/>
          <w:u w:val="single"/>
          <w:lang w:val="es-ES"/>
        </w:rPr>
        <w:t xml:space="preserve">no se requerirá recurrir a la opción Distribución de trámites, por lo que esta opción no será utilizada por el Poder Judicial.  </w:t>
      </w:r>
      <w:r w:rsidRPr="002D0C0D">
        <w:rPr>
          <w:rFonts w:ascii="Bookman Old Style" w:hAnsi="Bookman Old Style"/>
          <w:lang w:val="es-ES"/>
        </w:rPr>
        <w:t xml:space="preserve">Al asignar la persona elaboradora del </w:t>
      </w:r>
      <w:r w:rsidR="00C06756" w:rsidRPr="002D0C0D">
        <w:rPr>
          <w:rFonts w:ascii="Bookman Old Style" w:hAnsi="Bookman Old Style"/>
          <w:lang w:val="es-ES"/>
        </w:rPr>
        <w:t>pliego de condiciones</w:t>
      </w:r>
      <w:r w:rsidRPr="002D0C0D">
        <w:rPr>
          <w:rFonts w:ascii="Bookman Old Style" w:hAnsi="Bookman Old Style"/>
          <w:lang w:val="es-ES"/>
        </w:rPr>
        <w:t>, el sistema automáticamente elimina la opción de Distribución de trámites y muestra el botón “Seleccionar trámite de contratación”.</w:t>
      </w:r>
    </w:p>
    <w:p w14:paraId="39EFE8A5" w14:textId="77777777" w:rsidR="00004C8B" w:rsidRPr="002D0C0D" w:rsidRDefault="00004C8B" w:rsidP="005E652F">
      <w:pPr>
        <w:spacing w:after="0" w:line="240" w:lineRule="auto"/>
        <w:jc w:val="both"/>
        <w:rPr>
          <w:rFonts w:ascii="Bookman Old Style" w:hAnsi="Bookman Old Style"/>
          <w:lang w:val="es-ES"/>
        </w:rPr>
      </w:pPr>
    </w:p>
    <w:p w14:paraId="43BCDC01" w14:textId="396F9CB2"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En la parte inferior de la pantalla, seleccionar el botón “</w:t>
      </w:r>
      <w:r w:rsidR="0021457D" w:rsidRPr="002D0C0D">
        <w:rPr>
          <w:rFonts w:ascii="Bookman Old Style" w:hAnsi="Bookman Old Style"/>
          <w:lang w:val="es-ES"/>
        </w:rPr>
        <w:t>Solicitar</w:t>
      </w:r>
      <w:r w:rsidRPr="002D0C0D">
        <w:rPr>
          <w:rFonts w:ascii="Bookman Old Style" w:hAnsi="Bookman Old Style"/>
          <w:lang w:val="es-ES"/>
        </w:rPr>
        <w:t xml:space="preserve"> trámite de contratación”, Aceptar, Confirmar.</w:t>
      </w:r>
    </w:p>
    <w:p w14:paraId="3F50F8F1" w14:textId="77777777" w:rsidR="00004C8B" w:rsidRPr="002D0C0D" w:rsidRDefault="00004C8B" w:rsidP="005E652F">
      <w:pPr>
        <w:spacing w:after="0" w:line="240" w:lineRule="auto"/>
        <w:jc w:val="both"/>
        <w:rPr>
          <w:rFonts w:ascii="Bookman Old Style" w:hAnsi="Bookman Old Style"/>
          <w:lang w:val="es-ES"/>
        </w:rPr>
      </w:pPr>
    </w:p>
    <w:p w14:paraId="206B0294" w14:textId="28A46D46"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El estado de la solicitud de contratación cambió a “Completado”, y ya la solicitud se encuentra en espera de la confección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por parte del analista a cargo.</w:t>
      </w:r>
      <w:bookmarkEnd w:id="19"/>
      <w:r w:rsidRPr="002D0C0D">
        <w:rPr>
          <w:rFonts w:ascii="Bookman Old Style" w:hAnsi="Bookman Old Style"/>
          <w:lang w:val="es-ES"/>
        </w:rPr>
        <w:t xml:space="preserve"> </w:t>
      </w:r>
    </w:p>
    <w:bookmarkEnd w:id="18"/>
    <w:p w14:paraId="444EB71D" w14:textId="1EEDFEE2" w:rsidR="00004C8B" w:rsidRPr="002D0C0D" w:rsidRDefault="00004C8B" w:rsidP="005E652F">
      <w:pPr>
        <w:spacing w:after="0" w:line="240" w:lineRule="auto"/>
        <w:jc w:val="both"/>
        <w:rPr>
          <w:rFonts w:ascii="Bookman Old Style" w:hAnsi="Bookman Old Style"/>
          <w:lang w:val="es-ES"/>
        </w:rPr>
      </w:pPr>
    </w:p>
    <w:p w14:paraId="7AA08365" w14:textId="77777777" w:rsidR="003A50D8" w:rsidRPr="002D0C0D" w:rsidRDefault="003A50D8" w:rsidP="003A50D8">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IMPORTANTE: </w:t>
      </w:r>
    </w:p>
    <w:p w14:paraId="7ADDB758" w14:textId="77777777" w:rsidR="003A50D8" w:rsidRPr="002D0C0D" w:rsidRDefault="003A50D8" w:rsidP="003A50D8">
      <w:pPr>
        <w:spacing w:after="0" w:line="240" w:lineRule="auto"/>
        <w:jc w:val="both"/>
        <w:rPr>
          <w:rFonts w:ascii="Bookman Old Style" w:hAnsi="Bookman Old Style"/>
          <w:lang w:val="es-ES"/>
        </w:rPr>
      </w:pPr>
    </w:p>
    <w:p w14:paraId="26CF9C56" w14:textId="77777777" w:rsidR="003A50D8" w:rsidRPr="002D0C0D" w:rsidRDefault="003A50D8" w:rsidP="003A50D8">
      <w:pPr>
        <w:spacing w:after="0" w:line="240" w:lineRule="auto"/>
        <w:jc w:val="both"/>
        <w:rPr>
          <w:rFonts w:ascii="Bookman Old Style" w:hAnsi="Bookman Old Style"/>
          <w:lang w:val="es-ES"/>
        </w:rPr>
      </w:pPr>
      <w:r w:rsidRPr="002D0C0D">
        <w:rPr>
          <w:rFonts w:ascii="Bookman Old Style" w:hAnsi="Bookman Old Style"/>
          <w:lang w:val="es-ES"/>
        </w:rPr>
        <w:t xml:space="preserve">Para los casos donde se requiera que la contratación del servicio se brinde durante distintos periodos al año (cantidad de periodos mayor a 1), el sistema calculará la cantidad de unidades por la cantidad de periodos, para estimar un total anual. Este resultado será el que se mostrará como cantidad en la Solicitud de Contratación de SICOP.    </w:t>
      </w:r>
    </w:p>
    <w:p w14:paraId="05AD6257" w14:textId="77777777" w:rsidR="003A50D8" w:rsidRPr="002D0C0D" w:rsidRDefault="003A50D8" w:rsidP="003A50D8">
      <w:pPr>
        <w:spacing w:after="0" w:line="240" w:lineRule="auto"/>
        <w:jc w:val="both"/>
        <w:rPr>
          <w:rFonts w:ascii="Bookman Old Style" w:hAnsi="Bookman Old Style"/>
          <w:lang w:val="es-ES"/>
        </w:rPr>
      </w:pPr>
    </w:p>
    <w:p w14:paraId="67A267F0" w14:textId="2CC1D021" w:rsidR="003A50D8" w:rsidRPr="002D0C0D" w:rsidRDefault="003A50D8" w:rsidP="003A50D8">
      <w:pPr>
        <w:spacing w:after="0" w:line="240" w:lineRule="auto"/>
        <w:jc w:val="both"/>
        <w:rPr>
          <w:rFonts w:ascii="Bookman Old Style" w:hAnsi="Bookman Old Style"/>
          <w:i/>
          <w:iCs/>
          <w:lang w:val="es-ES"/>
        </w:rPr>
      </w:pPr>
      <w:r w:rsidRPr="002D0C0D">
        <w:rPr>
          <w:rFonts w:ascii="Bookman Old Style" w:hAnsi="Bookman Old Style"/>
          <w:i/>
          <w:iCs/>
          <w:u w:val="single"/>
          <w:lang w:val="es-ES"/>
        </w:rPr>
        <w:t xml:space="preserve">Por lo anterior, se deberá verificar que esta misma cantidad indicada en el sistema de SICOP, será la cantidad que debe señalarse en </w:t>
      </w:r>
      <w:proofErr w:type="gramStart"/>
      <w:r w:rsidRPr="002D0C0D">
        <w:rPr>
          <w:rFonts w:ascii="Bookman Old Style" w:hAnsi="Bookman Old Style"/>
          <w:i/>
          <w:iCs/>
          <w:u w:val="single"/>
          <w:lang w:val="es-ES"/>
        </w:rPr>
        <w:t xml:space="preserve">los </w:t>
      </w:r>
      <w:r w:rsidR="00C06756" w:rsidRPr="002D0C0D">
        <w:rPr>
          <w:rFonts w:ascii="Bookman Old Style" w:hAnsi="Bookman Old Style"/>
          <w:i/>
          <w:iCs/>
          <w:u w:val="single"/>
          <w:lang w:val="es-ES"/>
        </w:rPr>
        <w:t>pliego</w:t>
      </w:r>
      <w:proofErr w:type="gramEnd"/>
      <w:r w:rsidR="00C06756" w:rsidRPr="002D0C0D">
        <w:rPr>
          <w:rFonts w:ascii="Bookman Old Style" w:hAnsi="Bookman Old Style"/>
          <w:i/>
          <w:iCs/>
          <w:u w:val="single"/>
          <w:lang w:val="es-ES"/>
        </w:rPr>
        <w:t xml:space="preserve"> de condiciones</w:t>
      </w:r>
      <w:r w:rsidRPr="002D0C0D">
        <w:rPr>
          <w:rFonts w:ascii="Bookman Old Style" w:hAnsi="Bookman Old Style"/>
          <w:i/>
          <w:iCs/>
          <w:lang w:val="es-ES"/>
        </w:rPr>
        <w:t>.</w:t>
      </w:r>
    </w:p>
    <w:p w14:paraId="790094AF" w14:textId="2654EA39" w:rsidR="003A50D8" w:rsidRPr="002D0C0D" w:rsidRDefault="003A50D8" w:rsidP="005E652F">
      <w:pPr>
        <w:spacing w:after="0" w:line="240" w:lineRule="auto"/>
        <w:jc w:val="both"/>
        <w:rPr>
          <w:rFonts w:ascii="Bookman Old Style" w:hAnsi="Bookman Old Style"/>
          <w:lang w:val="es-ES"/>
        </w:rPr>
      </w:pPr>
    </w:p>
    <w:p w14:paraId="22AA4EDF" w14:textId="28A914A1" w:rsidR="003A50D8" w:rsidRPr="002D0C0D" w:rsidRDefault="003A50D8" w:rsidP="005E652F">
      <w:pPr>
        <w:spacing w:after="0" w:line="240" w:lineRule="auto"/>
        <w:jc w:val="both"/>
        <w:rPr>
          <w:rFonts w:ascii="Bookman Old Style" w:hAnsi="Bookman Old Style"/>
          <w:lang w:val="es-ES"/>
        </w:rPr>
      </w:pPr>
    </w:p>
    <w:p w14:paraId="60DDF5B3" w14:textId="162B339D" w:rsidR="00493B0E" w:rsidRPr="002D0C0D" w:rsidRDefault="00493B0E" w:rsidP="00493B0E">
      <w:pPr>
        <w:spacing w:after="0" w:line="240" w:lineRule="auto"/>
        <w:jc w:val="both"/>
        <w:rPr>
          <w:rFonts w:ascii="Bookman Old Style" w:hAnsi="Bookman Old Style"/>
          <w:b/>
          <w:bCs/>
          <w:lang w:val="es-ES"/>
        </w:rPr>
      </w:pPr>
      <w:bookmarkStart w:id="20" w:name="_Hlk97650466"/>
      <w:r w:rsidRPr="002D0C0D">
        <w:rPr>
          <w:rFonts w:ascii="Bookman Old Style" w:hAnsi="Bookman Old Style"/>
          <w:b/>
          <w:bCs/>
          <w:lang w:val="es-ES"/>
        </w:rPr>
        <w:t>CONFECCIÓN DE SOLICITUD DE CONTRATACIÓN</w:t>
      </w:r>
      <w:r w:rsidR="0046620A" w:rsidRPr="002D0C0D">
        <w:rPr>
          <w:rFonts w:ascii="Bookman Old Style" w:hAnsi="Bookman Old Style"/>
          <w:b/>
          <w:bCs/>
          <w:lang w:val="es-ES"/>
        </w:rPr>
        <w:t xml:space="preserve"> </w:t>
      </w:r>
      <w:r w:rsidR="00330806" w:rsidRPr="002D0C0D">
        <w:rPr>
          <w:rFonts w:ascii="Bookman Old Style" w:hAnsi="Bookman Old Style"/>
          <w:b/>
          <w:bCs/>
          <w:lang w:val="es-ES"/>
        </w:rPr>
        <w:t>PARA CASOS DE CD POR EXCEPCIÓN</w:t>
      </w:r>
    </w:p>
    <w:bookmarkEnd w:id="20"/>
    <w:p w14:paraId="4DFD60AE" w14:textId="77777777" w:rsidR="000B480A" w:rsidRPr="002D0C0D" w:rsidRDefault="000B480A" w:rsidP="008F2D08">
      <w:pPr>
        <w:spacing w:after="0" w:line="240" w:lineRule="auto"/>
        <w:jc w:val="both"/>
        <w:rPr>
          <w:rFonts w:ascii="Bookman Old Style" w:hAnsi="Bookman Old Style"/>
          <w:lang w:val="es-ES"/>
        </w:rPr>
      </w:pPr>
    </w:p>
    <w:p w14:paraId="0952AB2F" w14:textId="7EB47936" w:rsidR="002644D4" w:rsidRPr="002D0C0D" w:rsidRDefault="000B480A" w:rsidP="008F2D08">
      <w:pPr>
        <w:spacing w:after="0" w:line="240" w:lineRule="auto"/>
        <w:jc w:val="both"/>
        <w:rPr>
          <w:rFonts w:ascii="Bookman Old Style" w:hAnsi="Bookman Old Style"/>
          <w:lang w:val="es-ES"/>
        </w:rPr>
      </w:pPr>
      <w:r w:rsidRPr="002D0C0D">
        <w:rPr>
          <w:rFonts w:ascii="Bookman Old Style" w:hAnsi="Bookman Old Style"/>
          <w:lang w:val="es-ES"/>
        </w:rPr>
        <w:t>L</w:t>
      </w:r>
      <w:r w:rsidR="00F44DD3" w:rsidRPr="002D0C0D">
        <w:rPr>
          <w:rFonts w:ascii="Bookman Old Style" w:hAnsi="Bookman Old Style"/>
          <w:lang w:val="es-ES"/>
        </w:rPr>
        <w:t>os pasos para proceder con la</w:t>
      </w:r>
      <w:r w:rsidRPr="002D0C0D">
        <w:rPr>
          <w:rFonts w:ascii="Bookman Old Style" w:hAnsi="Bookman Old Style"/>
          <w:lang w:val="es-ES"/>
        </w:rPr>
        <w:t xml:space="preserve"> confección de la SC </w:t>
      </w:r>
      <w:r w:rsidR="002A6A63" w:rsidRPr="002D0C0D">
        <w:rPr>
          <w:rFonts w:ascii="Bookman Old Style" w:hAnsi="Bookman Old Style"/>
          <w:lang w:val="es-ES"/>
        </w:rPr>
        <w:t xml:space="preserve">para procedimientos </w:t>
      </w:r>
      <w:r w:rsidR="00A67597" w:rsidRPr="002D0C0D">
        <w:rPr>
          <w:rFonts w:ascii="Bookman Old Style" w:hAnsi="Bookman Old Style"/>
          <w:lang w:val="es-ES"/>
        </w:rPr>
        <w:t>de Contrataciones Directas por Excepción, es sumamente similar a los pasos descritos en el apartado anterior</w:t>
      </w:r>
      <w:r w:rsidR="00A04C07" w:rsidRPr="002D0C0D">
        <w:rPr>
          <w:rFonts w:ascii="Bookman Old Style" w:hAnsi="Bookman Old Style"/>
          <w:lang w:val="es-ES"/>
        </w:rPr>
        <w:t xml:space="preserve"> denominado</w:t>
      </w:r>
      <w:r w:rsidR="00EF34EF" w:rsidRPr="002D0C0D">
        <w:rPr>
          <w:rFonts w:ascii="Bookman Old Style" w:hAnsi="Bookman Old Style"/>
          <w:lang w:val="es-ES"/>
        </w:rPr>
        <w:t xml:space="preserve"> </w:t>
      </w:r>
      <w:r w:rsidR="00A04C07" w:rsidRPr="002D0C0D">
        <w:rPr>
          <w:rFonts w:ascii="Bookman Old Style" w:hAnsi="Bookman Old Style"/>
          <w:i/>
          <w:iCs/>
          <w:lang w:val="es-ES"/>
        </w:rPr>
        <w:t>“CONFECCIÓN DE SOLICITUD DE CONTRATACIÓN (S.C.)”</w:t>
      </w:r>
      <w:r w:rsidR="00781C8C" w:rsidRPr="002D0C0D">
        <w:rPr>
          <w:rFonts w:ascii="Bookman Old Style" w:hAnsi="Bookman Old Style"/>
          <w:lang w:val="es-ES"/>
        </w:rPr>
        <w:t xml:space="preserve">, por lo que </w:t>
      </w:r>
      <w:r w:rsidR="001B492A" w:rsidRPr="002D0C0D">
        <w:rPr>
          <w:rFonts w:ascii="Bookman Old Style" w:hAnsi="Bookman Old Style"/>
          <w:lang w:val="es-ES"/>
        </w:rPr>
        <w:t xml:space="preserve">se deberá atender </w:t>
      </w:r>
      <w:r w:rsidR="00083C19" w:rsidRPr="002D0C0D">
        <w:rPr>
          <w:rFonts w:ascii="Bookman Old Style" w:hAnsi="Bookman Old Style"/>
          <w:lang w:val="es-ES"/>
        </w:rPr>
        <w:t xml:space="preserve">la confección de esta Solicitud de Contratación, </w:t>
      </w:r>
      <w:r w:rsidR="00A04C07" w:rsidRPr="002D0C0D">
        <w:rPr>
          <w:rFonts w:ascii="Bookman Old Style" w:hAnsi="Bookman Old Style"/>
          <w:lang w:val="es-ES"/>
        </w:rPr>
        <w:t>conforme a los pasos anteriormente señalados.</w:t>
      </w:r>
      <w:r w:rsidR="001B492A" w:rsidRPr="002D0C0D">
        <w:rPr>
          <w:rFonts w:ascii="Bookman Old Style" w:hAnsi="Bookman Old Style"/>
          <w:lang w:val="es-ES"/>
        </w:rPr>
        <w:t xml:space="preserve">  </w:t>
      </w:r>
    </w:p>
    <w:p w14:paraId="500ACBFD" w14:textId="77777777" w:rsidR="002644D4" w:rsidRPr="002D0C0D" w:rsidRDefault="002644D4" w:rsidP="008F2D08">
      <w:pPr>
        <w:spacing w:after="0" w:line="240" w:lineRule="auto"/>
        <w:jc w:val="both"/>
        <w:rPr>
          <w:rFonts w:ascii="Bookman Old Style" w:hAnsi="Bookman Old Style"/>
          <w:lang w:val="es-ES"/>
        </w:rPr>
      </w:pPr>
    </w:p>
    <w:p w14:paraId="1626A13F" w14:textId="00DA3053" w:rsidR="00215F63" w:rsidRPr="002D0C0D" w:rsidRDefault="001B492A" w:rsidP="008F2D08">
      <w:pPr>
        <w:spacing w:after="0" w:line="240" w:lineRule="auto"/>
        <w:jc w:val="both"/>
        <w:rPr>
          <w:rFonts w:ascii="Bookman Old Style" w:hAnsi="Bookman Old Style"/>
          <w:lang w:val="es-ES"/>
        </w:rPr>
      </w:pPr>
      <w:r w:rsidRPr="002D0C0D">
        <w:rPr>
          <w:rFonts w:ascii="Bookman Old Style" w:hAnsi="Bookman Old Style"/>
          <w:lang w:val="es-ES"/>
        </w:rPr>
        <w:lastRenderedPageBreak/>
        <w:t xml:space="preserve">La diferencia </w:t>
      </w:r>
      <w:r w:rsidR="00A46070" w:rsidRPr="002D0C0D">
        <w:rPr>
          <w:rFonts w:ascii="Bookman Old Style" w:hAnsi="Bookman Old Style"/>
          <w:lang w:val="es-ES"/>
        </w:rPr>
        <w:t xml:space="preserve">entre esta </w:t>
      </w:r>
      <w:r w:rsidR="000711C3" w:rsidRPr="002D0C0D">
        <w:rPr>
          <w:rFonts w:ascii="Bookman Old Style" w:hAnsi="Bookman Old Style"/>
          <w:lang w:val="es-ES"/>
        </w:rPr>
        <w:t>S</w:t>
      </w:r>
      <w:r w:rsidR="00A46070" w:rsidRPr="002D0C0D">
        <w:rPr>
          <w:rFonts w:ascii="Bookman Old Style" w:hAnsi="Bookman Old Style"/>
          <w:lang w:val="es-ES"/>
        </w:rPr>
        <w:t xml:space="preserve">olicitud </w:t>
      </w:r>
      <w:r w:rsidR="000711C3" w:rsidRPr="002D0C0D">
        <w:rPr>
          <w:rFonts w:ascii="Bookman Old Style" w:hAnsi="Bookman Old Style"/>
          <w:lang w:val="es-ES"/>
        </w:rPr>
        <w:t xml:space="preserve">de Contratación y la de </w:t>
      </w:r>
      <w:r w:rsidR="00A46070" w:rsidRPr="002D0C0D">
        <w:rPr>
          <w:rFonts w:ascii="Bookman Old Style" w:hAnsi="Bookman Old Style"/>
          <w:lang w:val="es-ES"/>
        </w:rPr>
        <w:t xml:space="preserve">cualquier otro </w:t>
      </w:r>
      <w:r w:rsidR="000711C3" w:rsidRPr="002D0C0D">
        <w:rPr>
          <w:rFonts w:ascii="Bookman Old Style" w:hAnsi="Bookman Old Style"/>
          <w:lang w:val="es-ES"/>
        </w:rPr>
        <w:t xml:space="preserve">tipo de </w:t>
      </w:r>
      <w:r w:rsidR="00A46070" w:rsidRPr="002D0C0D">
        <w:rPr>
          <w:rFonts w:ascii="Bookman Old Style" w:hAnsi="Bookman Old Style"/>
          <w:lang w:val="es-ES"/>
        </w:rPr>
        <w:t xml:space="preserve">procedimiento, radica </w:t>
      </w:r>
      <w:r w:rsidR="00C12442" w:rsidRPr="002D0C0D">
        <w:rPr>
          <w:rFonts w:ascii="Bookman Old Style" w:hAnsi="Bookman Old Style"/>
          <w:lang w:val="es-ES"/>
        </w:rPr>
        <w:t xml:space="preserve">en </w:t>
      </w:r>
      <w:r w:rsidR="002C48B0" w:rsidRPr="002D0C0D">
        <w:rPr>
          <w:rFonts w:ascii="Bookman Old Style" w:hAnsi="Bookman Old Style"/>
          <w:lang w:val="es-ES"/>
        </w:rPr>
        <w:t xml:space="preserve">la información </w:t>
      </w:r>
      <w:r w:rsidR="002644D4" w:rsidRPr="002D0C0D">
        <w:rPr>
          <w:rFonts w:ascii="Bookman Old Style" w:hAnsi="Bookman Old Style"/>
          <w:lang w:val="es-ES"/>
        </w:rPr>
        <w:t xml:space="preserve">que se deberá indicar en el campo </w:t>
      </w:r>
      <w:r w:rsidR="002644D4" w:rsidRPr="002D0C0D">
        <w:rPr>
          <w:rFonts w:ascii="Bookman Old Style" w:hAnsi="Bookman Old Style"/>
          <w:i/>
          <w:iCs/>
          <w:lang w:val="es-ES"/>
        </w:rPr>
        <w:t>Número de la solicitud de autorización de contratación directa especial</w:t>
      </w:r>
      <w:r w:rsidR="002644D4" w:rsidRPr="002D0C0D">
        <w:rPr>
          <w:rFonts w:ascii="Bookman Old Style" w:hAnsi="Bookman Old Style"/>
          <w:lang w:val="es-ES"/>
        </w:rPr>
        <w:t xml:space="preserve">, </w:t>
      </w:r>
      <w:r w:rsidR="00C12442" w:rsidRPr="002D0C0D">
        <w:rPr>
          <w:rFonts w:ascii="Bookman Old Style" w:hAnsi="Bookman Old Style"/>
          <w:lang w:val="es-ES"/>
        </w:rPr>
        <w:t xml:space="preserve">del apartado </w:t>
      </w:r>
      <w:r w:rsidR="00C12442" w:rsidRPr="002D0C0D">
        <w:rPr>
          <w:rFonts w:ascii="Bookman Old Style" w:hAnsi="Bookman Old Style"/>
          <w:i/>
          <w:iCs/>
          <w:lang w:val="es-ES"/>
        </w:rPr>
        <w:t>2. Información de la contratación</w:t>
      </w:r>
      <w:r w:rsidR="00C12442" w:rsidRPr="002D0C0D">
        <w:rPr>
          <w:rFonts w:ascii="Bookman Old Style" w:hAnsi="Bookman Old Style"/>
          <w:lang w:val="es-ES"/>
        </w:rPr>
        <w:t xml:space="preserve">, </w:t>
      </w:r>
      <w:r w:rsidR="009D7225" w:rsidRPr="002D0C0D">
        <w:rPr>
          <w:rFonts w:ascii="Bookman Old Style" w:hAnsi="Bookman Old Style"/>
          <w:lang w:val="es-ES"/>
        </w:rPr>
        <w:t xml:space="preserve">ya que se deberá seleccionar la opción </w:t>
      </w:r>
      <w:r w:rsidR="009D7225" w:rsidRPr="002D0C0D">
        <w:rPr>
          <w:rFonts w:ascii="Bookman Old Style" w:hAnsi="Bookman Old Style"/>
          <w:i/>
          <w:iCs/>
          <w:u w:val="single"/>
          <w:lang w:val="es-ES"/>
        </w:rPr>
        <w:t>Número de aprobación registrada</w:t>
      </w:r>
      <w:r w:rsidR="009D7225" w:rsidRPr="002D0C0D">
        <w:rPr>
          <w:rFonts w:ascii="Bookman Old Style" w:hAnsi="Bookman Old Style"/>
          <w:lang w:val="es-ES"/>
        </w:rPr>
        <w:t xml:space="preserve">, habilitándose posteriormente otro campo </w:t>
      </w:r>
      <w:r w:rsidR="00CF6738" w:rsidRPr="002D0C0D">
        <w:rPr>
          <w:rFonts w:ascii="Bookman Old Style" w:hAnsi="Bookman Old Style"/>
          <w:lang w:val="es-ES"/>
        </w:rPr>
        <w:t xml:space="preserve">que le permitirá digitar una breve justificación, en este campo se deberá indicar </w:t>
      </w:r>
      <w:r w:rsidR="00894B2F" w:rsidRPr="002D0C0D">
        <w:rPr>
          <w:rFonts w:ascii="Bookman Old Style" w:hAnsi="Bookman Old Style"/>
          <w:lang w:val="es-ES"/>
        </w:rPr>
        <w:t xml:space="preserve">el texto </w:t>
      </w:r>
      <w:r w:rsidR="00CF6738" w:rsidRPr="002D0C0D">
        <w:rPr>
          <w:rFonts w:ascii="Bookman Old Style" w:hAnsi="Bookman Old Style"/>
          <w:i/>
          <w:iCs/>
          <w:u w:val="single"/>
          <w:lang w:val="es-ES"/>
        </w:rPr>
        <w:t>Pendi</w:t>
      </w:r>
      <w:r w:rsidR="00580875" w:rsidRPr="002D0C0D">
        <w:rPr>
          <w:rFonts w:ascii="Bookman Old Style" w:hAnsi="Bookman Old Style"/>
          <w:i/>
          <w:iCs/>
          <w:u w:val="single"/>
          <w:lang w:val="es-ES"/>
        </w:rPr>
        <w:t xml:space="preserve">ente </w:t>
      </w:r>
      <w:proofErr w:type="spellStart"/>
      <w:r w:rsidR="00580875" w:rsidRPr="002D0C0D">
        <w:rPr>
          <w:rFonts w:ascii="Bookman Old Style" w:hAnsi="Bookman Old Style"/>
          <w:i/>
          <w:iCs/>
          <w:u w:val="single"/>
          <w:lang w:val="es-ES"/>
        </w:rPr>
        <w:t>Aprob</w:t>
      </w:r>
      <w:proofErr w:type="spellEnd"/>
      <w:r w:rsidR="00580875" w:rsidRPr="002D0C0D">
        <w:rPr>
          <w:rFonts w:ascii="Bookman Old Style" w:hAnsi="Bookman Old Style"/>
          <w:i/>
          <w:iCs/>
          <w:u w:val="single"/>
          <w:lang w:val="es-ES"/>
        </w:rPr>
        <w:t>.</w:t>
      </w:r>
      <w:r w:rsidR="00580875" w:rsidRPr="002D0C0D">
        <w:rPr>
          <w:rFonts w:ascii="Bookman Old Style" w:hAnsi="Bookman Old Style"/>
          <w:lang w:val="es-ES"/>
        </w:rPr>
        <w:t xml:space="preserve">, </w:t>
      </w:r>
      <w:r w:rsidR="00DB4C84" w:rsidRPr="002D0C0D">
        <w:rPr>
          <w:rFonts w:ascii="Bookman Old Style" w:hAnsi="Bookman Old Style"/>
          <w:lang w:val="es-ES"/>
        </w:rPr>
        <w:t xml:space="preserve">esto por cuanto en el caso de nuestra institución, la aprobación de este tipo de procedimientos será atendida posteriormente </w:t>
      </w:r>
      <w:r w:rsidR="0045183F" w:rsidRPr="002D0C0D">
        <w:rPr>
          <w:rFonts w:ascii="Bookman Old Style" w:hAnsi="Bookman Old Style"/>
          <w:lang w:val="es-ES"/>
        </w:rPr>
        <w:t xml:space="preserve">en conjunto con la aprobación del </w:t>
      </w:r>
      <w:r w:rsidR="00C06756" w:rsidRPr="002D0C0D">
        <w:rPr>
          <w:rFonts w:ascii="Bookman Old Style" w:hAnsi="Bookman Old Style"/>
          <w:lang w:val="es-ES"/>
        </w:rPr>
        <w:t>pliego de condiciones</w:t>
      </w:r>
      <w:r w:rsidR="0045183F" w:rsidRPr="002D0C0D">
        <w:rPr>
          <w:rFonts w:ascii="Bookman Old Style" w:hAnsi="Bookman Old Style"/>
          <w:lang w:val="es-ES"/>
        </w:rPr>
        <w:t xml:space="preserve">, por parte de </w:t>
      </w:r>
      <w:r w:rsidR="00E17381" w:rsidRPr="002D0C0D">
        <w:rPr>
          <w:rFonts w:ascii="Bookman Old Style" w:hAnsi="Bookman Old Style"/>
          <w:lang w:val="es-ES"/>
        </w:rPr>
        <w:t xml:space="preserve">la </w:t>
      </w:r>
      <w:r w:rsidR="0012228D" w:rsidRPr="002D0C0D">
        <w:rPr>
          <w:rFonts w:ascii="Bookman Old Style" w:hAnsi="Bookman Old Style"/>
          <w:lang w:val="es-ES"/>
        </w:rPr>
        <w:t>Dirección Jurídica</w:t>
      </w:r>
      <w:r w:rsidR="00E17381" w:rsidRPr="002D0C0D">
        <w:rPr>
          <w:rFonts w:ascii="Bookman Old Style" w:hAnsi="Bookman Old Style"/>
          <w:lang w:val="es-ES"/>
        </w:rPr>
        <w:t xml:space="preserve">, lo cual impide, que </w:t>
      </w:r>
      <w:r w:rsidR="006C7850" w:rsidRPr="002D0C0D">
        <w:rPr>
          <w:rFonts w:ascii="Bookman Old Style" w:hAnsi="Bookman Old Style"/>
          <w:lang w:val="es-ES"/>
        </w:rPr>
        <w:t xml:space="preserve">podamos contar con dicha aprobación </w:t>
      </w:r>
      <w:r w:rsidR="00A218F2" w:rsidRPr="002D0C0D">
        <w:rPr>
          <w:rFonts w:ascii="Bookman Old Style" w:hAnsi="Bookman Old Style"/>
          <w:lang w:val="es-ES"/>
        </w:rPr>
        <w:t>a</w:t>
      </w:r>
      <w:r w:rsidR="00E17381" w:rsidRPr="002D0C0D">
        <w:rPr>
          <w:rFonts w:ascii="Bookman Old Style" w:hAnsi="Bookman Old Style"/>
          <w:lang w:val="es-ES"/>
        </w:rPr>
        <w:t xml:space="preserve">l momento de </w:t>
      </w:r>
      <w:r w:rsidR="00A218F2" w:rsidRPr="002D0C0D">
        <w:rPr>
          <w:rFonts w:ascii="Bookman Old Style" w:hAnsi="Bookman Old Style"/>
          <w:lang w:val="es-ES"/>
        </w:rPr>
        <w:t>confeccionar</w:t>
      </w:r>
      <w:r w:rsidR="00E17381" w:rsidRPr="002D0C0D">
        <w:rPr>
          <w:rFonts w:ascii="Bookman Old Style" w:hAnsi="Bookman Old Style"/>
          <w:lang w:val="es-ES"/>
        </w:rPr>
        <w:t xml:space="preserve"> la SC en </w:t>
      </w:r>
      <w:r w:rsidR="00A218F2" w:rsidRPr="002D0C0D">
        <w:rPr>
          <w:rFonts w:ascii="Bookman Old Style" w:hAnsi="Bookman Old Style"/>
          <w:lang w:val="es-ES"/>
        </w:rPr>
        <w:t>SICOP.</w:t>
      </w:r>
    </w:p>
    <w:p w14:paraId="616FA2C8" w14:textId="12C4B989" w:rsidR="00945DFF" w:rsidRPr="002D0C0D" w:rsidRDefault="00945DFF" w:rsidP="008F2D08">
      <w:pPr>
        <w:spacing w:after="0" w:line="240" w:lineRule="auto"/>
        <w:jc w:val="both"/>
        <w:rPr>
          <w:rFonts w:ascii="Bookman Old Style" w:hAnsi="Bookman Old Style"/>
          <w:lang w:val="es-ES"/>
        </w:rPr>
      </w:pPr>
    </w:p>
    <w:p w14:paraId="200E7F4F" w14:textId="35CF4BB2" w:rsidR="00945DFF" w:rsidRPr="002D0C0D" w:rsidRDefault="00F44DD3" w:rsidP="00F44DD3">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E5DF642" wp14:editId="1AFAEB47">
            <wp:extent cx="5895539" cy="2313769"/>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154" cy="2331279"/>
                    </a:xfrm>
                    <a:prstGeom prst="rect">
                      <a:avLst/>
                    </a:prstGeom>
                    <a:noFill/>
                    <a:ln>
                      <a:noFill/>
                    </a:ln>
                  </pic:spPr>
                </pic:pic>
              </a:graphicData>
            </a:graphic>
          </wp:inline>
        </w:drawing>
      </w:r>
    </w:p>
    <w:p w14:paraId="0ADEF828" w14:textId="77777777" w:rsidR="00F67FE4" w:rsidRPr="002D0C0D" w:rsidRDefault="00F67FE4" w:rsidP="008F2D08">
      <w:pPr>
        <w:spacing w:after="0" w:line="240" w:lineRule="auto"/>
        <w:jc w:val="both"/>
        <w:rPr>
          <w:rFonts w:ascii="Bookman Old Style" w:hAnsi="Bookman Old Style"/>
          <w:lang w:val="es-ES"/>
        </w:rPr>
      </w:pPr>
    </w:p>
    <w:p w14:paraId="3953555D" w14:textId="5C06C5CC" w:rsidR="00945DFF" w:rsidRPr="002D0C0D" w:rsidRDefault="00223FD5" w:rsidP="008F2D08">
      <w:pPr>
        <w:spacing w:after="0" w:line="240" w:lineRule="auto"/>
        <w:jc w:val="both"/>
        <w:rPr>
          <w:rFonts w:ascii="Bookman Old Style" w:hAnsi="Bookman Old Style"/>
          <w:lang w:val="es-ES"/>
        </w:rPr>
      </w:pPr>
      <w:r w:rsidRPr="002D0C0D">
        <w:rPr>
          <w:rFonts w:ascii="Bookman Old Style" w:hAnsi="Bookman Old Style"/>
          <w:lang w:val="es-ES"/>
        </w:rPr>
        <w:t xml:space="preserve">Una vez atendidos los pasos señalados anteriormente, </w:t>
      </w:r>
      <w:r w:rsidR="00050C59" w:rsidRPr="002D0C0D">
        <w:rPr>
          <w:rFonts w:ascii="Bookman Old Style" w:hAnsi="Bookman Old Style"/>
          <w:lang w:val="es-ES"/>
        </w:rPr>
        <w:t xml:space="preserve">se deberá continuar con la guía de pasos señalados </w:t>
      </w:r>
      <w:r w:rsidR="00D25928" w:rsidRPr="002D0C0D">
        <w:rPr>
          <w:rFonts w:ascii="Bookman Old Style" w:hAnsi="Bookman Old Style"/>
          <w:lang w:val="es-ES"/>
        </w:rPr>
        <w:t xml:space="preserve">en el apartado </w:t>
      </w:r>
      <w:r w:rsidR="00D25928" w:rsidRPr="002D0C0D">
        <w:rPr>
          <w:rFonts w:ascii="Bookman Old Style" w:hAnsi="Bookman Old Style"/>
          <w:i/>
          <w:iCs/>
          <w:lang w:val="es-ES"/>
        </w:rPr>
        <w:t>“CONFECCIÓN DE SOLICITUD DE CONTRATACIÓN (S.C.)”</w:t>
      </w:r>
      <w:r w:rsidR="00D25928" w:rsidRPr="002D0C0D">
        <w:rPr>
          <w:rFonts w:ascii="Bookman Old Style" w:hAnsi="Bookman Old Style"/>
          <w:lang w:val="es-ES"/>
        </w:rPr>
        <w:t xml:space="preserve">, para poder </w:t>
      </w:r>
      <w:r w:rsidR="00E91D3B" w:rsidRPr="002D0C0D">
        <w:rPr>
          <w:rFonts w:ascii="Bookman Old Style" w:hAnsi="Bookman Old Style"/>
          <w:lang w:val="es-ES"/>
        </w:rPr>
        <w:t xml:space="preserve">finalizar la confección </w:t>
      </w:r>
      <w:r w:rsidR="00E50569" w:rsidRPr="002D0C0D">
        <w:rPr>
          <w:rFonts w:ascii="Bookman Old Style" w:hAnsi="Bookman Old Style"/>
          <w:lang w:val="es-ES"/>
        </w:rPr>
        <w:t>de la SC</w:t>
      </w:r>
      <w:r w:rsidR="00D25928" w:rsidRPr="002D0C0D">
        <w:rPr>
          <w:rFonts w:ascii="Bookman Old Style" w:hAnsi="Bookman Old Style"/>
          <w:lang w:val="es-ES"/>
        </w:rPr>
        <w:t xml:space="preserve"> en el sistema.</w:t>
      </w:r>
    </w:p>
    <w:p w14:paraId="48333455" w14:textId="2191C094" w:rsidR="00820CBA" w:rsidRPr="002D0C0D" w:rsidRDefault="00820CBA" w:rsidP="005E652F">
      <w:pPr>
        <w:spacing w:after="0" w:line="240" w:lineRule="auto"/>
        <w:jc w:val="both"/>
        <w:rPr>
          <w:rFonts w:ascii="Bookman Old Style" w:hAnsi="Bookman Old Style"/>
          <w:b/>
          <w:bCs/>
          <w:lang w:val="es-ES"/>
        </w:rPr>
      </w:pPr>
    </w:p>
    <w:p w14:paraId="6F95AC7A" w14:textId="77777777" w:rsidR="00F67FE4" w:rsidRPr="002D0C0D" w:rsidRDefault="00F67FE4" w:rsidP="005E652F">
      <w:pPr>
        <w:spacing w:after="0" w:line="240" w:lineRule="auto"/>
        <w:jc w:val="both"/>
        <w:rPr>
          <w:rFonts w:ascii="Bookman Old Style" w:hAnsi="Bookman Old Style"/>
          <w:b/>
          <w:bCs/>
          <w:lang w:val="es-ES"/>
        </w:rPr>
      </w:pPr>
    </w:p>
    <w:p w14:paraId="699418CF" w14:textId="23A9E7ED" w:rsidR="006D1B68" w:rsidRPr="002D0C0D" w:rsidRDefault="006D1B68" w:rsidP="005E652F">
      <w:pPr>
        <w:spacing w:after="0" w:line="240" w:lineRule="auto"/>
        <w:jc w:val="both"/>
        <w:rPr>
          <w:rFonts w:ascii="Bookman Old Style" w:hAnsi="Bookman Old Style"/>
          <w:b/>
          <w:bCs/>
          <w:lang w:val="es-ES"/>
        </w:rPr>
      </w:pPr>
      <w:r w:rsidRPr="002D0C0D">
        <w:rPr>
          <w:rFonts w:ascii="Bookman Old Style" w:hAnsi="Bookman Old Style"/>
          <w:b/>
          <w:bCs/>
          <w:lang w:val="es-ES"/>
        </w:rPr>
        <w:t>-</w:t>
      </w:r>
      <w:bookmarkStart w:id="21" w:name="_Hlk97734400"/>
      <w:r w:rsidRPr="002D0C0D">
        <w:rPr>
          <w:rFonts w:ascii="Bookman Old Style" w:hAnsi="Bookman Old Style"/>
          <w:b/>
          <w:bCs/>
          <w:lang w:val="es-ES"/>
        </w:rPr>
        <w:t>ANULAR UNA S.C. EN SICOP</w:t>
      </w:r>
      <w:bookmarkEnd w:id="21"/>
    </w:p>
    <w:p w14:paraId="71889A08" w14:textId="77777777" w:rsidR="006D1B68" w:rsidRPr="002D0C0D" w:rsidRDefault="006D1B68" w:rsidP="005E652F">
      <w:pPr>
        <w:spacing w:after="0" w:line="240" w:lineRule="auto"/>
        <w:jc w:val="both"/>
        <w:rPr>
          <w:rFonts w:ascii="Bookman Old Style" w:hAnsi="Bookman Old Style"/>
          <w:lang w:val="es-ES"/>
        </w:rPr>
      </w:pPr>
    </w:p>
    <w:p w14:paraId="654E7C79" w14:textId="77777777" w:rsidR="00DF58F5" w:rsidRPr="002D0C0D" w:rsidRDefault="006D1B68" w:rsidP="005E652F">
      <w:pPr>
        <w:spacing w:after="0" w:line="240" w:lineRule="auto"/>
        <w:jc w:val="both"/>
        <w:rPr>
          <w:rFonts w:ascii="Bookman Old Style" w:hAnsi="Bookman Old Style"/>
          <w:lang w:val="es-ES"/>
        </w:rPr>
      </w:pPr>
      <w:r w:rsidRPr="002D0C0D">
        <w:rPr>
          <w:rFonts w:ascii="Bookman Old Style" w:hAnsi="Bookman Old Style"/>
          <w:lang w:val="es-ES"/>
        </w:rPr>
        <w:t>En caso de que por alguna razón justificada no se vaya a tramitar el procedimiento en SICOP, se puede anular la Solicitud de Contratació</w:t>
      </w:r>
      <w:r w:rsidR="00DF58F5" w:rsidRPr="002D0C0D">
        <w:rPr>
          <w:rFonts w:ascii="Bookman Old Style" w:hAnsi="Bookman Old Style"/>
          <w:lang w:val="es-ES"/>
        </w:rPr>
        <w:t>n; sin embargo, esta debe estar en estado “</w:t>
      </w:r>
      <w:r w:rsidR="00DF58F5" w:rsidRPr="002D0C0D">
        <w:rPr>
          <w:rFonts w:ascii="Bookman Old Style" w:hAnsi="Bookman Old Style"/>
          <w:i/>
          <w:iCs/>
          <w:lang w:val="es-ES"/>
        </w:rPr>
        <w:t>En elaboración</w:t>
      </w:r>
      <w:r w:rsidR="00DF58F5" w:rsidRPr="002D0C0D">
        <w:rPr>
          <w:rFonts w:ascii="Bookman Old Style" w:hAnsi="Bookman Old Style"/>
          <w:lang w:val="es-ES"/>
        </w:rPr>
        <w:t>”, por lo que en caso de que no se haya gestionado la SC en el sistema, es necesario que se ingrese la información de carácter obligatorio (resaltada con asterisco rojo), dar clic en botón Guardar, posteriormente seleccionar el botón Cancelar y brindar la justificación del motivo por el cual se requiere cancelar.</w:t>
      </w:r>
    </w:p>
    <w:p w14:paraId="118EAF9E" w14:textId="77777777" w:rsidR="00DF58F5" w:rsidRPr="002D0C0D" w:rsidRDefault="00DF58F5" w:rsidP="005E652F">
      <w:pPr>
        <w:spacing w:after="0" w:line="240" w:lineRule="auto"/>
        <w:jc w:val="both"/>
        <w:rPr>
          <w:rFonts w:ascii="Bookman Old Style" w:hAnsi="Bookman Old Style"/>
          <w:lang w:val="es-ES"/>
        </w:rPr>
      </w:pPr>
    </w:p>
    <w:p w14:paraId="208A2722" w14:textId="5846AABD" w:rsidR="006D1B68" w:rsidRPr="002D0C0D" w:rsidRDefault="00DF58F5"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atender la anulación, deberá ingresar </w:t>
      </w:r>
      <w:r w:rsidR="006D1B68" w:rsidRPr="002D0C0D">
        <w:rPr>
          <w:rFonts w:ascii="Bookman Old Style" w:hAnsi="Bookman Old Style"/>
          <w:lang w:val="es-ES"/>
        </w:rPr>
        <w:t xml:space="preserve">a </w:t>
      </w:r>
      <w:r w:rsidR="006D1B68" w:rsidRPr="002D0C0D">
        <w:rPr>
          <w:rFonts w:ascii="Bookman Old Style" w:hAnsi="Bookman Old Style"/>
          <w:i/>
          <w:iCs/>
          <w:lang w:val="es-ES"/>
        </w:rPr>
        <w:t>Instituciones Compradoras</w:t>
      </w:r>
      <w:r w:rsidR="006D1B68" w:rsidRPr="002D0C0D">
        <w:rPr>
          <w:rFonts w:ascii="Bookman Old Style" w:hAnsi="Bookman Old Style"/>
          <w:lang w:val="es-ES"/>
        </w:rPr>
        <w:t xml:space="preserve"> ubicada en el menú horizontal superior de la pantalla, luego seleccionar la opción </w:t>
      </w:r>
      <w:r w:rsidR="006D1B68" w:rsidRPr="002D0C0D">
        <w:rPr>
          <w:rFonts w:ascii="Bookman Old Style" w:hAnsi="Bookman Old Style"/>
          <w:i/>
          <w:iCs/>
          <w:lang w:val="es-ES"/>
        </w:rPr>
        <w:t>Solicitud de Contratación</w:t>
      </w:r>
      <w:r w:rsidR="006D1B68" w:rsidRPr="002D0C0D">
        <w:rPr>
          <w:rFonts w:ascii="Bookman Old Style" w:hAnsi="Bookman Old Style"/>
          <w:lang w:val="es-ES"/>
        </w:rPr>
        <w:t xml:space="preserve">, </w:t>
      </w:r>
      <w:r w:rsidR="006D1B68" w:rsidRPr="002D0C0D">
        <w:rPr>
          <w:rFonts w:ascii="Bookman Old Style" w:hAnsi="Bookman Old Style"/>
          <w:i/>
          <w:iCs/>
          <w:lang w:val="es-ES"/>
        </w:rPr>
        <w:t>Solicitud de contratación</w:t>
      </w:r>
      <w:r w:rsidR="006D1B68" w:rsidRPr="002D0C0D">
        <w:rPr>
          <w:rFonts w:ascii="Bookman Old Style" w:hAnsi="Bookman Old Style"/>
          <w:lang w:val="es-ES"/>
        </w:rPr>
        <w:t xml:space="preserve">, en el campo </w:t>
      </w:r>
      <w:r w:rsidR="006D1B68" w:rsidRPr="002D0C0D">
        <w:rPr>
          <w:rFonts w:ascii="Bookman Old Style" w:hAnsi="Bookman Old Style"/>
          <w:i/>
          <w:iCs/>
          <w:lang w:val="es-ES"/>
        </w:rPr>
        <w:t>Descripción del procedimiento</w:t>
      </w:r>
      <w:r w:rsidR="006D1B68" w:rsidRPr="002D0C0D">
        <w:rPr>
          <w:rFonts w:ascii="Bookman Old Style" w:hAnsi="Bookman Old Style"/>
          <w:lang w:val="es-ES"/>
        </w:rPr>
        <w:t xml:space="preserve"> indicar aproximación del nombre del procedimiento y seleccionar </w:t>
      </w:r>
      <w:r w:rsidR="006D1B68" w:rsidRPr="002D0C0D">
        <w:rPr>
          <w:rFonts w:ascii="Bookman Old Style" w:hAnsi="Bookman Old Style"/>
          <w:i/>
          <w:iCs/>
          <w:lang w:val="es-ES"/>
        </w:rPr>
        <w:t>Consultar</w:t>
      </w:r>
      <w:r w:rsidR="006D1B68" w:rsidRPr="002D0C0D">
        <w:rPr>
          <w:rFonts w:ascii="Bookman Old Style" w:hAnsi="Bookman Old Style"/>
          <w:lang w:val="es-ES"/>
        </w:rPr>
        <w:t xml:space="preserve">. Dar clic sobre el nombre del procedimiento resaltado en azul, y dar clic sobre el botón Cancelar al final de la pantalla, esto anulará la Solicitud de Contratación y no se podrá tramitar, ya que no puede ser retomada y solamente quedará en el módulo de solicitud de contratación como </w:t>
      </w:r>
      <w:r w:rsidR="000A5834" w:rsidRPr="002D0C0D">
        <w:rPr>
          <w:rFonts w:ascii="Bookman Old Style" w:hAnsi="Bookman Old Style"/>
          <w:lang w:val="es-ES"/>
        </w:rPr>
        <w:t>historial anulado</w:t>
      </w:r>
      <w:r w:rsidR="006D1B68" w:rsidRPr="002D0C0D">
        <w:rPr>
          <w:rFonts w:ascii="Bookman Old Style" w:hAnsi="Bookman Old Style"/>
          <w:lang w:val="es-ES"/>
        </w:rPr>
        <w:t>.</w:t>
      </w:r>
    </w:p>
    <w:p w14:paraId="7D02A580" w14:textId="47F94C52" w:rsidR="006D1B68" w:rsidRPr="002D0C0D" w:rsidRDefault="006D1B68" w:rsidP="005E652F">
      <w:pPr>
        <w:spacing w:after="0" w:line="240" w:lineRule="auto"/>
        <w:jc w:val="both"/>
        <w:rPr>
          <w:rFonts w:ascii="Bookman Old Style" w:hAnsi="Bookman Old Style"/>
          <w:lang w:val="es-ES"/>
        </w:rPr>
      </w:pPr>
    </w:p>
    <w:p w14:paraId="41F1B750" w14:textId="71124383" w:rsidR="00872D15" w:rsidRPr="002D0C0D" w:rsidRDefault="00872D15" w:rsidP="005E652F">
      <w:pPr>
        <w:spacing w:after="0" w:line="240" w:lineRule="auto"/>
        <w:jc w:val="both"/>
        <w:rPr>
          <w:rFonts w:ascii="Bookman Old Style" w:hAnsi="Bookman Old Style"/>
          <w:lang w:val="es-ES"/>
        </w:rPr>
      </w:pPr>
    </w:p>
    <w:p w14:paraId="6929D8AF" w14:textId="77777777" w:rsidR="000A5834" w:rsidRPr="002D0C0D" w:rsidRDefault="000A5834" w:rsidP="005E652F">
      <w:pPr>
        <w:spacing w:after="0" w:line="240" w:lineRule="auto"/>
        <w:jc w:val="both"/>
        <w:rPr>
          <w:rFonts w:ascii="Bookman Old Style" w:hAnsi="Bookman Old Style"/>
          <w:lang w:val="es-ES"/>
        </w:rPr>
      </w:pPr>
    </w:p>
    <w:p w14:paraId="64B4F56B" w14:textId="64DC7445" w:rsidR="00872D15" w:rsidRPr="002D0C0D" w:rsidRDefault="00872D15" w:rsidP="005E652F">
      <w:pPr>
        <w:spacing w:after="0" w:line="240" w:lineRule="auto"/>
        <w:jc w:val="both"/>
        <w:rPr>
          <w:rFonts w:ascii="Bookman Old Style" w:hAnsi="Bookman Old Style"/>
          <w:b/>
          <w:bCs/>
          <w:sz w:val="18"/>
          <w:szCs w:val="18"/>
          <w:lang w:val="es-ES"/>
        </w:rPr>
      </w:pPr>
      <w:r w:rsidRPr="002D0C0D">
        <w:rPr>
          <w:rFonts w:ascii="Bookman Old Style" w:hAnsi="Bookman Old Style"/>
          <w:b/>
          <w:bCs/>
          <w:lang w:val="es-ES"/>
        </w:rPr>
        <w:t xml:space="preserve">-AJUSTES TIPOS DE PROCEDIMIENTO Y MODALIDADES </w:t>
      </w:r>
      <w:r w:rsidRPr="002D0C0D">
        <w:rPr>
          <w:rFonts w:ascii="Bookman Old Style" w:hAnsi="Bookman Old Style"/>
          <w:b/>
          <w:bCs/>
          <w:sz w:val="18"/>
          <w:szCs w:val="18"/>
          <w:lang w:val="es-ES"/>
        </w:rPr>
        <w:t>(MEJORA A PARTIR DEL 24-06-2024)</w:t>
      </w:r>
    </w:p>
    <w:p w14:paraId="37B3E5EC" w14:textId="67ADD7E7" w:rsidR="00872D15" w:rsidRPr="002D0C0D" w:rsidRDefault="00872D15" w:rsidP="005E652F">
      <w:pPr>
        <w:spacing w:after="0" w:line="240" w:lineRule="auto"/>
        <w:jc w:val="both"/>
        <w:rPr>
          <w:rFonts w:ascii="Bookman Old Style" w:hAnsi="Bookman Old Style"/>
          <w:lang w:val="es-ES"/>
        </w:rPr>
      </w:pPr>
    </w:p>
    <w:p w14:paraId="047FDCB6" w14:textId="4168DFF1" w:rsidR="00872D15" w:rsidRPr="002D0C0D" w:rsidRDefault="00872D15" w:rsidP="00872D15">
      <w:pPr>
        <w:spacing w:after="0" w:line="240" w:lineRule="auto"/>
        <w:jc w:val="both"/>
        <w:rPr>
          <w:rFonts w:ascii="Bookman Old Style" w:hAnsi="Bookman Old Style"/>
          <w:lang w:val="es-ES"/>
        </w:rPr>
      </w:pPr>
      <w:r w:rsidRPr="002D0C0D">
        <w:rPr>
          <w:rFonts w:ascii="Bookman Old Style" w:hAnsi="Bookman Old Style"/>
          <w:lang w:val="es-ES"/>
        </w:rPr>
        <w:lastRenderedPageBreak/>
        <w:t xml:space="preserve">La Ley General de Contratación Pública, número 9986 y su reglamento tipifican los tipos de procedimiento licitación menor, mayor y reducida, así como los procedimientos especiales y por excepción; todos con sus respectivas modalidades. Se hace la mejora para que, al momento de agrupar solicitudes de contratación para generar el </w:t>
      </w:r>
      <w:r w:rsidR="00C06756" w:rsidRPr="002D0C0D">
        <w:rPr>
          <w:rFonts w:ascii="Bookman Old Style" w:hAnsi="Bookman Old Style"/>
          <w:lang w:val="es-ES"/>
        </w:rPr>
        <w:t>pliego de condiciones</w:t>
      </w:r>
      <w:r w:rsidRPr="002D0C0D">
        <w:rPr>
          <w:rFonts w:ascii="Bookman Old Style" w:hAnsi="Bookman Old Style"/>
          <w:lang w:val="es-ES"/>
        </w:rPr>
        <w:t>, SICOP permita agrupar solicitudes de contratación con la misma modalidad. Esta mejora no aplica para procedimientos remate y subasta inversa electrónica. Se detalla las siguientes reglas:</w:t>
      </w:r>
    </w:p>
    <w:p w14:paraId="41E739D3" w14:textId="26E2D03A" w:rsidR="00872D15" w:rsidRPr="002D0C0D" w:rsidRDefault="00872D15" w:rsidP="00872D15">
      <w:pPr>
        <w:spacing w:after="0" w:line="240" w:lineRule="auto"/>
        <w:jc w:val="both"/>
        <w:rPr>
          <w:rFonts w:ascii="Bookman Old Style" w:hAnsi="Bookman Old Style"/>
          <w:lang w:val="es-ES"/>
        </w:rPr>
      </w:pPr>
    </w:p>
    <w:p w14:paraId="14407F73" w14:textId="77777777" w:rsidR="00B8134C" w:rsidRPr="002D0C0D" w:rsidRDefault="00B8134C" w:rsidP="00872D15">
      <w:pPr>
        <w:spacing w:after="0" w:line="240" w:lineRule="auto"/>
        <w:jc w:val="both"/>
        <w:rPr>
          <w:rFonts w:ascii="Bookman Old Style" w:hAnsi="Bookman Old Style"/>
          <w:lang w:val="es-ES"/>
        </w:rPr>
      </w:pPr>
    </w:p>
    <w:p w14:paraId="3842ECF0" w14:textId="18D37593" w:rsidR="00872D15" w:rsidRPr="002D0C0D" w:rsidRDefault="00F67FE4" w:rsidP="00872D15">
      <w:pPr>
        <w:spacing w:after="0" w:line="240" w:lineRule="auto"/>
        <w:jc w:val="both"/>
        <w:rPr>
          <w:rFonts w:ascii="Bookman Old Style" w:hAnsi="Bookman Old Style"/>
          <w:b/>
          <w:bCs/>
          <w:lang w:val="es-ES"/>
        </w:rPr>
      </w:pPr>
      <w:r w:rsidRPr="002D0C0D">
        <w:rPr>
          <w:rFonts w:ascii="Bookman Old Style" w:hAnsi="Bookman Old Style"/>
          <w:b/>
          <w:bCs/>
          <w:lang w:val="es-ES"/>
        </w:rPr>
        <w:t>A</w:t>
      </w:r>
      <w:r w:rsidR="00872D15" w:rsidRPr="002D0C0D">
        <w:rPr>
          <w:rFonts w:ascii="Bookman Old Style" w:hAnsi="Bookman Old Style"/>
          <w:b/>
          <w:bCs/>
          <w:lang w:val="es-ES"/>
        </w:rPr>
        <w:t>.</w:t>
      </w:r>
      <w:r w:rsidR="00872D15" w:rsidRPr="002D0C0D">
        <w:rPr>
          <w:rFonts w:ascii="Bookman Old Style" w:hAnsi="Bookman Old Style"/>
          <w:lang w:val="es-ES"/>
        </w:rPr>
        <w:t xml:space="preserve"> </w:t>
      </w:r>
      <w:r w:rsidR="00872D15" w:rsidRPr="002D0C0D">
        <w:rPr>
          <w:rFonts w:ascii="Bookman Old Style" w:hAnsi="Bookman Old Style"/>
          <w:b/>
          <w:bCs/>
          <w:lang w:val="es-ES"/>
        </w:rPr>
        <w:t>Solicitud de contratación:</w:t>
      </w:r>
    </w:p>
    <w:p w14:paraId="1340A617" w14:textId="0914272B" w:rsidR="00872D15" w:rsidRPr="002D0C0D" w:rsidRDefault="00872D15" w:rsidP="007973B4">
      <w:pPr>
        <w:pStyle w:val="Prrafodelista"/>
        <w:numPr>
          <w:ilvl w:val="0"/>
          <w:numId w:val="31"/>
        </w:numPr>
        <w:spacing w:after="0" w:line="240" w:lineRule="auto"/>
        <w:jc w:val="both"/>
        <w:rPr>
          <w:rFonts w:ascii="Bookman Old Style" w:hAnsi="Bookman Old Style"/>
          <w:lang w:val="es-ES"/>
        </w:rPr>
      </w:pPr>
      <w:r w:rsidRPr="002D0C0D">
        <w:rPr>
          <w:rFonts w:ascii="Bookman Old Style" w:hAnsi="Bookman Old Style"/>
          <w:lang w:val="es-ES"/>
        </w:rPr>
        <w:t>Al confeccionar la solicitud de contratación, la modalidad nueva adjudicación de obras públicas y contratación amparada Art 60 inciso D de LGCP, solo se permite mediante el procedimiento licitación menor.</w:t>
      </w:r>
    </w:p>
    <w:p w14:paraId="14338059" w14:textId="0AC3FCA7" w:rsidR="00F67FE4" w:rsidRPr="002D0C0D" w:rsidRDefault="00F67FE4" w:rsidP="00872D15">
      <w:pPr>
        <w:spacing w:after="0" w:line="240" w:lineRule="auto"/>
        <w:ind w:left="708"/>
        <w:jc w:val="both"/>
        <w:rPr>
          <w:rFonts w:ascii="Bookman Old Style" w:hAnsi="Bookman Old Style"/>
          <w:lang w:val="es-ES"/>
        </w:rPr>
      </w:pPr>
      <w:r w:rsidRPr="002D0C0D">
        <w:rPr>
          <w:rFonts w:ascii="Bookman Old Style" w:hAnsi="Bookman Old Style"/>
          <w:noProof/>
          <w:lang w:val="es-ES"/>
        </w:rPr>
        <w:drawing>
          <wp:anchor distT="0" distB="0" distL="114300" distR="114300" simplePos="0" relativeHeight="251658256" behindDoc="0" locked="0" layoutInCell="1" allowOverlap="1" wp14:anchorId="2B504375" wp14:editId="2242D1ED">
            <wp:simplePos x="0" y="0"/>
            <wp:positionH relativeFrom="page">
              <wp:align>center</wp:align>
            </wp:positionH>
            <wp:positionV relativeFrom="paragraph">
              <wp:posOffset>64770</wp:posOffset>
            </wp:positionV>
            <wp:extent cx="5120640" cy="715966"/>
            <wp:effectExtent l="0" t="0" r="3810" b="8255"/>
            <wp:wrapNone/>
            <wp:docPr id="4" name="Imagen 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 Correo electrónico&#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120640" cy="715966"/>
                    </a:xfrm>
                    <a:prstGeom prst="rect">
                      <a:avLst/>
                    </a:prstGeom>
                  </pic:spPr>
                </pic:pic>
              </a:graphicData>
            </a:graphic>
            <wp14:sizeRelH relativeFrom="margin">
              <wp14:pctWidth>0</wp14:pctWidth>
            </wp14:sizeRelH>
            <wp14:sizeRelV relativeFrom="margin">
              <wp14:pctHeight>0</wp14:pctHeight>
            </wp14:sizeRelV>
          </wp:anchor>
        </w:drawing>
      </w:r>
    </w:p>
    <w:p w14:paraId="33315882" w14:textId="071D5490" w:rsidR="00F67FE4" w:rsidRPr="002D0C0D" w:rsidRDefault="00F67FE4" w:rsidP="00872D15">
      <w:pPr>
        <w:spacing w:after="0" w:line="240" w:lineRule="auto"/>
        <w:ind w:left="708"/>
        <w:jc w:val="both"/>
        <w:rPr>
          <w:rFonts w:ascii="Bookman Old Style" w:hAnsi="Bookman Old Style"/>
          <w:lang w:val="es-ES"/>
        </w:rPr>
      </w:pPr>
    </w:p>
    <w:p w14:paraId="0B41C9EB" w14:textId="30CD699D" w:rsidR="00F67FE4" w:rsidRPr="002D0C0D" w:rsidRDefault="00F67FE4" w:rsidP="00872D15">
      <w:pPr>
        <w:spacing w:after="0" w:line="240" w:lineRule="auto"/>
        <w:ind w:left="708"/>
        <w:jc w:val="both"/>
        <w:rPr>
          <w:rFonts w:ascii="Bookman Old Style" w:hAnsi="Bookman Old Style"/>
          <w:lang w:val="es-ES"/>
        </w:rPr>
      </w:pPr>
    </w:p>
    <w:p w14:paraId="78C75935" w14:textId="12B6317B" w:rsidR="00F67FE4" w:rsidRPr="002D0C0D" w:rsidRDefault="00F67FE4" w:rsidP="00872D15">
      <w:pPr>
        <w:spacing w:after="0" w:line="240" w:lineRule="auto"/>
        <w:ind w:left="708"/>
        <w:jc w:val="both"/>
        <w:rPr>
          <w:rFonts w:ascii="Bookman Old Style" w:hAnsi="Bookman Old Style"/>
          <w:lang w:val="es-ES"/>
        </w:rPr>
      </w:pPr>
    </w:p>
    <w:p w14:paraId="7294EC76" w14:textId="05B4184E" w:rsidR="00F67FE4" w:rsidRPr="002D0C0D" w:rsidRDefault="00F67FE4" w:rsidP="00872D15">
      <w:pPr>
        <w:spacing w:after="0" w:line="240" w:lineRule="auto"/>
        <w:ind w:left="708"/>
        <w:jc w:val="both"/>
        <w:rPr>
          <w:rFonts w:ascii="Bookman Old Style" w:hAnsi="Bookman Old Style"/>
          <w:lang w:val="es-ES"/>
        </w:rPr>
      </w:pPr>
    </w:p>
    <w:p w14:paraId="282C13BC" w14:textId="77777777" w:rsidR="00F67FE4" w:rsidRPr="002D0C0D" w:rsidRDefault="00F67FE4" w:rsidP="00F67FE4">
      <w:pPr>
        <w:spacing w:after="0" w:line="240" w:lineRule="auto"/>
        <w:jc w:val="both"/>
        <w:rPr>
          <w:rFonts w:ascii="Bookman Old Style" w:hAnsi="Bookman Old Style"/>
          <w:lang w:val="es-ES"/>
        </w:rPr>
      </w:pPr>
    </w:p>
    <w:p w14:paraId="5DB8C278" w14:textId="15F30C50" w:rsidR="00F67FE4" w:rsidRPr="002D0C0D" w:rsidRDefault="00F67FE4" w:rsidP="007973B4">
      <w:pPr>
        <w:pStyle w:val="Prrafodelista"/>
        <w:numPr>
          <w:ilvl w:val="0"/>
          <w:numId w:val="31"/>
        </w:numPr>
        <w:spacing w:after="0" w:line="240" w:lineRule="auto"/>
        <w:jc w:val="both"/>
        <w:rPr>
          <w:rFonts w:ascii="Bookman Old Style" w:hAnsi="Bookman Old Style"/>
          <w:lang w:val="es-ES"/>
        </w:rPr>
      </w:pPr>
      <w:r w:rsidRPr="002D0C0D">
        <w:rPr>
          <w:rFonts w:ascii="Bookman Old Style" w:hAnsi="Bookman Old Style"/>
          <w:lang w:val="es-ES"/>
        </w:rPr>
        <w:t>Al elaborar la solicitud de contratación, si la modalidad corresponde a “proyecto de obra pública”, solo se permite mediante el procedimiento licitación reducida, menor y mayor.</w:t>
      </w:r>
    </w:p>
    <w:p w14:paraId="1409702E" w14:textId="37A646A0" w:rsidR="00F67FE4" w:rsidRPr="002D0C0D" w:rsidRDefault="00F67FE4" w:rsidP="00F67FE4">
      <w:pPr>
        <w:spacing w:after="0" w:line="240" w:lineRule="auto"/>
        <w:jc w:val="both"/>
        <w:rPr>
          <w:rFonts w:ascii="Bookman Old Style" w:hAnsi="Bookman Old Style"/>
          <w:lang w:val="es-ES"/>
        </w:rPr>
      </w:pPr>
      <w:r w:rsidRPr="002D0C0D">
        <w:rPr>
          <w:rFonts w:ascii="Bookman Old Style" w:hAnsi="Bookman Old Style"/>
          <w:noProof/>
          <w:lang w:val="es-ES"/>
        </w:rPr>
        <w:drawing>
          <wp:anchor distT="0" distB="0" distL="114300" distR="114300" simplePos="0" relativeHeight="251658257" behindDoc="0" locked="0" layoutInCell="1" allowOverlap="1" wp14:anchorId="54E5FBE5" wp14:editId="780C8BD5">
            <wp:simplePos x="0" y="0"/>
            <wp:positionH relativeFrom="page">
              <wp:align>center</wp:align>
            </wp:positionH>
            <wp:positionV relativeFrom="paragraph">
              <wp:posOffset>104140</wp:posOffset>
            </wp:positionV>
            <wp:extent cx="5250180" cy="664117"/>
            <wp:effectExtent l="0" t="0" r="0" b="3175"/>
            <wp:wrapNone/>
            <wp:docPr id="5" name="Imagen 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 Correo electrónico&#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5250180" cy="664117"/>
                    </a:xfrm>
                    <a:prstGeom prst="rect">
                      <a:avLst/>
                    </a:prstGeom>
                  </pic:spPr>
                </pic:pic>
              </a:graphicData>
            </a:graphic>
            <wp14:sizeRelH relativeFrom="margin">
              <wp14:pctWidth>0</wp14:pctWidth>
            </wp14:sizeRelH>
            <wp14:sizeRelV relativeFrom="margin">
              <wp14:pctHeight>0</wp14:pctHeight>
            </wp14:sizeRelV>
          </wp:anchor>
        </w:drawing>
      </w:r>
    </w:p>
    <w:p w14:paraId="0E41EF6C" w14:textId="69AD47BE" w:rsidR="00F67FE4" w:rsidRPr="002D0C0D" w:rsidRDefault="00F67FE4" w:rsidP="00F67FE4">
      <w:pPr>
        <w:spacing w:after="0" w:line="240" w:lineRule="auto"/>
        <w:jc w:val="both"/>
        <w:rPr>
          <w:rFonts w:ascii="Bookman Old Style" w:hAnsi="Bookman Old Style"/>
          <w:lang w:val="es-ES"/>
        </w:rPr>
      </w:pPr>
    </w:p>
    <w:p w14:paraId="6EF3D294" w14:textId="16AB8810" w:rsidR="00F67FE4" w:rsidRPr="002D0C0D" w:rsidRDefault="00F67FE4" w:rsidP="00F67FE4">
      <w:pPr>
        <w:spacing w:after="0" w:line="240" w:lineRule="auto"/>
        <w:jc w:val="both"/>
        <w:rPr>
          <w:rFonts w:ascii="Bookman Old Style" w:hAnsi="Bookman Old Style"/>
          <w:lang w:val="es-ES"/>
        </w:rPr>
      </w:pPr>
    </w:p>
    <w:p w14:paraId="7C2A01F6" w14:textId="0362FFDF" w:rsidR="00F67FE4" w:rsidRPr="002D0C0D" w:rsidRDefault="00F67FE4" w:rsidP="00F67FE4">
      <w:pPr>
        <w:spacing w:after="0" w:line="240" w:lineRule="auto"/>
        <w:jc w:val="both"/>
        <w:rPr>
          <w:rFonts w:ascii="Bookman Old Style" w:hAnsi="Bookman Old Style"/>
          <w:lang w:val="es-ES"/>
        </w:rPr>
      </w:pPr>
    </w:p>
    <w:p w14:paraId="1E5ECBE6" w14:textId="35C0FEB6" w:rsidR="00F67FE4" w:rsidRPr="002D0C0D" w:rsidRDefault="00F67FE4" w:rsidP="00F67FE4">
      <w:pPr>
        <w:spacing w:after="0" w:line="240" w:lineRule="auto"/>
        <w:jc w:val="both"/>
        <w:rPr>
          <w:rFonts w:ascii="Bookman Old Style" w:hAnsi="Bookman Old Style"/>
          <w:lang w:val="es-ES"/>
        </w:rPr>
      </w:pPr>
    </w:p>
    <w:p w14:paraId="6CA685B8" w14:textId="107B9B88" w:rsidR="00F67FE4" w:rsidRPr="002D0C0D" w:rsidRDefault="00F67FE4" w:rsidP="00F67FE4">
      <w:pPr>
        <w:spacing w:after="0" w:line="240" w:lineRule="auto"/>
        <w:jc w:val="both"/>
        <w:rPr>
          <w:rFonts w:ascii="Bookman Old Style" w:hAnsi="Bookman Old Style"/>
          <w:lang w:val="es-ES"/>
        </w:rPr>
      </w:pPr>
    </w:p>
    <w:p w14:paraId="3B32E0E6" w14:textId="05E2CB2E" w:rsidR="00F67FE4" w:rsidRPr="002D0C0D" w:rsidRDefault="00F67FE4" w:rsidP="007973B4">
      <w:pPr>
        <w:pStyle w:val="Prrafodelista"/>
        <w:numPr>
          <w:ilvl w:val="0"/>
          <w:numId w:val="31"/>
        </w:numPr>
        <w:spacing w:after="0" w:line="240" w:lineRule="auto"/>
        <w:ind w:left="709" w:hanging="425"/>
        <w:jc w:val="both"/>
        <w:rPr>
          <w:rFonts w:ascii="Bookman Old Style" w:hAnsi="Bookman Old Style"/>
          <w:lang w:val="es-ES"/>
        </w:rPr>
      </w:pPr>
      <w:r w:rsidRPr="002D0C0D">
        <w:rPr>
          <w:rFonts w:ascii="Bookman Old Style" w:hAnsi="Bookman Old Style"/>
          <w:lang w:val="es-ES"/>
        </w:rPr>
        <w:t>En la solicitud de contratación, si la modalidad es “convenio marco,” solo se permite mediante el procedimiento licitación mayor.</w:t>
      </w:r>
    </w:p>
    <w:p w14:paraId="03383E24" w14:textId="7DBC5E2E" w:rsidR="00F67FE4" w:rsidRPr="002D0C0D" w:rsidRDefault="00F67FE4" w:rsidP="00F67FE4">
      <w:pPr>
        <w:spacing w:after="0" w:line="240" w:lineRule="auto"/>
        <w:jc w:val="both"/>
        <w:rPr>
          <w:rFonts w:ascii="Bookman Old Style" w:hAnsi="Bookman Old Style"/>
          <w:lang w:val="es-ES"/>
        </w:rPr>
      </w:pPr>
    </w:p>
    <w:p w14:paraId="6DF46D9D" w14:textId="434144A1" w:rsidR="00F67FE4" w:rsidRPr="002D0C0D" w:rsidRDefault="00F67FE4" w:rsidP="0039103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9F29A3F" wp14:editId="79024194">
            <wp:extent cx="5516880" cy="764341"/>
            <wp:effectExtent l="0" t="0" r="0" b="0"/>
            <wp:docPr id="6"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Aplicación&#10;&#10;Descripción generada automáticamente"/>
                    <pic:cNvPicPr/>
                  </pic:nvPicPr>
                  <pic:blipFill>
                    <a:blip r:embed="rId23"/>
                    <a:stretch>
                      <a:fillRect/>
                    </a:stretch>
                  </pic:blipFill>
                  <pic:spPr>
                    <a:xfrm>
                      <a:off x="0" y="0"/>
                      <a:ext cx="5612535" cy="777594"/>
                    </a:xfrm>
                    <a:prstGeom prst="rect">
                      <a:avLst/>
                    </a:prstGeom>
                  </pic:spPr>
                </pic:pic>
              </a:graphicData>
            </a:graphic>
          </wp:inline>
        </w:drawing>
      </w:r>
    </w:p>
    <w:p w14:paraId="7CF8F63C" w14:textId="72DD6611" w:rsidR="00F67FE4" w:rsidRPr="002D0C0D" w:rsidRDefault="00F67FE4" w:rsidP="00F67FE4">
      <w:pPr>
        <w:spacing w:after="0" w:line="240" w:lineRule="auto"/>
        <w:jc w:val="both"/>
        <w:rPr>
          <w:rFonts w:ascii="Bookman Old Style" w:hAnsi="Bookman Old Style"/>
          <w:lang w:val="es-ES"/>
        </w:rPr>
      </w:pPr>
    </w:p>
    <w:p w14:paraId="2CFA9BFE" w14:textId="5B61AC9B" w:rsidR="00F67FE4" w:rsidRPr="002D0C0D" w:rsidRDefault="00F67FE4" w:rsidP="00F67FE4">
      <w:pPr>
        <w:spacing w:after="0" w:line="240" w:lineRule="auto"/>
        <w:jc w:val="both"/>
        <w:rPr>
          <w:rFonts w:ascii="Bookman Old Style" w:hAnsi="Bookman Old Style"/>
          <w:lang w:val="es-ES"/>
        </w:rPr>
      </w:pPr>
    </w:p>
    <w:p w14:paraId="75EA3340" w14:textId="6B7DC97F" w:rsidR="00F67FE4" w:rsidRPr="002D0C0D" w:rsidRDefault="00F67FE4" w:rsidP="00F67FE4">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B. Generar el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a partir de una solicitud:</w:t>
      </w:r>
    </w:p>
    <w:p w14:paraId="34BD21E6" w14:textId="11D9EB97" w:rsidR="00F67FE4" w:rsidRPr="002D0C0D" w:rsidRDefault="00F67FE4" w:rsidP="00F67FE4">
      <w:pPr>
        <w:pStyle w:val="Prrafodelista"/>
        <w:spacing w:after="0" w:line="240" w:lineRule="auto"/>
        <w:jc w:val="both"/>
        <w:rPr>
          <w:rFonts w:ascii="Bookman Old Style" w:hAnsi="Bookman Old Style"/>
          <w:lang w:val="es-ES"/>
        </w:rPr>
      </w:pPr>
    </w:p>
    <w:p w14:paraId="56CA53F0" w14:textId="77777777" w:rsidR="00F67FE4" w:rsidRPr="002D0C0D" w:rsidRDefault="00F67FE4" w:rsidP="007973B4">
      <w:pPr>
        <w:pStyle w:val="Prrafodelista"/>
        <w:numPr>
          <w:ilvl w:val="0"/>
          <w:numId w:val="31"/>
        </w:numPr>
        <w:spacing w:after="0" w:line="240" w:lineRule="auto"/>
        <w:jc w:val="both"/>
        <w:rPr>
          <w:rFonts w:ascii="Bookman Old Style" w:hAnsi="Bookman Old Style"/>
          <w:lang w:val="es-ES"/>
        </w:rPr>
      </w:pPr>
      <w:r w:rsidRPr="002D0C0D">
        <w:rPr>
          <w:rFonts w:ascii="Bookman Old Style" w:hAnsi="Bookman Old Style"/>
          <w:lang w:val="es-ES"/>
        </w:rPr>
        <w:t>Para la modalidad convenio marco el sistema no permitir combinar solicitudes de contratación de convenio marco cotización (sin oferta económica) con cotización (compra por catálogo), porque son diferente tipo.</w:t>
      </w:r>
    </w:p>
    <w:p w14:paraId="2B0300CB" w14:textId="702FC250" w:rsidR="00F67FE4" w:rsidRPr="002D0C0D" w:rsidRDefault="00F67FE4" w:rsidP="00F67FE4">
      <w:pPr>
        <w:spacing w:after="0" w:line="240" w:lineRule="auto"/>
        <w:jc w:val="both"/>
        <w:rPr>
          <w:rFonts w:ascii="Bookman Old Style" w:hAnsi="Bookman Old Style"/>
          <w:lang w:val="es-ES"/>
        </w:rPr>
      </w:pPr>
    </w:p>
    <w:p w14:paraId="0328FA1C" w14:textId="6D09C2E8" w:rsidR="00F67FE4" w:rsidRPr="002D0C0D" w:rsidRDefault="00F67FE4" w:rsidP="007973B4">
      <w:pPr>
        <w:pStyle w:val="Prrafodelista"/>
        <w:numPr>
          <w:ilvl w:val="0"/>
          <w:numId w:val="31"/>
        </w:numPr>
        <w:spacing w:after="0" w:line="240" w:lineRule="auto"/>
        <w:jc w:val="both"/>
        <w:rPr>
          <w:rFonts w:ascii="Bookman Old Style" w:hAnsi="Bookman Old Style"/>
          <w:lang w:val="es-ES"/>
        </w:rPr>
      </w:pPr>
      <w:r w:rsidRPr="002D0C0D">
        <w:rPr>
          <w:rFonts w:ascii="Bookman Old Style" w:hAnsi="Bookman Old Style"/>
          <w:lang w:val="es-ES"/>
        </w:rPr>
        <w:t xml:space="preserve">Para los procedimientos especiales y por excepción el sistema no permitirá agrupar solicitudes de contratación con diferente fundamento jurídico y en general validará que la agrupación de solicitudes de contratación de este tipo, tengan el mismo tipo de procedimiento, tipo de modalidad y mismo fundamento jurídico para generar el </w:t>
      </w:r>
      <w:r w:rsidR="00C06756" w:rsidRPr="002D0C0D">
        <w:rPr>
          <w:rFonts w:ascii="Bookman Old Style" w:hAnsi="Bookman Old Style"/>
          <w:lang w:val="es-ES"/>
        </w:rPr>
        <w:t>pliego de condiciones</w:t>
      </w:r>
      <w:r w:rsidRPr="002D0C0D">
        <w:rPr>
          <w:rFonts w:ascii="Bookman Old Style" w:hAnsi="Bookman Old Style"/>
          <w:lang w:val="es-ES"/>
        </w:rPr>
        <w:t xml:space="preserve"> desde la solicitud.</w:t>
      </w:r>
    </w:p>
    <w:p w14:paraId="2A152535" w14:textId="3CDC36C6" w:rsidR="00F67FE4" w:rsidRPr="002D0C0D" w:rsidRDefault="00F67FE4" w:rsidP="00F67FE4">
      <w:pPr>
        <w:spacing w:after="0" w:line="240" w:lineRule="auto"/>
        <w:jc w:val="both"/>
        <w:rPr>
          <w:rFonts w:ascii="Bookman Old Style" w:hAnsi="Bookman Old Style"/>
          <w:lang w:val="es-ES"/>
        </w:rPr>
      </w:pPr>
    </w:p>
    <w:p w14:paraId="672E28B6" w14:textId="0FF3072E" w:rsidR="00F67FE4" w:rsidRPr="002D0C0D" w:rsidRDefault="00F67FE4" w:rsidP="00F67FE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9673A56" wp14:editId="4B0BDFB3">
            <wp:extent cx="3196743" cy="1243178"/>
            <wp:effectExtent l="0" t="0" r="3810" b="0"/>
            <wp:docPr id="7" name="Imagen 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10;&#10;Descripción generada automáticamente"/>
                    <pic:cNvPicPr/>
                  </pic:nvPicPr>
                  <pic:blipFill>
                    <a:blip r:embed="rId24"/>
                    <a:stretch>
                      <a:fillRect/>
                    </a:stretch>
                  </pic:blipFill>
                  <pic:spPr>
                    <a:xfrm>
                      <a:off x="0" y="0"/>
                      <a:ext cx="3213564" cy="1249720"/>
                    </a:xfrm>
                    <a:prstGeom prst="rect">
                      <a:avLst/>
                    </a:prstGeom>
                  </pic:spPr>
                </pic:pic>
              </a:graphicData>
            </a:graphic>
          </wp:inline>
        </w:drawing>
      </w:r>
    </w:p>
    <w:p w14:paraId="60996055" w14:textId="77777777" w:rsidR="00F67FE4" w:rsidRPr="002D0C0D" w:rsidRDefault="00F67FE4" w:rsidP="00F67FE4">
      <w:pPr>
        <w:spacing w:after="0" w:line="240" w:lineRule="auto"/>
        <w:jc w:val="both"/>
        <w:rPr>
          <w:rFonts w:ascii="Bookman Old Style" w:hAnsi="Bookman Old Style"/>
          <w:lang w:val="es-ES"/>
        </w:rPr>
      </w:pPr>
    </w:p>
    <w:p w14:paraId="47672287" w14:textId="208C1759" w:rsidR="00F67FE4" w:rsidRPr="002D0C0D" w:rsidRDefault="00F67FE4" w:rsidP="00F67FE4">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C.  Generar el </w:t>
      </w:r>
      <w:r w:rsidR="00C06756" w:rsidRPr="002D0C0D">
        <w:rPr>
          <w:rFonts w:ascii="Bookman Old Style" w:hAnsi="Bookman Old Style"/>
          <w:b/>
          <w:bCs/>
          <w:lang w:val="es-ES"/>
        </w:rPr>
        <w:t>pliego de condiciones</w:t>
      </w:r>
      <w:r w:rsidRPr="002D0C0D">
        <w:rPr>
          <w:rFonts w:ascii="Bookman Old Style" w:hAnsi="Bookman Old Style"/>
          <w:b/>
          <w:bCs/>
          <w:lang w:val="es-ES"/>
        </w:rPr>
        <w:t>:</w:t>
      </w:r>
    </w:p>
    <w:p w14:paraId="5AA46E0E" w14:textId="1017DB1A" w:rsidR="00F67FE4" w:rsidRPr="002D0C0D" w:rsidRDefault="00F67FE4" w:rsidP="00F67FE4">
      <w:pPr>
        <w:spacing w:after="0" w:line="240" w:lineRule="auto"/>
        <w:jc w:val="both"/>
        <w:rPr>
          <w:rFonts w:ascii="Bookman Old Style" w:hAnsi="Bookman Old Style"/>
          <w:lang w:val="es-ES"/>
        </w:rPr>
      </w:pPr>
    </w:p>
    <w:p w14:paraId="4EE8D3C7" w14:textId="753DC760" w:rsidR="00F67FE4" w:rsidRPr="002D0C0D" w:rsidRDefault="00F67FE4" w:rsidP="007973B4">
      <w:pPr>
        <w:pStyle w:val="Prrafodelista"/>
        <w:numPr>
          <w:ilvl w:val="0"/>
          <w:numId w:val="32"/>
        </w:numPr>
        <w:spacing w:after="0" w:line="240" w:lineRule="auto"/>
        <w:jc w:val="both"/>
        <w:rPr>
          <w:rFonts w:ascii="Bookman Old Style" w:hAnsi="Bookman Old Style"/>
          <w:lang w:val="es-ES"/>
        </w:rPr>
      </w:pPr>
      <w:r w:rsidRPr="002D0C0D">
        <w:rPr>
          <w:rFonts w:ascii="Bookman Old Style" w:hAnsi="Bookman Old Style"/>
          <w:lang w:val="es-ES"/>
        </w:rPr>
        <w:t xml:space="preserve">Durante la confección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el sistema sólo debe permitir cambiar el tipo de procedimiento, no así la modalidad, la cual se muestra bloqueada.</w:t>
      </w:r>
    </w:p>
    <w:p w14:paraId="35EDD6FF" w14:textId="005DB4A1" w:rsidR="00F67FE4" w:rsidRPr="002D0C0D" w:rsidRDefault="00F67FE4" w:rsidP="00F67FE4">
      <w:pPr>
        <w:spacing w:after="0" w:line="240" w:lineRule="auto"/>
        <w:jc w:val="both"/>
        <w:rPr>
          <w:rFonts w:ascii="Bookman Old Style" w:hAnsi="Bookman Old Style"/>
          <w:lang w:val="es-ES"/>
        </w:rPr>
      </w:pPr>
    </w:p>
    <w:p w14:paraId="25E73C9D" w14:textId="7E06B27F" w:rsidR="00F67FE4" w:rsidRPr="002D0C0D" w:rsidRDefault="00F67FE4" w:rsidP="00F67FE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38C67EF" wp14:editId="10050FBA">
            <wp:extent cx="4929809" cy="650642"/>
            <wp:effectExtent l="0" t="0" r="4445" b="0"/>
            <wp:docPr id="8" name="Imagen 8"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con confianza media"/>
                    <pic:cNvPicPr/>
                  </pic:nvPicPr>
                  <pic:blipFill>
                    <a:blip r:embed="rId25"/>
                    <a:stretch>
                      <a:fillRect/>
                    </a:stretch>
                  </pic:blipFill>
                  <pic:spPr>
                    <a:xfrm>
                      <a:off x="0" y="0"/>
                      <a:ext cx="5293677" cy="698666"/>
                    </a:xfrm>
                    <a:prstGeom prst="rect">
                      <a:avLst/>
                    </a:prstGeom>
                  </pic:spPr>
                </pic:pic>
              </a:graphicData>
            </a:graphic>
          </wp:inline>
        </w:drawing>
      </w:r>
    </w:p>
    <w:p w14:paraId="61FAB21D" w14:textId="063E629F" w:rsidR="00F67FE4" w:rsidRPr="002D0C0D" w:rsidRDefault="00F67FE4" w:rsidP="00F67FE4">
      <w:pPr>
        <w:spacing w:after="0" w:line="240" w:lineRule="auto"/>
        <w:jc w:val="both"/>
        <w:rPr>
          <w:rFonts w:ascii="Bookman Old Style" w:hAnsi="Bookman Old Style"/>
          <w:lang w:val="es-ES"/>
        </w:rPr>
      </w:pPr>
    </w:p>
    <w:p w14:paraId="224CCBE3" w14:textId="27A2611F" w:rsidR="00F67FE4" w:rsidRPr="002D0C0D" w:rsidRDefault="00F67FE4" w:rsidP="007973B4">
      <w:pPr>
        <w:pStyle w:val="Prrafodelista"/>
        <w:numPr>
          <w:ilvl w:val="0"/>
          <w:numId w:val="32"/>
        </w:numPr>
        <w:spacing w:after="0" w:line="240" w:lineRule="auto"/>
        <w:jc w:val="both"/>
        <w:rPr>
          <w:rFonts w:ascii="Bookman Old Style" w:hAnsi="Bookman Old Style"/>
          <w:lang w:val="es-ES"/>
        </w:rPr>
      </w:pPr>
      <w:r w:rsidRPr="002D0C0D">
        <w:rPr>
          <w:rFonts w:ascii="Bookman Old Style" w:hAnsi="Bookman Old Style"/>
          <w:lang w:val="es-ES"/>
        </w:rPr>
        <w:t xml:space="preserve">Al elaborar el </w:t>
      </w:r>
      <w:r w:rsidR="00C06756" w:rsidRPr="002D0C0D">
        <w:rPr>
          <w:rFonts w:ascii="Bookman Old Style" w:hAnsi="Bookman Old Style"/>
          <w:lang w:val="es-ES"/>
        </w:rPr>
        <w:t>pliego de condiciones</w:t>
      </w:r>
      <w:r w:rsidRPr="002D0C0D">
        <w:rPr>
          <w:rFonts w:ascii="Bookman Old Style" w:hAnsi="Bookman Old Style"/>
          <w:lang w:val="es-ES"/>
        </w:rPr>
        <w:t xml:space="preserve"> el sistema permite cambiar tipo de procedimiento entre licitaciones mayor, menor y reducida, cuando este se genera con una o más solicitudes de contratación con la misma modalidad.</w:t>
      </w:r>
    </w:p>
    <w:p w14:paraId="77367E21" w14:textId="4DC0C403" w:rsidR="00F67FE4" w:rsidRPr="002D0C0D" w:rsidRDefault="00F67FE4" w:rsidP="00F67FE4">
      <w:pPr>
        <w:spacing w:after="0" w:line="240" w:lineRule="auto"/>
        <w:jc w:val="both"/>
        <w:rPr>
          <w:rFonts w:ascii="Bookman Old Style" w:hAnsi="Bookman Old Style"/>
          <w:lang w:val="es-ES"/>
        </w:rPr>
      </w:pPr>
    </w:p>
    <w:p w14:paraId="772C83EC" w14:textId="5FEC020D" w:rsidR="00F67FE4" w:rsidRPr="002D0C0D" w:rsidRDefault="00F67FE4" w:rsidP="00F67FE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C179B77" wp14:editId="50C01D6E">
            <wp:extent cx="5001370" cy="671847"/>
            <wp:effectExtent l="0" t="0" r="8890" b="0"/>
            <wp:docPr id="9" name="Imagen 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a:blip r:embed="rId26"/>
                    <a:stretch>
                      <a:fillRect/>
                    </a:stretch>
                  </pic:blipFill>
                  <pic:spPr>
                    <a:xfrm>
                      <a:off x="0" y="0"/>
                      <a:ext cx="5563899" cy="747413"/>
                    </a:xfrm>
                    <a:prstGeom prst="rect">
                      <a:avLst/>
                    </a:prstGeom>
                  </pic:spPr>
                </pic:pic>
              </a:graphicData>
            </a:graphic>
          </wp:inline>
        </w:drawing>
      </w:r>
    </w:p>
    <w:p w14:paraId="2283B0D7" w14:textId="77777777" w:rsidR="00F67FE4" w:rsidRPr="002D0C0D" w:rsidRDefault="00F67FE4" w:rsidP="00F67FE4">
      <w:pPr>
        <w:spacing w:after="0" w:line="240" w:lineRule="auto"/>
        <w:jc w:val="both"/>
        <w:rPr>
          <w:rFonts w:ascii="Bookman Old Style" w:hAnsi="Bookman Old Style"/>
          <w:lang w:val="es-ES"/>
        </w:rPr>
      </w:pPr>
    </w:p>
    <w:p w14:paraId="225A2AD5" w14:textId="63845B1D" w:rsidR="00F67FE4" w:rsidRPr="002D0C0D" w:rsidRDefault="00F67FE4" w:rsidP="007973B4">
      <w:pPr>
        <w:pStyle w:val="Prrafodelista"/>
        <w:numPr>
          <w:ilvl w:val="0"/>
          <w:numId w:val="32"/>
        </w:numPr>
        <w:spacing w:after="0" w:line="240" w:lineRule="auto"/>
        <w:jc w:val="both"/>
        <w:rPr>
          <w:rFonts w:ascii="Bookman Old Style" w:hAnsi="Bookman Old Style"/>
          <w:lang w:val="es-ES"/>
        </w:rPr>
      </w:pPr>
      <w:r w:rsidRPr="002D0C0D">
        <w:rPr>
          <w:rFonts w:ascii="Bookman Old Style" w:hAnsi="Bookman Old Style"/>
          <w:lang w:val="es-ES"/>
        </w:rPr>
        <w:t xml:space="preserve">Al elaborar el </w:t>
      </w:r>
      <w:r w:rsidR="00C06756" w:rsidRPr="002D0C0D">
        <w:rPr>
          <w:rFonts w:ascii="Bookman Old Style" w:hAnsi="Bookman Old Style"/>
          <w:lang w:val="es-ES"/>
        </w:rPr>
        <w:t>pliego de condiciones</w:t>
      </w:r>
      <w:r w:rsidRPr="002D0C0D">
        <w:rPr>
          <w:rFonts w:ascii="Bookman Old Style" w:hAnsi="Bookman Old Style"/>
          <w:lang w:val="es-ES"/>
        </w:rPr>
        <w:t xml:space="preserve"> y se agrupan diferentes solicitudes de contratación con la modalidad concesiones e instalaciones públicas, el sistema solo permite cambiar el tipo de procedimiento entre licitación menor y mayor.</w:t>
      </w:r>
    </w:p>
    <w:p w14:paraId="79DAA0C5" w14:textId="5356A3D2" w:rsidR="00F67FE4" w:rsidRPr="002D0C0D" w:rsidRDefault="00F67FE4" w:rsidP="00F67FE4">
      <w:pPr>
        <w:spacing w:after="0" w:line="240" w:lineRule="auto"/>
        <w:jc w:val="both"/>
        <w:rPr>
          <w:rFonts w:ascii="Bookman Old Style" w:hAnsi="Bookman Old Style"/>
          <w:lang w:val="es-ES"/>
        </w:rPr>
      </w:pPr>
    </w:p>
    <w:p w14:paraId="3DD78BAD" w14:textId="7533CA12" w:rsidR="00F67FE4" w:rsidRPr="002D0C0D" w:rsidRDefault="0079627F" w:rsidP="0079627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EDC0155" wp14:editId="39CABA7F">
            <wp:extent cx="5017273" cy="720194"/>
            <wp:effectExtent l="0" t="0" r="0" b="3810"/>
            <wp:docPr id="10" name="Imagen 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10;&#10;Descripción generada automáticamente"/>
                    <pic:cNvPicPr/>
                  </pic:nvPicPr>
                  <pic:blipFill>
                    <a:blip r:embed="rId27"/>
                    <a:stretch>
                      <a:fillRect/>
                    </a:stretch>
                  </pic:blipFill>
                  <pic:spPr>
                    <a:xfrm>
                      <a:off x="0" y="0"/>
                      <a:ext cx="5514395" cy="791552"/>
                    </a:xfrm>
                    <a:prstGeom prst="rect">
                      <a:avLst/>
                    </a:prstGeom>
                  </pic:spPr>
                </pic:pic>
              </a:graphicData>
            </a:graphic>
          </wp:inline>
        </w:drawing>
      </w:r>
    </w:p>
    <w:p w14:paraId="636C5333" w14:textId="77777777" w:rsidR="00F67FE4" w:rsidRPr="002D0C0D" w:rsidRDefault="00F67FE4" w:rsidP="00F67FE4">
      <w:pPr>
        <w:spacing w:after="0" w:line="240" w:lineRule="auto"/>
        <w:jc w:val="both"/>
        <w:rPr>
          <w:rFonts w:ascii="Bookman Old Style" w:hAnsi="Bookman Old Style"/>
          <w:lang w:val="es-ES"/>
        </w:rPr>
      </w:pPr>
    </w:p>
    <w:p w14:paraId="1E45A512" w14:textId="3FC3904F" w:rsidR="00F67FE4" w:rsidRPr="002D0C0D" w:rsidRDefault="0079627F" w:rsidP="007973B4">
      <w:pPr>
        <w:pStyle w:val="Prrafodelista"/>
        <w:numPr>
          <w:ilvl w:val="0"/>
          <w:numId w:val="32"/>
        </w:numPr>
        <w:spacing w:after="0" w:line="240" w:lineRule="auto"/>
        <w:jc w:val="both"/>
        <w:rPr>
          <w:rFonts w:ascii="Bookman Old Style" w:hAnsi="Bookman Old Style"/>
          <w:lang w:val="es-ES"/>
        </w:rPr>
      </w:pPr>
      <w:r w:rsidRPr="002D0C0D">
        <w:rPr>
          <w:rFonts w:ascii="Bookman Old Style" w:hAnsi="Bookman Old Style"/>
          <w:lang w:val="es-ES"/>
        </w:rPr>
        <w:t xml:space="preserve">Para los procedimientos especiales y por excepción cuando se está confeccionando </w:t>
      </w:r>
      <w:r w:rsidR="00C06756" w:rsidRPr="002D0C0D">
        <w:rPr>
          <w:rFonts w:ascii="Bookman Old Style" w:hAnsi="Bookman Old Style"/>
          <w:lang w:val="es-ES"/>
        </w:rPr>
        <w:t>pliego de condiciones</w:t>
      </w:r>
      <w:r w:rsidRPr="002D0C0D">
        <w:rPr>
          <w:rFonts w:ascii="Bookman Old Style" w:hAnsi="Bookman Old Style"/>
          <w:lang w:val="es-ES"/>
        </w:rPr>
        <w:t>, los campos tipo de procedimiento y tipo de modalidad se muestran bloqueados y no debe permitir hacer modificaciones.</w:t>
      </w:r>
    </w:p>
    <w:p w14:paraId="03742430" w14:textId="77777777" w:rsidR="00F67FE4" w:rsidRPr="002D0C0D" w:rsidRDefault="00F67FE4" w:rsidP="00F67FE4">
      <w:pPr>
        <w:spacing w:after="0" w:line="240" w:lineRule="auto"/>
        <w:jc w:val="both"/>
        <w:rPr>
          <w:rFonts w:ascii="Bookman Old Style" w:hAnsi="Bookman Old Style"/>
          <w:lang w:val="es-ES"/>
        </w:rPr>
      </w:pPr>
    </w:p>
    <w:p w14:paraId="16078C6B" w14:textId="6A7E24DD" w:rsidR="00F67FE4" w:rsidRPr="002D0C0D" w:rsidRDefault="0079627F" w:rsidP="0079627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4591C76" wp14:editId="692FBB7B">
            <wp:extent cx="5025224" cy="828182"/>
            <wp:effectExtent l="0" t="0" r="4445" b="0"/>
            <wp:docPr id="11" name="Imagen 1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con confianza baja"/>
                    <pic:cNvPicPr/>
                  </pic:nvPicPr>
                  <pic:blipFill>
                    <a:blip r:embed="rId28"/>
                    <a:stretch>
                      <a:fillRect/>
                    </a:stretch>
                  </pic:blipFill>
                  <pic:spPr>
                    <a:xfrm>
                      <a:off x="0" y="0"/>
                      <a:ext cx="5349833" cy="881679"/>
                    </a:xfrm>
                    <a:prstGeom prst="rect">
                      <a:avLst/>
                    </a:prstGeom>
                  </pic:spPr>
                </pic:pic>
              </a:graphicData>
            </a:graphic>
          </wp:inline>
        </w:drawing>
      </w:r>
    </w:p>
    <w:p w14:paraId="0B5FDE3C" w14:textId="77777777" w:rsidR="00872D15" w:rsidRPr="002D0C0D" w:rsidRDefault="00872D15" w:rsidP="005E652F">
      <w:pPr>
        <w:spacing w:after="0" w:line="240" w:lineRule="auto"/>
        <w:jc w:val="both"/>
        <w:rPr>
          <w:rFonts w:ascii="Bookman Old Style" w:hAnsi="Bookman Old Style"/>
          <w:lang w:val="es-ES"/>
        </w:rPr>
      </w:pPr>
    </w:p>
    <w:p w14:paraId="6829E43D" w14:textId="77777777" w:rsidR="00370918" w:rsidRPr="002D0C0D" w:rsidRDefault="00370918" w:rsidP="005E652F">
      <w:pPr>
        <w:spacing w:after="0" w:line="240" w:lineRule="auto"/>
        <w:jc w:val="both"/>
        <w:rPr>
          <w:rFonts w:ascii="Bookman Old Style" w:hAnsi="Bookman Old Style"/>
          <w:b/>
          <w:bCs/>
          <w:u w:val="single"/>
          <w:lang w:val="es-ES"/>
        </w:rPr>
      </w:pPr>
    </w:p>
    <w:p w14:paraId="3C4A3F22" w14:textId="01460697" w:rsidR="009B3CDE" w:rsidRPr="002D0C0D" w:rsidRDefault="009B3CDE" w:rsidP="009B3CDE">
      <w:pPr>
        <w:spacing w:after="0" w:line="240" w:lineRule="auto"/>
        <w:jc w:val="both"/>
        <w:rPr>
          <w:rFonts w:ascii="Bookman Old Style" w:hAnsi="Bookman Old Style"/>
          <w:b/>
          <w:bCs/>
          <w:lang w:val="es-ES"/>
        </w:rPr>
      </w:pPr>
      <w:bookmarkStart w:id="22" w:name="_Hlk94595986"/>
      <w:r w:rsidRPr="002D0C0D">
        <w:rPr>
          <w:rFonts w:ascii="Bookman Old Style" w:hAnsi="Bookman Old Style"/>
          <w:b/>
          <w:bCs/>
          <w:lang w:val="es-ES"/>
        </w:rPr>
        <w:t xml:space="preserve">-ELIMINAR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Y UNA S.C. EN SICOP</w:t>
      </w:r>
    </w:p>
    <w:p w14:paraId="0764D0D9" w14:textId="77777777" w:rsidR="009B3CDE" w:rsidRPr="002D0C0D" w:rsidRDefault="009B3CDE" w:rsidP="009B3CDE">
      <w:pPr>
        <w:spacing w:after="0" w:line="240" w:lineRule="auto"/>
        <w:jc w:val="both"/>
        <w:rPr>
          <w:rFonts w:ascii="Bookman Old Style" w:hAnsi="Bookman Old Style"/>
          <w:lang w:val="es-ES"/>
        </w:rPr>
      </w:pPr>
    </w:p>
    <w:p w14:paraId="41ACD1F9" w14:textId="38A9CB43" w:rsidR="009B3CDE" w:rsidRPr="002D0C0D" w:rsidRDefault="009B3CDE" w:rsidP="009B3CDE">
      <w:pPr>
        <w:spacing w:after="0" w:line="240" w:lineRule="auto"/>
        <w:jc w:val="both"/>
        <w:rPr>
          <w:rFonts w:ascii="Bookman Old Style" w:hAnsi="Bookman Old Style"/>
          <w:lang w:val="es-ES"/>
        </w:rPr>
      </w:pPr>
      <w:r w:rsidRPr="002D0C0D">
        <w:rPr>
          <w:rFonts w:ascii="Bookman Old Style" w:hAnsi="Bookman Old Style"/>
          <w:lang w:val="es-ES"/>
        </w:rPr>
        <w:t xml:space="preserve">En caso de requerir eliminar un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r w:rsidR="002D2FEC" w:rsidRPr="002D0C0D">
        <w:rPr>
          <w:rFonts w:ascii="Bookman Old Style" w:hAnsi="Bookman Old Style"/>
          <w:lang w:val="es-ES"/>
        </w:rPr>
        <w:t xml:space="preserve">que se encuentra en proceso </w:t>
      </w:r>
      <w:r w:rsidRPr="002D0C0D">
        <w:rPr>
          <w:rFonts w:ascii="Bookman Old Style" w:hAnsi="Bookman Old Style"/>
          <w:lang w:val="es-ES"/>
        </w:rPr>
        <w:t xml:space="preserve">y anular la solicitud de contratación, al tratarse de </w:t>
      </w:r>
      <w:r w:rsidRPr="002D0C0D">
        <w:rPr>
          <w:rFonts w:ascii="Bookman Old Style" w:hAnsi="Bookman Old Style"/>
          <w:u w:val="single"/>
          <w:lang w:val="es-ES"/>
        </w:rPr>
        <w:t xml:space="preserve">un </w:t>
      </w:r>
      <w:r w:rsidR="00C06756" w:rsidRPr="002D0C0D">
        <w:rPr>
          <w:rFonts w:ascii="Bookman Old Style" w:hAnsi="Bookman Old Style"/>
          <w:u w:val="single"/>
          <w:lang w:val="es-ES"/>
        </w:rPr>
        <w:t>pliego de condiciones</w:t>
      </w:r>
      <w:r w:rsidRPr="002D0C0D">
        <w:rPr>
          <w:rFonts w:ascii="Bookman Old Style" w:hAnsi="Bookman Old Style"/>
          <w:u w:val="single"/>
          <w:lang w:val="es-ES"/>
        </w:rPr>
        <w:t xml:space="preserve"> solamente guardado</w:t>
      </w:r>
      <w:r w:rsidR="001C49F7" w:rsidRPr="002D0C0D">
        <w:rPr>
          <w:rFonts w:ascii="Bookman Old Style" w:hAnsi="Bookman Old Style"/>
          <w:u w:val="single"/>
          <w:lang w:val="es-ES"/>
        </w:rPr>
        <w:t xml:space="preserve"> y éste no </w:t>
      </w:r>
      <w:r w:rsidR="001C49F7" w:rsidRPr="002D0C0D">
        <w:rPr>
          <w:rFonts w:ascii="Bookman Old Style" w:hAnsi="Bookman Old Style"/>
          <w:u w:val="single"/>
          <w:lang w:val="es-ES"/>
        </w:rPr>
        <w:lastRenderedPageBreak/>
        <w:t>ha sido aún publicado</w:t>
      </w:r>
      <w:r w:rsidRPr="002D0C0D">
        <w:rPr>
          <w:rFonts w:ascii="Bookman Old Style" w:hAnsi="Bookman Old Style"/>
          <w:lang w:val="es-ES"/>
        </w:rPr>
        <w:t xml:space="preserve">, el sistema permite al usuario asignado como elaborador de </w:t>
      </w:r>
      <w:r w:rsidR="00C06756" w:rsidRPr="002D0C0D">
        <w:rPr>
          <w:rFonts w:ascii="Bookman Old Style" w:hAnsi="Bookman Old Style"/>
          <w:lang w:val="es-ES"/>
        </w:rPr>
        <w:t>pliego de condiciones</w:t>
      </w:r>
      <w:r w:rsidRPr="002D0C0D">
        <w:rPr>
          <w:rFonts w:ascii="Bookman Old Style" w:hAnsi="Bookman Old Style"/>
          <w:lang w:val="es-ES"/>
        </w:rPr>
        <w:t xml:space="preserve"> ingresar al listado de concursos, seleccionar el </w:t>
      </w:r>
      <w:r w:rsidR="00C06756" w:rsidRPr="002D0C0D">
        <w:rPr>
          <w:rFonts w:ascii="Bookman Old Style" w:hAnsi="Bookman Old Style"/>
          <w:lang w:val="es-ES"/>
        </w:rPr>
        <w:t>pliego de condiciones</w:t>
      </w:r>
      <w:r w:rsidRPr="002D0C0D">
        <w:rPr>
          <w:rFonts w:ascii="Bookman Old Style" w:hAnsi="Bookman Old Style"/>
          <w:lang w:val="es-ES"/>
        </w:rPr>
        <w:t xml:space="preserve"> en proceso y al final tendrán la opción de eliminarlo.</w:t>
      </w:r>
    </w:p>
    <w:p w14:paraId="1E001FB1" w14:textId="3993874D" w:rsidR="009B3CDE" w:rsidRPr="002D0C0D" w:rsidRDefault="009B3CDE" w:rsidP="009B3CDE">
      <w:pPr>
        <w:spacing w:after="0" w:line="240" w:lineRule="auto"/>
        <w:jc w:val="both"/>
        <w:rPr>
          <w:rFonts w:ascii="Bookman Old Style" w:hAnsi="Bookman Old Style"/>
          <w:lang w:val="es-ES"/>
        </w:rPr>
      </w:pPr>
    </w:p>
    <w:p w14:paraId="6BBA5B54" w14:textId="339F9236" w:rsidR="001C49F7" w:rsidRPr="002D0C0D" w:rsidRDefault="001C49F7" w:rsidP="001C49F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BB8F012" wp14:editId="05B2A3BC">
            <wp:extent cx="4686300" cy="2507533"/>
            <wp:effectExtent l="0" t="0" r="0" b="7620"/>
            <wp:docPr id="283" name="Imagen 28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n 283" descr="Captura de pantalla de computadora&#10;&#10;Descripción generada automáticamente"/>
                    <pic:cNvPicPr/>
                  </pic:nvPicPr>
                  <pic:blipFill>
                    <a:blip r:embed="rId29"/>
                    <a:stretch>
                      <a:fillRect/>
                    </a:stretch>
                  </pic:blipFill>
                  <pic:spPr>
                    <a:xfrm>
                      <a:off x="0" y="0"/>
                      <a:ext cx="4705864" cy="2518001"/>
                    </a:xfrm>
                    <a:prstGeom prst="rect">
                      <a:avLst/>
                    </a:prstGeom>
                  </pic:spPr>
                </pic:pic>
              </a:graphicData>
            </a:graphic>
          </wp:inline>
        </w:drawing>
      </w:r>
    </w:p>
    <w:p w14:paraId="4CB192C3" w14:textId="77777777" w:rsidR="001C49F7" w:rsidRPr="002D0C0D" w:rsidRDefault="001C49F7" w:rsidP="009B3CDE">
      <w:pPr>
        <w:spacing w:after="0" w:line="240" w:lineRule="auto"/>
        <w:jc w:val="both"/>
        <w:rPr>
          <w:rFonts w:ascii="Bookman Old Style" w:hAnsi="Bookman Old Style"/>
          <w:lang w:val="es-ES"/>
        </w:rPr>
      </w:pPr>
    </w:p>
    <w:p w14:paraId="05CC81CD" w14:textId="1FC28E56" w:rsidR="009B3CDE" w:rsidRPr="002D0C0D" w:rsidRDefault="009B3CDE" w:rsidP="009B3CDE">
      <w:pPr>
        <w:spacing w:after="0" w:line="240" w:lineRule="auto"/>
        <w:jc w:val="both"/>
        <w:rPr>
          <w:rFonts w:ascii="Bookman Old Style" w:hAnsi="Bookman Old Style"/>
          <w:lang w:val="es-ES"/>
        </w:rPr>
      </w:pPr>
      <w:r w:rsidRPr="002D0C0D">
        <w:rPr>
          <w:rFonts w:ascii="Bookman Old Style" w:hAnsi="Bookman Old Style"/>
          <w:lang w:val="es-ES"/>
        </w:rPr>
        <w:t xml:space="preserve">Adicionalmente, una vez eliminado el </w:t>
      </w:r>
      <w:r w:rsidR="00C06756" w:rsidRPr="002D0C0D">
        <w:rPr>
          <w:rFonts w:ascii="Bookman Old Style" w:hAnsi="Bookman Old Style"/>
          <w:lang w:val="es-ES"/>
        </w:rPr>
        <w:t>pliego de condiciones</w:t>
      </w:r>
      <w:r w:rsidRPr="002D0C0D">
        <w:rPr>
          <w:rFonts w:ascii="Bookman Old Style" w:hAnsi="Bookman Old Style"/>
          <w:lang w:val="es-ES"/>
        </w:rPr>
        <w:t xml:space="preserve"> en proceso, el sistema habilita la posibilidad de cambiar de estado la solicitud de contratación de completada a “En elaboración”, (este cambio solamente lo podrá realizar el Administrador de Institución, por lo que se deberá poner un reporte solicitando el cambio de estado de la SC) una vez que se realiza este cambio el sistema permite al elaborador(a) de la solicitud modificar el contenido y volver a remitir a aprobación o también es posible cancelar la solicitud de contratación para anular el trámite</w:t>
      </w:r>
      <w:r w:rsidR="001C49F7" w:rsidRPr="002D0C0D">
        <w:rPr>
          <w:rFonts w:ascii="Bookman Old Style" w:hAnsi="Bookman Old Style"/>
          <w:lang w:val="es-ES"/>
        </w:rPr>
        <w:t xml:space="preserve"> por completo</w:t>
      </w:r>
      <w:r w:rsidRPr="002D0C0D">
        <w:rPr>
          <w:rFonts w:ascii="Bookman Old Style" w:hAnsi="Bookman Old Style"/>
          <w:lang w:val="es-ES"/>
        </w:rPr>
        <w:t xml:space="preserve">. Para cancelarla, se debe dar clic sobre el botón </w:t>
      </w:r>
      <w:r w:rsidRPr="002D0C0D">
        <w:rPr>
          <w:rFonts w:ascii="Bookman Old Style" w:hAnsi="Bookman Old Style"/>
          <w:i/>
          <w:iCs/>
          <w:lang w:val="es-ES"/>
        </w:rPr>
        <w:t>Cancelar</w:t>
      </w:r>
      <w:r w:rsidRPr="002D0C0D">
        <w:rPr>
          <w:rFonts w:ascii="Bookman Old Style" w:hAnsi="Bookman Old Style"/>
          <w:lang w:val="es-ES"/>
        </w:rPr>
        <w:t xml:space="preserve"> visible al final de la pantalla de la SC, si se realiza este proceso la solicitud no puede ser retomada y solamente queda en el módulo de solicitud de contratación como </w:t>
      </w:r>
      <w:r w:rsidR="00D745EF" w:rsidRPr="002D0C0D">
        <w:rPr>
          <w:rFonts w:ascii="Bookman Old Style" w:hAnsi="Bookman Old Style"/>
          <w:lang w:val="es-ES"/>
        </w:rPr>
        <w:t>historial anulado</w:t>
      </w:r>
      <w:r w:rsidRPr="002D0C0D">
        <w:rPr>
          <w:rFonts w:ascii="Bookman Old Style" w:hAnsi="Bookman Old Style"/>
          <w:lang w:val="es-ES"/>
        </w:rPr>
        <w:t>.</w:t>
      </w:r>
    </w:p>
    <w:bookmarkEnd w:id="22"/>
    <w:p w14:paraId="119C474E" w14:textId="77777777" w:rsidR="009B3CDE" w:rsidRPr="002D0C0D" w:rsidRDefault="009B3CDE" w:rsidP="009B3CDE">
      <w:pPr>
        <w:spacing w:after="0" w:line="240" w:lineRule="auto"/>
        <w:jc w:val="both"/>
        <w:rPr>
          <w:rFonts w:ascii="Bookman Old Style" w:hAnsi="Bookman Old Style"/>
          <w:lang w:val="es-ES"/>
        </w:rPr>
      </w:pPr>
    </w:p>
    <w:p w14:paraId="336826CC" w14:textId="3B5C1DBB" w:rsidR="009B3CDE" w:rsidRPr="002D0C0D" w:rsidRDefault="009B3CDE" w:rsidP="009B3CDE">
      <w:pPr>
        <w:spacing w:after="0" w:line="240" w:lineRule="auto"/>
        <w:jc w:val="both"/>
        <w:rPr>
          <w:rFonts w:ascii="Bookman Old Style" w:hAnsi="Bookman Old Style"/>
          <w:u w:val="single"/>
          <w:lang w:val="es-ES"/>
        </w:rPr>
      </w:pPr>
      <w:proofErr w:type="gramStart"/>
      <w:r w:rsidRPr="002D0C0D">
        <w:rPr>
          <w:rFonts w:ascii="Bookman Old Style" w:hAnsi="Bookman Old Style"/>
          <w:u w:val="single"/>
          <w:lang w:val="es-ES"/>
        </w:rPr>
        <w:t>Trámite a seguir</w:t>
      </w:r>
      <w:proofErr w:type="gramEnd"/>
      <w:r w:rsidRPr="002D0C0D">
        <w:rPr>
          <w:rFonts w:ascii="Bookman Old Style" w:hAnsi="Bookman Old Style"/>
          <w:u w:val="single"/>
          <w:lang w:val="es-ES"/>
        </w:rPr>
        <w:t xml:space="preserve"> en SIGAPJ y </w:t>
      </w:r>
      <w:r w:rsidR="005E2016" w:rsidRPr="002D0C0D">
        <w:rPr>
          <w:rFonts w:ascii="Bookman Old Style" w:hAnsi="Bookman Old Style"/>
          <w:u w:val="single"/>
          <w:lang w:val="es-ES"/>
        </w:rPr>
        <w:t>SOLADIS</w:t>
      </w:r>
      <w:r w:rsidRPr="002D0C0D">
        <w:rPr>
          <w:rFonts w:ascii="Bookman Old Style" w:hAnsi="Bookman Old Style"/>
          <w:u w:val="single"/>
          <w:lang w:val="es-ES"/>
        </w:rPr>
        <w:t>:</w:t>
      </w:r>
    </w:p>
    <w:p w14:paraId="3DA52113" w14:textId="77777777" w:rsidR="009B3CDE" w:rsidRPr="002D0C0D" w:rsidRDefault="009B3CDE" w:rsidP="009B3CDE">
      <w:pPr>
        <w:spacing w:after="0" w:line="240" w:lineRule="auto"/>
        <w:jc w:val="both"/>
        <w:rPr>
          <w:rFonts w:ascii="Bookman Old Style" w:hAnsi="Bookman Old Style"/>
          <w:lang w:val="es-ES"/>
        </w:rPr>
      </w:pPr>
    </w:p>
    <w:p w14:paraId="02F29BE4" w14:textId="46CAA3EF" w:rsidR="009B3CDE" w:rsidRPr="002D0C0D" w:rsidRDefault="009B3CDE" w:rsidP="009B3CDE">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la S.P. ya esté Visada, se debe </w:t>
      </w:r>
      <w:proofErr w:type="gramStart"/>
      <w:r w:rsidRPr="002D0C0D">
        <w:rPr>
          <w:rFonts w:ascii="Bookman Old Style" w:hAnsi="Bookman Old Style"/>
          <w:lang w:val="es-ES"/>
        </w:rPr>
        <w:t>proceder a caducarla</w:t>
      </w:r>
      <w:proofErr w:type="gramEnd"/>
      <w:r w:rsidRPr="002D0C0D">
        <w:rPr>
          <w:rFonts w:ascii="Bookman Old Style" w:hAnsi="Bookman Old Style"/>
          <w:lang w:val="es-ES"/>
        </w:rPr>
        <w:t>, por lo que ya no habría que realizar ningún trámite adicional a la requisición y se debe confeccionar una nueva en caso de requ</w:t>
      </w:r>
      <w:r w:rsidR="00D745EF" w:rsidRPr="002D0C0D">
        <w:rPr>
          <w:rFonts w:ascii="Bookman Old Style" w:hAnsi="Bookman Old Style"/>
          <w:lang w:val="es-ES"/>
        </w:rPr>
        <w:t>er</w:t>
      </w:r>
      <w:r w:rsidRPr="002D0C0D">
        <w:rPr>
          <w:rFonts w:ascii="Bookman Old Style" w:hAnsi="Bookman Old Style"/>
          <w:lang w:val="es-ES"/>
        </w:rPr>
        <w:t xml:space="preserve">irlo, en caso de no estar Visada, entonces se debe anular la SP, y se archiva el expediente creado en SIGA y luego se solicita a la oficina usuaria anular la requisición en caso de no ser necesario continuar con el trámite. De requerirse continuar con el trámite, una vez que la oficina usuaria remita la nueva requisición, deberá </w:t>
      </w:r>
      <w:r w:rsidR="00A577EC" w:rsidRPr="002D0C0D">
        <w:rPr>
          <w:rFonts w:ascii="Bookman Old Style" w:hAnsi="Bookman Old Style"/>
          <w:lang w:val="es-ES"/>
        </w:rPr>
        <w:t xml:space="preserve">crearse un nuevo </w:t>
      </w:r>
      <w:r w:rsidRPr="002D0C0D">
        <w:rPr>
          <w:rFonts w:ascii="Bookman Old Style" w:hAnsi="Bookman Old Style"/>
          <w:lang w:val="es-ES"/>
        </w:rPr>
        <w:t>expediente de SIGA</w:t>
      </w:r>
      <w:r w:rsidR="00A577EC" w:rsidRPr="002D0C0D">
        <w:rPr>
          <w:rFonts w:ascii="Bookman Old Style" w:hAnsi="Bookman Old Style"/>
          <w:lang w:val="es-ES"/>
        </w:rPr>
        <w:t xml:space="preserve"> con la nueva requisición.</w:t>
      </w:r>
    </w:p>
    <w:p w14:paraId="2C48794A" w14:textId="32C947E1" w:rsidR="00D7429C" w:rsidRPr="002D0C0D" w:rsidRDefault="00D7429C" w:rsidP="009B3CDE">
      <w:pPr>
        <w:spacing w:after="0" w:line="240" w:lineRule="auto"/>
        <w:jc w:val="both"/>
        <w:rPr>
          <w:rFonts w:ascii="Bookman Old Style" w:hAnsi="Bookman Old Style"/>
          <w:lang w:val="es-ES"/>
        </w:rPr>
      </w:pPr>
    </w:p>
    <w:p w14:paraId="2979AF63" w14:textId="77777777" w:rsidR="009B3CDE" w:rsidRPr="002D0C0D" w:rsidRDefault="009B3CDE" w:rsidP="005E652F">
      <w:pPr>
        <w:spacing w:after="0" w:line="240" w:lineRule="auto"/>
        <w:jc w:val="both"/>
        <w:rPr>
          <w:rFonts w:ascii="Bookman Old Style" w:hAnsi="Bookman Old Style"/>
          <w:b/>
          <w:bCs/>
          <w:u w:val="single"/>
          <w:lang w:val="es-ES"/>
        </w:rPr>
      </w:pPr>
    </w:p>
    <w:p w14:paraId="3BFD3F3E" w14:textId="0E3D28E6" w:rsidR="00004C8B" w:rsidRPr="002D0C0D" w:rsidRDefault="007E1120" w:rsidP="007E1120">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CONFECCIÓN DEL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POR PARTE DEL ANALISTA</w:t>
      </w:r>
    </w:p>
    <w:p w14:paraId="309A3328" w14:textId="77777777" w:rsidR="007E1120" w:rsidRPr="002D0C0D" w:rsidRDefault="007E1120" w:rsidP="005E652F">
      <w:pPr>
        <w:spacing w:after="0" w:line="240" w:lineRule="auto"/>
        <w:jc w:val="both"/>
        <w:rPr>
          <w:rFonts w:ascii="Bookman Old Style" w:hAnsi="Bookman Old Style"/>
          <w:lang w:val="es-ES"/>
        </w:rPr>
      </w:pPr>
    </w:p>
    <w:p w14:paraId="12514094" w14:textId="1062FF97" w:rsidR="00625D0C" w:rsidRPr="002D0C0D" w:rsidRDefault="00004C8B" w:rsidP="005E652F">
      <w:pPr>
        <w:spacing w:after="0" w:line="240" w:lineRule="auto"/>
        <w:jc w:val="both"/>
        <w:rPr>
          <w:rFonts w:ascii="Bookman Old Style" w:hAnsi="Bookman Old Style"/>
          <w:lang w:val="es-ES"/>
        </w:rPr>
      </w:pPr>
      <w:bookmarkStart w:id="23" w:name="_Hlk70681763"/>
      <w:r w:rsidRPr="002D0C0D">
        <w:rPr>
          <w:rFonts w:ascii="Bookman Old Style" w:hAnsi="Bookman Old Style"/>
          <w:lang w:val="es-ES"/>
        </w:rPr>
        <w:t xml:space="preserve">Ir al panel izquierdo de la pantalla Instituciones Compradoras, elegir subtítulo Licitación Electrónica, </w:t>
      </w:r>
      <w:bookmarkEnd w:id="23"/>
      <w:r w:rsidR="00C06756" w:rsidRPr="002D0C0D">
        <w:rPr>
          <w:rFonts w:ascii="Bookman Old Style" w:hAnsi="Bookman Old Style"/>
          <w:lang w:val="es-ES"/>
        </w:rPr>
        <w:t>pliego de condiciones</w:t>
      </w:r>
      <w:r w:rsidRPr="002D0C0D">
        <w:rPr>
          <w:rFonts w:ascii="Bookman Old Style" w:hAnsi="Bookman Old Style"/>
          <w:lang w:val="es-ES"/>
        </w:rPr>
        <w:t xml:space="preserve">, Listado de Concursos, aparecerán las solicitudes que tenga asignadas en espera de la elaboración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p>
    <w:p w14:paraId="45A8715D" w14:textId="77777777" w:rsidR="00625D0C" w:rsidRPr="002D0C0D" w:rsidRDefault="00625D0C" w:rsidP="005E652F">
      <w:pPr>
        <w:spacing w:after="0" w:line="240" w:lineRule="auto"/>
        <w:jc w:val="both"/>
        <w:rPr>
          <w:rFonts w:ascii="Bookman Old Style" w:hAnsi="Bookman Old Style"/>
          <w:lang w:val="es-ES"/>
        </w:rPr>
      </w:pPr>
    </w:p>
    <w:p w14:paraId="48D3D043" w14:textId="1A7EA301" w:rsidR="00625D0C" w:rsidRPr="002D0C0D" w:rsidRDefault="0039103D" w:rsidP="005E652F">
      <w:pPr>
        <w:spacing w:after="0" w:line="240" w:lineRule="auto"/>
        <w:jc w:val="both"/>
        <w:rPr>
          <w:rFonts w:ascii="Bookman Old Style" w:hAnsi="Bookman Old Style"/>
          <w:lang w:val="es-ES"/>
        </w:rPr>
      </w:pPr>
      <w:r w:rsidRPr="002D0C0D">
        <w:rPr>
          <w:rFonts w:ascii="Bookman Old Style" w:hAnsi="Bookman Old Style"/>
          <w:noProof/>
          <w:lang w:val="es-ES"/>
        </w:rPr>
        <w:lastRenderedPageBreak/>
        <w:drawing>
          <wp:inline distT="0" distB="0" distL="0" distR="0" wp14:anchorId="7F0DAC6E" wp14:editId="25E34299">
            <wp:extent cx="6477000" cy="3131820"/>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3131820"/>
                    </a:xfrm>
                    <a:prstGeom prst="rect">
                      <a:avLst/>
                    </a:prstGeom>
                    <a:noFill/>
                    <a:ln>
                      <a:noFill/>
                    </a:ln>
                  </pic:spPr>
                </pic:pic>
              </a:graphicData>
            </a:graphic>
          </wp:inline>
        </w:drawing>
      </w:r>
    </w:p>
    <w:p w14:paraId="192BC297" w14:textId="77777777" w:rsidR="00625D0C" w:rsidRPr="002D0C0D" w:rsidRDefault="00625D0C" w:rsidP="005E652F">
      <w:pPr>
        <w:spacing w:after="0" w:line="240" w:lineRule="auto"/>
        <w:jc w:val="both"/>
        <w:rPr>
          <w:rFonts w:ascii="Bookman Old Style" w:hAnsi="Bookman Old Style"/>
          <w:lang w:val="es-ES"/>
        </w:rPr>
      </w:pPr>
    </w:p>
    <w:p w14:paraId="06442150" w14:textId="77777777" w:rsidR="00625D0C" w:rsidRPr="002D0C0D" w:rsidRDefault="00625D0C" w:rsidP="005E652F">
      <w:pPr>
        <w:spacing w:after="0" w:line="240" w:lineRule="auto"/>
        <w:jc w:val="both"/>
        <w:rPr>
          <w:rFonts w:ascii="Bookman Old Style" w:hAnsi="Bookman Old Style"/>
          <w:lang w:val="es-ES"/>
        </w:rPr>
      </w:pPr>
    </w:p>
    <w:p w14:paraId="7D6FF394" w14:textId="21B94EFA"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Elegir procedimiento dando clic a la casilla en blanco de la columna Elegir, dar clic a la opción que se desee para confección de </w:t>
      </w:r>
      <w:r w:rsidR="00C06756" w:rsidRPr="002D0C0D">
        <w:rPr>
          <w:rFonts w:ascii="Bookman Old Style" w:hAnsi="Bookman Old Style"/>
          <w:lang w:val="es-ES"/>
        </w:rPr>
        <w:t>pliego de condiciones</w:t>
      </w:r>
      <w:r w:rsidRPr="002D0C0D">
        <w:rPr>
          <w:rFonts w:ascii="Bookman Old Style" w:hAnsi="Bookman Old Style"/>
          <w:lang w:val="es-ES"/>
        </w:rPr>
        <w:t xml:space="preserve">, sea </w:t>
      </w:r>
      <w:r w:rsidRPr="002D0C0D">
        <w:rPr>
          <w:rFonts w:ascii="Bookman Old Style" w:hAnsi="Bookman Old Style"/>
          <w:i/>
          <w:iCs/>
          <w:lang w:val="es-ES"/>
        </w:rPr>
        <w:t xml:space="preserve">Generar </w:t>
      </w:r>
      <w:r w:rsidR="00C06756" w:rsidRPr="002D0C0D">
        <w:rPr>
          <w:rFonts w:ascii="Bookman Old Style" w:hAnsi="Bookman Old Style"/>
          <w:i/>
          <w:iCs/>
          <w:lang w:val="es-ES"/>
        </w:rPr>
        <w:t>pliego de condiciones</w:t>
      </w:r>
      <w:r w:rsidRPr="002D0C0D">
        <w:rPr>
          <w:rFonts w:ascii="Bookman Old Style" w:hAnsi="Bookman Old Style"/>
          <w:i/>
          <w:iCs/>
          <w:lang w:val="es-ES"/>
        </w:rPr>
        <w:t xml:space="preserve"> desde solicitud</w:t>
      </w:r>
      <w:r w:rsidRPr="002D0C0D">
        <w:rPr>
          <w:rFonts w:ascii="Bookman Old Style" w:hAnsi="Bookman Old Style"/>
          <w:lang w:val="es-ES"/>
        </w:rPr>
        <w:t xml:space="preserve">, Generar </w:t>
      </w:r>
      <w:r w:rsidR="00C06756" w:rsidRPr="002D0C0D">
        <w:rPr>
          <w:rFonts w:ascii="Bookman Old Style" w:hAnsi="Bookman Old Style"/>
          <w:lang w:val="es-ES"/>
        </w:rPr>
        <w:t>pliego de condiciones</w:t>
      </w:r>
      <w:r w:rsidRPr="002D0C0D">
        <w:rPr>
          <w:rFonts w:ascii="Bookman Old Style" w:hAnsi="Bookman Old Style"/>
          <w:lang w:val="es-ES"/>
        </w:rPr>
        <w:t xml:space="preserve"> a partir de </w:t>
      </w:r>
      <w:r w:rsidR="00C06756" w:rsidRPr="002D0C0D">
        <w:rPr>
          <w:rFonts w:ascii="Bookman Old Style" w:hAnsi="Bookman Old Style"/>
          <w:lang w:val="es-ES"/>
        </w:rPr>
        <w:t>pliego de condiciones</w:t>
      </w:r>
      <w:r w:rsidRPr="002D0C0D">
        <w:rPr>
          <w:rFonts w:ascii="Bookman Old Style" w:hAnsi="Bookman Old Style"/>
          <w:lang w:val="es-ES"/>
        </w:rPr>
        <w:t xml:space="preserve"> base o Generar </w:t>
      </w:r>
      <w:r w:rsidR="00C06756" w:rsidRPr="002D0C0D">
        <w:rPr>
          <w:rFonts w:ascii="Bookman Old Style" w:hAnsi="Bookman Old Style"/>
          <w:lang w:val="es-ES"/>
        </w:rPr>
        <w:t>pliego de condiciones</w:t>
      </w:r>
      <w:r w:rsidRPr="002D0C0D">
        <w:rPr>
          <w:rFonts w:ascii="Bookman Old Style" w:hAnsi="Bookman Old Style"/>
          <w:lang w:val="es-ES"/>
        </w:rPr>
        <w:t xml:space="preserve"> en blanco. </w:t>
      </w:r>
    </w:p>
    <w:p w14:paraId="4AE06E99" w14:textId="77777777" w:rsidR="00004C8B" w:rsidRPr="002D0C0D" w:rsidRDefault="00004C8B" w:rsidP="005E652F">
      <w:pPr>
        <w:spacing w:after="0" w:line="240" w:lineRule="auto"/>
        <w:jc w:val="both"/>
        <w:rPr>
          <w:rFonts w:ascii="Bookman Old Style" w:hAnsi="Bookman Old Style"/>
          <w:lang w:val="es-ES"/>
        </w:rPr>
      </w:pPr>
    </w:p>
    <w:p w14:paraId="1EFFCAE9" w14:textId="6DD4C4E9"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lang w:val="es-ES"/>
        </w:rPr>
        <w:t xml:space="preserve">Generar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desde solicitud</w:t>
      </w:r>
      <w:r w:rsidRPr="002D0C0D">
        <w:rPr>
          <w:rFonts w:ascii="Bookman Old Style" w:hAnsi="Bookman Old Style"/>
          <w:lang w:val="es-ES"/>
        </w:rPr>
        <w:t xml:space="preserve">: </w:t>
      </w:r>
    </w:p>
    <w:p w14:paraId="561812A0"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Llenar todos los campos obligatorios que tengan un asterisco en color rojo (*).</w:t>
      </w:r>
    </w:p>
    <w:p w14:paraId="748F76FD" w14:textId="77777777" w:rsidR="00004C8B" w:rsidRPr="002D0C0D" w:rsidRDefault="00004C8B" w:rsidP="005E652F">
      <w:pPr>
        <w:spacing w:after="0" w:line="240" w:lineRule="auto"/>
        <w:jc w:val="both"/>
        <w:rPr>
          <w:rFonts w:ascii="Bookman Old Style" w:hAnsi="Bookman Old Style"/>
          <w:lang w:val="es-ES"/>
        </w:rPr>
      </w:pPr>
    </w:p>
    <w:p w14:paraId="3ED4B335"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En apdo. 1. Información general</w:t>
      </w:r>
      <w:r w:rsidRPr="002D0C0D">
        <w:rPr>
          <w:rFonts w:ascii="Bookman Old Style" w:hAnsi="Bookman Old Style"/>
          <w:lang w:val="es-ES"/>
        </w:rPr>
        <w:t xml:space="preserve">: al final del apartado, se debe indicar el nombre de la persona a cargo de la publicación, trámite de objeciones y apertura (analista), así como de solicitar el estudio de ofertas y la recomendación de adjudicación (analista). Para ello, se debe seleccionar en ambos campos, la opción buscar y elegir el nombre del responsable de dichos trámites. </w:t>
      </w:r>
    </w:p>
    <w:p w14:paraId="00EBD64B" w14:textId="77777777" w:rsidR="00004C8B" w:rsidRPr="002D0C0D" w:rsidRDefault="00004C8B" w:rsidP="005E652F">
      <w:pPr>
        <w:spacing w:after="0" w:line="240" w:lineRule="auto"/>
        <w:jc w:val="both"/>
        <w:rPr>
          <w:rFonts w:ascii="Bookman Old Style" w:hAnsi="Bookman Old Style"/>
          <w:lang w:val="es-ES"/>
        </w:rPr>
      </w:pPr>
    </w:p>
    <w:p w14:paraId="39EE0DE9" w14:textId="77777777" w:rsidR="008F29CB" w:rsidRPr="002D0C0D" w:rsidRDefault="00004C8B" w:rsidP="005E652F">
      <w:pPr>
        <w:spacing w:after="0" w:line="240" w:lineRule="auto"/>
        <w:jc w:val="both"/>
        <w:rPr>
          <w:rFonts w:ascii="Bookman Old Style" w:hAnsi="Bookman Old Style"/>
          <w:lang w:val="es-ES"/>
        </w:rPr>
      </w:pPr>
      <w:bookmarkStart w:id="24" w:name="_Hlk84004971"/>
      <w:r w:rsidRPr="002D0C0D">
        <w:rPr>
          <w:rFonts w:ascii="Bookman Old Style" w:hAnsi="Bookman Old Style"/>
          <w:b/>
          <w:bCs/>
          <w:u w:val="single"/>
          <w:lang w:val="es-ES"/>
        </w:rPr>
        <w:t xml:space="preserve">Apdo. 2. </w:t>
      </w:r>
      <w:proofErr w:type="spellStart"/>
      <w:r w:rsidRPr="002D0C0D">
        <w:rPr>
          <w:rFonts w:ascii="Bookman Old Style" w:hAnsi="Bookman Old Style"/>
          <w:b/>
          <w:bCs/>
          <w:u w:val="single"/>
          <w:lang w:val="es-ES"/>
        </w:rPr>
        <w:t>Sist</w:t>
      </w:r>
      <w:proofErr w:type="spellEnd"/>
      <w:r w:rsidRPr="002D0C0D">
        <w:rPr>
          <w:rFonts w:ascii="Bookman Old Style" w:hAnsi="Bookman Old Style"/>
          <w:b/>
          <w:bCs/>
          <w:u w:val="single"/>
          <w:lang w:val="es-ES"/>
        </w:rPr>
        <w:t>. Evaluación, aplicación del sistema</w:t>
      </w:r>
      <w:r w:rsidRPr="002D0C0D">
        <w:rPr>
          <w:rFonts w:ascii="Bookman Old Style" w:hAnsi="Bookman Old Style"/>
          <w:lang w:val="es-ES"/>
        </w:rPr>
        <w:t xml:space="preserve">: automática por SICOP, en el campo Evaluador </w:t>
      </w:r>
      <w:bookmarkEnd w:id="24"/>
      <w:r w:rsidRPr="002D0C0D">
        <w:rPr>
          <w:rFonts w:ascii="Bookman Old Style" w:hAnsi="Bookman Old Style"/>
          <w:lang w:val="es-ES"/>
        </w:rPr>
        <w:t xml:space="preserve">indicar el nombre del técnico a cargo de aplicar el sistema de evaluación. </w:t>
      </w:r>
    </w:p>
    <w:p w14:paraId="4DE84550" w14:textId="77777777" w:rsidR="008F29CB" w:rsidRPr="002D0C0D" w:rsidRDefault="008F29CB" w:rsidP="007973B4">
      <w:pPr>
        <w:pStyle w:val="Prrafodelista"/>
        <w:numPr>
          <w:ilvl w:val="0"/>
          <w:numId w:val="10"/>
        </w:numPr>
        <w:spacing w:after="0" w:line="240" w:lineRule="auto"/>
        <w:jc w:val="both"/>
        <w:rPr>
          <w:rFonts w:ascii="Bookman Old Style" w:hAnsi="Bookman Old Style"/>
          <w:lang w:val="es-ES"/>
        </w:rPr>
      </w:pPr>
      <w:r w:rsidRPr="002D0C0D">
        <w:rPr>
          <w:rFonts w:ascii="Bookman Old Style" w:hAnsi="Bookman Old Style"/>
          <w:b/>
          <w:bCs/>
          <w:lang w:val="es-ES"/>
        </w:rPr>
        <w:t xml:space="preserve">Criterios Sustentables: </w:t>
      </w:r>
      <w:r w:rsidR="00004C8B" w:rsidRPr="002D0C0D">
        <w:rPr>
          <w:rFonts w:ascii="Bookman Old Style" w:hAnsi="Bookman Old Style"/>
          <w:lang w:val="es-ES"/>
        </w:rPr>
        <w:t xml:space="preserve">Indicar si se </w:t>
      </w:r>
      <w:r w:rsidR="00652AB1" w:rsidRPr="002D0C0D">
        <w:rPr>
          <w:rFonts w:ascii="Bookman Old Style" w:hAnsi="Bookman Old Style"/>
          <w:lang w:val="es-ES"/>
        </w:rPr>
        <w:t>evaluarán criterios sustentables, y de requerirse, elegir si corresponde a criterios sociales, ambientales, económicos, de innovación o de cercanía geográfica</w:t>
      </w:r>
      <w:r w:rsidRPr="002D0C0D">
        <w:rPr>
          <w:rFonts w:ascii="Bookman Old Style" w:hAnsi="Bookman Old Style"/>
          <w:lang w:val="es-ES"/>
        </w:rPr>
        <w:t>.</w:t>
      </w:r>
    </w:p>
    <w:p w14:paraId="0E4EDA5C" w14:textId="23FF48FF" w:rsidR="008F29CB" w:rsidRPr="002D0C0D" w:rsidRDefault="008F29CB" w:rsidP="007973B4">
      <w:pPr>
        <w:pStyle w:val="Prrafodelista"/>
        <w:numPr>
          <w:ilvl w:val="0"/>
          <w:numId w:val="10"/>
        </w:numPr>
        <w:spacing w:after="0" w:line="240" w:lineRule="auto"/>
        <w:jc w:val="both"/>
        <w:rPr>
          <w:rFonts w:ascii="Bookman Old Style" w:hAnsi="Bookman Old Style"/>
          <w:lang w:val="es-ES"/>
        </w:rPr>
      </w:pPr>
      <w:r w:rsidRPr="002D0C0D">
        <w:rPr>
          <w:rFonts w:ascii="Bookman Old Style" w:hAnsi="Bookman Old Style"/>
          <w:b/>
          <w:bCs/>
          <w:lang w:val="es-ES"/>
        </w:rPr>
        <w:t>Aclaración:</w:t>
      </w:r>
      <w:r w:rsidRPr="002D0C0D">
        <w:rPr>
          <w:rFonts w:ascii="Bookman Old Style" w:hAnsi="Bookman Old Style"/>
          <w:lang w:val="es-ES"/>
        </w:rPr>
        <w:t xml:space="preserve"> </w:t>
      </w:r>
      <w:r w:rsidR="00652AB1" w:rsidRPr="002D0C0D">
        <w:rPr>
          <w:rFonts w:ascii="Bookman Old Style" w:hAnsi="Bookman Old Style"/>
          <w:lang w:val="es-ES"/>
        </w:rPr>
        <w:t xml:space="preserve">señalar si se </w:t>
      </w:r>
      <w:r w:rsidR="00004C8B" w:rsidRPr="002D0C0D">
        <w:rPr>
          <w:rFonts w:ascii="Bookman Old Style" w:hAnsi="Bookman Old Style"/>
          <w:lang w:val="es-ES"/>
        </w:rPr>
        <w:t xml:space="preserve">admitirá la recepción de aclaraciones y recursos de objeción al </w:t>
      </w:r>
      <w:r w:rsidR="00C06756" w:rsidRPr="002D0C0D">
        <w:rPr>
          <w:rFonts w:ascii="Bookman Old Style" w:hAnsi="Bookman Old Style"/>
          <w:lang w:val="es-ES"/>
        </w:rPr>
        <w:t>pliego de condiciones</w:t>
      </w:r>
      <w:r w:rsidR="00004C8B" w:rsidRPr="002D0C0D">
        <w:rPr>
          <w:rFonts w:ascii="Bookman Old Style" w:hAnsi="Bookman Old Style"/>
          <w:lang w:val="es-ES"/>
        </w:rPr>
        <w:t xml:space="preserve">, así como el plazo que se concederá a cada gestión en caso de admitirse. </w:t>
      </w:r>
    </w:p>
    <w:p w14:paraId="7288AD25" w14:textId="6AD56668" w:rsidR="00004C8B" w:rsidRPr="002D0C0D" w:rsidRDefault="008F29CB" w:rsidP="007973B4">
      <w:pPr>
        <w:pStyle w:val="Prrafodelista"/>
        <w:numPr>
          <w:ilvl w:val="0"/>
          <w:numId w:val="10"/>
        </w:numPr>
        <w:spacing w:after="0" w:line="240" w:lineRule="auto"/>
        <w:jc w:val="both"/>
        <w:rPr>
          <w:rFonts w:ascii="Bookman Old Style" w:hAnsi="Bookman Old Style"/>
          <w:lang w:val="es-ES"/>
        </w:rPr>
      </w:pPr>
      <w:r w:rsidRPr="002D0C0D">
        <w:rPr>
          <w:rFonts w:ascii="Bookman Old Style" w:hAnsi="Bookman Old Style"/>
          <w:b/>
          <w:bCs/>
          <w:lang w:val="es-ES"/>
        </w:rPr>
        <w:t>Recurso de objeción:</w:t>
      </w:r>
      <w:r w:rsidR="000F7894" w:rsidRPr="002D0C0D">
        <w:rPr>
          <w:rFonts w:ascii="Bookman Old Style" w:hAnsi="Bookman Old Style"/>
          <w:b/>
          <w:bCs/>
          <w:lang w:val="es-ES"/>
        </w:rPr>
        <w:t xml:space="preserve"> </w:t>
      </w:r>
      <w:r w:rsidR="000F7894" w:rsidRPr="002D0C0D">
        <w:rPr>
          <w:rFonts w:ascii="Bookman Old Style" w:hAnsi="Bookman Old Style"/>
          <w:lang w:val="es-ES"/>
        </w:rPr>
        <w:t xml:space="preserve">indicar si el procedimiento aceptará recursos de objeción y de aceptarse, indicar la fecha y hora límite para recibir recursos. </w:t>
      </w:r>
      <w:r w:rsidR="00004C8B" w:rsidRPr="002D0C0D">
        <w:rPr>
          <w:rFonts w:ascii="Bookman Old Style" w:hAnsi="Bookman Old Style"/>
          <w:lang w:val="es-ES"/>
        </w:rPr>
        <w:t xml:space="preserve"> </w:t>
      </w:r>
    </w:p>
    <w:p w14:paraId="0067639A" w14:textId="4CD02079" w:rsidR="00004C8B" w:rsidRPr="002D0C0D" w:rsidRDefault="00004C8B" w:rsidP="005E652F">
      <w:pPr>
        <w:spacing w:after="0" w:line="240" w:lineRule="auto"/>
        <w:jc w:val="both"/>
        <w:rPr>
          <w:rFonts w:ascii="Bookman Old Style" w:hAnsi="Bookman Old Style"/>
          <w:lang w:val="es-ES"/>
        </w:rPr>
      </w:pPr>
    </w:p>
    <w:p w14:paraId="11F39414" w14:textId="5F2CE4EE" w:rsidR="00130144" w:rsidRPr="002D0C0D" w:rsidRDefault="00130144"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3. Información de pago para PYMES</w:t>
      </w:r>
      <w:r w:rsidRPr="002D0C0D">
        <w:rPr>
          <w:rFonts w:ascii="Bookman Old Style" w:hAnsi="Bookman Old Style"/>
          <w:lang w:val="es-ES"/>
        </w:rPr>
        <w:t>: se indicará si se definirá que para las PYMES sea posible que la institución realice pagos por adelantado, para lo cual, se deberá indicar NO, por cuanto nuestra institución no aplica este método de pago.</w:t>
      </w:r>
    </w:p>
    <w:p w14:paraId="4A2661E5" w14:textId="3D865DEA" w:rsidR="00130144" w:rsidRPr="002D0C0D" w:rsidRDefault="00130144" w:rsidP="005E652F">
      <w:pPr>
        <w:spacing w:after="0" w:line="240" w:lineRule="auto"/>
        <w:jc w:val="both"/>
        <w:rPr>
          <w:rFonts w:ascii="Bookman Old Style" w:hAnsi="Bookman Old Style"/>
          <w:lang w:val="es-ES"/>
        </w:rPr>
      </w:pPr>
    </w:p>
    <w:p w14:paraId="66CDBE09" w14:textId="0826F5C5" w:rsidR="00130144" w:rsidRPr="002D0C0D" w:rsidRDefault="00130144"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4. Garantías</w:t>
      </w:r>
      <w:r w:rsidRPr="002D0C0D">
        <w:rPr>
          <w:rFonts w:ascii="Bookman Old Style" w:hAnsi="Bookman Old Style"/>
          <w:lang w:val="es-ES"/>
        </w:rPr>
        <w:t xml:space="preserve">: se indicará si se requiere el aporte de garantías de participación, de cumplimiento o colaterales, para lo cual se debe indicar el monto o porcentaje, tipo de moneda </w:t>
      </w:r>
      <w:r w:rsidRPr="002D0C0D">
        <w:rPr>
          <w:rFonts w:ascii="Bookman Old Style" w:hAnsi="Bookman Old Style"/>
          <w:lang w:val="es-ES"/>
        </w:rPr>
        <w:lastRenderedPageBreak/>
        <w:t>y vigencia para cada caso. Además</w:t>
      </w:r>
      <w:r w:rsidR="00DE1B20" w:rsidRPr="002D0C0D">
        <w:rPr>
          <w:rFonts w:ascii="Bookman Old Style" w:hAnsi="Bookman Old Style"/>
          <w:lang w:val="es-ES"/>
        </w:rPr>
        <w:t>,</w:t>
      </w:r>
      <w:r w:rsidRPr="002D0C0D">
        <w:rPr>
          <w:rFonts w:ascii="Bookman Old Style" w:hAnsi="Bookman Old Style"/>
          <w:lang w:val="es-ES"/>
        </w:rPr>
        <w:t xml:space="preserve"> se deberá seleccionar los números de cuenta del PJ para realizar depósitos en efectivo, tanto en colones como en dólares.</w:t>
      </w:r>
    </w:p>
    <w:p w14:paraId="59AF39BE" w14:textId="32470A30" w:rsidR="0075383C" w:rsidRPr="002D0C0D" w:rsidRDefault="0075383C" w:rsidP="005E652F">
      <w:pPr>
        <w:spacing w:after="0" w:line="240" w:lineRule="auto"/>
        <w:jc w:val="both"/>
        <w:rPr>
          <w:rFonts w:ascii="Bookman Old Style" w:hAnsi="Bookman Old Style"/>
          <w:lang w:val="es-ES"/>
        </w:rPr>
      </w:pPr>
    </w:p>
    <w:p w14:paraId="49D1B501" w14:textId="01A9B445" w:rsidR="0075383C" w:rsidRPr="002D0C0D" w:rsidRDefault="0075383C" w:rsidP="0075383C">
      <w:pPr>
        <w:spacing w:after="0" w:line="240" w:lineRule="auto"/>
        <w:jc w:val="both"/>
        <w:rPr>
          <w:rFonts w:ascii="Bookman Old Style" w:hAnsi="Bookman Old Style"/>
          <w:lang w:val="es-ES"/>
        </w:rPr>
      </w:pPr>
      <w:r w:rsidRPr="002D0C0D">
        <w:rPr>
          <w:rFonts w:ascii="Bookman Old Style" w:hAnsi="Bookman Old Style"/>
          <w:lang w:val="es-ES"/>
        </w:rPr>
        <w:t xml:space="preserve">Es importante aclarar, que los analistas no recibirán ninguna notificación por parte de la Entidad Garante al momento que el adjudicatario proceda con el depósito de la garantía, por lo que se deberá considerar si en el </w:t>
      </w:r>
      <w:r w:rsidR="00C06756" w:rsidRPr="002D0C0D">
        <w:rPr>
          <w:rFonts w:ascii="Bookman Old Style" w:hAnsi="Bookman Old Style"/>
          <w:lang w:val="es-ES"/>
        </w:rPr>
        <w:t>pliego de condiciones</w:t>
      </w:r>
      <w:r w:rsidRPr="002D0C0D">
        <w:rPr>
          <w:rFonts w:ascii="Bookman Old Style" w:hAnsi="Bookman Old Style"/>
          <w:lang w:val="es-ES"/>
        </w:rPr>
        <w:t>, se solicitará al adjudicatario notificar al analista a cargo del procedimiento, el depósito realizado.</w:t>
      </w:r>
    </w:p>
    <w:p w14:paraId="30D30B22" w14:textId="2B5EEFD8" w:rsidR="00130144" w:rsidRPr="002D0C0D" w:rsidRDefault="00130144" w:rsidP="005E652F">
      <w:pPr>
        <w:spacing w:after="0" w:line="240" w:lineRule="auto"/>
        <w:jc w:val="both"/>
        <w:rPr>
          <w:rFonts w:ascii="Bookman Old Style" w:hAnsi="Bookman Old Style"/>
          <w:lang w:val="es-ES"/>
        </w:rPr>
      </w:pPr>
    </w:p>
    <w:p w14:paraId="7423F8CC" w14:textId="44357394" w:rsidR="00130144" w:rsidRPr="002D0C0D" w:rsidRDefault="00130144"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5. Oferta</w:t>
      </w:r>
      <w:r w:rsidRPr="002D0C0D">
        <w:rPr>
          <w:rFonts w:ascii="Bookman Old Style" w:hAnsi="Bookman Old Style"/>
          <w:lang w:val="es-ES"/>
        </w:rPr>
        <w:t>: se deberá indicar el número máximo de ofertas base que cada proveedor podrá presentar y la cantidad de ofertas alternativas aceptadas</w:t>
      </w:r>
      <w:r w:rsidR="00DE1B20" w:rsidRPr="002D0C0D">
        <w:rPr>
          <w:rFonts w:ascii="Bookman Old Style" w:hAnsi="Bookman Old Style"/>
          <w:lang w:val="es-ES"/>
        </w:rPr>
        <w:t>, la vigencia de la oferta. En las opciones Autorización de ofertas conjuntas y Mejora de Precios, nuestra institución generalmente no está permitiendo tales modalidades, y en el caso de la mejora de precio, esto será posible aplicarlo hasta que haya definido toda la logística de cómo se procederá a este tipo de trámites conforme lo establece la Ley, ya que actualmente no se tiene definido este tipo de procedimientos en los pliegos de condiciones. Debe entenderse, que esta mejora de precios es un trámite distinto al realizado al solicitar un descuento por precio excesivo. Seleccionar la participación de los proveedores y si se requiere reajuste de precios,</w:t>
      </w:r>
    </w:p>
    <w:p w14:paraId="71C04898" w14:textId="77777777" w:rsidR="00130144" w:rsidRPr="002D0C0D" w:rsidRDefault="00130144" w:rsidP="005E652F">
      <w:pPr>
        <w:spacing w:after="0" w:line="240" w:lineRule="auto"/>
        <w:jc w:val="both"/>
        <w:rPr>
          <w:rFonts w:ascii="Bookman Old Style" w:hAnsi="Bookman Old Style"/>
          <w:lang w:val="es-ES"/>
        </w:rPr>
      </w:pPr>
    </w:p>
    <w:p w14:paraId="46286D01" w14:textId="77777777" w:rsidR="00364881" w:rsidRDefault="00364881" w:rsidP="00364881">
      <w:pPr>
        <w:spacing w:after="0" w:line="240" w:lineRule="auto"/>
        <w:jc w:val="both"/>
        <w:rPr>
          <w:rFonts w:ascii="Bookman Old Style" w:hAnsi="Bookman Old Style"/>
          <w:lang w:val="es-ES"/>
        </w:rPr>
      </w:pPr>
      <w:r w:rsidRPr="002D0C0D">
        <w:rPr>
          <w:rFonts w:ascii="Bookman Old Style" w:hAnsi="Bookman Old Style"/>
          <w:b/>
          <w:bCs/>
          <w:u w:val="single"/>
          <w:lang w:val="es-ES"/>
        </w:rPr>
        <w:t>Apdo. 6. Timbres</w:t>
      </w:r>
      <w:r w:rsidRPr="002D0C0D">
        <w:rPr>
          <w:rFonts w:ascii="Bookman Old Style" w:hAnsi="Bookman Old Style"/>
          <w:lang w:val="es-ES"/>
        </w:rPr>
        <w:t xml:space="preserve">: En </w:t>
      </w:r>
      <w:r>
        <w:rPr>
          <w:rFonts w:ascii="Bookman Old Style" w:hAnsi="Bookman Old Style"/>
          <w:lang w:val="es-ES"/>
        </w:rPr>
        <w:t xml:space="preserve">apego a la </w:t>
      </w:r>
      <w:r w:rsidRPr="001F36D9">
        <w:rPr>
          <w:rFonts w:ascii="Bookman Old Style" w:hAnsi="Bookman Old Style"/>
          <w:lang w:val="es-ES"/>
        </w:rPr>
        <w:t>directriz MH-DCoP-DIR-0002-2024 emitida por el Ministerio de Hacienda,</w:t>
      </w:r>
      <w:r>
        <w:rPr>
          <w:rFonts w:ascii="Bookman Old Style" w:hAnsi="Bookman Old Style"/>
          <w:lang w:val="es-ES"/>
        </w:rPr>
        <w:t xml:space="preserve"> se informó sobre la derogatoria del pago de las especies fiscales, según lo publicado </w:t>
      </w:r>
      <w:r w:rsidRPr="00D0394E">
        <w:rPr>
          <w:rFonts w:ascii="Bookman Old Style" w:hAnsi="Bookman Old Style"/>
          <w:lang w:val="es-ES"/>
        </w:rPr>
        <w:t>en el Alcance Nº195 de la Gaceta Nº227 del 3 de diciembre de 2024</w:t>
      </w:r>
      <w:r>
        <w:rPr>
          <w:rFonts w:ascii="Bookman Old Style" w:hAnsi="Bookman Old Style"/>
          <w:lang w:val="es-ES"/>
        </w:rPr>
        <w:t>.  Por tanto, l</w:t>
      </w:r>
      <w:r w:rsidRPr="009556C6">
        <w:rPr>
          <w:rFonts w:ascii="Bookman Old Style" w:hAnsi="Bookman Old Style"/>
          <w:lang w:val="es-ES"/>
        </w:rPr>
        <w:t xml:space="preserve">os campos “Asociación Ciudad de Las Niñas” y “Especies fiscales del Contrato” por defecto se </w:t>
      </w:r>
      <w:r>
        <w:rPr>
          <w:rFonts w:ascii="Bookman Old Style" w:hAnsi="Bookman Old Style"/>
          <w:lang w:val="es-ES"/>
        </w:rPr>
        <w:t>mostrarán</w:t>
      </w:r>
      <w:r w:rsidRPr="009556C6">
        <w:rPr>
          <w:rFonts w:ascii="Bookman Old Style" w:hAnsi="Bookman Old Style"/>
          <w:lang w:val="es-ES"/>
        </w:rPr>
        <w:t xml:space="preserve"> con el valor “Exento” y no editables. Adicionalmente los campos “Fundamento jurídico para la exención” y “Especies Fiscales de la orden de pedido” No serán obligatorios y no se mostrarán en </w:t>
      </w:r>
      <w:r>
        <w:rPr>
          <w:rFonts w:ascii="Bookman Old Style" w:hAnsi="Bookman Old Style"/>
          <w:lang w:val="es-ES"/>
        </w:rPr>
        <w:t xml:space="preserve">los </w:t>
      </w:r>
      <w:r w:rsidRPr="009556C6">
        <w:rPr>
          <w:rFonts w:ascii="Bookman Old Style" w:hAnsi="Bookman Old Style"/>
          <w:lang w:val="es-ES"/>
        </w:rPr>
        <w:t>procedimientos</w:t>
      </w:r>
      <w:r>
        <w:rPr>
          <w:rFonts w:ascii="Bookman Old Style" w:hAnsi="Bookman Old Style"/>
          <w:lang w:val="es-ES"/>
        </w:rPr>
        <w:t xml:space="preserve"> a tramitar.</w:t>
      </w:r>
    </w:p>
    <w:p w14:paraId="74FB06A6" w14:textId="0A3E109E" w:rsidR="008F29CB" w:rsidRPr="002D0C0D" w:rsidRDefault="008F29CB" w:rsidP="005E652F">
      <w:pPr>
        <w:spacing w:after="0" w:line="240" w:lineRule="auto"/>
        <w:jc w:val="both"/>
        <w:rPr>
          <w:rFonts w:ascii="Bookman Old Style" w:hAnsi="Bookman Old Style"/>
          <w:lang w:val="es-ES"/>
        </w:rPr>
      </w:pPr>
    </w:p>
    <w:p w14:paraId="0A102749" w14:textId="6E279724" w:rsidR="00DE1B20" w:rsidRPr="002D0C0D" w:rsidRDefault="00DE1B20"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7. Condiciones del contrato</w:t>
      </w:r>
      <w:r w:rsidRPr="002D0C0D">
        <w:rPr>
          <w:rFonts w:ascii="Bookman Old Style" w:hAnsi="Bookman Old Style"/>
          <w:lang w:val="es-ES"/>
        </w:rPr>
        <w:t>: De requerirse</w:t>
      </w:r>
      <w:r w:rsidR="00067392" w:rsidRPr="002D0C0D">
        <w:rPr>
          <w:rFonts w:ascii="Bookman Old Style" w:hAnsi="Bookman Old Style"/>
          <w:lang w:val="es-ES"/>
        </w:rPr>
        <w:t xml:space="preserve"> la confección de</w:t>
      </w:r>
      <w:r w:rsidRPr="002D0C0D">
        <w:rPr>
          <w:rFonts w:ascii="Bookman Old Style" w:hAnsi="Bookman Old Style"/>
          <w:lang w:val="es-ES"/>
        </w:rPr>
        <w:t xml:space="preserve"> un contrato</w:t>
      </w:r>
      <w:r w:rsidR="00067392" w:rsidRPr="002D0C0D">
        <w:rPr>
          <w:rFonts w:ascii="Bookman Old Style" w:hAnsi="Bookman Old Style"/>
          <w:lang w:val="es-ES"/>
        </w:rPr>
        <w:t xml:space="preserve"> ante la Dirección Jurídica, se deberá i</w:t>
      </w:r>
      <w:r w:rsidRPr="002D0C0D">
        <w:rPr>
          <w:rFonts w:ascii="Bookman Old Style" w:hAnsi="Bookman Old Style"/>
          <w:lang w:val="es-ES"/>
        </w:rPr>
        <w:t xml:space="preserve">ndicar </w:t>
      </w:r>
      <w:r w:rsidR="00067392" w:rsidRPr="002D0C0D">
        <w:rPr>
          <w:rFonts w:ascii="Bookman Old Style" w:hAnsi="Bookman Old Style"/>
          <w:lang w:val="es-ES"/>
        </w:rPr>
        <w:t xml:space="preserve">la vigencia </w:t>
      </w:r>
      <w:proofErr w:type="gramStart"/>
      <w:r w:rsidR="00067392" w:rsidRPr="002D0C0D">
        <w:rPr>
          <w:rFonts w:ascii="Bookman Old Style" w:hAnsi="Bookman Old Style"/>
          <w:lang w:val="es-ES"/>
        </w:rPr>
        <w:t>del mismo</w:t>
      </w:r>
      <w:proofErr w:type="gramEnd"/>
      <w:r w:rsidR="00067392" w:rsidRPr="002D0C0D">
        <w:rPr>
          <w:rFonts w:ascii="Bookman Old Style" w:hAnsi="Bookman Old Style"/>
          <w:lang w:val="es-ES"/>
        </w:rPr>
        <w:t>, el plazo dispuesto para las prórrogas, así como el detalle de la multa y cláusula penal correspondiente.</w:t>
      </w:r>
    </w:p>
    <w:p w14:paraId="7FDE3171" w14:textId="0A1BB583" w:rsidR="00067392" w:rsidRPr="002D0C0D" w:rsidRDefault="00067392" w:rsidP="005E652F">
      <w:pPr>
        <w:spacing w:after="0" w:line="240" w:lineRule="auto"/>
        <w:jc w:val="both"/>
        <w:rPr>
          <w:rFonts w:ascii="Bookman Old Style" w:hAnsi="Bookman Old Style"/>
          <w:lang w:val="es-ES"/>
        </w:rPr>
      </w:pPr>
    </w:p>
    <w:p w14:paraId="640F26FF" w14:textId="4D89E355" w:rsidR="00067392" w:rsidRPr="002D0C0D" w:rsidRDefault="00067392"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8. Entrega</w:t>
      </w:r>
      <w:r w:rsidRPr="002D0C0D">
        <w:rPr>
          <w:rFonts w:ascii="Bookman Old Style" w:hAnsi="Bookman Old Style"/>
          <w:lang w:val="es-ES"/>
        </w:rPr>
        <w:t>: Este</w:t>
      </w:r>
      <w:r w:rsidR="007E5BD5" w:rsidRPr="002D0C0D">
        <w:rPr>
          <w:rFonts w:ascii="Bookman Old Style" w:hAnsi="Bookman Old Style"/>
          <w:lang w:val="es-ES"/>
        </w:rPr>
        <w:t xml:space="preserve"> apartado se utilizará para las contrataciones bajo la modalidad de entrega según demanda, de no requerirse esta modalidad indicar en el campo </w:t>
      </w:r>
      <w:r w:rsidR="007E5BD5" w:rsidRPr="002D0C0D">
        <w:rPr>
          <w:rFonts w:ascii="Bookman Old Style" w:hAnsi="Bookman Old Style"/>
          <w:i/>
          <w:iCs/>
          <w:lang w:val="es-ES"/>
        </w:rPr>
        <w:t>Según demanda</w:t>
      </w:r>
      <w:r w:rsidR="007E5BD5" w:rsidRPr="002D0C0D">
        <w:rPr>
          <w:rFonts w:ascii="Bookman Old Style" w:hAnsi="Bookman Old Style"/>
          <w:lang w:val="es-ES"/>
        </w:rPr>
        <w:t>, No.</w:t>
      </w:r>
    </w:p>
    <w:p w14:paraId="3CE2386A" w14:textId="77777777" w:rsidR="0022698E" w:rsidRPr="002D0C0D" w:rsidRDefault="0022698E" w:rsidP="005E652F">
      <w:pPr>
        <w:spacing w:after="0" w:line="240" w:lineRule="auto"/>
        <w:jc w:val="both"/>
        <w:rPr>
          <w:rFonts w:ascii="Bookman Old Style" w:hAnsi="Bookman Old Style"/>
          <w:b/>
          <w:bCs/>
          <w:u w:val="single"/>
          <w:lang w:val="es-ES"/>
        </w:rPr>
      </w:pPr>
    </w:p>
    <w:p w14:paraId="5020BABF" w14:textId="117E9FAA" w:rsidR="0022698E" w:rsidRPr="002D0C0D" w:rsidRDefault="0022698E" w:rsidP="005E652F">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Apdo. 9. Regionales a las que aplica el contrato</w:t>
      </w:r>
      <w:r w:rsidRPr="002D0C0D">
        <w:rPr>
          <w:rFonts w:ascii="Bookman Old Style" w:hAnsi="Bookman Old Style"/>
          <w:lang w:val="es-ES"/>
        </w:rPr>
        <w:t>: Seleccionar las regiones en donde se requerirá aplicar la contratación de interés.</w:t>
      </w:r>
    </w:p>
    <w:p w14:paraId="7B797238" w14:textId="77777777" w:rsidR="0022698E" w:rsidRPr="002D0C0D" w:rsidRDefault="0022698E" w:rsidP="005E652F">
      <w:pPr>
        <w:spacing w:after="0" w:line="240" w:lineRule="auto"/>
        <w:jc w:val="both"/>
        <w:rPr>
          <w:rFonts w:ascii="Bookman Old Style" w:hAnsi="Bookman Old Style"/>
          <w:b/>
          <w:bCs/>
          <w:u w:val="single"/>
          <w:lang w:val="es-ES"/>
        </w:rPr>
      </w:pPr>
    </w:p>
    <w:p w14:paraId="1964AD0A" w14:textId="195260D9"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10. Funcionarios relacionados con el concurso</w:t>
      </w:r>
      <w:r w:rsidRPr="002D0C0D">
        <w:rPr>
          <w:rFonts w:ascii="Bookman Old Style" w:hAnsi="Bookman Old Style"/>
          <w:lang w:val="es-ES"/>
        </w:rPr>
        <w:t>: aquí se deberá incorporar el nombre de los encargados de estudio técnico y legal, así como cualquier otro ente involucrado en el proceso.</w:t>
      </w:r>
    </w:p>
    <w:p w14:paraId="085A11DF" w14:textId="026C4280" w:rsidR="006038AE" w:rsidRPr="002D0C0D" w:rsidRDefault="006038AE" w:rsidP="005E652F">
      <w:pPr>
        <w:spacing w:after="0" w:line="240" w:lineRule="auto"/>
        <w:jc w:val="both"/>
        <w:rPr>
          <w:rFonts w:ascii="Bookman Old Style" w:hAnsi="Bookman Old Style"/>
          <w:lang w:val="es-ES"/>
        </w:rPr>
      </w:pPr>
    </w:p>
    <w:p w14:paraId="42D87824" w14:textId="261629D8" w:rsidR="006038AE" w:rsidRPr="002D0C0D" w:rsidRDefault="006038AE" w:rsidP="006038AE">
      <w:pPr>
        <w:spacing w:after="0" w:line="240" w:lineRule="auto"/>
        <w:jc w:val="both"/>
        <w:rPr>
          <w:rFonts w:ascii="Bookman Old Style" w:hAnsi="Bookman Old Style"/>
          <w:lang w:val="es-ES"/>
        </w:rPr>
      </w:pPr>
      <w:r w:rsidRPr="002D0C0D">
        <w:rPr>
          <w:rFonts w:ascii="Bookman Old Style" w:hAnsi="Bookman Old Style"/>
          <w:lang w:val="es-ES"/>
        </w:rPr>
        <w:t>En el caso de licitaciones, se deben ingresar los asesores jurídicos de la siguiente manera:</w:t>
      </w:r>
    </w:p>
    <w:p w14:paraId="0585DBB7" w14:textId="77777777" w:rsidR="006038AE" w:rsidRPr="002D0C0D" w:rsidRDefault="006038AE" w:rsidP="006038AE">
      <w:pPr>
        <w:spacing w:after="0" w:line="240" w:lineRule="auto"/>
        <w:jc w:val="both"/>
        <w:rPr>
          <w:rFonts w:ascii="Bookman Old Style" w:hAnsi="Bookman Old Style"/>
          <w:lang w:val="es-ES"/>
        </w:rPr>
      </w:pPr>
    </w:p>
    <w:p w14:paraId="7B4ABEC3" w14:textId="77777777" w:rsidR="006038AE" w:rsidRPr="002D0C0D" w:rsidRDefault="006038AE" w:rsidP="006038AE">
      <w:pPr>
        <w:spacing w:after="0" w:line="240" w:lineRule="auto"/>
        <w:jc w:val="center"/>
        <w:rPr>
          <w:rFonts w:ascii="Bookman Old Style" w:hAnsi="Bookman Old Style"/>
          <w:lang w:val="es-ES"/>
        </w:rPr>
      </w:pPr>
      <w:r w:rsidRPr="002D0C0D">
        <w:rPr>
          <w:noProof/>
        </w:rPr>
        <w:lastRenderedPageBreak/>
        <w:drawing>
          <wp:inline distT="0" distB="0" distL="0" distR="0" wp14:anchorId="7C77133D" wp14:editId="3AB50263">
            <wp:extent cx="6233160" cy="2588083"/>
            <wp:effectExtent l="0" t="0" r="0" b="3175"/>
            <wp:docPr id="102" name="Imagen 10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Interfaz de usuario gráfica, Texto, Aplicación, Correo electrónico&#10;&#10;Descripción generada automáticamente"/>
                    <pic:cNvPicPr/>
                  </pic:nvPicPr>
                  <pic:blipFill>
                    <a:blip r:embed="rId31"/>
                    <a:stretch>
                      <a:fillRect/>
                    </a:stretch>
                  </pic:blipFill>
                  <pic:spPr>
                    <a:xfrm>
                      <a:off x="0" y="0"/>
                      <a:ext cx="6279718" cy="2607414"/>
                    </a:xfrm>
                    <a:prstGeom prst="rect">
                      <a:avLst/>
                    </a:prstGeom>
                  </pic:spPr>
                </pic:pic>
              </a:graphicData>
            </a:graphic>
          </wp:inline>
        </w:drawing>
      </w:r>
    </w:p>
    <w:p w14:paraId="464F24E9" w14:textId="77777777" w:rsidR="00004C8B" w:rsidRPr="002D0C0D" w:rsidRDefault="00004C8B" w:rsidP="005E652F">
      <w:pPr>
        <w:spacing w:after="0" w:line="240" w:lineRule="auto"/>
        <w:jc w:val="both"/>
        <w:rPr>
          <w:rFonts w:ascii="Bookman Old Style" w:hAnsi="Bookman Old Style"/>
          <w:lang w:val="es-ES"/>
        </w:rPr>
      </w:pPr>
    </w:p>
    <w:p w14:paraId="6547E367" w14:textId="454D350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Apdo. 11. Información del bien, servicio u obra</w:t>
      </w:r>
      <w:r w:rsidRPr="002D0C0D">
        <w:rPr>
          <w:rFonts w:ascii="Bookman Old Style" w:hAnsi="Bookman Old Style"/>
          <w:lang w:val="es-ES"/>
        </w:rPr>
        <w:t xml:space="preserve">: </w:t>
      </w:r>
      <w:r w:rsidRPr="002D0C0D">
        <w:rPr>
          <w:rFonts w:ascii="Bookman Old Style" w:hAnsi="Bookman Old Style"/>
          <w:b/>
          <w:bCs/>
          <w:lang w:val="es-ES"/>
        </w:rPr>
        <w:t>IMPORTANTE</w:t>
      </w:r>
      <w:r w:rsidRPr="002D0C0D">
        <w:rPr>
          <w:rFonts w:ascii="Bookman Old Style" w:hAnsi="Bookman Old Style"/>
          <w:lang w:val="es-ES"/>
        </w:rPr>
        <w:t xml:space="preserve">: aquí se deberá corregir el N° de partida igual a la línea en caso de que no se deban agrupar, si existe agrupación, verificar que el número de línea esté ligada al número de partida correspondiente, Guardar, Aceptar, Confirmar. </w:t>
      </w:r>
      <w:r w:rsidR="00B471B9" w:rsidRPr="002D0C0D">
        <w:rPr>
          <w:rFonts w:ascii="Bookman Old Style" w:hAnsi="Bookman Old Style"/>
          <w:lang w:val="es-ES"/>
        </w:rPr>
        <w:t>E</w:t>
      </w:r>
      <w:r w:rsidR="00B64460" w:rsidRPr="002D0C0D">
        <w:rPr>
          <w:rFonts w:ascii="Bookman Old Style" w:hAnsi="Bookman Old Style"/>
          <w:lang w:val="es-ES"/>
        </w:rPr>
        <w:t>l sistema permite asociar un máximo de 99 líneas por partida.</w:t>
      </w:r>
    </w:p>
    <w:p w14:paraId="11EBD3E4" w14:textId="77777777" w:rsidR="00004C8B" w:rsidRPr="002D0C0D" w:rsidRDefault="00004C8B" w:rsidP="005E652F">
      <w:pPr>
        <w:spacing w:after="0" w:line="240" w:lineRule="auto"/>
        <w:jc w:val="both"/>
        <w:rPr>
          <w:rFonts w:ascii="Bookman Old Style" w:hAnsi="Bookman Old Style"/>
          <w:lang w:val="es-ES"/>
        </w:rPr>
      </w:pPr>
    </w:p>
    <w:p w14:paraId="42C95162" w14:textId="77777777" w:rsidR="008444B3" w:rsidRPr="002D0C0D" w:rsidRDefault="00004C8B"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Detalle de partida</w:t>
      </w:r>
      <w:r w:rsidRPr="002D0C0D">
        <w:rPr>
          <w:rFonts w:ascii="Bookman Old Style" w:hAnsi="Bookman Old Style"/>
          <w:lang w:val="es-ES"/>
        </w:rPr>
        <w:t xml:space="preserve">: dar clic sobre el botón </w:t>
      </w:r>
      <w:r w:rsidRPr="002D0C0D">
        <w:rPr>
          <w:rFonts w:ascii="Bookman Old Style" w:hAnsi="Bookman Old Style"/>
          <w:b/>
          <w:bCs/>
          <w:lang w:val="es-ES"/>
        </w:rPr>
        <w:t>Completar</w:t>
      </w:r>
      <w:r w:rsidRPr="002D0C0D">
        <w:rPr>
          <w:rFonts w:ascii="Bookman Old Style" w:hAnsi="Bookman Old Style"/>
          <w:lang w:val="es-ES"/>
        </w:rPr>
        <w:t xml:space="preserve">, llenar información solicitada con base a las condiciones de la contratación. </w:t>
      </w:r>
    </w:p>
    <w:p w14:paraId="003461C1" w14:textId="3EFCA040" w:rsidR="008444B3" w:rsidRPr="002D0C0D" w:rsidRDefault="0022698E" w:rsidP="008444B3">
      <w:pPr>
        <w:pStyle w:val="Prrafodelista"/>
        <w:numPr>
          <w:ilvl w:val="1"/>
          <w:numId w:val="1"/>
        </w:numPr>
        <w:spacing w:after="0" w:line="240" w:lineRule="auto"/>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u w:val="single"/>
          <w:lang w:val="es-ES"/>
        </w:rPr>
        <w:t>Pólizas</w:t>
      </w:r>
      <w:r w:rsidRPr="002D0C0D">
        <w:rPr>
          <w:rFonts w:ascii="Bookman Old Style" w:hAnsi="Bookman Old Style"/>
          <w:u w:val="single"/>
          <w:lang w:val="es-ES"/>
        </w:rPr>
        <w:t>,</w:t>
      </w:r>
      <w:r w:rsidRPr="002D0C0D">
        <w:rPr>
          <w:rFonts w:ascii="Bookman Old Style" w:hAnsi="Bookman Old Style"/>
          <w:lang w:val="es-ES"/>
        </w:rPr>
        <w:t xml:space="preserve"> </w:t>
      </w:r>
      <w:r w:rsidR="00C573D2" w:rsidRPr="002D0C0D">
        <w:rPr>
          <w:rFonts w:ascii="Bookman Old Style" w:hAnsi="Bookman Old Style"/>
          <w:lang w:val="es-ES"/>
        </w:rPr>
        <w:t>se solicita indicar el monto que los oferentes deberán atender por dicho concepto; sin embargo, al no poder estimar nuestra institución este monto ya que es una función realiza</w:t>
      </w:r>
      <w:r w:rsidR="008444B3" w:rsidRPr="002D0C0D">
        <w:rPr>
          <w:rFonts w:ascii="Bookman Old Style" w:hAnsi="Bookman Old Style"/>
          <w:lang w:val="es-ES"/>
        </w:rPr>
        <w:t>da</w:t>
      </w:r>
      <w:r w:rsidR="00C573D2" w:rsidRPr="002D0C0D">
        <w:rPr>
          <w:rFonts w:ascii="Bookman Old Style" w:hAnsi="Bookman Old Style"/>
          <w:lang w:val="es-ES"/>
        </w:rPr>
        <w:t xml:space="preserve"> </w:t>
      </w:r>
      <w:r w:rsidR="008444B3" w:rsidRPr="002D0C0D">
        <w:rPr>
          <w:rFonts w:ascii="Bookman Old Style" w:hAnsi="Bookman Old Style"/>
          <w:lang w:val="es-ES"/>
        </w:rPr>
        <w:t>directamente</w:t>
      </w:r>
      <w:r w:rsidR="00C573D2" w:rsidRPr="002D0C0D">
        <w:rPr>
          <w:rFonts w:ascii="Bookman Old Style" w:hAnsi="Bookman Old Style"/>
          <w:lang w:val="es-ES"/>
        </w:rPr>
        <w:t xml:space="preserve"> por </w:t>
      </w:r>
      <w:r w:rsidR="008444B3" w:rsidRPr="002D0C0D">
        <w:rPr>
          <w:rFonts w:ascii="Bookman Old Style" w:hAnsi="Bookman Old Style"/>
          <w:lang w:val="es-ES"/>
        </w:rPr>
        <w:t>el oferente</w:t>
      </w:r>
      <w:r w:rsidR="00C573D2" w:rsidRPr="002D0C0D">
        <w:rPr>
          <w:rFonts w:ascii="Bookman Old Style" w:hAnsi="Bookman Old Style"/>
          <w:lang w:val="es-ES"/>
        </w:rPr>
        <w:t xml:space="preserve">, </w:t>
      </w:r>
      <w:r w:rsidR="008444B3" w:rsidRPr="002D0C0D">
        <w:rPr>
          <w:rFonts w:ascii="Bookman Old Style" w:hAnsi="Bookman Old Style"/>
          <w:lang w:val="es-ES"/>
        </w:rPr>
        <w:t xml:space="preserve">será omitida en el formulario; sin embargo, deberá claramente detallada en el </w:t>
      </w:r>
      <w:r w:rsidR="00C06756" w:rsidRPr="002D0C0D">
        <w:rPr>
          <w:rFonts w:ascii="Bookman Old Style" w:hAnsi="Bookman Old Style"/>
          <w:lang w:val="es-ES"/>
        </w:rPr>
        <w:t>pliego de condiciones</w:t>
      </w:r>
      <w:r w:rsidR="008444B3" w:rsidRPr="002D0C0D">
        <w:rPr>
          <w:rFonts w:ascii="Bookman Old Style" w:hAnsi="Bookman Old Style"/>
          <w:lang w:val="es-ES"/>
        </w:rPr>
        <w:t xml:space="preserve"> en caso de requerirse (</w:t>
      </w:r>
      <w:r w:rsidR="008444B3" w:rsidRPr="002D0C0D">
        <w:rPr>
          <w:rFonts w:ascii="Bookman Old Style" w:hAnsi="Bookman Old Style"/>
          <w:i/>
          <w:iCs/>
          <w:lang w:val="es-ES"/>
        </w:rPr>
        <w:t>a nivel interno la póliza de Riesgos de trabajo será solicitada vía correo electrónico únicamente a quién resulte adjudicatario, y posteriormente, una vez aportada, se deberá subir el documento al expediente de SICOP</w:t>
      </w:r>
      <w:r w:rsidR="008444B3" w:rsidRPr="002D0C0D">
        <w:rPr>
          <w:rFonts w:ascii="Bookman Old Style" w:hAnsi="Bookman Old Style"/>
          <w:lang w:val="es-ES"/>
        </w:rPr>
        <w:t>).</w:t>
      </w:r>
      <w:r w:rsidR="00C573D2" w:rsidRPr="002D0C0D">
        <w:rPr>
          <w:rFonts w:ascii="Bookman Old Style" w:hAnsi="Bookman Old Style"/>
          <w:lang w:val="es-ES"/>
        </w:rPr>
        <w:t xml:space="preserve"> </w:t>
      </w:r>
    </w:p>
    <w:p w14:paraId="044BC8F7" w14:textId="294DABBE" w:rsidR="008444B3" w:rsidRPr="002D0C0D" w:rsidRDefault="008444B3" w:rsidP="008444B3">
      <w:pPr>
        <w:pStyle w:val="Prrafodelista"/>
        <w:numPr>
          <w:ilvl w:val="1"/>
          <w:numId w:val="1"/>
        </w:numPr>
        <w:spacing w:after="0" w:line="240" w:lineRule="auto"/>
        <w:jc w:val="both"/>
        <w:rPr>
          <w:rFonts w:ascii="Bookman Old Style" w:hAnsi="Bookman Old Style"/>
          <w:lang w:val="es-ES"/>
        </w:rPr>
      </w:pPr>
      <w:r w:rsidRPr="002D0C0D">
        <w:rPr>
          <w:rFonts w:ascii="Bookman Old Style" w:hAnsi="Bookman Old Style"/>
          <w:i/>
          <w:iCs/>
          <w:u w:val="single"/>
          <w:lang w:val="es-ES"/>
        </w:rPr>
        <w:t>Colegios profesionales</w:t>
      </w:r>
      <w:r w:rsidRPr="002D0C0D">
        <w:rPr>
          <w:rFonts w:ascii="Bookman Old Style" w:hAnsi="Bookman Old Style"/>
          <w:lang w:val="es-ES"/>
        </w:rPr>
        <w:t>: De requerir el aporte de alguna certificación por parte de un Colegio profesional, se podrá indicar en este apartado, señalando el tipo de Colegio y grado mínimo aceptable.</w:t>
      </w:r>
    </w:p>
    <w:p w14:paraId="4F903924" w14:textId="77777777" w:rsidR="003A50D8" w:rsidRPr="002D0C0D" w:rsidRDefault="003A50D8" w:rsidP="008444B3">
      <w:pPr>
        <w:spacing w:after="0" w:line="240" w:lineRule="auto"/>
        <w:ind w:left="709"/>
        <w:jc w:val="both"/>
        <w:rPr>
          <w:rFonts w:ascii="Bookman Old Style" w:hAnsi="Bookman Old Style"/>
          <w:lang w:val="es-ES"/>
        </w:rPr>
      </w:pPr>
    </w:p>
    <w:p w14:paraId="1F2C93C4" w14:textId="5367C8D3" w:rsidR="00004C8B" w:rsidRPr="002D0C0D" w:rsidRDefault="00004C8B" w:rsidP="008444B3">
      <w:pPr>
        <w:spacing w:after="0" w:line="240" w:lineRule="auto"/>
        <w:ind w:left="709"/>
        <w:jc w:val="both"/>
        <w:rPr>
          <w:rFonts w:ascii="Bookman Old Style" w:hAnsi="Bookman Old Style"/>
          <w:lang w:val="es-ES"/>
        </w:rPr>
      </w:pPr>
      <w:r w:rsidRPr="002D0C0D">
        <w:rPr>
          <w:rFonts w:ascii="Bookman Old Style" w:hAnsi="Bookman Old Style"/>
          <w:lang w:val="es-ES"/>
        </w:rPr>
        <w:t xml:space="preserve">Si existen varias líneas y todas conllevan las mismas condiciones, se puede elegir al final la opción “Aplica para todas las líneas”, de esta manera la información quedará guardada para cada una de las líneas. Guardar, Aceptar, Confirmar. </w:t>
      </w:r>
    </w:p>
    <w:p w14:paraId="0C2D9A0D" w14:textId="6AED08E5" w:rsidR="00004C8B" w:rsidRPr="002D0C0D" w:rsidRDefault="00004C8B" w:rsidP="005E652F">
      <w:pPr>
        <w:pStyle w:val="Prrafodelista"/>
        <w:spacing w:after="0" w:line="240" w:lineRule="auto"/>
        <w:jc w:val="both"/>
        <w:rPr>
          <w:rFonts w:ascii="Bookman Old Style" w:hAnsi="Bookman Old Style"/>
          <w:lang w:val="es-ES"/>
        </w:rPr>
      </w:pPr>
    </w:p>
    <w:p w14:paraId="227B2BD5" w14:textId="77777777" w:rsidR="003A50D8" w:rsidRPr="002D0C0D" w:rsidRDefault="003A50D8" w:rsidP="005E652F">
      <w:pPr>
        <w:pStyle w:val="Prrafodelista"/>
        <w:spacing w:after="0" w:line="240" w:lineRule="auto"/>
        <w:jc w:val="both"/>
        <w:rPr>
          <w:rFonts w:ascii="Bookman Old Style" w:hAnsi="Bookman Old Style"/>
          <w:lang w:val="es-ES"/>
        </w:rPr>
      </w:pPr>
    </w:p>
    <w:p w14:paraId="690B610B" w14:textId="77777777" w:rsidR="008444B3" w:rsidRPr="002D0C0D" w:rsidRDefault="00004C8B" w:rsidP="005E652F">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Detalle de línea:</w:t>
      </w:r>
      <w:r w:rsidRPr="002D0C0D">
        <w:rPr>
          <w:rFonts w:ascii="Bookman Old Style" w:hAnsi="Bookman Old Style"/>
          <w:lang w:val="es-ES"/>
        </w:rPr>
        <w:t xml:space="preserve"> dar clic sobre el botón </w:t>
      </w:r>
      <w:r w:rsidRPr="002D0C0D">
        <w:rPr>
          <w:rFonts w:ascii="Bookman Old Style" w:hAnsi="Bookman Old Style"/>
          <w:b/>
          <w:bCs/>
          <w:lang w:val="es-ES"/>
        </w:rPr>
        <w:t>Completar</w:t>
      </w:r>
      <w:r w:rsidRPr="002D0C0D">
        <w:rPr>
          <w:rFonts w:ascii="Bookman Old Style" w:hAnsi="Bookman Old Style"/>
          <w:lang w:val="es-ES"/>
        </w:rPr>
        <w:t>, llenar información solicitada con base a las condiciones de la contratación</w:t>
      </w:r>
      <w:r w:rsidR="008444B3" w:rsidRPr="002D0C0D">
        <w:rPr>
          <w:rFonts w:ascii="Bookman Old Style" w:hAnsi="Bookman Old Style"/>
          <w:lang w:val="es-ES"/>
        </w:rPr>
        <w:t>.</w:t>
      </w:r>
    </w:p>
    <w:p w14:paraId="33C1D6FB" w14:textId="77777777" w:rsidR="008444B3" w:rsidRPr="002D0C0D" w:rsidRDefault="008444B3" w:rsidP="008444B3">
      <w:pPr>
        <w:pStyle w:val="Prrafodelista"/>
        <w:numPr>
          <w:ilvl w:val="1"/>
          <w:numId w:val="1"/>
        </w:numPr>
        <w:spacing w:after="0" w:line="240" w:lineRule="auto"/>
        <w:jc w:val="both"/>
        <w:rPr>
          <w:rFonts w:ascii="Bookman Old Style" w:hAnsi="Bookman Old Style"/>
          <w:lang w:val="es-ES"/>
        </w:rPr>
      </w:pPr>
      <w:r w:rsidRPr="002D0C0D">
        <w:rPr>
          <w:rFonts w:ascii="Bookman Old Style" w:hAnsi="Bookman Old Style"/>
          <w:u w:val="single"/>
          <w:lang w:val="es-ES"/>
        </w:rPr>
        <w:t>Entrega:</w:t>
      </w:r>
      <w:r w:rsidRPr="002D0C0D">
        <w:rPr>
          <w:rFonts w:ascii="Bookman Old Style" w:hAnsi="Bookman Old Style"/>
          <w:lang w:val="es-ES"/>
        </w:rPr>
        <w:t xml:space="preserve"> </w:t>
      </w:r>
      <w:r w:rsidR="00004C8B" w:rsidRPr="002D0C0D">
        <w:rPr>
          <w:rFonts w:ascii="Bookman Old Style" w:hAnsi="Bookman Old Style"/>
          <w:lang w:val="es-ES"/>
        </w:rPr>
        <w:t xml:space="preserve">al indicar la entrega a pactar, se deberá elegir si aplica un plazo específico de entrega, o si es mediante una fecha de entrega ya definida, o bien, si es con un plazo máximo de entrega, luego dar la opción Agregar. </w:t>
      </w:r>
    </w:p>
    <w:p w14:paraId="54FF8A07" w14:textId="03D0F0B2" w:rsidR="008444B3" w:rsidRPr="002D0C0D" w:rsidRDefault="008444B3" w:rsidP="008444B3">
      <w:pPr>
        <w:pStyle w:val="Prrafodelista"/>
        <w:numPr>
          <w:ilvl w:val="1"/>
          <w:numId w:val="1"/>
        </w:numPr>
        <w:spacing w:after="0" w:line="240" w:lineRule="auto"/>
        <w:jc w:val="both"/>
        <w:rPr>
          <w:rFonts w:ascii="Bookman Old Style" w:hAnsi="Bookman Old Style"/>
          <w:lang w:val="es-ES"/>
        </w:rPr>
      </w:pPr>
      <w:r w:rsidRPr="002D0C0D">
        <w:rPr>
          <w:rFonts w:ascii="Bookman Old Style" w:hAnsi="Bookman Old Style"/>
          <w:u w:val="single"/>
          <w:lang w:val="es-ES"/>
        </w:rPr>
        <w:t>Garantía técnica:</w:t>
      </w:r>
      <w:r w:rsidRPr="002D0C0D">
        <w:rPr>
          <w:rFonts w:ascii="Bookman Old Style" w:hAnsi="Bookman Old Style"/>
          <w:lang w:val="es-ES"/>
        </w:rPr>
        <w:t xml:space="preserve"> </w:t>
      </w:r>
      <w:r w:rsidR="00E362F1" w:rsidRPr="002D0C0D">
        <w:rPr>
          <w:rFonts w:ascii="Bookman Old Style" w:hAnsi="Bookman Old Style"/>
          <w:lang w:val="es-ES"/>
        </w:rPr>
        <w:t xml:space="preserve">indicar el plazo solicitado para la garantía técnica. </w:t>
      </w:r>
    </w:p>
    <w:p w14:paraId="23212CA1" w14:textId="241AFD2A" w:rsidR="00E362F1" w:rsidRPr="002D0C0D" w:rsidRDefault="00004C8B" w:rsidP="008444B3">
      <w:pPr>
        <w:pStyle w:val="Prrafodelista"/>
        <w:numPr>
          <w:ilvl w:val="1"/>
          <w:numId w:val="1"/>
        </w:numPr>
        <w:spacing w:after="0" w:line="240" w:lineRule="auto"/>
        <w:jc w:val="both"/>
        <w:rPr>
          <w:rFonts w:ascii="Bookman Old Style" w:hAnsi="Bookman Old Style"/>
          <w:lang w:val="es-ES"/>
        </w:rPr>
      </w:pPr>
      <w:bookmarkStart w:id="25" w:name="_Hlk96687430"/>
      <w:r w:rsidRPr="002D0C0D">
        <w:rPr>
          <w:rFonts w:ascii="Bookman Old Style" w:hAnsi="Bookman Old Style"/>
          <w:u w:val="single"/>
          <w:lang w:val="es-ES"/>
        </w:rPr>
        <w:t>Presupuesto por línea</w:t>
      </w:r>
      <w:r w:rsidR="008444B3" w:rsidRPr="002D0C0D">
        <w:rPr>
          <w:rFonts w:ascii="Bookman Old Style" w:hAnsi="Bookman Old Style"/>
          <w:lang w:val="es-ES"/>
        </w:rPr>
        <w:t>:</w:t>
      </w:r>
      <w:r w:rsidRPr="002D0C0D">
        <w:rPr>
          <w:rFonts w:ascii="Bookman Old Style" w:hAnsi="Bookman Old Style"/>
          <w:lang w:val="es-ES"/>
        </w:rPr>
        <w:t xml:space="preserve"> en el campo </w:t>
      </w:r>
      <w:r w:rsidRPr="002D0C0D">
        <w:rPr>
          <w:rFonts w:ascii="Bookman Old Style" w:hAnsi="Bookman Old Style"/>
          <w:i/>
          <w:iCs/>
          <w:lang w:val="es-ES"/>
        </w:rPr>
        <w:t>Método de validación presupuestaria</w:t>
      </w:r>
      <w:r w:rsidRPr="002D0C0D">
        <w:rPr>
          <w:rFonts w:ascii="Bookman Old Style" w:hAnsi="Bookman Old Style"/>
          <w:lang w:val="es-ES"/>
        </w:rPr>
        <w:t xml:space="preserve"> se debe mantener en “</w:t>
      </w:r>
      <w:r w:rsidRPr="002D0C0D">
        <w:rPr>
          <w:rFonts w:ascii="Bookman Old Style" w:hAnsi="Bookman Old Style"/>
          <w:b/>
          <w:bCs/>
          <w:lang w:val="es-ES"/>
        </w:rPr>
        <w:t>No aplica</w:t>
      </w:r>
      <w:r w:rsidRPr="002D0C0D">
        <w:rPr>
          <w:rFonts w:ascii="Bookman Old Style" w:hAnsi="Bookman Old Style"/>
          <w:lang w:val="es-ES"/>
        </w:rPr>
        <w:t>”</w:t>
      </w:r>
      <w:r w:rsidR="00E45367" w:rsidRPr="002D0C0D">
        <w:rPr>
          <w:rFonts w:ascii="Bookman Old Style" w:hAnsi="Bookman Old Style"/>
          <w:lang w:val="es-ES"/>
        </w:rPr>
        <w:t xml:space="preserve"> e indicar la Subpartida</w:t>
      </w:r>
      <w:r w:rsidRPr="002D0C0D">
        <w:rPr>
          <w:rFonts w:ascii="Bookman Old Style" w:hAnsi="Bookman Old Style"/>
          <w:lang w:val="es-ES"/>
        </w:rPr>
        <w:t xml:space="preserve">. En el campo Fuente de financiamiento se debe elegir “Institucional”. </w:t>
      </w:r>
    </w:p>
    <w:p w14:paraId="0534B9AE" w14:textId="05EF017D" w:rsidR="00E45367" w:rsidRPr="002D0C0D" w:rsidRDefault="00E45367" w:rsidP="00E45367">
      <w:pPr>
        <w:pStyle w:val="Prrafodelista"/>
        <w:spacing w:after="0" w:line="240" w:lineRule="auto"/>
        <w:ind w:left="1440"/>
        <w:rPr>
          <w:rFonts w:ascii="Bookman Old Style" w:hAnsi="Bookman Old Style"/>
          <w:lang w:val="es-ES"/>
        </w:rPr>
      </w:pPr>
      <w:r w:rsidRPr="002D0C0D">
        <w:rPr>
          <w:rFonts w:ascii="Bookman Old Style" w:hAnsi="Bookman Old Style"/>
          <w:noProof/>
          <w:lang w:val="es-ES"/>
        </w:rPr>
        <w:lastRenderedPageBreak/>
        <w:drawing>
          <wp:inline distT="0" distB="0" distL="0" distR="0" wp14:anchorId="50887334" wp14:editId="379A5C12">
            <wp:extent cx="4091173" cy="1104890"/>
            <wp:effectExtent l="0" t="0" r="5080" b="63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27525" cy="1114708"/>
                    </a:xfrm>
                    <a:prstGeom prst="rect">
                      <a:avLst/>
                    </a:prstGeom>
                    <a:noFill/>
                    <a:ln>
                      <a:noFill/>
                    </a:ln>
                  </pic:spPr>
                </pic:pic>
              </a:graphicData>
            </a:graphic>
          </wp:inline>
        </w:drawing>
      </w:r>
    </w:p>
    <w:bookmarkEnd w:id="25"/>
    <w:p w14:paraId="1443772A" w14:textId="36D00D60" w:rsidR="00E362F1" w:rsidRPr="002D0C0D" w:rsidRDefault="00E362F1" w:rsidP="008444B3">
      <w:pPr>
        <w:pStyle w:val="Prrafodelista"/>
        <w:numPr>
          <w:ilvl w:val="1"/>
          <w:numId w:val="1"/>
        </w:numPr>
        <w:spacing w:after="0" w:line="240" w:lineRule="auto"/>
        <w:jc w:val="both"/>
        <w:rPr>
          <w:rFonts w:ascii="Bookman Old Style" w:hAnsi="Bookman Old Style"/>
          <w:lang w:val="es-ES"/>
        </w:rPr>
      </w:pPr>
      <w:r w:rsidRPr="002D0C0D">
        <w:rPr>
          <w:rFonts w:ascii="Bookman Old Style" w:hAnsi="Bookman Old Style"/>
          <w:u w:val="single"/>
          <w:lang w:val="es-ES"/>
        </w:rPr>
        <w:t>Muestra</w:t>
      </w:r>
      <w:r w:rsidRPr="002D0C0D">
        <w:rPr>
          <w:rFonts w:ascii="Bookman Old Style" w:hAnsi="Bookman Old Style"/>
          <w:lang w:val="es-ES"/>
        </w:rPr>
        <w:t xml:space="preserve">: </w:t>
      </w:r>
      <w:r w:rsidR="003A50D8" w:rsidRPr="002D0C0D">
        <w:rPr>
          <w:rFonts w:ascii="Bookman Old Style" w:hAnsi="Bookman Old Style"/>
          <w:lang w:val="es-ES"/>
        </w:rPr>
        <w:t>En caso de requerirse el aporte de muestras, se deberá indicar en este apartado todos los detalles correspondientes.</w:t>
      </w:r>
    </w:p>
    <w:p w14:paraId="56DC847D" w14:textId="77777777" w:rsidR="002619E6" w:rsidRPr="002D0C0D" w:rsidRDefault="002619E6" w:rsidP="00E362F1">
      <w:pPr>
        <w:spacing w:after="0" w:line="240" w:lineRule="auto"/>
        <w:ind w:left="709"/>
        <w:jc w:val="both"/>
        <w:rPr>
          <w:rFonts w:ascii="Bookman Old Style" w:hAnsi="Bookman Old Style"/>
          <w:lang w:val="es-ES"/>
        </w:rPr>
      </w:pPr>
    </w:p>
    <w:p w14:paraId="4C7BA203" w14:textId="49477EE9" w:rsidR="00004C8B" w:rsidRPr="002D0C0D" w:rsidRDefault="00004C8B" w:rsidP="00E362F1">
      <w:pPr>
        <w:spacing w:after="0" w:line="240" w:lineRule="auto"/>
        <w:ind w:left="709"/>
        <w:jc w:val="both"/>
        <w:rPr>
          <w:rFonts w:ascii="Bookman Old Style" w:hAnsi="Bookman Old Style"/>
          <w:lang w:val="es-ES"/>
        </w:rPr>
      </w:pPr>
      <w:r w:rsidRPr="002D0C0D">
        <w:rPr>
          <w:rFonts w:ascii="Bookman Old Style" w:hAnsi="Bookman Old Style"/>
          <w:lang w:val="es-ES"/>
        </w:rPr>
        <w:t xml:space="preserve">Si existen varias líneas y todas conllevan las mismas condiciones, se puede elegir al final la opción “Aplica para todas las líneas”, de esta manera la información quedará guardada para cada una de las líneas. Guardar, Aceptar, Confirmar. </w:t>
      </w:r>
    </w:p>
    <w:p w14:paraId="74B1F19C" w14:textId="698EE3FB" w:rsidR="003A50D8" w:rsidRPr="002D0C0D" w:rsidRDefault="003A50D8" w:rsidP="003A50D8">
      <w:pPr>
        <w:spacing w:after="0" w:line="240" w:lineRule="auto"/>
        <w:jc w:val="both"/>
        <w:rPr>
          <w:rFonts w:ascii="Bookman Old Style" w:hAnsi="Bookman Old Style"/>
          <w:lang w:val="es-ES"/>
        </w:rPr>
      </w:pPr>
    </w:p>
    <w:p w14:paraId="25599DAF" w14:textId="77777777" w:rsidR="003A50D8" w:rsidRPr="002D0C0D" w:rsidRDefault="003A50D8" w:rsidP="003A50D8">
      <w:pPr>
        <w:spacing w:after="0" w:line="240" w:lineRule="auto"/>
        <w:jc w:val="both"/>
        <w:rPr>
          <w:rFonts w:ascii="Bookman Old Style" w:hAnsi="Bookman Old Style"/>
          <w:lang w:val="es-ES"/>
        </w:rPr>
      </w:pPr>
      <w:r w:rsidRPr="002D0C0D">
        <w:rPr>
          <w:rFonts w:ascii="Bookman Old Style" w:hAnsi="Bookman Old Style"/>
          <w:lang w:val="es-ES"/>
        </w:rPr>
        <w:t>Una vez atendidos todos los apartados anteriores, el sistema solicitará elegir cuáles serán los factores de evaluación del procedimiento, por lo que se debe señalar la información conforme a los siguientes pasos.</w:t>
      </w:r>
    </w:p>
    <w:p w14:paraId="6DE5D642" w14:textId="77777777" w:rsidR="003A50D8" w:rsidRPr="002D0C0D" w:rsidRDefault="003A50D8" w:rsidP="005E652F">
      <w:pPr>
        <w:spacing w:after="0" w:line="240" w:lineRule="auto"/>
        <w:jc w:val="both"/>
        <w:rPr>
          <w:rFonts w:ascii="Bookman Old Style" w:hAnsi="Bookman Old Style"/>
          <w:lang w:val="es-ES"/>
        </w:rPr>
      </w:pPr>
    </w:p>
    <w:p w14:paraId="1D51E399"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Registro de factores de evaluación</w:t>
      </w:r>
      <w:r w:rsidRPr="002D0C0D">
        <w:rPr>
          <w:rFonts w:ascii="Bookman Old Style" w:hAnsi="Bookman Old Style"/>
          <w:lang w:val="es-ES"/>
        </w:rPr>
        <w:t xml:space="preserve">: Devolverse al apartado 2. Sistema de Evaluación de Ofertas, elegir el botón Registro de factores de evaluación, en columna “Porcentaje de evaluación” indicar el valor del porcentaje a brindar a cada criterio, dar clic al botón buscar, elegir factor, Agregar. Incluir todos los factores requeridos. Guardar, Aceptar, Confirmar, Cerrar. </w:t>
      </w:r>
    </w:p>
    <w:p w14:paraId="69951728" w14:textId="77777777" w:rsidR="00004C8B" w:rsidRPr="002D0C0D" w:rsidRDefault="00004C8B" w:rsidP="005E652F">
      <w:pPr>
        <w:spacing w:after="0" w:line="240" w:lineRule="auto"/>
        <w:jc w:val="both"/>
        <w:rPr>
          <w:rFonts w:ascii="Bookman Old Style" w:hAnsi="Bookman Old Style"/>
          <w:lang w:val="es-ES"/>
        </w:rPr>
      </w:pPr>
    </w:p>
    <w:p w14:paraId="78CD2607" w14:textId="1EF25FF5" w:rsidR="004D782E" w:rsidRPr="002D0C0D" w:rsidRDefault="004D782E" w:rsidP="005E652F">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-Elegir Criterios De Evaluación Al Momento De Confeccionar El </w:t>
      </w:r>
      <w:r w:rsidR="00C06756" w:rsidRPr="002D0C0D">
        <w:rPr>
          <w:rFonts w:ascii="Bookman Old Style" w:hAnsi="Bookman Old Style"/>
          <w:b/>
          <w:bCs/>
          <w:lang w:val="es-ES"/>
        </w:rPr>
        <w:t>Pliego de condiciones</w:t>
      </w:r>
    </w:p>
    <w:p w14:paraId="7138D2A6" w14:textId="77777777" w:rsidR="004D782E" w:rsidRPr="002D0C0D" w:rsidRDefault="004D782E" w:rsidP="005E652F">
      <w:pPr>
        <w:spacing w:after="0" w:line="240" w:lineRule="auto"/>
        <w:jc w:val="both"/>
        <w:rPr>
          <w:rFonts w:ascii="Bookman Old Style" w:hAnsi="Bookman Old Style"/>
          <w:lang w:val="es-ES"/>
        </w:rPr>
      </w:pPr>
    </w:p>
    <w:p w14:paraId="2BF6311A" w14:textId="04D04B6F"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Al momento de registra en el </w:t>
      </w:r>
      <w:r w:rsidR="00C06756" w:rsidRPr="002D0C0D">
        <w:rPr>
          <w:rFonts w:ascii="Bookman Old Style" w:hAnsi="Bookman Old Style"/>
          <w:lang w:val="es-ES"/>
        </w:rPr>
        <w:t>pliego de condiciones</w:t>
      </w:r>
      <w:r w:rsidRPr="002D0C0D">
        <w:rPr>
          <w:rFonts w:ascii="Bookman Old Style" w:hAnsi="Bookman Old Style"/>
          <w:lang w:val="es-ES"/>
        </w:rPr>
        <w:t xml:space="preserve"> los factores de evaluación, y dar clic al botón </w:t>
      </w:r>
      <w:r w:rsidRPr="002D0C0D">
        <w:rPr>
          <w:rFonts w:ascii="Bookman Old Style" w:hAnsi="Bookman Old Style"/>
          <w:i/>
          <w:iCs/>
          <w:lang w:val="es-ES"/>
        </w:rPr>
        <w:t>Registro de factores de evaluación</w:t>
      </w:r>
      <w:r w:rsidRPr="002D0C0D">
        <w:rPr>
          <w:rFonts w:ascii="Bookman Old Style" w:hAnsi="Bookman Old Style"/>
          <w:lang w:val="es-ES"/>
        </w:rPr>
        <w:t xml:space="preserve">, se mostrarán los factores disponibles que el/la analista podrá seleccionar para relacionarlos al </w:t>
      </w:r>
      <w:r w:rsidR="00C06756" w:rsidRPr="002D0C0D">
        <w:rPr>
          <w:rFonts w:ascii="Bookman Old Style" w:hAnsi="Bookman Old Style"/>
          <w:lang w:val="es-ES"/>
        </w:rPr>
        <w:t>pliego de condiciones</w:t>
      </w:r>
      <w:r w:rsidRPr="002D0C0D">
        <w:rPr>
          <w:rFonts w:ascii="Bookman Old Style" w:hAnsi="Bookman Old Style"/>
          <w:lang w:val="es-ES"/>
        </w:rPr>
        <w:t>. En este listado aparecerán todos los criterios que se encuentren registrados de momento por nuestra institución en el SICOP, de forma similar a la siguiente:</w:t>
      </w:r>
    </w:p>
    <w:p w14:paraId="5C237EC3" w14:textId="304A83DE" w:rsidR="003A50D8" w:rsidRPr="002D0C0D" w:rsidRDefault="003A50D8" w:rsidP="005E652F">
      <w:pPr>
        <w:spacing w:after="0" w:line="240" w:lineRule="auto"/>
        <w:jc w:val="both"/>
        <w:rPr>
          <w:rFonts w:ascii="Bookman Old Style" w:hAnsi="Bookman Old Style"/>
          <w:lang w:val="es-ES"/>
        </w:rPr>
      </w:pPr>
    </w:p>
    <w:p w14:paraId="12AF8174" w14:textId="35B19AAA" w:rsidR="004D782E" w:rsidRPr="002D0C0D" w:rsidRDefault="004C324A" w:rsidP="005E652F">
      <w:pPr>
        <w:spacing w:after="0" w:line="240" w:lineRule="auto"/>
        <w:jc w:val="both"/>
        <w:rPr>
          <w:rFonts w:ascii="Bookman Old Style" w:hAnsi="Bookman Old Style"/>
          <w:lang w:val="es-ES"/>
        </w:rPr>
      </w:pPr>
      <w:r w:rsidRPr="002D0C0D">
        <w:rPr>
          <w:rFonts w:ascii="Calibri" w:eastAsia="Calibri" w:hAnsi="Calibri" w:cs="Times New Roman"/>
          <w:noProof/>
        </w:rPr>
        <w:drawing>
          <wp:anchor distT="0" distB="0" distL="114300" distR="114300" simplePos="0" relativeHeight="251658255" behindDoc="0" locked="0" layoutInCell="1" allowOverlap="1" wp14:anchorId="69EA4A3B" wp14:editId="37F0E032">
            <wp:simplePos x="0" y="0"/>
            <wp:positionH relativeFrom="margin">
              <wp:align>center</wp:align>
            </wp:positionH>
            <wp:positionV relativeFrom="paragraph">
              <wp:posOffset>3175</wp:posOffset>
            </wp:positionV>
            <wp:extent cx="3805555" cy="2346960"/>
            <wp:effectExtent l="0" t="0" r="4445"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380555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C68398" w14:textId="3E62AC46" w:rsidR="004D782E" w:rsidRPr="002D0C0D" w:rsidRDefault="004D782E" w:rsidP="005E652F">
      <w:pPr>
        <w:spacing w:after="0" w:line="240" w:lineRule="auto"/>
        <w:jc w:val="both"/>
        <w:rPr>
          <w:rFonts w:ascii="Bookman Old Style" w:hAnsi="Bookman Old Style"/>
          <w:lang w:val="es-ES"/>
        </w:rPr>
      </w:pPr>
    </w:p>
    <w:p w14:paraId="40B32D32" w14:textId="52D5BFB4" w:rsidR="004D782E" w:rsidRPr="002D0C0D" w:rsidRDefault="004D782E" w:rsidP="005E652F">
      <w:pPr>
        <w:spacing w:after="0" w:line="240" w:lineRule="auto"/>
        <w:jc w:val="both"/>
        <w:rPr>
          <w:rFonts w:ascii="Bookman Old Style" w:hAnsi="Bookman Old Style"/>
          <w:lang w:val="es-ES"/>
        </w:rPr>
      </w:pPr>
    </w:p>
    <w:p w14:paraId="34D99BE0" w14:textId="77777777" w:rsidR="004D782E" w:rsidRPr="002D0C0D" w:rsidRDefault="004D782E" w:rsidP="005E652F">
      <w:pPr>
        <w:spacing w:after="0" w:line="240" w:lineRule="auto"/>
        <w:jc w:val="both"/>
        <w:rPr>
          <w:rFonts w:ascii="Bookman Old Style" w:hAnsi="Bookman Old Style"/>
          <w:lang w:val="es-ES"/>
        </w:rPr>
      </w:pPr>
    </w:p>
    <w:p w14:paraId="1B3DA982" w14:textId="77777777" w:rsidR="004D782E" w:rsidRPr="002D0C0D" w:rsidRDefault="004D782E" w:rsidP="005E652F">
      <w:pPr>
        <w:spacing w:after="0" w:line="240" w:lineRule="auto"/>
        <w:jc w:val="both"/>
        <w:rPr>
          <w:rFonts w:ascii="Bookman Old Style" w:hAnsi="Bookman Old Style"/>
          <w:lang w:val="es-ES"/>
        </w:rPr>
      </w:pPr>
    </w:p>
    <w:p w14:paraId="279C9E7E" w14:textId="77777777" w:rsidR="004D782E" w:rsidRPr="002D0C0D" w:rsidRDefault="004D782E" w:rsidP="005E652F">
      <w:pPr>
        <w:spacing w:after="0" w:line="240" w:lineRule="auto"/>
        <w:jc w:val="both"/>
        <w:rPr>
          <w:rFonts w:ascii="Bookman Old Style" w:hAnsi="Bookman Old Style"/>
          <w:lang w:val="es-ES"/>
        </w:rPr>
      </w:pPr>
    </w:p>
    <w:p w14:paraId="3E791F71" w14:textId="77777777" w:rsidR="004D782E" w:rsidRPr="002D0C0D" w:rsidRDefault="004D782E" w:rsidP="005E652F">
      <w:pPr>
        <w:spacing w:after="0" w:line="240" w:lineRule="auto"/>
        <w:jc w:val="both"/>
        <w:rPr>
          <w:rFonts w:ascii="Bookman Old Style" w:hAnsi="Bookman Old Style"/>
          <w:lang w:val="es-ES"/>
        </w:rPr>
      </w:pPr>
    </w:p>
    <w:p w14:paraId="47B7F975" w14:textId="77777777" w:rsidR="004D782E" w:rsidRPr="002D0C0D" w:rsidRDefault="004D782E" w:rsidP="005E652F">
      <w:pPr>
        <w:spacing w:after="0" w:line="240" w:lineRule="auto"/>
        <w:jc w:val="both"/>
        <w:rPr>
          <w:rFonts w:ascii="Bookman Old Style" w:hAnsi="Bookman Old Style"/>
          <w:lang w:val="es-ES"/>
        </w:rPr>
      </w:pPr>
    </w:p>
    <w:p w14:paraId="77E9DB50" w14:textId="77777777" w:rsidR="004D782E" w:rsidRPr="002D0C0D" w:rsidRDefault="004D782E" w:rsidP="005E652F">
      <w:pPr>
        <w:spacing w:after="0" w:line="240" w:lineRule="auto"/>
        <w:jc w:val="both"/>
        <w:rPr>
          <w:rFonts w:ascii="Bookman Old Style" w:hAnsi="Bookman Old Style"/>
          <w:lang w:val="es-ES"/>
        </w:rPr>
      </w:pPr>
    </w:p>
    <w:p w14:paraId="618F75C9" w14:textId="77777777" w:rsidR="004D782E" w:rsidRPr="002D0C0D" w:rsidRDefault="004D782E" w:rsidP="005E652F">
      <w:pPr>
        <w:spacing w:after="0" w:line="240" w:lineRule="auto"/>
        <w:jc w:val="both"/>
        <w:rPr>
          <w:rFonts w:ascii="Bookman Old Style" w:hAnsi="Bookman Old Style"/>
          <w:lang w:val="es-ES"/>
        </w:rPr>
      </w:pPr>
    </w:p>
    <w:p w14:paraId="57A6853F" w14:textId="77777777" w:rsidR="004D782E" w:rsidRPr="002D0C0D" w:rsidRDefault="004D782E" w:rsidP="005E652F">
      <w:pPr>
        <w:spacing w:after="0" w:line="240" w:lineRule="auto"/>
        <w:jc w:val="both"/>
        <w:rPr>
          <w:rFonts w:ascii="Bookman Old Style" w:hAnsi="Bookman Old Style"/>
          <w:lang w:val="es-ES"/>
        </w:rPr>
      </w:pPr>
    </w:p>
    <w:p w14:paraId="2A52AAF0" w14:textId="77777777" w:rsidR="004D782E" w:rsidRPr="002D0C0D" w:rsidRDefault="004D782E" w:rsidP="005E652F">
      <w:pPr>
        <w:spacing w:after="0" w:line="240" w:lineRule="auto"/>
        <w:jc w:val="both"/>
        <w:rPr>
          <w:rFonts w:ascii="Bookman Old Style" w:hAnsi="Bookman Old Style"/>
          <w:lang w:val="es-ES"/>
        </w:rPr>
      </w:pPr>
    </w:p>
    <w:p w14:paraId="407485FD" w14:textId="77777777" w:rsidR="004D782E" w:rsidRPr="002D0C0D" w:rsidRDefault="004D782E" w:rsidP="005E652F">
      <w:pPr>
        <w:spacing w:after="0" w:line="240" w:lineRule="auto"/>
        <w:jc w:val="both"/>
        <w:rPr>
          <w:rFonts w:ascii="Bookman Old Style" w:hAnsi="Bookman Old Style"/>
          <w:lang w:val="es-ES"/>
        </w:rPr>
      </w:pPr>
    </w:p>
    <w:p w14:paraId="51451BB7" w14:textId="77777777" w:rsidR="004D782E" w:rsidRPr="002D0C0D" w:rsidRDefault="004D782E" w:rsidP="005E652F">
      <w:pPr>
        <w:spacing w:after="0" w:line="240" w:lineRule="auto"/>
        <w:jc w:val="both"/>
        <w:rPr>
          <w:rFonts w:ascii="Bookman Old Style" w:hAnsi="Bookman Old Style"/>
          <w:lang w:val="es-ES"/>
        </w:rPr>
      </w:pPr>
    </w:p>
    <w:p w14:paraId="63452F65" w14:textId="77777777" w:rsidR="004D782E" w:rsidRPr="002D0C0D" w:rsidRDefault="004D782E" w:rsidP="005E652F">
      <w:pPr>
        <w:spacing w:after="0" w:line="240" w:lineRule="auto"/>
        <w:jc w:val="both"/>
        <w:rPr>
          <w:rFonts w:ascii="Bookman Old Style" w:hAnsi="Bookman Old Style"/>
          <w:lang w:val="es-ES"/>
        </w:rPr>
      </w:pPr>
    </w:p>
    <w:p w14:paraId="31B5C635" w14:textId="2DC0CD66" w:rsidR="004D782E" w:rsidRPr="002D0C0D" w:rsidRDefault="004D782E" w:rsidP="005E652F">
      <w:pPr>
        <w:spacing w:after="0" w:line="240" w:lineRule="auto"/>
        <w:rPr>
          <w:rFonts w:ascii="Bookman Old Style" w:hAnsi="Bookman Old Style"/>
          <w:lang w:val="es-ES"/>
        </w:rPr>
      </w:pPr>
      <w:r w:rsidRPr="002D0C0D">
        <w:rPr>
          <w:rFonts w:ascii="Bookman Old Style" w:hAnsi="Bookman Old Style"/>
          <w:lang w:val="es-ES"/>
        </w:rPr>
        <w:t>Tal como se logra apreciar, existen algunos factores que parecieran “repetirse”; sin embargo, esto no es así, ya que todos se diferencian entre sí, según los tipos de atributos que se otorgó para cada caso al momento que el Administrador de Institución procedió con su registro en la plataforma, según se muestra a continuación:</w:t>
      </w:r>
    </w:p>
    <w:p w14:paraId="358C0FB5" w14:textId="594361A7" w:rsidR="003A50D8" w:rsidRPr="002D0C0D" w:rsidRDefault="003A50D8" w:rsidP="005E652F">
      <w:pPr>
        <w:spacing w:after="0" w:line="240" w:lineRule="auto"/>
        <w:rPr>
          <w:rFonts w:ascii="Bookman Old Style" w:hAnsi="Bookman Old Style"/>
          <w:lang w:val="es-ES"/>
        </w:rPr>
      </w:pPr>
    </w:p>
    <w:p w14:paraId="7D3658EC" w14:textId="77777777" w:rsidR="004D782E" w:rsidRPr="002D0C0D" w:rsidRDefault="004D782E" w:rsidP="005E652F">
      <w:pPr>
        <w:spacing w:after="0" w:line="240" w:lineRule="auto"/>
        <w:jc w:val="center"/>
        <w:rPr>
          <w:rFonts w:ascii="Bookman Old Style" w:hAnsi="Bookman Old Style"/>
          <w:lang w:val="es-ES"/>
        </w:rPr>
      </w:pPr>
      <w:r w:rsidRPr="002D0C0D">
        <w:rPr>
          <w:rFonts w:ascii="Bookman Old Style" w:hAnsi="Bookman Old Style"/>
          <w:noProof/>
        </w:rPr>
        <w:lastRenderedPageBreak/>
        <w:drawing>
          <wp:inline distT="0" distB="0" distL="0" distR="0" wp14:anchorId="3B5205E0" wp14:editId="76E8BAA7">
            <wp:extent cx="4058881" cy="4273885"/>
            <wp:effectExtent l="0" t="0" r="0" b="0"/>
            <wp:docPr id="71" name="Imagen 7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abla&#10;&#10;Descripción generada automáticamente"/>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4089860" cy="4306505"/>
                    </a:xfrm>
                    <a:prstGeom prst="rect">
                      <a:avLst/>
                    </a:prstGeom>
                    <a:noFill/>
                    <a:ln>
                      <a:noFill/>
                    </a:ln>
                  </pic:spPr>
                </pic:pic>
              </a:graphicData>
            </a:graphic>
          </wp:inline>
        </w:drawing>
      </w:r>
    </w:p>
    <w:p w14:paraId="28FE4741" w14:textId="77777777" w:rsidR="004D782E" w:rsidRPr="002D0C0D" w:rsidRDefault="004D782E" w:rsidP="005E652F">
      <w:pPr>
        <w:spacing w:after="0" w:line="240" w:lineRule="auto"/>
        <w:rPr>
          <w:rFonts w:ascii="Bookman Old Style" w:hAnsi="Bookman Old Style"/>
          <w:lang w:val="es-ES"/>
        </w:rPr>
      </w:pPr>
    </w:p>
    <w:p w14:paraId="2B22039D" w14:textId="513926B7" w:rsidR="004D782E" w:rsidRPr="002D0C0D" w:rsidRDefault="004D782E" w:rsidP="001A3916">
      <w:pPr>
        <w:spacing w:after="0" w:line="240" w:lineRule="auto"/>
        <w:jc w:val="both"/>
        <w:rPr>
          <w:rFonts w:ascii="Bookman Old Style" w:hAnsi="Bookman Old Style"/>
          <w:lang w:val="es-ES"/>
        </w:rPr>
      </w:pPr>
      <w:r w:rsidRPr="002D0C0D">
        <w:rPr>
          <w:rFonts w:ascii="Bookman Old Style" w:hAnsi="Bookman Old Style"/>
          <w:lang w:val="es-ES"/>
        </w:rPr>
        <w:t xml:space="preserve">No obstante, estos atributos podrán ser consultados por los analistas, únicamente al posicionarse con el cursor al lado de cada factor de evaluación, donde aparecerá un mensaje emergente con el detalle de los atributos del factor seleccionado para que así el/la analista pueda considerar cuál es la opción correcta que se requiere elegir para asociarlo al </w:t>
      </w:r>
      <w:r w:rsidR="00C06756" w:rsidRPr="002D0C0D">
        <w:rPr>
          <w:rFonts w:ascii="Bookman Old Style" w:hAnsi="Bookman Old Style"/>
          <w:lang w:val="es-ES"/>
        </w:rPr>
        <w:t>pliego de condiciones</w:t>
      </w:r>
      <w:r w:rsidRPr="002D0C0D">
        <w:rPr>
          <w:rFonts w:ascii="Bookman Old Style" w:hAnsi="Bookman Old Style"/>
          <w:lang w:val="es-ES"/>
        </w:rPr>
        <w:t xml:space="preserve"> en trámite. </w:t>
      </w:r>
    </w:p>
    <w:p w14:paraId="52F16B6F" w14:textId="77777777" w:rsidR="004D782E" w:rsidRPr="002D0C0D" w:rsidRDefault="004D782E" w:rsidP="001A3916">
      <w:pPr>
        <w:spacing w:after="0" w:line="240" w:lineRule="auto"/>
        <w:jc w:val="both"/>
        <w:rPr>
          <w:rFonts w:ascii="Bookman Old Style" w:hAnsi="Bookman Old Style"/>
          <w:lang w:val="es-ES"/>
        </w:rPr>
      </w:pPr>
    </w:p>
    <w:p w14:paraId="12B37385" w14:textId="77777777" w:rsidR="004D782E" w:rsidRPr="002D0C0D" w:rsidRDefault="004D782E" w:rsidP="005E652F">
      <w:pPr>
        <w:spacing w:after="0" w:line="240" w:lineRule="auto"/>
        <w:jc w:val="center"/>
        <w:rPr>
          <w:rFonts w:ascii="Bookman Old Style" w:hAnsi="Bookman Old Style"/>
          <w:lang w:val="es-ES"/>
        </w:rPr>
      </w:pPr>
      <w:r w:rsidRPr="002D0C0D">
        <w:rPr>
          <w:rFonts w:ascii="Bookman Old Style" w:hAnsi="Bookman Old Style"/>
          <w:noProof/>
          <w:lang w:val="es-ES"/>
        </w:rPr>
        <mc:AlternateContent>
          <mc:Choice Requires="wps">
            <w:drawing>
              <wp:anchor distT="0" distB="0" distL="114300" distR="114300" simplePos="0" relativeHeight="251658254" behindDoc="0" locked="0" layoutInCell="1" allowOverlap="1" wp14:anchorId="39752C77" wp14:editId="5F37A945">
                <wp:simplePos x="0" y="0"/>
                <wp:positionH relativeFrom="column">
                  <wp:posOffset>2045110</wp:posOffset>
                </wp:positionH>
                <wp:positionV relativeFrom="paragraph">
                  <wp:posOffset>1135376</wp:posOffset>
                </wp:positionV>
                <wp:extent cx="1789531" cy="600250"/>
                <wp:effectExtent l="38100" t="38100" r="115570" b="123825"/>
                <wp:wrapNone/>
                <wp:docPr id="69" name="Cuadro de texto 69"/>
                <wp:cNvGraphicFramePr/>
                <a:graphic xmlns:a="http://schemas.openxmlformats.org/drawingml/2006/main">
                  <a:graphicData uri="http://schemas.microsoft.com/office/word/2010/wordprocessingShape">
                    <wps:wsp>
                      <wps:cNvSpPr txBox="1"/>
                      <wps:spPr>
                        <a:xfrm>
                          <a:off x="0" y="0"/>
                          <a:ext cx="1789531" cy="600250"/>
                        </a:xfrm>
                        <a:prstGeom prst="rect">
                          <a:avLst/>
                        </a:prstGeom>
                        <a:solidFill>
                          <a:srgbClr val="5B9BD5">
                            <a:lumMod val="20000"/>
                            <a:lumOff val="80000"/>
                          </a:srgbClr>
                        </a:solidFill>
                        <a:ln w="6350">
                          <a:solidFill>
                            <a:prstClr val="black"/>
                          </a:solidFill>
                        </a:ln>
                        <a:effectLst>
                          <a:outerShdw blurRad="50800" dist="38100" dir="2700000" algn="tl" rotWithShape="0">
                            <a:prstClr val="black">
                              <a:alpha val="40000"/>
                            </a:prstClr>
                          </a:outerShdw>
                        </a:effectLst>
                      </wps:spPr>
                      <wps:txbx>
                        <w:txbxContent>
                          <w:p w14:paraId="1A588884" w14:textId="77777777" w:rsidR="003F6297" w:rsidRDefault="003F6297" w:rsidP="004D782E">
                            <w:pPr>
                              <w:spacing w:after="0" w:line="240" w:lineRule="auto"/>
                              <w:rPr>
                                <w:sz w:val="16"/>
                                <w:szCs w:val="16"/>
                                <w:lang w:val="es-ES"/>
                              </w:rPr>
                            </w:pPr>
                            <w:r>
                              <w:rPr>
                                <w:sz w:val="16"/>
                                <w:szCs w:val="16"/>
                                <w:lang w:val="es-ES"/>
                              </w:rPr>
                              <w:t>Atributo 1: Precio</w:t>
                            </w:r>
                          </w:p>
                          <w:p w14:paraId="5179FCE7" w14:textId="77777777" w:rsidR="003F6297" w:rsidRDefault="003F6297" w:rsidP="004D782E">
                            <w:pPr>
                              <w:spacing w:after="0" w:line="240" w:lineRule="auto"/>
                              <w:rPr>
                                <w:sz w:val="16"/>
                                <w:szCs w:val="16"/>
                                <w:lang w:val="es-ES"/>
                              </w:rPr>
                            </w:pPr>
                            <w:r>
                              <w:rPr>
                                <w:sz w:val="16"/>
                                <w:szCs w:val="16"/>
                                <w:lang w:val="es-ES"/>
                              </w:rPr>
                              <w:t>Atributo 2: min</w:t>
                            </w:r>
                          </w:p>
                          <w:p w14:paraId="4FE818A9" w14:textId="77777777" w:rsidR="003F6297" w:rsidRDefault="003F6297" w:rsidP="004D782E">
                            <w:pPr>
                              <w:spacing w:after="0" w:line="240" w:lineRule="auto"/>
                              <w:rPr>
                                <w:sz w:val="16"/>
                                <w:szCs w:val="16"/>
                                <w:lang w:val="es-ES"/>
                              </w:rPr>
                            </w:pPr>
                            <w:r>
                              <w:rPr>
                                <w:sz w:val="16"/>
                                <w:szCs w:val="16"/>
                                <w:lang w:val="es-ES"/>
                              </w:rPr>
                              <w:t>Atributo 3: numérico (21,6)</w:t>
                            </w:r>
                          </w:p>
                          <w:p w14:paraId="1606F712" w14:textId="77777777" w:rsidR="003F6297" w:rsidRDefault="003F6297" w:rsidP="004D782E">
                            <w:pPr>
                              <w:spacing w:after="0" w:line="240" w:lineRule="auto"/>
                              <w:rPr>
                                <w:sz w:val="16"/>
                                <w:szCs w:val="16"/>
                                <w:lang w:val="es-ES"/>
                              </w:rPr>
                            </w:pPr>
                            <w:r>
                              <w:rPr>
                                <w:sz w:val="16"/>
                                <w:szCs w:val="16"/>
                                <w:lang w:val="es-ES"/>
                              </w:rPr>
                              <w:t>Utilización del valor de referencia: No</w:t>
                            </w:r>
                          </w:p>
                          <w:p w14:paraId="244121B1" w14:textId="77777777" w:rsidR="003F6297" w:rsidRPr="00F9159D" w:rsidRDefault="003F6297" w:rsidP="004D782E">
                            <w:pPr>
                              <w:spacing w:after="0" w:line="240" w:lineRule="auto"/>
                              <w:rPr>
                                <w:sz w:val="16"/>
                                <w:szCs w:val="1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52C77" id="Cuadro de texto 69" o:spid="_x0000_s1027" type="#_x0000_t202" style="position:absolute;left:0;text-align:left;margin-left:161.05pt;margin-top:89.4pt;width:140.9pt;height:47.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p7pgIAAHIFAAAOAAAAZHJzL2Uyb0RvYy54bWysVE1P3DAQvVfqf7B8L8kuu2VZkUULiKoS&#10;BdSl4uw4ziaqY7u2swn99X129ovCqeol8Xx45s2bGV9c9o0kG2FdrVVGRycpJUJxXdRqndEfT7ef&#10;ZpQ4z1TBpFYioy/C0cvFxw8XnZmLsa60LIQlCKLcvDMZrbw38yRxvBINcyfaCAVjqW3DPES7TgrL&#10;OkRvZDJO089Jp21hrObCOWhvBiNdxPhlKbh/KEsnPJEZBTYfvzZ+8/BNFhdsvrbMVDXfwmD/gKJh&#10;tULSfagb5hlpbf0mVFNzq50u/QnXTaLLsuYi1oBqRulf1awqZkSsBeQ4s6fJ/b+w/H6zMo+W+P5K&#10;92hgIKQzbu6gDPX0pW3CH0gJ7KDwZU+b6D3h4dLZ7Hx6OqKEw/Y5TcfTyGtyuG2s81+Ebkg4ZNSi&#10;LZEttrlzHhnhunMJyZyWdXFbSxkFu86vpSUbhhZOr86vbqbxrmybb7oY1JiEdNtLqNHxQT3bqRHf&#10;DWFirlfxpSIdYJ8C9JvcAdQ+dy4Z/xn4CdEOCCFJFW6KOG4oKAi69cKuqqIjuWztd1YAewo8lBR1&#10;oOB0NhoEzOL4LOCEick1lshLSqz2z7Wv4gAEvkPId8AENZOmYkO9k6N6t94R7R5MlI5wJodWh5Pv&#10;857UgLofg1wXL5gOwIm9d4bf1uDkjjn/yCw2Baix/f4Bn1JqEKm3J0oqbX+/pw/+GGBYKemweRl1&#10;v1pmBSXyq8Jon48mE4T1UZhMz8YQ7LElP7aotrnWmAyMH9DFY/D3cncsrW6e8UgsQ1aYmOLIDZp3&#10;x2s/vAd4ZLhYLqMTltMwf6dWhofQO/qf+mdmzXaKPeb/Xu92FI14PcyDb7ip9LL1uqzjpAeeB1bR&#10;jCBgsWNbto9QeDmO5eh1eCoXfwAAAP//AwBQSwMEFAAGAAgAAAAhAKefBwXiAAAACwEAAA8AAABk&#10;cnMvZG93bnJldi54bWxMj8tOwzAQRfdI/IM1SGxQazeR+ghxqgpSqWKDKF3Azo2HOMKPELtt+HuG&#10;FSxH9+jOueV6dJadcYhd8BJmUwEMfRN051sJh9ftZAksJuW1ssGjhG+MsK6ur0pV6HDxL3jep5ZR&#10;iY+FkmBS6gvOY2PQqTgNPXrKPsLgVKJzaLke1IXKneWZEHPuVOfpg1E9PhhsPvcnJ6F+u7Pbx7o2&#10;T++xXomvcfe8wZ2Utzfj5h5YwjH9wfCrT+pQkdMxnLyOzErIs2xGKAWLJW0gYi7yFbCjhGyR58Cr&#10;kv/fUP0AAAD//wMAUEsBAi0AFAAGAAgAAAAhALaDOJL+AAAA4QEAABMAAAAAAAAAAAAAAAAAAAAA&#10;AFtDb250ZW50X1R5cGVzXS54bWxQSwECLQAUAAYACAAAACEAOP0h/9YAAACUAQAACwAAAAAAAAAA&#10;AAAAAAAvAQAAX3JlbHMvLnJlbHNQSwECLQAUAAYACAAAACEAHxIqe6YCAAByBQAADgAAAAAAAAAA&#10;AAAAAAAuAgAAZHJzL2Uyb0RvYy54bWxQSwECLQAUAAYACAAAACEAp58HBeIAAAALAQAADwAAAAAA&#10;AAAAAAAAAAAABQAAZHJzL2Rvd25yZXYueG1sUEsFBgAAAAAEAAQA8wAAAA8GAAAAAA==&#10;" fillcolor="#deebf7" strokeweight=".5pt">
                <v:shadow on="t" color="black" opacity="26214f" origin="-.5,-.5" offset=".74836mm,.74836mm"/>
                <v:textbox>
                  <w:txbxContent>
                    <w:p w14:paraId="1A588884" w14:textId="77777777" w:rsidR="003F6297" w:rsidRDefault="003F6297" w:rsidP="004D782E">
                      <w:pPr>
                        <w:spacing w:after="0" w:line="240" w:lineRule="auto"/>
                        <w:rPr>
                          <w:sz w:val="16"/>
                          <w:szCs w:val="16"/>
                          <w:lang w:val="es-ES"/>
                        </w:rPr>
                      </w:pPr>
                      <w:r>
                        <w:rPr>
                          <w:sz w:val="16"/>
                          <w:szCs w:val="16"/>
                          <w:lang w:val="es-ES"/>
                        </w:rPr>
                        <w:t>Atributo 1: Precio</w:t>
                      </w:r>
                    </w:p>
                    <w:p w14:paraId="5179FCE7" w14:textId="77777777" w:rsidR="003F6297" w:rsidRDefault="003F6297" w:rsidP="004D782E">
                      <w:pPr>
                        <w:spacing w:after="0" w:line="240" w:lineRule="auto"/>
                        <w:rPr>
                          <w:sz w:val="16"/>
                          <w:szCs w:val="16"/>
                          <w:lang w:val="es-ES"/>
                        </w:rPr>
                      </w:pPr>
                      <w:r>
                        <w:rPr>
                          <w:sz w:val="16"/>
                          <w:szCs w:val="16"/>
                          <w:lang w:val="es-ES"/>
                        </w:rPr>
                        <w:t>Atributo 2: min</w:t>
                      </w:r>
                    </w:p>
                    <w:p w14:paraId="4FE818A9" w14:textId="77777777" w:rsidR="003F6297" w:rsidRDefault="003F6297" w:rsidP="004D782E">
                      <w:pPr>
                        <w:spacing w:after="0" w:line="240" w:lineRule="auto"/>
                        <w:rPr>
                          <w:sz w:val="16"/>
                          <w:szCs w:val="16"/>
                          <w:lang w:val="es-ES"/>
                        </w:rPr>
                      </w:pPr>
                      <w:r>
                        <w:rPr>
                          <w:sz w:val="16"/>
                          <w:szCs w:val="16"/>
                          <w:lang w:val="es-ES"/>
                        </w:rPr>
                        <w:t>Atributo 3: numérico (21,6)</w:t>
                      </w:r>
                    </w:p>
                    <w:p w14:paraId="1606F712" w14:textId="77777777" w:rsidR="003F6297" w:rsidRDefault="003F6297" w:rsidP="004D782E">
                      <w:pPr>
                        <w:spacing w:after="0" w:line="240" w:lineRule="auto"/>
                        <w:rPr>
                          <w:sz w:val="16"/>
                          <w:szCs w:val="16"/>
                          <w:lang w:val="es-ES"/>
                        </w:rPr>
                      </w:pPr>
                      <w:r>
                        <w:rPr>
                          <w:sz w:val="16"/>
                          <w:szCs w:val="16"/>
                          <w:lang w:val="es-ES"/>
                        </w:rPr>
                        <w:t>Utilización del valor de referencia: No</w:t>
                      </w:r>
                    </w:p>
                    <w:p w14:paraId="244121B1" w14:textId="77777777" w:rsidR="003F6297" w:rsidRPr="00F9159D" w:rsidRDefault="003F6297" w:rsidP="004D782E">
                      <w:pPr>
                        <w:spacing w:after="0" w:line="240" w:lineRule="auto"/>
                        <w:rPr>
                          <w:sz w:val="16"/>
                          <w:szCs w:val="16"/>
                          <w:lang w:val="es-ES"/>
                        </w:rPr>
                      </w:pPr>
                    </w:p>
                  </w:txbxContent>
                </v:textbox>
              </v:shape>
            </w:pict>
          </mc:Fallback>
        </mc:AlternateContent>
      </w:r>
      <w:r w:rsidRPr="002D0C0D">
        <w:rPr>
          <w:rFonts w:ascii="Bookman Old Style" w:hAnsi="Bookman Old Style"/>
          <w:noProof/>
        </w:rPr>
        <w:drawing>
          <wp:inline distT="0" distB="0" distL="0" distR="0" wp14:anchorId="7565A650" wp14:editId="7A3CA267">
            <wp:extent cx="5008033" cy="2170683"/>
            <wp:effectExtent l="0" t="0" r="2540" b="1270"/>
            <wp:docPr id="72" name="Imagen 7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 Aplicación, Correo electrónico&#10;&#10;Descripción generada automáticamente"/>
                    <pic:cNvPicPr/>
                  </pic:nvPicPr>
                  <pic:blipFill>
                    <a:blip r:embed="rId37"/>
                    <a:stretch>
                      <a:fillRect/>
                    </a:stretch>
                  </pic:blipFill>
                  <pic:spPr>
                    <a:xfrm>
                      <a:off x="0" y="0"/>
                      <a:ext cx="5078302" cy="2201141"/>
                    </a:xfrm>
                    <a:prstGeom prst="rect">
                      <a:avLst/>
                    </a:prstGeom>
                  </pic:spPr>
                </pic:pic>
              </a:graphicData>
            </a:graphic>
          </wp:inline>
        </w:drawing>
      </w:r>
    </w:p>
    <w:p w14:paraId="64F5A97F" w14:textId="77777777" w:rsidR="004D782E" w:rsidRPr="002D0C0D" w:rsidRDefault="004D782E" w:rsidP="005E652F">
      <w:pPr>
        <w:spacing w:after="0" w:line="240" w:lineRule="auto"/>
        <w:jc w:val="both"/>
        <w:rPr>
          <w:rFonts w:ascii="Bookman Old Style" w:hAnsi="Bookman Old Style"/>
          <w:lang w:val="es-ES"/>
        </w:rPr>
      </w:pPr>
    </w:p>
    <w:p w14:paraId="096361E7" w14:textId="6272B0CE"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Al respecto, es importante que se considere la siguiente explicación para determinar cuál factor elegir:</w:t>
      </w:r>
    </w:p>
    <w:p w14:paraId="44AF9151" w14:textId="77777777" w:rsidR="004D782E" w:rsidRPr="002D0C0D" w:rsidRDefault="004D782E" w:rsidP="005E652F">
      <w:pPr>
        <w:spacing w:after="0" w:line="240" w:lineRule="auto"/>
        <w:jc w:val="both"/>
        <w:rPr>
          <w:rFonts w:ascii="Bookman Old Style" w:hAnsi="Bookman Old Style"/>
          <w:lang w:val="es-ES"/>
        </w:rPr>
      </w:pPr>
    </w:p>
    <w:p w14:paraId="1E66A552" w14:textId="4655C514"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El sistema muestra la pantalla “Consulta de los atributos de los factores de evaluación”, para seleccionar el atributo de evaluación deseado. Es importante mencionar que SICOP aplica la </w:t>
      </w:r>
      <w:r w:rsidRPr="002D0C0D">
        <w:rPr>
          <w:rFonts w:ascii="Bookman Old Style" w:hAnsi="Bookman Old Style"/>
          <w:lang w:val="es-ES"/>
        </w:rPr>
        <w:lastRenderedPageBreak/>
        <w:t xml:space="preserve">regla de tres para calcular el porcentaje de evaluación que tendrá cada oferente según las variables definidas en el </w:t>
      </w:r>
      <w:r w:rsidR="00C06756" w:rsidRPr="002D0C0D">
        <w:rPr>
          <w:rFonts w:ascii="Bookman Old Style" w:hAnsi="Bookman Old Style"/>
          <w:lang w:val="es-ES"/>
        </w:rPr>
        <w:t>pliego de condiciones</w:t>
      </w:r>
      <w:r w:rsidRPr="002D0C0D">
        <w:rPr>
          <w:rFonts w:ascii="Bookman Old Style" w:hAnsi="Bookman Old Style"/>
          <w:lang w:val="es-ES"/>
        </w:rPr>
        <w:t xml:space="preserve"> de cada concurso.</w:t>
      </w:r>
    </w:p>
    <w:p w14:paraId="62E10CE9" w14:textId="77777777" w:rsidR="004D782E" w:rsidRPr="002D0C0D" w:rsidRDefault="004D782E" w:rsidP="005E652F">
      <w:pPr>
        <w:spacing w:after="0" w:line="240" w:lineRule="auto"/>
        <w:jc w:val="both"/>
        <w:rPr>
          <w:rFonts w:ascii="Bookman Old Style" w:hAnsi="Bookman Old Style"/>
          <w:lang w:val="es-ES"/>
        </w:rPr>
      </w:pPr>
    </w:p>
    <w:p w14:paraId="6EB9237A" w14:textId="77777777"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Como ejemplo vamos a seleccionar el precio, iniciamos con la siguiente interrogante, ¿Cuál oferta tendrá mayor puntaje, la de precio mínimo o máximo? En cuyo caso si la respuesta es la de precio mínimo, se deberá elegir el factor con el </w:t>
      </w:r>
      <w:r w:rsidRPr="002D0C0D">
        <w:rPr>
          <w:rFonts w:ascii="Bookman Old Style" w:hAnsi="Bookman Old Style"/>
          <w:i/>
          <w:iCs/>
          <w:lang w:val="es-ES"/>
        </w:rPr>
        <w:t>atributo 1: precio, atributo 2: min</w:t>
      </w:r>
      <w:r w:rsidRPr="002D0C0D">
        <w:rPr>
          <w:rFonts w:ascii="Bookman Old Style" w:hAnsi="Bookman Old Style"/>
          <w:lang w:val="es-ES"/>
        </w:rPr>
        <w:t>. Y de igual manera aplica para los demás factores de evaluación.</w:t>
      </w:r>
    </w:p>
    <w:p w14:paraId="5E2DB553" w14:textId="77777777" w:rsidR="004D782E" w:rsidRPr="002D0C0D" w:rsidRDefault="004D782E" w:rsidP="005E652F">
      <w:pPr>
        <w:spacing w:after="0" w:line="240" w:lineRule="auto"/>
        <w:jc w:val="both"/>
        <w:rPr>
          <w:rFonts w:ascii="Bookman Old Style" w:hAnsi="Bookman Old Style"/>
          <w:lang w:val="es-ES"/>
        </w:rPr>
      </w:pPr>
    </w:p>
    <w:p w14:paraId="17A64AAD" w14:textId="513E9A91" w:rsidR="00004C8B"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Una vez elegidos los factores de evaluación, s</w:t>
      </w:r>
      <w:r w:rsidR="00004C8B" w:rsidRPr="002D0C0D">
        <w:rPr>
          <w:rFonts w:ascii="Bookman Old Style" w:hAnsi="Bookman Old Style"/>
          <w:lang w:val="es-ES"/>
        </w:rPr>
        <w:t xml:space="preserve">eleccionar la opción “Siguiente” de la parte inferior de la pantalla, Aceptar, Confirmar. Inmediatamente se habilita en la parte inferior de la pantalla nuevas opciones, en donde una de ellas se denomina “Adjuntar Archivos”, en caso de necesitar adjuntar algún documento del </w:t>
      </w:r>
      <w:r w:rsidR="00C06756" w:rsidRPr="002D0C0D">
        <w:rPr>
          <w:rFonts w:ascii="Bookman Old Style" w:hAnsi="Bookman Old Style"/>
          <w:lang w:val="es-ES"/>
        </w:rPr>
        <w:t>pliego de condiciones</w:t>
      </w:r>
      <w:r w:rsidR="00004C8B" w:rsidRPr="002D0C0D">
        <w:rPr>
          <w:rFonts w:ascii="Bookman Old Style" w:hAnsi="Bookman Old Style"/>
          <w:lang w:val="es-ES"/>
        </w:rPr>
        <w:t xml:space="preserve"> se deberá ingresar a esta opción y subir todos los documentos que se consideren necesarios. </w:t>
      </w:r>
    </w:p>
    <w:p w14:paraId="618B8CF6" w14:textId="77777777" w:rsidR="00004C8B" w:rsidRPr="002D0C0D" w:rsidRDefault="00004C8B" w:rsidP="005E652F">
      <w:pPr>
        <w:spacing w:after="0" w:line="240" w:lineRule="auto"/>
        <w:jc w:val="both"/>
        <w:rPr>
          <w:rFonts w:ascii="Bookman Old Style" w:hAnsi="Bookman Old Style"/>
          <w:lang w:val="es-ES"/>
        </w:rPr>
      </w:pPr>
    </w:p>
    <w:p w14:paraId="41ABA976" w14:textId="206FF286"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 xml:space="preserve">-Para subir documentos al </w:t>
      </w:r>
      <w:r w:rsidR="00C06756" w:rsidRPr="002D0C0D">
        <w:rPr>
          <w:rFonts w:ascii="Bookman Old Style" w:hAnsi="Bookman Old Style"/>
          <w:lang w:val="es-ES"/>
        </w:rPr>
        <w:t>pliego de condiciones</w:t>
      </w:r>
      <w:r w:rsidRPr="002D0C0D">
        <w:rPr>
          <w:rFonts w:ascii="Bookman Old Style" w:hAnsi="Bookman Old Style"/>
          <w:lang w:val="es-ES"/>
        </w:rPr>
        <w:t xml:space="preserve">, se debe seleccionar “Adjuntar Archivos”, en el campo </w:t>
      </w:r>
      <w:r w:rsidRPr="002D0C0D">
        <w:rPr>
          <w:rFonts w:ascii="Bookman Old Style" w:hAnsi="Bookman Old Style"/>
          <w:b/>
          <w:bCs/>
          <w:lang w:val="es-ES"/>
        </w:rPr>
        <w:t>Tipo de Documento</w:t>
      </w:r>
      <w:r w:rsidRPr="002D0C0D">
        <w:rPr>
          <w:rFonts w:ascii="Bookman Old Style" w:hAnsi="Bookman Old Style"/>
          <w:lang w:val="es-ES"/>
        </w:rPr>
        <w:t xml:space="preserve">, se deberá elegir a cuál opción corresponde el documento a subir, sea documento del </w:t>
      </w:r>
      <w:r w:rsidR="00C06756" w:rsidRPr="002D0C0D">
        <w:rPr>
          <w:rFonts w:ascii="Bookman Old Style" w:hAnsi="Bookman Old Style"/>
          <w:lang w:val="es-ES"/>
        </w:rPr>
        <w:t>pliego de condiciones</w:t>
      </w:r>
      <w:r w:rsidRPr="002D0C0D">
        <w:rPr>
          <w:rFonts w:ascii="Bookman Old Style" w:hAnsi="Bookman Old Style"/>
          <w:lang w:val="es-ES"/>
        </w:rPr>
        <w:t xml:space="preserve">, especificaciones técnicas, planos, otros, etc. </w:t>
      </w:r>
    </w:p>
    <w:p w14:paraId="7190E383" w14:textId="77777777" w:rsidR="00004C8B" w:rsidRPr="002D0C0D" w:rsidRDefault="00004C8B" w:rsidP="005E652F">
      <w:pPr>
        <w:spacing w:after="0" w:line="240" w:lineRule="auto"/>
        <w:ind w:left="426"/>
        <w:jc w:val="both"/>
        <w:rPr>
          <w:rFonts w:ascii="Bookman Old Style" w:hAnsi="Bookman Old Style"/>
          <w:lang w:val="es-ES"/>
        </w:rPr>
      </w:pPr>
    </w:p>
    <w:p w14:paraId="5E751C03" w14:textId="77777777"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 xml:space="preserve">-En el campo </w:t>
      </w:r>
      <w:r w:rsidRPr="002D0C0D">
        <w:rPr>
          <w:rFonts w:ascii="Bookman Old Style" w:hAnsi="Bookman Old Style"/>
          <w:b/>
          <w:bCs/>
          <w:lang w:val="es-ES"/>
        </w:rPr>
        <w:t>Nombre del documento</w:t>
      </w:r>
      <w:r w:rsidRPr="002D0C0D">
        <w:rPr>
          <w:rFonts w:ascii="Bookman Old Style" w:hAnsi="Bookman Old Style"/>
          <w:lang w:val="es-ES"/>
        </w:rPr>
        <w:t xml:space="preserve">, se deberá digitar el nombre con el cual se desea guardar el documento. </w:t>
      </w:r>
    </w:p>
    <w:p w14:paraId="4DC09002" w14:textId="77777777" w:rsidR="00004C8B" w:rsidRPr="002D0C0D" w:rsidRDefault="00004C8B" w:rsidP="005E652F">
      <w:pPr>
        <w:spacing w:after="0" w:line="240" w:lineRule="auto"/>
        <w:ind w:left="426"/>
        <w:jc w:val="both"/>
        <w:rPr>
          <w:rFonts w:ascii="Bookman Old Style" w:hAnsi="Bookman Old Style"/>
          <w:lang w:val="es-ES"/>
        </w:rPr>
      </w:pPr>
    </w:p>
    <w:p w14:paraId="6F616C4C" w14:textId="77777777"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 xml:space="preserve">-En el campo </w:t>
      </w:r>
      <w:r w:rsidRPr="002D0C0D">
        <w:rPr>
          <w:rFonts w:ascii="Bookman Old Style" w:hAnsi="Bookman Old Style"/>
          <w:b/>
          <w:bCs/>
          <w:lang w:val="es-ES"/>
        </w:rPr>
        <w:t>Archivo</w:t>
      </w:r>
      <w:r w:rsidRPr="002D0C0D">
        <w:rPr>
          <w:rFonts w:ascii="Bookman Old Style" w:hAnsi="Bookman Old Style"/>
          <w:lang w:val="es-ES"/>
        </w:rPr>
        <w:t xml:space="preserve">, dar clic a “Seleccionar archivo” para buscar y seleccionar el archivo deseado. </w:t>
      </w:r>
    </w:p>
    <w:p w14:paraId="07849C12" w14:textId="77777777" w:rsidR="00004C8B" w:rsidRPr="002D0C0D" w:rsidRDefault="00004C8B" w:rsidP="005E652F">
      <w:pPr>
        <w:spacing w:after="0" w:line="240" w:lineRule="auto"/>
        <w:ind w:left="426"/>
        <w:jc w:val="both"/>
        <w:rPr>
          <w:rFonts w:ascii="Bookman Old Style" w:hAnsi="Bookman Old Style"/>
          <w:lang w:val="es-ES"/>
        </w:rPr>
      </w:pPr>
    </w:p>
    <w:p w14:paraId="056406C8" w14:textId="77777777"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 xml:space="preserve">-Posteriormente seleccionar la opción </w:t>
      </w:r>
      <w:r w:rsidRPr="002D0C0D">
        <w:rPr>
          <w:rFonts w:ascii="Bookman Old Style" w:hAnsi="Bookman Old Style"/>
          <w:b/>
          <w:bCs/>
          <w:lang w:val="es-ES"/>
        </w:rPr>
        <w:t>Agregar</w:t>
      </w:r>
      <w:r w:rsidRPr="002D0C0D">
        <w:rPr>
          <w:rFonts w:ascii="Bookman Old Style" w:hAnsi="Bookman Old Style"/>
          <w:lang w:val="es-ES"/>
        </w:rPr>
        <w:t xml:space="preserve"> y por último </w:t>
      </w:r>
      <w:r w:rsidRPr="002D0C0D">
        <w:rPr>
          <w:rFonts w:ascii="Bookman Old Style" w:hAnsi="Bookman Old Style"/>
          <w:b/>
          <w:bCs/>
          <w:lang w:val="es-ES"/>
        </w:rPr>
        <w:t>Guardar</w:t>
      </w:r>
      <w:r w:rsidRPr="002D0C0D">
        <w:rPr>
          <w:rFonts w:ascii="Bookman Old Style" w:hAnsi="Bookman Old Style"/>
          <w:lang w:val="es-ES"/>
        </w:rPr>
        <w:t>, luego Aceptar y Confirmar.</w:t>
      </w:r>
    </w:p>
    <w:p w14:paraId="6964C886" w14:textId="3F746519" w:rsidR="00004C8B" w:rsidRPr="002D0C0D" w:rsidRDefault="00004C8B" w:rsidP="005E652F">
      <w:pPr>
        <w:spacing w:after="0" w:line="240" w:lineRule="auto"/>
        <w:jc w:val="both"/>
        <w:rPr>
          <w:rFonts w:ascii="Bookman Old Style" w:hAnsi="Bookman Old Style"/>
          <w:lang w:val="es-ES"/>
        </w:rPr>
      </w:pPr>
    </w:p>
    <w:p w14:paraId="5A6D9A6A" w14:textId="007F4B98"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b/>
          <w:bCs/>
          <w:u w:val="single"/>
          <w:lang w:val="es-ES"/>
        </w:rPr>
        <w:t xml:space="preserve">Registro de Condiciones y Declaraciones y Envío del </w:t>
      </w:r>
      <w:r w:rsidR="00C06756" w:rsidRPr="002D0C0D">
        <w:rPr>
          <w:rFonts w:ascii="Bookman Old Style" w:hAnsi="Bookman Old Style"/>
          <w:b/>
          <w:bCs/>
          <w:u w:val="single"/>
          <w:lang w:val="es-ES"/>
        </w:rPr>
        <w:t>Pliego de condiciones</w:t>
      </w:r>
      <w:r w:rsidRPr="002D0C0D">
        <w:rPr>
          <w:rFonts w:ascii="Bookman Old Style" w:hAnsi="Bookman Old Style"/>
          <w:b/>
          <w:bCs/>
          <w:u w:val="single"/>
          <w:lang w:val="es-ES"/>
        </w:rPr>
        <w:t xml:space="preserve"> a Revisión</w:t>
      </w:r>
      <w:r w:rsidRPr="002D0C0D">
        <w:rPr>
          <w:rFonts w:ascii="Bookman Old Style" w:hAnsi="Bookman Old Style"/>
          <w:b/>
          <w:bCs/>
          <w:lang w:val="es-ES"/>
        </w:rPr>
        <w:t xml:space="preserve">: </w:t>
      </w:r>
    </w:p>
    <w:p w14:paraId="39C9B744" w14:textId="77777777" w:rsidR="00004C8B" w:rsidRPr="002D0C0D" w:rsidRDefault="00004C8B" w:rsidP="005E652F">
      <w:pPr>
        <w:spacing w:after="0" w:line="240" w:lineRule="auto"/>
        <w:jc w:val="both"/>
        <w:rPr>
          <w:rFonts w:ascii="Bookman Old Style" w:hAnsi="Bookman Old Style"/>
          <w:lang w:val="es-ES"/>
        </w:rPr>
      </w:pPr>
    </w:p>
    <w:p w14:paraId="0A886E9E"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Ir al final del apartado “11. Información de bien, servicio u obra”, dar clic al botón Siguiente, luego Aceptar, Confirmar, y seguidamente se mostrarán las siguientes opciones al final de la pantalla:</w:t>
      </w:r>
    </w:p>
    <w:p w14:paraId="2F085EBE" w14:textId="77777777" w:rsidR="00004C8B" w:rsidRPr="002D0C0D" w:rsidRDefault="00004C8B" w:rsidP="005E652F">
      <w:pPr>
        <w:spacing w:after="0" w:line="240" w:lineRule="auto"/>
        <w:jc w:val="both"/>
        <w:rPr>
          <w:rFonts w:ascii="Bookman Old Style" w:hAnsi="Bookman Old Style"/>
          <w:lang w:val="es-ES"/>
        </w:rPr>
      </w:pPr>
    </w:p>
    <w:p w14:paraId="6F277377"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noProof/>
        </w:rPr>
        <w:drawing>
          <wp:inline distT="0" distB="0" distL="0" distR="0" wp14:anchorId="146A6B43" wp14:editId="51A1ADF9">
            <wp:extent cx="7021195" cy="434975"/>
            <wp:effectExtent l="0" t="0" r="8255"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021195" cy="434975"/>
                    </a:xfrm>
                    <a:prstGeom prst="rect">
                      <a:avLst/>
                    </a:prstGeom>
                  </pic:spPr>
                </pic:pic>
              </a:graphicData>
            </a:graphic>
          </wp:inline>
        </w:drawing>
      </w:r>
    </w:p>
    <w:p w14:paraId="57859144" w14:textId="0D9A744B"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A continuación, se detallará la función de cada </w:t>
      </w:r>
      <w:proofErr w:type="spellStart"/>
      <w:r w:rsidRPr="002D0C0D">
        <w:rPr>
          <w:rFonts w:ascii="Bookman Old Style" w:hAnsi="Bookman Old Style"/>
          <w:lang w:val="es-ES"/>
        </w:rPr>
        <w:t>unos</w:t>
      </w:r>
      <w:proofErr w:type="spellEnd"/>
      <w:r w:rsidRPr="002D0C0D">
        <w:rPr>
          <w:rFonts w:ascii="Bookman Old Style" w:hAnsi="Bookman Old Style"/>
          <w:lang w:val="es-ES"/>
        </w:rPr>
        <w:t xml:space="preserve"> de los botones anteriores, </w:t>
      </w:r>
      <w:proofErr w:type="gramStart"/>
      <w:r w:rsidRPr="002D0C0D">
        <w:rPr>
          <w:rFonts w:ascii="Bookman Old Style" w:hAnsi="Bookman Old Style"/>
          <w:lang w:val="es-ES"/>
        </w:rPr>
        <w:t>de acuerdo al</w:t>
      </w:r>
      <w:proofErr w:type="gramEnd"/>
      <w:r w:rsidRPr="002D0C0D">
        <w:rPr>
          <w:rFonts w:ascii="Bookman Old Style" w:hAnsi="Bookman Old Style"/>
          <w:lang w:val="es-ES"/>
        </w:rPr>
        <w:t xml:space="preserve"> orden que </w:t>
      </w:r>
      <w:proofErr w:type="spellStart"/>
      <w:r w:rsidRPr="002D0C0D">
        <w:rPr>
          <w:rFonts w:ascii="Bookman Old Style" w:hAnsi="Bookman Old Style"/>
          <w:lang w:val="es-ES"/>
        </w:rPr>
        <w:t>de</w:t>
      </w:r>
      <w:proofErr w:type="spellEnd"/>
      <w:r w:rsidRPr="002D0C0D">
        <w:rPr>
          <w:rFonts w:ascii="Bookman Old Style" w:hAnsi="Bookman Old Style"/>
          <w:lang w:val="es-ES"/>
        </w:rPr>
        <w:t xml:space="preserve"> debe seguir de acuerdo al trámite correcto del </w:t>
      </w:r>
      <w:r w:rsidR="00C06756" w:rsidRPr="002D0C0D">
        <w:rPr>
          <w:rFonts w:ascii="Bookman Old Style" w:hAnsi="Bookman Old Style"/>
          <w:lang w:val="es-ES"/>
        </w:rPr>
        <w:t>pliego de condiciones</w:t>
      </w:r>
      <w:r w:rsidRPr="002D0C0D">
        <w:rPr>
          <w:rFonts w:ascii="Bookman Old Style" w:hAnsi="Bookman Old Style"/>
          <w:lang w:val="es-ES"/>
        </w:rPr>
        <w:t>:</w:t>
      </w:r>
    </w:p>
    <w:p w14:paraId="3A22D36B" w14:textId="77777777" w:rsidR="00004C8B" w:rsidRPr="002D0C0D" w:rsidRDefault="00004C8B" w:rsidP="005E652F">
      <w:pPr>
        <w:spacing w:after="0" w:line="240" w:lineRule="auto"/>
        <w:jc w:val="both"/>
        <w:rPr>
          <w:rFonts w:ascii="Bookman Old Style" w:hAnsi="Bookman Old Style"/>
          <w:lang w:val="es-ES"/>
        </w:rPr>
      </w:pPr>
    </w:p>
    <w:p w14:paraId="6515710F" w14:textId="1B8399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u w:val="single"/>
          <w:lang w:val="es-ES"/>
        </w:rPr>
        <w:t>Declaración</w:t>
      </w:r>
      <w:r w:rsidRPr="002D0C0D">
        <w:rPr>
          <w:rFonts w:ascii="Bookman Old Style" w:hAnsi="Bookman Old Style"/>
          <w:lang w:val="es-ES"/>
        </w:rPr>
        <w:t xml:space="preserve">: Aquí se definirá las declaraciones y condiciones generales del </w:t>
      </w:r>
      <w:r w:rsidR="00C06756" w:rsidRPr="002D0C0D">
        <w:rPr>
          <w:rFonts w:ascii="Bookman Old Style" w:hAnsi="Bookman Old Style"/>
          <w:lang w:val="es-ES"/>
        </w:rPr>
        <w:t>pliego de condiciones</w:t>
      </w:r>
      <w:r w:rsidRPr="002D0C0D">
        <w:rPr>
          <w:rFonts w:ascii="Bookman Old Style" w:hAnsi="Bookman Old Style"/>
          <w:lang w:val="es-ES"/>
        </w:rPr>
        <w:t>. Se debe seleccionar las opciones que se requieran (</w:t>
      </w:r>
      <w:r w:rsidRPr="002D0C0D">
        <w:rPr>
          <w:rFonts w:ascii="Bookman Old Style" w:hAnsi="Bookman Old Style"/>
          <w:i/>
          <w:iCs/>
          <w:lang w:val="es-ES"/>
        </w:rPr>
        <w:t>estas deberán ser previamente ingresadas por la persona con el rol Administrador de Institución</w:t>
      </w:r>
      <w:r w:rsidRPr="002D0C0D">
        <w:rPr>
          <w:rFonts w:ascii="Bookman Old Style" w:hAnsi="Bookman Old Style"/>
          <w:lang w:val="es-ES"/>
        </w:rPr>
        <w:t xml:space="preserve">) dando clic al recuadro de la columna Elegir para cada línea que se requiera incorporar al </w:t>
      </w:r>
      <w:r w:rsidR="00C06756" w:rsidRPr="002D0C0D">
        <w:rPr>
          <w:rFonts w:ascii="Bookman Old Style" w:hAnsi="Bookman Old Style"/>
          <w:lang w:val="es-ES"/>
        </w:rPr>
        <w:t>pliego de condiciones</w:t>
      </w:r>
      <w:r w:rsidRPr="002D0C0D">
        <w:rPr>
          <w:rFonts w:ascii="Bookman Old Style" w:hAnsi="Bookman Old Style"/>
          <w:lang w:val="es-ES"/>
        </w:rPr>
        <w:t>. Guardar, Aceptar, Confirmar.</w:t>
      </w:r>
    </w:p>
    <w:p w14:paraId="029F2757" w14:textId="77777777" w:rsidR="00004C8B" w:rsidRPr="002D0C0D" w:rsidRDefault="00004C8B" w:rsidP="005E652F">
      <w:pPr>
        <w:spacing w:after="0" w:line="240" w:lineRule="auto"/>
        <w:jc w:val="both"/>
        <w:rPr>
          <w:rFonts w:ascii="Bookman Old Style" w:hAnsi="Bookman Old Style"/>
          <w:lang w:val="es-ES"/>
        </w:rPr>
      </w:pPr>
    </w:p>
    <w:p w14:paraId="2EB4F4BF" w14:textId="0E3D39CC"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u w:val="single"/>
          <w:lang w:val="es-ES"/>
        </w:rPr>
        <w:t>Adjuntar Archivos</w:t>
      </w:r>
      <w:r w:rsidRPr="002D0C0D">
        <w:rPr>
          <w:rFonts w:ascii="Bookman Old Style" w:hAnsi="Bookman Old Style"/>
          <w:lang w:val="es-ES"/>
        </w:rPr>
        <w:t xml:space="preserve">: Aquí </w:t>
      </w:r>
      <w:r w:rsidR="004548DE" w:rsidRPr="002D0C0D">
        <w:rPr>
          <w:rFonts w:ascii="Bookman Old Style" w:hAnsi="Bookman Old Style"/>
          <w:lang w:val="es-ES"/>
        </w:rPr>
        <w:t xml:space="preserve">deberá adjuntar </w:t>
      </w:r>
      <w:r w:rsidR="00DD1AC8" w:rsidRPr="002D0C0D">
        <w:rPr>
          <w:rFonts w:ascii="Bookman Old Style" w:hAnsi="Bookman Old Style"/>
          <w:lang w:val="es-ES"/>
        </w:rPr>
        <w:t xml:space="preserve">el </w:t>
      </w:r>
      <w:r w:rsidR="00C06756" w:rsidRPr="002D0C0D">
        <w:rPr>
          <w:rFonts w:ascii="Bookman Old Style" w:hAnsi="Bookman Old Style"/>
          <w:lang w:val="es-ES"/>
        </w:rPr>
        <w:t>pliego de condiciones</w:t>
      </w:r>
      <w:r w:rsidR="00DD1AC8" w:rsidRPr="002D0C0D">
        <w:rPr>
          <w:rFonts w:ascii="Bookman Old Style" w:hAnsi="Bookman Old Style"/>
          <w:lang w:val="es-ES"/>
        </w:rPr>
        <w:t xml:space="preserve"> debidamente aprobado por la jefatura</w:t>
      </w:r>
      <w:r w:rsidR="003A43A4" w:rsidRPr="002D0C0D">
        <w:rPr>
          <w:rFonts w:ascii="Bookman Old Style" w:hAnsi="Bookman Old Style"/>
          <w:lang w:val="es-ES"/>
        </w:rPr>
        <w:t xml:space="preserve"> previo a su publicación, </w:t>
      </w:r>
      <w:proofErr w:type="gramStart"/>
      <w:r w:rsidR="003A43A4" w:rsidRPr="002D0C0D">
        <w:rPr>
          <w:rFonts w:ascii="Bookman Old Style" w:hAnsi="Bookman Old Style"/>
          <w:lang w:val="es-ES"/>
        </w:rPr>
        <w:t>y</w:t>
      </w:r>
      <w:proofErr w:type="gramEnd"/>
      <w:r w:rsidR="003A43A4" w:rsidRPr="002D0C0D">
        <w:rPr>
          <w:rFonts w:ascii="Bookman Old Style" w:hAnsi="Bookman Old Style"/>
          <w:lang w:val="es-ES"/>
        </w:rPr>
        <w:t xml:space="preserve"> además, </w:t>
      </w:r>
      <w:r w:rsidRPr="002D0C0D">
        <w:rPr>
          <w:rFonts w:ascii="Bookman Old Style" w:hAnsi="Bookman Old Style"/>
          <w:lang w:val="es-ES"/>
        </w:rPr>
        <w:t xml:space="preserve">podrá adjuntar al </w:t>
      </w:r>
      <w:r w:rsidR="00C06756" w:rsidRPr="002D0C0D">
        <w:rPr>
          <w:rFonts w:ascii="Bookman Old Style" w:hAnsi="Bookman Old Style"/>
          <w:lang w:val="es-ES"/>
        </w:rPr>
        <w:t>pliego de condiciones</w:t>
      </w:r>
      <w:r w:rsidRPr="002D0C0D">
        <w:rPr>
          <w:rFonts w:ascii="Bookman Old Style" w:hAnsi="Bookman Old Style"/>
          <w:lang w:val="es-ES"/>
        </w:rPr>
        <w:t xml:space="preserve"> cualquier otro documento que deba anexarse como información adicional para los oferentes.</w:t>
      </w:r>
    </w:p>
    <w:p w14:paraId="6F1E0972" w14:textId="77777777" w:rsidR="00004C8B" w:rsidRPr="002D0C0D" w:rsidRDefault="00004C8B" w:rsidP="005E652F">
      <w:pPr>
        <w:spacing w:after="0" w:line="240" w:lineRule="auto"/>
        <w:jc w:val="both"/>
        <w:rPr>
          <w:rFonts w:ascii="Bookman Old Style" w:hAnsi="Bookman Old Style"/>
          <w:lang w:val="es-ES"/>
        </w:rPr>
      </w:pPr>
    </w:p>
    <w:p w14:paraId="6E5D44E2" w14:textId="0D74E4FA"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w:t>
      </w:r>
      <w:r w:rsidRPr="002D0C0D">
        <w:rPr>
          <w:rFonts w:ascii="Bookman Old Style" w:hAnsi="Bookman Old Style"/>
          <w:u w:val="single"/>
          <w:lang w:val="es-ES"/>
        </w:rPr>
        <w:t>Solicitud de verificación</w:t>
      </w:r>
      <w:r w:rsidRPr="002D0C0D">
        <w:rPr>
          <w:rFonts w:ascii="Bookman Old Style" w:hAnsi="Bookman Old Style"/>
          <w:lang w:val="es-ES"/>
        </w:rPr>
        <w:t xml:space="preserve">: En esta opción se podrá remitir el </w:t>
      </w:r>
      <w:r w:rsidR="00C06756" w:rsidRPr="002D0C0D">
        <w:rPr>
          <w:rFonts w:ascii="Bookman Old Style" w:hAnsi="Bookman Old Style"/>
          <w:lang w:val="es-ES"/>
        </w:rPr>
        <w:t>pliego de condiciones</w:t>
      </w:r>
      <w:r w:rsidRPr="002D0C0D">
        <w:rPr>
          <w:rFonts w:ascii="Bookman Old Style" w:hAnsi="Bookman Old Style"/>
          <w:lang w:val="es-ES"/>
        </w:rPr>
        <w:t xml:space="preserve"> a revisión del ente técnico, de la jefatura y del ente legal en caso de así corresponder. En el campo </w:t>
      </w:r>
      <w:r w:rsidRPr="002D0C0D">
        <w:rPr>
          <w:rFonts w:ascii="Bookman Old Style" w:hAnsi="Bookman Old Style"/>
          <w:b/>
          <w:bCs/>
          <w:lang w:val="es-ES"/>
        </w:rPr>
        <w:t>Asunto</w:t>
      </w:r>
      <w:r w:rsidRPr="002D0C0D">
        <w:rPr>
          <w:rFonts w:ascii="Bookman Old Style" w:hAnsi="Bookman Old Style"/>
          <w:lang w:val="es-ES"/>
        </w:rPr>
        <w:t xml:space="preserve"> se debe digitar el título del mensaje, ejemplo: </w:t>
      </w:r>
      <w:r w:rsidRPr="002D0C0D">
        <w:rPr>
          <w:rFonts w:ascii="Bookman Old Style" w:hAnsi="Bookman Old Style"/>
          <w:i/>
          <w:iCs/>
          <w:lang w:val="es-ES"/>
        </w:rPr>
        <w:t xml:space="preserve">Solicitud de aprobación del </w:t>
      </w:r>
      <w:r w:rsidR="00C06756" w:rsidRPr="002D0C0D">
        <w:rPr>
          <w:rFonts w:ascii="Bookman Old Style" w:hAnsi="Bookman Old Style"/>
          <w:i/>
          <w:iCs/>
          <w:lang w:val="es-ES"/>
        </w:rPr>
        <w:t>pliego de condiciones</w:t>
      </w:r>
      <w:r w:rsidRPr="002D0C0D">
        <w:rPr>
          <w:rFonts w:ascii="Bookman Old Style" w:hAnsi="Bookman Old Style"/>
          <w:i/>
          <w:iCs/>
          <w:lang w:val="es-ES"/>
        </w:rPr>
        <w:t xml:space="preserve"> </w:t>
      </w:r>
      <w:r w:rsidRPr="002D0C0D">
        <w:rPr>
          <w:rFonts w:ascii="Bookman Old Style" w:hAnsi="Bookman Old Style"/>
          <w:i/>
          <w:iCs/>
          <w:lang w:val="es-ES"/>
        </w:rPr>
        <w:lastRenderedPageBreak/>
        <w:t>“Compra de sillas ergonómicas”</w:t>
      </w:r>
      <w:r w:rsidRPr="002D0C0D">
        <w:rPr>
          <w:rFonts w:ascii="Bookman Old Style" w:hAnsi="Bookman Old Style"/>
          <w:lang w:val="es-ES"/>
        </w:rPr>
        <w:t xml:space="preserve">. Posteriormente, en el campo </w:t>
      </w:r>
      <w:r w:rsidRPr="002D0C0D">
        <w:rPr>
          <w:rFonts w:ascii="Bookman Old Style" w:hAnsi="Bookman Old Style"/>
          <w:b/>
          <w:bCs/>
          <w:lang w:val="es-ES"/>
        </w:rPr>
        <w:t>Contenido de la solicitud</w:t>
      </w:r>
      <w:r w:rsidRPr="002D0C0D">
        <w:rPr>
          <w:rFonts w:ascii="Bookman Old Style" w:hAnsi="Bookman Old Style"/>
          <w:lang w:val="es-ES"/>
        </w:rPr>
        <w:t xml:space="preserve">, se debe digitar el cuerpo del mensaje con el cual se solicitará la revisión y aprobación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En el campo </w:t>
      </w:r>
      <w:r w:rsidRPr="002D0C0D">
        <w:rPr>
          <w:rFonts w:ascii="Bookman Old Style" w:hAnsi="Bookman Old Style"/>
          <w:b/>
          <w:bCs/>
          <w:lang w:val="es-ES"/>
        </w:rPr>
        <w:t>Secuencia de la Verificación</w:t>
      </w:r>
      <w:r w:rsidRPr="002D0C0D">
        <w:rPr>
          <w:rFonts w:ascii="Bookman Old Style" w:hAnsi="Bookman Old Style"/>
          <w:lang w:val="es-ES"/>
        </w:rPr>
        <w:t>, se recomienda elegir la opción Aprobación Secuencial, ya que esta permite respetar un orden de aprobación previamente definido por el analista, para poder continuar con el trámite de publicación; es decir, el analista no podrá publicar sin estar debidamente aprobado por la jefatura.</w:t>
      </w:r>
    </w:p>
    <w:p w14:paraId="0B2896A7" w14:textId="77777777" w:rsidR="00004C8B" w:rsidRPr="002D0C0D" w:rsidRDefault="00004C8B" w:rsidP="005E652F">
      <w:pPr>
        <w:spacing w:after="0" w:line="240" w:lineRule="auto"/>
        <w:jc w:val="both"/>
        <w:rPr>
          <w:rFonts w:ascii="Bookman Old Style" w:hAnsi="Bookman Old Style"/>
          <w:lang w:val="es-ES"/>
        </w:rPr>
      </w:pPr>
    </w:p>
    <w:p w14:paraId="2F284495" w14:textId="4F2917F3"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campo </w:t>
      </w:r>
      <w:r w:rsidRPr="002D0C0D">
        <w:rPr>
          <w:rFonts w:ascii="Bookman Old Style" w:hAnsi="Bookman Old Style"/>
          <w:b/>
          <w:bCs/>
          <w:lang w:val="es-ES"/>
        </w:rPr>
        <w:t>Consulta de la información relacionada</w:t>
      </w:r>
      <w:r w:rsidRPr="002D0C0D">
        <w:rPr>
          <w:rFonts w:ascii="Bookman Old Style" w:hAnsi="Bookman Old Style"/>
          <w:lang w:val="es-ES"/>
        </w:rPr>
        <w:t xml:space="preserve">, se puede consultar la información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y los documentos adjuntos del mismo. En caso de requerirse adjuntar algún documento para revisión de la jefatura, adicional al </w:t>
      </w:r>
      <w:r w:rsidR="00C06756" w:rsidRPr="002D0C0D">
        <w:rPr>
          <w:rFonts w:ascii="Bookman Old Style" w:hAnsi="Bookman Old Style"/>
          <w:lang w:val="es-ES"/>
        </w:rPr>
        <w:t>pliego de condiciones</w:t>
      </w:r>
      <w:r w:rsidRPr="002D0C0D">
        <w:rPr>
          <w:rFonts w:ascii="Bookman Old Style" w:hAnsi="Bookman Old Style"/>
          <w:lang w:val="es-ES"/>
        </w:rPr>
        <w:t xml:space="preserve"> y sus anexos, se podrá subir en el apartado 2. Archivo adjunto.</w:t>
      </w:r>
    </w:p>
    <w:p w14:paraId="36DBDFA5" w14:textId="77777777" w:rsidR="00004C8B" w:rsidRPr="002D0C0D" w:rsidRDefault="00004C8B" w:rsidP="005E652F">
      <w:pPr>
        <w:spacing w:after="0" w:line="240" w:lineRule="auto"/>
        <w:jc w:val="both"/>
        <w:rPr>
          <w:rFonts w:ascii="Bookman Old Style" w:hAnsi="Bookman Old Style"/>
          <w:lang w:val="es-ES"/>
        </w:rPr>
      </w:pPr>
    </w:p>
    <w:p w14:paraId="2C1F9CC7" w14:textId="74C5771E"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3. Encargado de la verificación, dar clic al botón Buscar, en el campo Nombre del Encargado digitar el nombre de la jefatura y dar clic en consultar, seleccionar nombre, en el campo de Fecha y hora límite de solicitud de verificación, indicar la fecha máxima concedida a la jefatura para proceder con la aprobación del </w:t>
      </w:r>
      <w:r w:rsidR="00C06756" w:rsidRPr="002D0C0D">
        <w:rPr>
          <w:rFonts w:ascii="Bookman Old Style" w:hAnsi="Bookman Old Style"/>
          <w:lang w:val="es-ES"/>
        </w:rPr>
        <w:t>pliego de condiciones</w:t>
      </w:r>
      <w:r w:rsidRPr="002D0C0D">
        <w:rPr>
          <w:rFonts w:ascii="Bookman Old Style" w:hAnsi="Bookman Old Style"/>
          <w:lang w:val="es-ES"/>
        </w:rPr>
        <w:t>, y posteriormente, dar clic en el botón Agregar. Finalmente, dar clic al botón Solicitud de verificación, Aceptar, digitar pin de firma digital, Confirmar.</w:t>
      </w:r>
    </w:p>
    <w:p w14:paraId="53CE3DFB" w14:textId="77777777" w:rsidR="00004C8B" w:rsidRPr="002D0C0D" w:rsidRDefault="00004C8B" w:rsidP="005E652F">
      <w:pPr>
        <w:spacing w:after="0" w:line="240" w:lineRule="auto"/>
        <w:jc w:val="both"/>
        <w:rPr>
          <w:rFonts w:ascii="Bookman Old Style" w:hAnsi="Bookman Old Style"/>
          <w:lang w:val="es-ES"/>
        </w:rPr>
      </w:pPr>
    </w:p>
    <w:p w14:paraId="2A2CAF29" w14:textId="467C739C"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El analista podrá dar seguimiento si ya la jefatura procedió con la aprobación del </w:t>
      </w:r>
      <w:r w:rsidR="00C06756" w:rsidRPr="002D0C0D">
        <w:rPr>
          <w:rFonts w:ascii="Bookman Old Style" w:hAnsi="Bookman Old Style"/>
          <w:lang w:val="es-ES"/>
        </w:rPr>
        <w:t>pliego de condiciones</w:t>
      </w:r>
      <w:r w:rsidRPr="002D0C0D">
        <w:rPr>
          <w:rFonts w:ascii="Bookman Old Style" w:hAnsi="Bookman Old Style"/>
          <w:lang w:val="es-ES"/>
        </w:rPr>
        <w:t>, consultando su estado, siguiendo los siguientes pasos:</w:t>
      </w:r>
    </w:p>
    <w:p w14:paraId="0F487DBB" w14:textId="77777777" w:rsidR="00004C8B" w:rsidRPr="002D0C0D" w:rsidRDefault="00004C8B" w:rsidP="005E652F">
      <w:pPr>
        <w:spacing w:after="0" w:line="240" w:lineRule="auto"/>
        <w:jc w:val="both"/>
        <w:rPr>
          <w:rFonts w:ascii="Bookman Old Style" w:hAnsi="Bookman Old Style"/>
          <w:lang w:val="es-ES"/>
        </w:rPr>
      </w:pPr>
    </w:p>
    <w:p w14:paraId="6B0C2D7F" w14:textId="5FD5D57D"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 xml:space="preserve">-En el panel izquierdo de la pantalla Instituciones Compradoras, elegir subtítulo Licitación Electrónica, Común, Solicitud de verificación, y podrá observar si el </w:t>
      </w:r>
      <w:r w:rsidR="00C06756" w:rsidRPr="002D0C0D">
        <w:rPr>
          <w:rFonts w:ascii="Bookman Old Style" w:hAnsi="Bookman Old Style"/>
          <w:lang w:val="es-ES"/>
        </w:rPr>
        <w:t>pliego de condiciones</w:t>
      </w:r>
      <w:r w:rsidRPr="002D0C0D">
        <w:rPr>
          <w:rFonts w:ascii="Bookman Old Style" w:hAnsi="Bookman Old Style"/>
          <w:lang w:val="es-ES"/>
        </w:rPr>
        <w:t xml:space="preserve"> en trámite ya fue verificado o no, de no estar verificado, se mostrará 0/1, si está verificado por la jefatura se mostrará como 1/1.</w:t>
      </w:r>
    </w:p>
    <w:p w14:paraId="4D3A54AD" w14:textId="77777777" w:rsidR="00004C8B" w:rsidRPr="002D0C0D" w:rsidRDefault="00004C8B" w:rsidP="005E652F">
      <w:pPr>
        <w:spacing w:after="0" w:line="240" w:lineRule="auto"/>
        <w:jc w:val="both"/>
        <w:rPr>
          <w:rFonts w:ascii="Bookman Old Style" w:hAnsi="Bookman Old Style"/>
          <w:lang w:val="es-ES"/>
        </w:rPr>
      </w:pPr>
    </w:p>
    <w:p w14:paraId="51CF4E48"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429C11FB" wp14:editId="786AB2EE">
            <wp:extent cx="5716270" cy="846817"/>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2797" cy="858154"/>
                    </a:xfrm>
                    <a:prstGeom prst="rect">
                      <a:avLst/>
                    </a:prstGeom>
                  </pic:spPr>
                </pic:pic>
              </a:graphicData>
            </a:graphic>
          </wp:inline>
        </w:drawing>
      </w:r>
    </w:p>
    <w:p w14:paraId="18FB0D68" w14:textId="77777777" w:rsidR="00004C8B" w:rsidRPr="002D0C0D" w:rsidRDefault="00004C8B" w:rsidP="005E652F">
      <w:pPr>
        <w:spacing w:after="0" w:line="240" w:lineRule="auto"/>
        <w:jc w:val="both"/>
        <w:rPr>
          <w:rFonts w:ascii="Bookman Old Style" w:hAnsi="Bookman Old Style"/>
          <w:lang w:val="es-ES"/>
        </w:rPr>
      </w:pPr>
    </w:p>
    <w:p w14:paraId="723DFBCF" w14:textId="6A2FA8EA"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u w:val="single"/>
          <w:lang w:val="es-ES"/>
        </w:rPr>
        <w:t>Enviar al distribuidor</w:t>
      </w:r>
      <w:r w:rsidRPr="002D0C0D">
        <w:rPr>
          <w:rFonts w:ascii="Bookman Old Style" w:hAnsi="Bookman Old Style"/>
          <w:lang w:val="es-ES"/>
        </w:rPr>
        <w:t xml:space="preserve">: Esta opción </w:t>
      </w:r>
      <w:r w:rsidRPr="002D0C0D">
        <w:rPr>
          <w:rFonts w:ascii="Bookman Old Style" w:hAnsi="Bookman Old Style"/>
          <w:u w:val="single"/>
          <w:lang w:val="es-ES"/>
        </w:rPr>
        <w:t>no será utilizada</w:t>
      </w:r>
      <w:r w:rsidRPr="002D0C0D">
        <w:rPr>
          <w:rFonts w:ascii="Bookman Old Style" w:hAnsi="Bookman Old Style"/>
          <w:lang w:val="es-ES"/>
        </w:rPr>
        <w:t xml:space="preserve"> por el Poder Judicial, ya que el rol de Distribuidor de trámites obedece a una persona encargada de publicar y dar trámite </w:t>
      </w:r>
      <w:proofErr w:type="gramStart"/>
      <w:r w:rsidRPr="002D0C0D">
        <w:rPr>
          <w:rFonts w:ascii="Bookman Old Style" w:hAnsi="Bookman Old Style"/>
          <w:lang w:val="es-ES"/>
        </w:rPr>
        <w:t xml:space="preserve">a los </w:t>
      </w:r>
      <w:r w:rsidR="00C06756" w:rsidRPr="002D0C0D">
        <w:rPr>
          <w:rFonts w:ascii="Bookman Old Style" w:hAnsi="Bookman Old Style"/>
          <w:lang w:val="es-ES"/>
        </w:rPr>
        <w:t>pliego</w:t>
      </w:r>
      <w:proofErr w:type="gramEnd"/>
      <w:r w:rsidR="00C06756" w:rsidRPr="002D0C0D">
        <w:rPr>
          <w:rFonts w:ascii="Bookman Old Style" w:hAnsi="Bookman Old Style"/>
          <w:lang w:val="es-ES"/>
        </w:rPr>
        <w:t xml:space="preserve"> de </w:t>
      </w:r>
      <w:proofErr w:type="spellStart"/>
      <w:r w:rsidR="00C06756" w:rsidRPr="002D0C0D">
        <w:rPr>
          <w:rFonts w:ascii="Bookman Old Style" w:hAnsi="Bookman Old Style"/>
          <w:lang w:val="es-ES"/>
        </w:rPr>
        <w:t>condiciones</w:t>
      </w:r>
      <w:r w:rsidRPr="002D0C0D">
        <w:rPr>
          <w:rFonts w:ascii="Bookman Old Style" w:hAnsi="Bookman Old Style"/>
          <w:lang w:val="es-ES"/>
        </w:rPr>
        <w:t>es</w:t>
      </w:r>
      <w:proofErr w:type="spellEnd"/>
      <w:r w:rsidRPr="002D0C0D">
        <w:rPr>
          <w:rFonts w:ascii="Bookman Old Style" w:hAnsi="Bookman Old Style"/>
          <w:lang w:val="es-ES"/>
        </w:rPr>
        <w:t xml:space="preserve">; sin embargo, como en nuestra institución </w:t>
      </w:r>
      <w:proofErr w:type="spellStart"/>
      <w:r w:rsidRPr="002D0C0D">
        <w:rPr>
          <w:rFonts w:ascii="Bookman Old Style" w:hAnsi="Bookman Old Style"/>
          <w:lang w:val="es-ES"/>
        </w:rPr>
        <w:t>el</w:t>
      </w:r>
      <w:proofErr w:type="spellEnd"/>
      <w:r w:rsidRPr="002D0C0D">
        <w:rPr>
          <w:rFonts w:ascii="Bookman Old Style" w:hAnsi="Bookman Old Style"/>
          <w:lang w:val="es-ES"/>
        </w:rPr>
        <w:t xml:space="preserve"> o la analista encargado (a) de la elaboración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será quien realice esas funciones, se omitirá esta función dentro de nuestra tramitología.</w:t>
      </w:r>
    </w:p>
    <w:p w14:paraId="4EF23AC5" w14:textId="77777777" w:rsidR="00004C8B" w:rsidRPr="002D0C0D" w:rsidRDefault="00004C8B" w:rsidP="005E652F">
      <w:pPr>
        <w:spacing w:after="0" w:line="240" w:lineRule="auto"/>
        <w:jc w:val="both"/>
        <w:rPr>
          <w:rFonts w:ascii="Bookman Old Style" w:hAnsi="Bookman Old Style"/>
          <w:lang w:val="es-ES"/>
        </w:rPr>
      </w:pPr>
    </w:p>
    <w:p w14:paraId="3DC57A19" w14:textId="00708D3D"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u w:val="single"/>
          <w:lang w:val="es-ES"/>
        </w:rPr>
        <w:t>Resultado de la solicitud de verificación</w:t>
      </w:r>
      <w:r w:rsidRPr="002D0C0D">
        <w:rPr>
          <w:rFonts w:ascii="Bookman Old Style" w:hAnsi="Bookman Old Style"/>
          <w:lang w:val="es-ES"/>
        </w:rPr>
        <w:t xml:space="preserve">: Se mostrará la respuesta brindada por las distintas partes que procedieron con la revisión del </w:t>
      </w:r>
      <w:r w:rsidR="00C06756" w:rsidRPr="002D0C0D">
        <w:rPr>
          <w:rFonts w:ascii="Bookman Old Style" w:hAnsi="Bookman Old Style"/>
          <w:lang w:val="es-ES"/>
        </w:rPr>
        <w:t>pliego de condiciones</w:t>
      </w:r>
      <w:r w:rsidRPr="002D0C0D">
        <w:rPr>
          <w:rFonts w:ascii="Bookman Old Style" w:hAnsi="Bookman Old Style"/>
          <w:lang w:val="es-ES"/>
        </w:rPr>
        <w:t>, ya sea la respuesta brindada por el órgano técnico, la jefatura por parte de la Proveeduría y el órgano legal en caso de así corresponder.</w:t>
      </w:r>
    </w:p>
    <w:p w14:paraId="5BE9E573" w14:textId="77777777" w:rsidR="00004C8B" w:rsidRPr="002D0C0D" w:rsidRDefault="00004C8B" w:rsidP="005E652F">
      <w:pPr>
        <w:spacing w:after="0" w:line="240" w:lineRule="auto"/>
        <w:jc w:val="both"/>
        <w:rPr>
          <w:rFonts w:ascii="Bookman Old Style" w:hAnsi="Bookman Old Style"/>
          <w:lang w:val="es-ES"/>
        </w:rPr>
      </w:pPr>
    </w:p>
    <w:p w14:paraId="37145AD9" w14:textId="77777777" w:rsidR="00004C8B" w:rsidRPr="002D0C0D" w:rsidRDefault="00004C8B" w:rsidP="005E652F">
      <w:pPr>
        <w:spacing w:after="0" w:line="240" w:lineRule="auto"/>
        <w:jc w:val="both"/>
        <w:rPr>
          <w:rFonts w:ascii="Bookman Old Style" w:hAnsi="Bookman Old Style"/>
          <w:lang w:val="es-ES"/>
        </w:rPr>
      </w:pPr>
    </w:p>
    <w:p w14:paraId="22EE0A28" w14:textId="535C300D" w:rsidR="00004C8B" w:rsidRPr="002D0C0D" w:rsidRDefault="00004C8B" w:rsidP="005E652F">
      <w:pPr>
        <w:spacing w:after="0" w:line="240" w:lineRule="auto"/>
        <w:jc w:val="both"/>
        <w:rPr>
          <w:rFonts w:ascii="Bookman Old Style" w:hAnsi="Bookman Old Style"/>
          <w:lang w:val="es-ES"/>
        </w:rPr>
      </w:pPr>
      <w:bookmarkStart w:id="26" w:name="_Hlk101874097"/>
      <w:bookmarkStart w:id="27" w:name="_Hlk99631358"/>
      <w:r w:rsidRPr="002D0C0D">
        <w:rPr>
          <w:rFonts w:ascii="Bookman Old Style" w:hAnsi="Bookman Old Style"/>
          <w:b/>
          <w:bCs/>
          <w:u w:val="single"/>
          <w:lang w:val="es-ES"/>
        </w:rPr>
        <w:t xml:space="preserve">Revisión y aprobación de jefatura, ente técnico o legal al </w:t>
      </w:r>
      <w:r w:rsidR="00C06756" w:rsidRPr="002D0C0D">
        <w:rPr>
          <w:rFonts w:ascii="Bookman Old Style" w:hAnsi="Bookman Old Style"/>
          <w:b/>
          <w:bCs/>
          <w:u w:val="single"/>
          <w:lang w:val="es-ES"/>
        </w:rPr>
        <w:t>pliego de condiciones</w:t>
      </w:r>
      <w:r w:rsidRPr="002D0C0D">
        <w:rPr>
          <w:rFonts w:ascii="Bookman Old Style" w:hAnsi="Bookman Old Style"/>
          <w:lang w:val="es-ES"/>
        </w:rPr>
        <w:t>:</w:t>
      </w:r>
      <w:bookmarkEnd w:id="26"/>
      <w:r w:rsidRPr="002D0C0D">
        <w:rPr>
          <w:rFonts w:ascii="Bookman Old Style" w:hAnsi="Bookman Old Style"/>
          <w:lang w:val="es-ES"/>
        </w:rPr>
        <w:t xml:space="preserve"> </w:t>
      </w:r>
      <w:bookmarkStart w:id="28" w:name="_Hlk97289923"/>
      <w:r w:rsidRPr="002D0C0D">
        <w:rPr>
          <w:rFonts w:ascii="Bookman Old Style" w:hAnsi="Bookman Old Style"/>
          <w:lang w:val="es-ES"/>
        </w:rPr>
        <w:t>Primeramente, SICOP le remitirá un correo electrónico notificándole que ha recibido una solicitud de verificación, con un mensaje similar al siguiente:</w:t>
      </w:r>
    </w:p>
    <w:p w14:paraId="21085369" w14:textId="77777777" w:rsidR="00004C8B" w:rsidRPr="002D0C0D" w:rsidRDefault="00004C8B" w:rsidP="005E652F">
      <w:pPr>
        <w:spacing w:after="0" w:line="240" w:lineRule="auto"/>
        <w:jc w:val="both"/>
        <w:rPr>
          <w:rFonts w:ascii="Bookman Old Style" w:hAnsi="Bookman Old Style"/>
          <w:lang w:val="es-ES"/>
        </w:rPr>
      </w:pPr>
    </w:p>
    <w:p w14:paraId="5774A36F"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lastRenderedPageBreak/>
        <w:drawing>
          <wp:inline distT="0" distB="0" distL="0" distR="0" wp14:anchorId="305F521E" wp14:editId="254345B3">
            <wp:extent cx="5844845" cy="1602746"/>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61820" cy="1634822"/>
                    </a:xfrm>
                    <a:prstGeom prst="rect">
                      <a:avLst/>
                    </a:prstGeom>
                  </pic:spPr>
                </pic:pic>
              </a:graphicData>
            </a:graphic>
          </wp:inline>
        </w:drawing>
      </w:r>
    </w:p>
    <w:p w14:paraId="30AEAD52" w14:textId="77777777" w:rsidR="00004C8B" w:rsidRPr="002D0C0D" w:rsidRDefault="00004C8B" w:rsidP="005E652F">
      <w:pPr>
        <w:spacing w:after="0" w:line="240" w:lineRule="auto"/>
        <w:jc w:val="both"/>
        <w:rPr>
          <w:rFonts w:ascii="Bookman Old Style" w:hAnsi="Bookman Old Style"/>
          <w:lang w:val="es-ES"/>
        </w:rPr>
      </w:pPr>
    </w:p>
    <w:p w14:paraId="383BEE05" w14:textId="7617A0E9" w:rsidR="00004C8B" w:rsidRPr="002D0C0D" w:rsidRDefault="00004C8B" w:rsidP="005E652F">
      <w:pPr>
        <w:spacing w:after="0" w:line="240" w:lineRule="auto"/>
        <w:jc w:val="both"/>
        <w:rPr>
          <w:rFonts w:ascii="Bookman Old Style" w:hAnsi="Bookman Old Style"/>
          <w:lang w:val="es-ES"/>
        </w:rPr>
      </w:pPr>
      <w:bookmarkStart w:id="29" w:name="_Hlk71125472"/>
      <w:bookmarkStart w:id="30" w:name="_Hlk101874151"/>
      <w:r w:rsidRPr="002D0C0D">
        <w:rPr>
          <w:rFonts w:ascii="Bookman Old Style" w:hAnsi="Bookman Old Style"/>
          <w:lang w:val="es-ES"/>
        </w:rPr>
        <w:t xml:space="preserve">-En el panel izquierdo de la pantalla Instituciones Compradoras, elegir subtítulo Licitación Electrónica, </w:t>
      </w:r>
      <w:bookmarkEnd w:id="29"/>
      <w:r w:rsidRPr="002D0C0D">
        <w:rPr>
          <w:rFonts w:ascii="Bookman Old Style" w:hAnsi="Bookman Old Style"/>
          <w:lang w:val="es-ES"/>
        </w:rPr>
        <w:t xml:space="preserve">Común, Recepción de solicitud de verificación, </w:t>
      </w:r>
      <w:bookmarkEnd w:id="30"/>
      <w:r w:rsidRPr="002D0C0D">
        <w:rPr>
          <w:rFonts w:ascii="Bookman Old Style" w:hAnsi="Bookman Old Style"/>
          <w:lang w:val="es-ES"/>
        </w:rPr>
        <w:t xml:space="preserve">ahí se mostrará el </w:t>
      </w:r>
      <w:r w:rsidR="00C06756" w:rsidRPr="002D0C0D">
        <w:rPr>
          <w:rFonts w:ascii="Bookman Old Style" w:hAnsi="Bookman Old Style"/>
          <w:lang w:val="es-ES"/>
        </w:rPr>
        <w:t>pliego de condiciones</w:t>
      </w:r>
      <w:r w:rsidRPr="002D0C0D">
        <w:rPr>
          <w:rFonts w:ascii="Bookman Old Style" w:hAnsi="Bookman Old Style"/>
          <w:lang w:val="es-ES"/>
        </w:rPr>
        <w:t xml:space="preserve"> que se encuentra pendiente de revisión y aprobación, con el estado Sin tramitar.</w:t>
      </w:r>
    </w:p>
    <w:p w14:paraId="6E26F760" w14:textId="77777777" w:rsidR="00004C8B" w:rsidRPr="002D0C0D" w:rsidRDefault="00004C8B" w:rsidP="005E652F">
      <w:pPr>
        <w:spacing w:after="0" w:line="240" w:lineRule="auto"/>
        <w:jc w:val="both"/>
        <w:rPr>
          <w:rFonts w:ascii="Bookman Old Style" w:hAnsi="Bookman Old Style"/>
          <w:lang w:val="es-ES"/>
        </w:rPr>
      </w:pPr>
    </w:p>
    <w:p w14:paraId="67ED1B9A"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09AE57F1" wp14:editId="5B97F497">
            <wp:extent cx="4857293" cy="626435"/>
            <wp:effectExtent l="0" t="0" r="635"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0984" cy="653994"/>
                    </a:xfrm>
                    <a:prstGeom prst="rect">
                      <a:avLst/>
                    </a:prstGeom>
                  </pic:spPr>
                </pic:pic>
              </a:graphicData>
            </a:graphic>
          </wp:inline>
        </w:drawing>
      </w:r>
    </w:p>
    <w:p w14:paraId="0E48DB5C" w14:textId="77777777" w:rsidR="00004C8B" w:rsidRPr="002D0C0D" w:rsidRDefault="00004C8B" w:rsidP="005E652F">
      <w:pPr>
        <w:spacing w:after="0" w:line="240" w:lineRule="auto"/>
        <w:jc w:val="both"/>
        <w:rPr>
          <w:rFonts w:ascii="Bookman Old Style" w:hAnsi="Bookman Old Style"/>
          <w:lang w:val="es-ES"/>
        </w:rPr>
      </w:pPr>
    </w:p>
    <w:p w14:paraId="1C1407EE" w14:textId="202AAFDC"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-Dar clic al botón Sin tramitar, en el apartado </w:t>
      </w:r>
      <w:r w:rsidRPr="002D0C0D">
        <w:rPr>
          <w:rFonts w:ascii="Bookman Old Style" w:hAnsi="Bookman Old Style"/>
          <w:u w:val="single"/>
          <w:lang w:val="es-ES"/>
        </w:rPr>
        <w:t>1. Solicitud de la información de la verificación</w:t>
      </w:r>
      <w:r w:rsidRPr="002D0C0D">
        <w:rPr>
          <w:rFonts w:ascii="Bookman Old Style" w:hAnsi="Bookman Old Style"/>
          <w:lang w:val="es-ES"/>
        </w:rPr>
        <w:t xml:space="preserve">, en el botón “Ver la pantalla de la información relacionada”, y el botón “Detalles del </w:t>
      </w:r>
      <w:r w:rsidR="00C06756" w:rsidRPr="002D0C0D">
        <w:rPr>
          <w:rFonts w:ascii="Bookman Old Style" w:hAnsi="Bookman Old Style"/>
          <w:lang w:val="es-ES"/>
        </w:rPr>
        <w:t>Pliego de condiciones</w:t>
      </w:r>
      <w:r w:rsidRPr="002D0C0D">
        <w:rPr>
          <w:rFonts w:ascii="Bookman Old Style" w:hAnsi="Bookman Old Style"/>
          <w:lang w:val="es-ES"/>
        </w:rPr>
        <w:t xml:space="preserve">”, podrá revisar el </w:t>
      </w:r>
      <w:r w:rsidR="00C06756" w:rsidRPr="002D0C0D">
        <w:rPr>
          <w:rFonts w:ascii="Bookman Old Style" w:hAnsi="Bookman Old Style"/>
          <w:lang w:val="es-ES"/>
        </w:rPr>
        <w:t>pliego de condiciones</w:t>
      </w:r>
      <w:r w:rsidRPr="002D0C0D">
        <w:rPr>
          <w:rFonts w:ascii="Bookman Old Style" w:hAnsi="Bookman Old Style"/>
          <w:lang w:val="es-ES"/>
        </w:rPr>
        <w:t xml:space="preserve"> y sus adjuntos. </w:t>
      </w:r>
    </w:p>
    <w:p w14:paraId="4780EF15" w14:textId="77777777" w:rsidR="00004C8B" w:rsidRPr="002D0C0D" w:rsidRDefault="00004C8B" w:rsidP="005E652F">
      <w:pPr>
        <w:spacing w:after="0" w:line="240" w:lineRule="auto"/>
        <w:jc w:val="both"/>
        <w:rPr>
          <w:rFonts w:ascii="Bookman Old Style" w:hAnsi="Bookman Old Style"/>
          <w:lang w:val="es-ES"/>
        </w:rPr>
      </w:pPr>
    </w:p>
    <w:p w14:paraId="3860C641" w14:textId="1B7A764F"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u w:val="single"/>
          <w:lang w:val="es-ES"/>
        </w:rPr>
        <w:t>3. Archivo adjunto a la solicitud</w:t>
      </w:r>
      <w:r w:rsidRPr="002D0C0D">
        <w:rPr>
          <w:rFonts w:ascii="Bookman Old Style" w:hAnsi="Bookman Old Style"/>
          <w:lang w:val="es-ES"/>
        </w:rPr>
        <w:t xml:space="preserve">, encontrará la documentación que el analista haya subido como información adicional a la solicitud de revisión y aprobación. (este documento no forma parte del </w:t>
      </w:r>
      <w:r w:rsidR="00C06756" w:rsidRPr="002D0C0D">
        <w:rPr>
          <w:rFonts w:ascii="Bookman Old Style" w:hAnsi="Bookman Old Style"/>
          <w:lang w:val="es-ES"/>
        </w:rPr>
        <w:t>pliego de condiciones</w:t>
      </w:r>
      <w:r w:rsidRPr="002D0C0D">
        <w:rPr>
          <w:rFonts w:ascii="Bookman Old Style" w:hAnsi="Bookman Old Style"/>
          <w:lang w:val="es-ES"/>
        </w:rPr>
        <w:t>).</w:t>
      </w:r>
    </w:p>
    <w:p w14:paraId="73A28C58" w14:textId="77777777" w:rsidR="00004C8B" w:rsidRPr="002D0C0D" w:rsidRDefault="00004C8B" w:rsidP="005E652F">
      <w:pPr>
        <w:spacing w:after="0" w:line="240" w:lineRule="auto"/>
        <w:jc w:val="both"/>
        <w:rPr>
          <w:rFonts w:ascii="Bookman Old Style" w:hAnsi="Bookman Old Style"/>
          <w:lang w:val="es-ES"/>
        </w:rPr>
      </w:pPr>
    </w:p>
    <w:p w14:paraId="3DEEF8EA" w14:textId="2213E61A"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u w:val="single"/>
          <w:lang w:val="es-ES"/>
        </w:rPr>
        <w:t>4. Información de la verificación</w:t>
      </w:r>
      <w:r w:rsidRPr="002D0C0D">
        <w:rPr>
          <w:rFonts w:ascii="Bookman Old Style" w:hAnsi="Bookman Old Style"/>
          <w:lang w:val="es-ES"/>
        </w:rPr>
        <w:t xml:space="preserve">, en el botón Solicitar información, podrá solicitar a algunas de las partes involucradas en el trámite de contratación, cualquier información o aclaración que se considere necesaria, para poder depurar el </w:t>
      </w:r>
      <w:r w:rsidR="00C06756" w:rsidRPr="002D0C0D">
        <w:rPr>
          <w:rFonts w:ascii="Bookman Old Style" w:hAnsi="Bookman Old Style"/>
          <w:lang w:val="es-ES"/>
        </w:rPr>
        <w:t>pliego de condiciones</w:t>
      </w:r>
      <w:r w:rsidRPr="002D0C0D">
        <w:rPr>
          <w:rFonts w:ascii="Bookman Old Style" w:hAnsi="Bookman Old Style"/>
          <w:lang w:val="es-ES"/>
        </w:rPr>
        <w:t xml:space="preserve"> previo a su publicación.</w:t>
      </w:r>
    </w:p>
    <w:p w14:paraId="041C9524" w14:textId="77777777" w:rsidR="000B341F" w:rsidRPr="002D0C0D" w:rsidRDefault="000B341F" w:rsidP="005E652F">
      <w:pPr>
        <w:spacing w:after="0" w:line="240" w:lineRule="auto"/>
        <w:jc w:val="both"/>
        <w:rPr>
          <w:rFonts w:ascii="Bookman Old Style" w:hAnsi="Bookman Old Style"/>
          <w:lang w:val="es-ES"/>
        </w:rPr>
      </w:pPr>
    </w:p>
    <w:p w14:paraId="13D0070C" w14:textId="77777777" w:rsidR="00004C8B" w:rsidRPr="002D0C0D" w:rsidRDefault="00004C8B" w:rsidP="005E652F">
      <w:pPr>
        <w:spacing w:after="0" w:line="240" w:lineRule="auto"/>
        <w:ind w:left="426"/>
        <w:jc w:val="both"/>
        <w:rPr>
          <w:rFonts w:ascii="Bookman Old Style" w:hAnsi="Bookman Old Style"/>
          <w:lang w:val="es-ES"/>
        </w:rPr>
      </w:pPr>
      <w:r w:rsidRPr="002D0C0D">
        <w:rPr>
          <w:rFonts w:ascii="Bookman Old Style" w:hAnsi="Bookman Old Style"/>
          <w:lang w:val="es-ES"/>
        </w:rPr>
        <w:t>-Para el seguimiento de la solicitud de información realizada, podrá visualizar el estado de esta, consultando en la siguiente dirección: panel izquierdo de la pantalla Instituciones Compradoras, elegir subtítulo Licitación Electrónica, Común, Solicitud de información, y podrá observar si la solicitud de información fue atendida o no, de no estar atendido, se mostrará 0/1, caso contrario se mostrará como 1/1.</w:t>
      </w:r>
    </w:p>
    <w:p w14:paraId="2EAB0943" w14:textId="77777777" w:rsidR="00004C8B" w:rsidRPr="002D0C0D" w:rsidRDefault="00004C8B" w:rsidP="005E652F">
      <w:pPr>
        <w:spacing w:after="0" w:line="240" w:lineRule="auto"/>
        <w:ind w:left="426"/>
        <w:jc w:val="both"/>
        <w:rPr>
          <w:rFonts w:ascii="Bookman Old Style" w:hAnsi="Bookman Old Style"/>
          <w:lang w:val="es-ES"/>
        </w:rPr>
      </w:pPr>
    </w:p>
    <w:p w14:paraId="728F2821"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75688924" wp14:editId="466222F0">
            <wp:extent cx="5381625" cy="59136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66692" cy="622685"/>
                    </a:xfrm>
                    <a:prstGeom prst="rect">
                      <a:avLst/>
                    </a:prstGeom>
                  </pic:spPr>
                </pic:pic>
              </a:graphicData>
            </a:graphic>
          </wp:inline>
        </w:drawing>
      </w:r>
    </w:p>
    <w:p w14:paraId="79035D31" w14:textId="77777777" w:rsidR="00004C8B" w:rsidRPr="002D0C0D" w:rsidRDefault="00004C8B" w:rsidP="005E652F">
      <w:pPr>
        <w:spacing w:after="0" w:line="240" w:lineRule="auto"/>
        <w:jc w:val="both"/>
        <w:rPr>
          <w:rFonts w:ascii="Bookman Old Style" w:hAnsi="Bookman Old Style"/>
          <w:lang w:val="es-ES"/>
        </w:rPr>
      </w:pPr>
    </w:p>
    <w:p w14:paraId="111B0D86" w14:textId="352D62DD"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campo Asunto, deberá digitar el título del mensaje que llegará al analista, ejemplo: “Aprobación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“Solicitud de modificación al </w:t>
      </w:r>
      <w:r w:rsidR="00C06756" w:rsidRPr="002D0C0D">
        <w:rPr>
          <w:rFonts w:ascii="Bookman Old Style" w:hAnsi="Bookman Old Style"/>
          <w:lang w:val="es-ES"/>
        </w:rPr>
        <w:t>pliego de condiciones</w:t>
      </w:r>
      <w:r w:rsidRPr="002D0C0D">
        <w:rPr>
          <w:rFonts w:ascii="Bookman Old Style" w:hAnsi="Bookman Old Style"/>
          <w:lang w:val="es-ES"/>
        </w:rPr>
        <w:t xml:space="preserve">”, “Solicitud de aclaración al </w:t>
      </w:r>
      <w:r w:rsidR="00C06756" w:rsidRPr="002D0C0D">
        <w:rPr>
          <w:rFonts w:ascii="Bookman Old Style" w:hAnsi="Bookman Old Style"/>
          <w:lang w:val="es-ES"/>
        </w:rPr>
        <w:t>pliego de condiciones</w:t>
      </w:r>
      <w:r w:rsidRPr="002D0C0D">
        <w:rPr>
          <w:rFonts w:ascii="Bookman Old Style" w:hAnsi="Bookman Old Style"/>
          <w:lang w:val="es-ES"/>
        </w:rPr>
        <w:t>”, etc.</w:t>
      </w:r>
    </w:p>
    <w:p w14:paraId="55E296BC" w14:textId="77777777" w:rsidR="00004C8B" w:rsidRPr="002D0C0D" w:rsidRDefault="00004C8B" w:rsidP="005E652F">
      <w:pPr>
        <w:spacing w:after="0" w:line="240" w:lineRule="auto"/>
        <w:jc w:val="both"/>
        <w:rPr>
          <w:rFonts w:ascii="Bookman Old Style" w:hAnsi="Bookman Old Style"/>
          <w:lang w:val="es-ES"/>
        </w:rPr>
      </w:pPr>
    </w:p>
    <w:p w14:paraId="70BD87F4"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-En el campo Resultado, deberá elegir la opción correspondiente posterior a su revisión, sea aprobado, Modificar o Rechazado.</w:t>
      </w:r>
    </w:p>
    <w:p w14:paraId="32159DCB" w14:textId="77777777" w:rsidR="00004C8B" w:rsidRPr="002D0C0D" w:rsidRDefault="00004C8B" w:rsidP="005E652F">
      <w:pPr>
        <w:spacing w:after="0" w:line="240" w:lineRule="auto"/>
        <w:jc w:val="both"/>
        <w:rPr>
          <w:rFonts w:ascii="Bookman Old Style" w:hAnsi="Bookman Old Style"/>
          <w:lang w:val="es-ES"/>
        </w:rPr>
      </w:pPr>
    </w:p>
    <w:p w14:paraId="02533BDB"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-En el campo Observaciones, deberá detallar el cuerpo del mensaje, con la indicación respectiva que deberá atender el analista.</w:t>
      </w:r>
    </w:p>
    <w:p w14:paraId="4E2C027F" w14:textId="77777777" w:rsidR="00004C8B" w:rsidRPr="002D0C0D" w:rsidRDefault="00004C8B" w:rsidP="005E652F">
      <w:pPr>
        <w:spacing w:after="0" w:line="240" w:lineRule="auto"/>
        <w:jc w:val="both"/>
        <w:rPr>
          <w:rFonts w:ascii="Bookman Old Style" w:hAnsi="Bookman Old Style"/>
          <w:lang w:val="es-ES"/>
        </w:rPr>
      </w:pPr>
    </w:p>
    <w:p w14:paraId="096895FD"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-Dar clic a Guardar, Aceptar, Confirmar, Enviar, Aceptar, dar pin de firma digital, confirmar. </w:t>
      </w:r>
    </w:p>
    <w:p w14:paraId="0C4EB8D8" w14:textId="2A746B1F"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El estado de la verificación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cambiará a tramitada:</w:t>
      </w:r>
    </w:p>
    <w:p w14:paraId="4315F735" w14:textId="77777777" w:rsidR="00004C8B" w:rsidRPr="002D0C0D" w:rsidRDefault="00004C8B" w:rsidP="005E652F">
      <w:pPr>
        <w:spacing w:after="0" w:line="240" w:lineRule="auto"/>
        <w:jc w:val="both"/>
        <w:rPr>
          <w:rFonts w:ascii="Bookman Old Style" w:hAnsi="Bookman Old Style"/>
          <w:sz w:val="16"/>
          <w:szCs w:val="16"/>
          <w:lang w:val="es-ES"/>
        </w:rPr>
      </w:pPr>
    </w:p>
    <w:p w14:paraId="3CB983B2"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3DE3361E" wp14:editId="509FEA13">
            <wp:extent cx="5514975" cy="623471"/>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93786" cy="632381"/>
                    </a:xfrm>
                    <a:prstGeom prst="rect">
                      <a:avLst/>
                    </a:prstGeom>
                  </pic:spPr>
                </pic:pic>
              </a:graphicData>
            </a:graphic>
          </wp:inline>
        </w:drawing>
      </w:r>
    </w:p>
    <w:p w14:paraId="33FE1C88" w14:textId="56F65242" w:rsidR="00004C8B" w:rsidRPr="002D0C0D" w:rsidRDefault="00004C8B" w:rsidP="005E652F">
      <w:pPr>
        <w:spacing w:after="0" w:line="240" w:lineRule="auto"/>
        <w:jc w:val="both"/>
        <w:rPr>
          <w:rFonts w:ascii="Bookman Old Style" w:hAnsi="Bookman Old Style"/>
          <w:b/>
          <w:bCs/>
          <w:u w:val="single"/>
          <w:lang w:val="es-ES"/>
        </w:rPr>
      </w:pPr>
    </w:p>
    <w:bookmarkEnd w:id="27"/>
    <w:p w14:paraId="42BE8186" w14:textId="217BB977" w:rsidR="006D1B68" w:rsidRPr="002D0C0D" w:rsidRDefault="006D1B68" w:rsidP="005E652F">
      <w:pPr>
        <w:spacing w:after="0" w:line="240" w:lineRule="auto"/>
        <w:jc w:val="both"/>
        <w:rPr>
          <w:rFonts w:ascii="Bookman Old Style" w:hAnsi="Bookman Old Style"/>
          <w:b/>
          <w:bCs/>
          <w:u w:val="single"/>
          <w:lang w:val="es-ES"/>
        </w:rPr>
      </w:pPr>
    </w:p>
    <w:p w14:paraId="32FD395A" w14:textId="25344E10" w:rsidR="006D1B68" w:rsidRPr="002D0C0D" w:rsidRDefault="006D1B68" w:rsidP="005E652F">
      <w:pPr>
        <w:spacing w:after="0" w:line="240" w:lineRule="auto"/>
        <w:jc w:val="both"/>
        <w:rPr>
          <w:rFonts w:ascii="Bookman Old Style" w:hAnsi="Bookman Old Style"/>
          <w:b/>
          <w:bCs/>
          <w:lang w:val="es-ES"/>
        </w:rPr>
      </w:pPr>
      <w:bookmarkStart w:id="31" w:name="_Hlk82509706"/>
      <w:bookmarkEnd w:id="28"/>
      <w:r w:rsidRPr="002D0C0D">
        <w:rPr>
          <w:rFonts w:ascii="Bookman Old Style" w:hAnsi="Bookman Old Style"/>
          <w:b/>
          <w:bCs/>
          <w:lang w:val="es-ES"/>
        </w:rPr>
        <w:t xml:space="preserve">Trámite De Prórroga De Plazos Concedidos Al Técnico Para Revisión De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Y Ofertas</w:t>
      </w:r>
    </w:p>
    <w:p w14:paraId="378E0EAF" w14:textId="77777777" w:rsidR="006D1B68" w:rsidRPr="002D0C0D" w:rsidRDefault="006D1B68" w:rsidP="005E652F">
      <w:pPr>
        <w:spacing w:after="0" w:line="240" w:lineRule="auto"/>
        <w:jc w:val="both"/>
        <w:rPr>
          <w:rFonts w:ascii="Bookman Old Style" w:hAnsi="Bookman Old Style"/>
          <w:b/>
          <w:bCs/>
          <w:lang w:val="es-ES"/>
        </w:rPr>
      </w:pPr>
    </w:p>
    <w:p w14:paraId="5FD61302" w14:textId="334A578C" w:rsidR="006D1B68" w:rsidRPr="002D0C0D" w:rsidRDefault="006D1B68"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los casos donde sea necesario remitir el </w:t>
      </w:r>
      <w:r w:rsidR="00C06756" w:rsidRPr="002D0C0D">
        <w:rPr>
          <w:rFonts w:ascii="Bookman Old Style" w:hAnsi="Bookman Old Style"/>
          <w:lang w:val="es-ES"/>
        </w:rPr>
        <w:t>pliego de condiciones</w:t>
      </w:r>
      <w:r w:rsidRPr="002D0C0D">
        <w:rPr>
          <w:rFonts w:ascii="Bookman Old Style" w:hAnsi="Bookman Old Style"/>
          <w:lang w:val="es-ES"/>
        </w:rPr>
        <w:t xml:space="preserve"> a revisión y aprobación del técnico, y el plazo concedido para dicha atención sea insuficiente, el ente técnico podrá solicitar una prórroga al plazo concedido para responder dicho trámite, y de igual manera aplicará para aquellos casos, donde el plazo concedido para la revisión de ofertas resulte insuficiente. Para tales efectos se deberá proceder conforme a lo siguiente:</w:t>
      </w:r>
    </w:p>
    <w:p w14:paraId="32A41FD9" w14:textId="77777777" w:rsidR="006D1B68" w:rsidRPr="002D0C0D" w:rsidRDefault="006D1B68" w:rsidP="005E652F">
      <w:pPr>
        <w:spacing w:after="0" w:line="240" w:lineRule="auto"/>
        <w:jc w:val="both"/>
        <w:rPr>
          <w:rFonts w:ascii="Bookman Old Style" w:hAnsi="Bookman Old Style"/>
          <w:b/>
          <w:bCs/>
          <w:lang w:val="es-ES"/>
        </w:rPr>
      </w:pPr>
    </w:p>
    <w:p w14:paraId="5D66A5CA" w14:textId="67126E9C" w:rsidR="006D1B68" w:rsidRPr="002D0C0D" w:rsidRDefault="006D1B68" w:rsidP="005E652F">
      <w:pPr>
        <w:spacing w:after="0" w:line="240" w:lineRule="auto"/>
        <w:ind w:left="426"/>
        <w:jc w:val="both"/>
        <w:rPr>
          <w:rFonts w:ascii="Bookman Old Style" w:hAnsi="Bookman Old Style"/>
          <w:lang w:val="es-ES"/>
        </w:rPr>
      </w:pPr>
      <w:r w:rsidRPr="002D0C0D">
        <w:rPr>
          <w:rFonts w:ascii="Bookman Old Style" w:hAnsi="Bookman Old Style"/>
          <w:b/>
          <w:bCs/>
          <w:lang w:val="es-ES"/>
        </w:rPr>
        <w:t xml:space="preserve">-Prórrogas al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w:t>
      </w:r>
      <w:r w:rsidRPr="002D0C0D">
        <w:rPr>
          <w:rFonts w:ascii="Bookman Old Style" w:hAnsi="Bookman Old Style"/>
          <w:lang w:val="es-ES"/>
        </w:rPr>
        <w:t xml:space="preserve">El ente técnico debe responder la misma verificación que el analista le envió previo al vencimiento, solicitando una prórroga, el analista envía una segunda verificación concediendo la prórroga y el técnico remite el </w:t>
      </w:r>
      <w:r w:rsidR="00C06756" w:rsidRPr="002D0C0D">
        <w:rPr>
          <w:rFonts w:ascii="Bookman Old Style" w:hAnsi="Bookman Old Style"/>
          <w:lang w:val="es-ES"/>
        </w:rPr>
        <w:t>pliego de condiciones</w:t>
      </w:r>
      <w:r w:rsidRPr="002D0C0D">
        <w:rPr>
          <w:rFonts w:ascii="Bookman Old Style" w:hAnsi="Bookman Old Style"/>
          <w:lang w:val="es-ES"/>
        </w:rPr>
        <w:t xml:space="preserve"> revisado en respuesta a esa segunda verificación. </w:t>
      </w:r>
    </w:p>
    <w:p w14:paraId="45F32E0B" w14:textId="77777777" w:rsidR="006D1B68" w:rsidRPr="002D0C0D" w:rsidRDefault="006D1B68" w:rsidP="005E652F">
      <w:pPr>
        <w:spacing w:after="0" w:line="240" w:lineRule="auto"/>
        <w:ind w:left="426"/>
        <w:jc w:val="both"/>
        <w:rPr>
          <w:rFonts w:ascii="Bookman Old Style" w:hAnsi="Bookman Old Style"/>
          <w:lang w:val="es-ES"/>
        </w:rPr>
      </w:pPr>
    </w:p>
    <w:p w14:paraId="1D3A38E9" w14:textId="1C902FF4" w:rsidR="006D1B68" w:rsidRPr="002D0C0D" w:rsidRDefault="006D1B68" w:rsidP="005E652F">
      <w:pPr>
        <w:spacing w:after="0" w:line="240" w:lineRule="auto"/>
        <w:ind w:left="426"/>
        <w:jc w:val="both"/>
        <w:rPr>
          <w:rFonts w:ascii="Bookman Old Style" w:hAnsi="Bookman Old Style"/>
          <w:lang w:val="es-ES"/>
        </w:rPr>
      </w:pPr>
      <w:r w:rsidRPr="002D0C0D">
        <w:rPr>
          <w:rFonts w:ascii="Bookman Old Style" w:hAnsi="Bookman Old Style"/>
          <w:b/>
          <w:bCs/>
          <w:lang w:val="es-ES"/>
        </w:rPr>
        <w:t xml:space="preserve">-Prórrogas para estudio de ofertas: </w:t>
      </w:r>
      <w:r w:rsidRPr="002D0C0D">
        <w:rPr>
          <w:rFonts w:ascii="Bookman Old Style" w:hAnsi="Bookman Old Style"/>
          <w:lang w:val="es-ES"/>
        </w:rPr>
        <w:t xml:space="preserve">En los casos de criterios técnicos a ofertas: se debe solicitar prórrogas a través del botón Solicitar Información, y responder una única vez la solicitud de verificación de las ofertas, una vez que se tenga certeza del criterio final de </w:t>
      </w:r>
      <w:r w:rsidR="00900C36" w:rsidRPr="002D0C0D">
        <w:rPr>
          <w:rFonts w:ascii="Bookman Old Style" w:hAnsi="Bookman Old Style"/>
          <w:lang w:val="es-ES"/>
        </w:rPr>
        <w:t>todas las</w:t>
      </w:r>
      <w:r w:rsidRPr="002D0C0D">
        <w:rPr>
          <w:rFonts w:ascii="Bookman Old Style" w:hAnsi="Bookman Old Style"/>
          <w:lang w:val="es-ES"/>
        </w:rPr>
        <w:t xml:space="preserve"> oferta</w:t>
      </w:r>
      <w:r w:rsidR="00900C36" w:rsidRPr="002D0C0D">
        <w:rPr>
          <w:rFonts w:ascii="Bookman Old Style" w:hAnsi="Bookman Old Style"/>
          <w:lang w:val="es-ES"/>
        </w:rPr>
        <w:t>s</w:t>
      </w:r>
      <w:r w:rsidRPr="002D0C0D">
        <w:rPr>
          <w:rFonts w:ascii="Bookman Old Style" w:hAnsi="Bookman Old Style"/>
          <w:lang w:val="es-ES"/>
        </w:rPr>
        <w:t>.</w:t>
      </w:r>
    </w:p>
    <w:bookmarkEnd w:id="31"/>
    <w:p w14:paraId="5DA5FF1C" w14:textId="09A5D489" w:rsidR="006D1B68" w:rsidRPr="002D0C0D" w:rsidRDefault="006D1B68" w:rsidP="005E652F">
      <w:pPr>
        <w:spacing w:after="0" w:line="240" w:lineRule="auto"/>
        <w:jc w:val="both"/>
        <w:rPr>
          <w:rFonts w:ascii="Bookman Old Style" w:hAnsi="Bookman Old Style"/>
          <w:lang w:val="es-ES"/>
        </w:rPr>
      </w:pPr>
    </w:p>
    <w:p w14:paraId="39D748C3" w14:textId="77777777" w:rsidR="00196A3C" w:rsidRPr="002D0C0D" w:rsidRDefault="00196A3C" w:rsidP="005E652F">
      <w:pPr>
        <w:spacing w:after="0" w:line="240" w:lineRule="auto"/>
        <w:jc w:val="both"/>
        <w:rPr>
          <w:rFonts w:ascii="Bookman Old Style" w:hAnsi="Bookman Old Style"/>
          <w:lang w:val="es-ES"/>
        </w:rPr>
      </w:pPr>
    </w:p>
    <w:p w14:paraId="32CD9395" w14:textId="2D7CB532" w:rsidR="00004C8B" w:rsidRPr="002D0C0D" w:rsidRDefault="00004C8B" w:rsidP="005E652F">
      <w:pPr>
        <w:spacing w:after="0" w:line="240" w:lineRule="auto"/>
        <w:jc w:val="both"/>
        <w:rPr>
          <w:rFonts w:ascii="Bookman Old Style" w:hAnsi="Bookman Old Style"/>
          <w:lang w:val="es-ES"/>
        </w:rPr>
      </w:pPr>
      <w:bookmarkStart w:id="32" w:name="_Hlk98150810"/>
      <w:r w:rsidRPr="002D0C0D">
        <w:rPr>
          <w:rFonts w:ascii="Bookman Old Style" w:hAnsi="Bookman Old Style"/>
          <w:b/>
          <w:bCs/>
          <w:u w:val="single"/>
          <w:lang w:val="es-ES"/>
        </w:rPr>
        <w:t xml:space="preserve">Seguimiento de Analista a Revisiones Realizadas al </w:t>
      </w:r>
      <w:r w:rsidR="00C06756" w:rsidRPr="002D0C0D">
        <w:rPr>
          <w:rFonts w:ascii="Bookman Old Style" w:hAnsi="Bookman Old Style"/>
          <w:b/>
          <w:bCs/>
          <w:u w:val="single"/>
          <w:lang w:val="es-ES"/>
        </w:rPr>
        <w:t>Pliego de condiciones</w:t>
      </w:r>
      <w:bookmarkEnd w:id="32"/>
      <w:r w:rsidRPr="002D0C0D">
        <w:rPr>
          <w:rFonts w:ascii="Bookman Old Style" w:hAnsi="Bookman Old Style"/>
          <w:lang w:val="es-ES"/>
        </w:rPr>
        <w:t>:</w:t>
      </w:r>
    </w:p>
    <w:p w14:paraId="13A3847D" w14:textId="77777777" w:rsidR="00004C8B" w:rsidRPr="002D0C0D" w:rsidRDefault="00004C8B" w:rsidP="005E652F">
      <w:pPr>
        <w:spacing w:after="0" w:line="240" w:lineRule="auto"/>
        <w:jc w:val="both"/>
        <w:rPr>
          <w:rFonts w:ascii="Bookman Old Style" w:hAnsi="Bookman Old Style"/>
          <w:b/>
          <w:bCs/>
          <w:u w:val="single"/>
          <w:lang w:val="es-ES"/>
        </w:rPr>
      </w:pPr>
    </w:p>
    <w:p w14:paraId="031E5C39" w14:textId="76153E38"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En el panel izquierdo de la pantalla Instituciones Compradoras, elegir subtítulo Licitación Electrónica, Común, Solicitud de verificación, y podrá observar si el </w:t>
      </w:r>
      <w:r w:rsidR="00C06756" w:rsidRPr="002D0C0D">
        <w:rPr>
          <w:rFonts w:ascii="Bookman Old Style" w:hAnsi="Bookman Old Style"/>
          <w:lang w:val="es-ES"/>
        </w:rPr>
        <w:t>pliego de condiciones</w:t>
      </w:r>
      <w:r w:rsidRPr="002D0C0D">
        <w:rPr>
          <w:rFonts w:ascii="Bookman Old Style" w:hAnsi="Bookman Old Style"/>
          <w:lang w:val="es-ES"/>
        </w:rPr>
        <w:t xml:space="preserve"> en trámite ya fue verificado por la jefatura, técnico o ente legal, el cual se mostrará como 1/1:</w:t>
      </w:r>
    </w:p>
    <w:p w14:paraId="3EC49BA6" w14:textId="77777777" w:rsidR="00004C8B" w:rsidRPr="002D0C0D" w:rsidRDefault="00004C8B" w:rsidP="005E652F">
      <w:pPr>
        <w:pStyle w:val="Prrafodelista"/>
        <w:spacing w:after="0" w:line="240" w:lineRule="auto"/>
        <w:jc w:val="both"/>
        <w:rPr>
          <w:rFonts w:ascii="Bookman Old Style" w:hAnsi="Bookman Old Style"/>
          <w:sz w:val="16"/>
          <w:szCs w:val="16"/>
          <w:lang w:val="es-ES"/>
        </w:rPr>
      </w:pPr>
    </w:p>
    <w:p w14:paraId="1793F7D7" w14:textId="77777777" w:rsidR="00004C8B" w:rsidRPr="002D0C0D" w:rsidRDefault="00004C8B" w:rsidP="005E652F">
      <w:pPr>
        <w:spacing w:after="0" w:line="240" w:lineRule="auto"/>
        <w:jc w:val="center"/>
        <w:rPr>
          <w:rFonts w:ascii="Bookman Old Style" w:hAnsi="Bookman Old Style"/>
          <w:b/>
          <w:bCs/>
          <w:u w:val="single"/>
          <w:lang w:val="es-ES"/>
        </w:rPr>
      </w:pPr>
      <w:r w:rsidRPr="002D0C0D">
        <w:rPr>
          <w:rFonts w:ascii="Bookman Old Style" w:hAnsi="Bookman Old Style"/>
          <w:noProof/>
        </w:rPr>
        <w:drawing>
          <wp:inline distT="0" distB="0" distL="0" distR="0" wp14:anchorId="21E3B831" wp14:editId="381DE8BF">
            <wp:extent cx="5301524" cy="543242"/>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45154" cy="557960"/>
                    </a:xfrm>
                    <a:prstGeom prst="rect">
                      <a:avLst/>
                    </a:prstGeom>
                  </pic:spPr>
                </pic:pic>
              </a:graphicData>
            </a:graphic>
          </wp:inline>
        </w:drawing>
      </w:r>
    </w:p>
    <w:p w14:paraId="2297B6FE" w14:textId="77777777" w:rsidR="00004C8B" w:rsidRPr="002D0C0D" w:rsidRDefault="00004C8B" w:rsidP="005E652F">
      <w:pPr>
        <w:spacing w:after="0" w:line="240" w:lineRule="auto"/>
        <w:jc w:val="both"/>
        <w:rPr>
          <w:rFonts w:ascii="Bookman Old Style" w:hAnsi="Bookman Old Style"/>
          <w:b/>
          <w:bCs/>
          <w:u w:val="single"/>
          <w:lang w:val="es-ES"/>
        </w:rPr>
      </w:pPr>
    </w:p>
    <w:p w14:paraId="3153F77B" w14:textId="1BD076CF"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En el panel izquierdo de la pantalla Instituciones Compradoras, elegir subtítulo Licitación Electrónica, Listado de Concursos, en el campo “Estado de la solicitud”, elegir la opción </w:t>
      </w:r>
      <w:r w:rsidR="00C06756" w:rsidRPr="002D0C0D">
        <w:rPr>
          <w:rFonts w:ascii="Bookman Old Style" w:hAnsi="Bookman Old Style"/>
          <w:lang w:val="es-ES"/>
        </w:rPr>
        <w:t>Pliego de condiciones</w:t>
      </w:r>
      <w:r w:rsidRPr="002D0C0D">
        <w:rPr>
          <w:rFonts w:ascii="Bookman Old Style" w:hAnsi="Bookman Old Style"/>
          <w:lang w:val="es-ES"/>
        </w:rPr>
        <w:t xml:space="preserve"> en proceso, luego dar clic al botón consultar. Elegir el </w:t>
      </w:r>
      <w:r w:rsidR="00C06756" w:rsidRPr="002D0C0D">
        <w:rPr>
          <w:rFonts w:ascii="Bookman Old Style" w:hAnsi="Bookman Old Style"/>
          <w:lang w:val="es-ES"/>
        </w:rPr>
        <w:t>pliego de condiciones</w:t>
      </w:r>
      <w:r w:rsidRPr="002D0C0D">
        <w:rPr>
          <w:rFonts w:ascii="Bookman Old Style" w:hAnsi="Bookman Old Style"/>
          <w:lang w:val="es-ES"/>
        </w:rPr>
        <w:t xml:space="preserve"> de interés.</w:t>
      </w:r>
    </w:p>
    <w:p w14:paraId="7D49EEEA" w14:textId="77777777" w:rsidR="00004C8B" w:rsidRPr="002D0C0D" w:rsidRDefault="00004C8B" w:rsidP="005E652F">
      <w:pPr>
        <w:spacing w:after="0" w:line="240" w:lineRule="auto"/>
        <w:jc w:val="both"/>
        <w:rPr>
          <w:rFonts w:ascii="Bookman Old Style" w:hAnsi="Bookman Old Style"/>
          <w:lang w:val="es-ES"/>
        </w:rPr>
      </w:pPr>
    </w:p>
    <w:p w14:paraId="185F80EB" w14:textId="77777777" w:rsidR="00004C8B" w:rsidRPr="002D0C0D" w:rsidRDefault="00004C8B" w:rsidP="005E652F">
      <w:pPr>
        <w:spacing w:after="0" w:line="240" w:lineRule="auto"/>
        <w:jc w:val="both"/>
        <w:rPr>
          <w:rFonts w:ascii="Bookman Old Style" w:hAnsi="Bookman Old Style"/>
          <w:lang w:val="es-ES"/>
        </w:rPr>
      </w:pPr>
      <w:bookmarkStart w:id="33" w:name="_Hlk71123389"/>
      <w:bookmarkStart w:id="34" w:name="_Hlk71187887"/>
      <w:r w:rsidRPr="002D0C0D">
        <w:rPr>
          <w:rFonts w:ascii="Bookman Old Style" w:hAnsi="Bookman Old Style"/>
          <w:lang w:val="es-ES"/>
        </w:rPr>
        <w:t>- Ir al final del apartado “11. Información de bien, servicio u obra”, dar clic al botón Siguiente, luego Aceptar, Confirmar, y seguidamente se mostrarán las siguientes opciones al final de la pantalla:</w:t>
      </w:r>
    </w:p>
    <w:bookmarkEnd w:id="33"/>
    <w:p w14:paraId="22E17F3B" w14:textId="77777777" w:rsidR="00004C8B" w:rsidRPr="002D0C0D" w:rsidRDefault="00004C8B" w:rsidP="005E652F">
      <w:pPr>
        <w:spacing w:after="0" w:line="240" w:lineRule="auto"/>
        <w:jc w:val="both"/>
        <w:rPr>
          <w:rFonts w:ascii="Bookman Old Style" w:hAnsi="Bookman Old Style"/>
          <w:lang w:val="es-ES"/>
        </w:rPr>
      </w:pPr>
    </w:p>
    <w:p w14:paraId="3FDAB554" w14:textId="47F2949D" w:rsidR="00004C8B" w:rsidRPr="002D0C0D" w:rsidRDefault="004D59DD"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993460A" wp14:editId="31F2BABC">
            <wp:extent cx="5509737" cy="426757"/>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09737" cy="426757"/>
                    </a:xfrm>
                    <a:prstGeom prst="rect">
                      <a:avLst/>
                    </a:prstGeom>
                  </pic:spPr>
                </pic:pic>
              </a:graphicData>
            </a:graphic>
          </wp:inline>
        </w:drawing>
      </w:r>
    </w:p>
    <w:p w14:paraId="403C2E77" w14:textId="77777777" w:rsidR="004D59DD" w:rsidRPr="002D0C0D" w:rsidRDefault="004D59DD" w:rsidP="005E652F">
      <w:pPr>
        <w:spacing w:after="0" w:line="240" w:lineRule="auto"/>
        <w:jc w:val="center"/>
        <w:rPr>
          <w:rFonts w:ascii="Bookman Old Style" w:hAnsi="Bookman Old Style"/>
          <w:lang w:val="es-ES"/>
        </w:rPr>
      </w:pPr>
    </w:p>
    <w:p w14:paraId="446B2883" w14:textId="3ED5A003"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lastRenderedPageBreak/>
        <w:t>-</w:t>
      </w:r>
      <w:r w:rsidRPr="002D0C0D">
        <w:rPr>
          <w:rFonts w:ascii="Bookman Old Style" w:hAnsi="Bookman Old Style"/>
          <w:u w:val="single"/>
          <w:lang w:val="es-ES"/>
        </w:rPr>
        <w:t>Resultado de la solicitud de verificación</w:t>
      </w:r>
      <w:r w:rsidRPr="002D0C0D">
        <w:rPr>
          <w:rFonts w:ascii="Bookman Old Style" w:hAnsi="Bookman Old Style"/>
          <w:lang w:val="es-ES"/>
        </w:rPr>
        <w:t xml:space="preserve">: Se mostrará el resultado de la revisión de la jefatura, técnico o ente legal al </w:t>
      </w:r>
      <w:r w:rsidR="00C06756" w:rsidRPr="002D0C0D">
        <w:rPr>
          <w:rFonts w:ascii="Bookman Old Style" w:hAnsi="Bookman Old Style"/>
          <w:lang w:val="es-ES"/>
        </w:rPr>
        <w:t>pliego de condiciones</w:t>
      </w:r>
      <w:r w:rsidRPr="002D0C0D">
        <w:rPr>
          <w:rFonts w:ascii="Bookman Old Style" w:hAnsi="Bookman Old Style"/>
          <w:lang w:val="es-ES"/>
        </w:rPr>
        <w:t>, ya sea qu</w:t>
      </w:r>
      <w:bookmarkEnd w:id="34"/>
      <w:r w:rsidRPr="002D0C0D">
        <w:rPr>
          <w:rFonts w:ascii="Bookman Old Style" w:hAnsi="Bookman Old Style"/>
          <w:lang w:val="es-ES"/>
        </w:rPr>
        <w:t>e éste haya sido aprobado, rechazado o se solicite atender alguna modificación. Dar clic al texto de la columna “Asunto /Número de documento”.</w:t>
      </w:r>
    </w:p>
    <w:p w14:paraId="5DFE10FD" w14:textId="77777777" w:rsidR="00004C8B" w:rsidRPr="002D0C0D" w:rsidRDefault="00004C8B" w:rsidP="005E652F">
      <w:pPr>
        <w:spacing w:after="0" w:line="240" w:lineRule="auto"/>
        <w:jc w:val="both"/>
        <w:rPr>
          <w:rFonts w:ascii="Bookman Old Style" w:hAnsi="Bookman Old Style"/>
          <w:lang w:val="es-ES"/>
        </w:rPr>
      </w:pPr>
    </w:p>
    <w:p w14:paraId="76DEAD39" w14:textId="77777777" w:rsidR="00004C8B" w:rsidRPr="002D0C0D" w:rsidRDefault="00004C8B" w:rsidP="005E652F">
      <w:pPr>
        <w:spacing w:after="0" w:line="240" w:lineRule="auto"/>
        <w:jc w:val="center"/>
        <w:rPr>
          <w:rFonts w:ascii="Bookman Old Style" w:hAnsi="Bookman Old Style"/>
          <w:b/>
          <w:bCs/>
          <w:u w:val="single"/>
          <w:lang w:val="es-ES"/>
        </w:rPr>
      </w:pPr>
      <w:r w:rsidRPr="002D0C0D">
        <w:rPr>
          <w:rFonts w:ascii="Bookman Old Style" w:hAnsi="Bookman Old Style"/>
          <w:noProof/>
        </w:rPr>
        <w:drawing>
          <wp:inline distT="0" distB="0" distL="0" distR="0" wp14:anchorId="609A02F0" wp14:editId="0F6F9658">
            <wp:extent cx="5435282" cy="562847"/>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9454" cy="574670"/>
                    </a:xfrm>
                    <a:prstGeom prst="rect">
                      <a:avLst/>
                    </a:prstGeom>
                  </pic:spPr>
                </pic:pic>
              </a:graphicData>
            </a:graphic>
          </wp:inline>
        </w:drawing>
      </w:r>
    </w:p>
    <w:p w14:paraId="57A85273" w14:textId="77777777" w:rsidR="00004C8B" w:rsidRPr="002D0C0D" w:rsidRDefault="00004C8B" w:rsidP="005E652F">
      <w:pPr>
        <w:spacing w:after="0" w:line="240" w:lineRule="auto"/>
        <w:jc w:val="both"/>
        <w:rPr>
          <w:rFonts w:ascii="Bookman Old Style" w:hAnsi="Bookman Old Style"/>
          <w:b/>
          <w:bCs/>
          <w:u w:val="single"/>
          <w:lang w:val="es-ES"/>
        </w:rPr>
      </w:pPr>
    </w:p>
    <w:p w14:paraId="6F6FF199" w14:textId="6A8E42AE"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dar clic al botón “Tramitada”, allí se mostrará el mensaje que haya remitido la jefatura, técnico o ente legal para el respectivo avance del </w:t>
      </w:r>
      <w:r w:rsidR="00C06756" w:rsidRPr="002D0C0D">
        <w:rPr>
          <w:rFonts w:ascii="Bookman Old Style" w:hAnsi="Bookman Old Style"/>
          <w:lang w:val="es-ES"/>
        </w:rPr>
        <w:t>pliego de condiciones</w:t>
      </w:r>
      <w:r w:rsidRPr="002D0C0D">
        <w:rPr>
          <w:rFonts w:ascii="Bookman Old Style" w:hAnsi="Bookman Old Style"/>
          <w:lang w:val="es-ES"/>
        </w:rPr>
        <w:t>. Al terminar de revisar el mensaje, dar clic al botón “Cerrar”.</w:t>
      </w:r>
    </w:p>
    <w:p w14:paraId="34946308" w14:textId="77777777" w:rsidR="00004C8B" w:rsidRPr="002D0C0D" w:rsidRDefault="00004C8B" w:rsidP="005E652F">
      <w:pPr>
        <w:spacing w:after="0" w:line="240" w:lineRule="auto"/>
        <w:jc w:val="both"/>
        <w:rPr>
          <w:rFonts w:ascii="Bookman Old Style" w:hAnsi="Bookman Old Style"/>
          <w:lang w:val="es-ES"/>
        </w:rPr>
      </w:pPr>
    </w:p>
    <w:p w14:paraId="3BA80BD7"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En el botón “Resultado de la solicitud de Información”, se podrá observar si la jefatura, técnico o ente legal realizó alguna solicitud a otro ente relacionado en el proceso de contratación, para lo cual, en caso de haberse solicitado información, se mostrará un recuadro con la siguiente información:</w:t>
      </w:r>
    </w:p>
    <w:p w14:paraId="38DAFA18" w14:textId="77777777" w:rsidR="00004C8B" w:rsidRPr="002D0C0D" w:rsidRDefault="00004C8B" w:rsidP="005E652F">
      <w:pPr>
        <w:spacing w:after="0" w:line="240" w:lineRule="auto"/>
        <w:jc w:val="both"/>
        <w:rPr>
          <w:rFonts w:ascii="Bookman Old Style" w:hAnsi="Bookman Old Style"/>
          <w:sz w:val="16"/>
          <w:szCs w:val="16"/>
          <w:lang w:val="es-ES"/>
        </w:rPr>
      </w:pPr>
    </w:p>
    <w:p w14:paraId="43B92D08"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46E769B0" wp14:editId="36CE55DC">
            <wp:extent cx="5176838" cy="464918"/>
            <wp:effectExtent l="0" t="0" r="508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08347" cy="476728"/>
                    </a:xfrm>
                    <a:prstGeom prst="rect">
                      <a:avLst/>
                    </a:prstGeom>
                  </pic:spPr>
                </pic:pic>
              </a:graphicData>
            </a:graphic>
          </wp:inline>
        </w:drawing>
      </w:r>
    </w:p>
    <w:p w14:paraId="32015C3B" w14:textId="77777777" w:rsidR="00004C8B" w:rsidRPr="002D0C0D" w:rsidRDefault="00004C8B" w:rsidP="005E652F">
      <w:pPr>
        <w:spacing w:after="0" w:line="240" w:lineRule="auto"/>
        <w:jc w:val="both"/>
        <w:rPr>
          <w:rFonts w:ascii="Bookman Old Style" w:hAnsi="Bookman Old Style"/>
          <w:lang w:val="es-ES"/>
        </w:rPr>
      </w:pPr>
    </w:p>
    <w:p w14:paraId="793C127B"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Dar clic al texto de la columna “Título de la solicitud /Número de documento”, y se mostrará en el aparatado “Encargado relacionado”, si el estado de la consulta ya fue </w:t>
      </w:r>
      <w:proofErr w:type="gramStart"/>
      <w:r w:rsidRPr="002D0C0D">
        <w:rPr>
          <w:rFonts w:ascii="Bookman Old Style" w:hAnsi="Bookman Old Style"/>
          <w:lang w:val="es-ES"/>
        </w:rPr>
        <w:t>atendida</w:t>
      </w:r>
      <w:proofErr w:type="gramEnd"/>
      <w:r w:rsidRPr="002D0C0D">
        <w:rPr>
          <w:rFonts w:ascii="Bookman Old Style" w:hAnsi="Bookman Old Style"/>
          <w:lang w:val="es-ES"/>
        </w:rPr>
        <w:t xml:space="preserve"> por el ente respectivo, para lo cual en caso de ya estar atendido, se mostrará con el Estado “Resuelto”, por lo que al dar clic sobre este estado, se mostrará la información emitida por el ente encargado. Una vez verificada la respuesta, dar clic al botón “Cerrar”.   </w:t>
      </w:r>
    </w:p>
    <w:p w14:paraId="109DEABA" w14:textId="77777777" w:rsidR="00004C8B" w:rsidRPr="002D0C0D" w:rsidRDefault="00004C8B" w:rsidP="005E652F">
      <w:pPr>
        <w:spacing w:after="0" w:line="240" w:lineRule="auto"/>
        <w:jc w:val="both"/>
        <w:rPr>
          <w:rFonts w:ascii="Bookman Old Style" w:hAnsi="Bookman Old Style"/>
          <w:lang w:val="es-ES"/>
        </w:rPr>
      </w:pPr>
    </w:p>
    <w:p w14:paraId="1542A6BB"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En caso de que la jefatura, técnico o ente legal haya solicitado información adicional a algún otro ente, y éste no haya atendido aún la solicitud, al ir hacia el final del apartado “11. Información de bien, servicio u obra”, y dar clic al botón Siguiente, luego Aceptar, y Confirmar, se mostrará las siguientes opciones al final de la pantalla:</w:t>
      </w:r>
    </w:p>
    <w:p w14:paraId="39032083" w14:textId="76D96EE5" w:rsidR="00004C8B" w:rsidRPr="002D0C0D" w:rsidRDefault="00004C8B" w:rsidP="005E652F">
      <w:pPr>
        <w:spacing w:after="0" w:line="240" w:lineRule="auto"/>
        <w:jc w:val="center"/>
        <w:rPr>
          <w:rFonts w:ascii="Bookman Old Style" w:hAnsi="Bookman Old Style"/>
          <w:noProof/>
        </w:rPr>
      </w:pPr>
    </w:p>
    <w:p w14:paraId="0E8048BF" w14:textId="329CF97B" w:rsidR="0015358E" w:rsidRPr="002D0C0D" w:rsidRDefault="0015358E"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A8A4102" wp14:editId="74EC91A9">
            <wp:extent cx="5509737" cy="426757"/>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09737" cy="426757"/>
                    </a:xfrm>
                    <a:prstGeom prst="rect">
                      <a:avLst/>
                    </a:prstGeom>
                  </pic:spPr>
                </pic:pic>
              </a:graphicData>
            </a:graphic>
          </wp:inline>
        </w:drawing>
      </w:r>
    </w:p>
    <w:p w14:paraId="4B1BAB8A" w14:textId="77777777" w:rsidR="0015358E" w:rsidRPr="002D0C0D" w:rsidRDefault="0015358E" w:rsidP="005E652F">
      <w:pPr>
        <w:spacing w:after="0" w:line="240" w:lineRule="auto"/>
        <w:jc w:val="center"/>
        <w:rPr>
          <w:rFonts w:ascii="Bookman Old Style" w:hAnsi="Bookman Old Style"/>
          <w:lang w:val="es-ES"/>
        </w:rPr>
      </w:pPr>
    </w:p>
    <w:p w14:paraId="48030D7E" w14:textId="33AEEBA1"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Y al seleccionar el botón “Resultado de la solicitud de verificación”, se observará que aún se encuentra pendiente la verificación total del </w:t>
      </w:r>
      <w:r w:rsidR="00C06756" w:rsidRPr="002D0C0D">
        <w:rPr>
          <w:rFonts w:ascii="Bookman Old Style" w:hAnsi="Bookman Old Style"/>
          <w:lang w:val="es-ES"/>
        </w:rPr>
        <w:t>pliego de condiciones</w:t>
      </w:r>
      <w:r w:rsidRPr="002D0C0D">
        <w:rPr>
          <w:rFonts w:ascii="Bookman Old Style" w:hAnsi="Bookman Old Style"/>
          <w:lang w:val="es-ES"/>
        </w:rPr>
        <w:t>, dado que ésta se mostrará como “0/1”. (El número cero significa que está pendiente de atenderse la verificación o que esta no ha sido completada).</w:t>
      </w:r>
    </w:p>
    <w:p w14:paraId="382974B0" w14:textId="6F8F2EA7" w:rsidR="00004C8B" w:rsidRPr="002D0C0D" w:rsidRDefault="00004C8B" w:rsidP="005E652F">
      <w:pPr>
        <w:spacing w:after="0" w:line="240" w:lineRule="auto"/>
        <w:jc w:val="both"/>
        <w:rPr>
          <w:rFonts w:ascii="Bookman Old Style" w:hAnsi="Bookman Old Style"/>
          <w:lang w:val="es-ES"/>
        </w:rPr>
      </w:pPr>
    </w:p>
    <w:p w14:paraId="09E26F0A" w14:textId="7FC4D0D7" w:rsidR="00004C8B" w:rsidRPr="002D0C0D" w:rsidRDefault="00004C8B" w:rsidP="005E652F">
      <w:pPr>
        <w:spacing w:after="0" w:line="240" w:lineRule="auto"/>
        <w:jc w:val="both"/>
        <w:rPr>
          <w:rFonts w:ascii="Bookman Old Style" w:hAnsi="Bookman Old Style"/>
          <w:b/>
          <w:bCs/>
          <w:lang w:val="es-ES"/>
        </w:rPr>
      </w:pPr>
      <w:bookmarkStart w:id="35" w:name="_Hlk98150841"/>
      <w:r w:rsidRPr="002D0C0D">
        <w:rPr>
          <w:rFonts w:ascii="Bookman Old Style" w:hAnsi="Bookman Old Style"/>
          <w:b/>
          <w:bCs/>
          <w:u w:val="single"/>
          <w:lang w:val="es-ES"/>
        </w:rPr>
        <w:t xml:space="preserve">Publicación del </w:t>
      </w:r>
      <w:r w:rsidR="00C06756" w:rsidRPr="002D0C0D">
        <w:rPr>
          <w:rFonts w:ascii="Bookman Old Style" w:hAnsi="Bookman Old Style"/>
          <w:b/>
          <w:bCs/>
          <w:u w:val="single"/>
          <w:lang w:val="es-ES"/>
        </w:rPr>
        <w:t>pliego de condiciones</w:t>
      </w:r>
      <w:bookmarkEnd w:id="35"/>
      <w:r w:rsidRPr="002D0C0D">
        <w:rPr>
          <w:rFonts w:ascii="Bookman Old Style" w:hAnsi="Bookman Old Style"/>
          <w:b/>
          <w:bCs/>
          <w:lang w:val="es-ES"/>
        </w:rPr>
        <w:t xml:space="preserve">: </w:t>
      </w:r>
    </w:p>
    <w:p w14:paraId="4ECA7ADE" w14:textId="77777777" w:rsidR="00004C8B" w:rsidRPr="002D0C0D" w:rsidRDefault="00004C8B" w:rsidP="005E652F">
      <w:pPr>
        <w:spacing w:after="0" w:line="240" w:lineRule="auto"/>
        <w:jc w:val="both"/>
        <w:rPr>
          <w:rFonts w:ascii="Bookman Old Style" w:hAnsi="Bookman Old Style"/>
          <w:lang w:val="es-ES"/>
        </w:rPr>
      </w:pPr>
    </w:p>
    <w:p w14:paraId="46C84AFE" w14:textId="16967E1D" w:rsidR="00E67CF4"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Panel izquierdo, Licitación Electrónica, Listado de Concursos, ir al final de la pantalla, elegir botón “Siguiente”, Aceptar, Confirmar</w:t>
      </w:r>
      <w:r w:rsidR="00030EFA" w:rsidRPr="002D0C0D">
        <w:rPr>
          <w:rFonts w:ascii="Bookman Old Style" w:hAnsi="Bookman Old Style"/>
          <w:lang w:val="es-ES"/>
        </w:rPr>
        <w:t xml:space="preserve">. Previo a publicar el </w:t>
      </w:r>
      <w:r w:rsidR="00C06756" w:rsidRPr="002D0C0D">
        <w:rPr>
          <w:rFonts w:ascii="Bookman Old Style" w:hAnsi="Bookman Old Style"/>
          <w:lang w:val="es-ES"/>
        </w:rPr>
        <w:t>pliego de condiciones</w:t>
      </w:r>
      <w:r w:rsidR="00030EFA" w:rsidRPr="002D0C0D">
        <w:rPr>
          <w:rFonts w:ascii="Bookman Old Style" w:hAnsi="Bookman Old Style"/>
          <w:lang w:val="es-ES"/>
        </w:rPr>
        <w:t xml:space="preserve">, se debe verificar que el </w:t>
      </w:r>
      <w:r w:rsidR="0010728C" w:rsidRPr="002D0C0D">
        <w:rPr>
          <w:rFonts w:ascii="Bookman Old Style" w:hAnsi="Bookman Old Style"/>
          <w:lang w:val="es-ES"/>
        </w:rPr>
        <w:t xml:space="preserve">documento del </w:t>
      </w:r>
      <w:r w:rsidR="00C06756" w:rsidRPr="002D0C0D">
        <w:rPr>
          <w:rFonts w:ascii="Bookman Old Style" w:hAnsi="Bookman Old Style"/>
          <w:lang w:val="es-ES"/>
        </w:rPr>
        <w:t>pliego de condiciones</w:t>
      </w:r>
      <w:r w:rsidR="0010728C" w:rsidRPr="002D0C0D">
        <w:rPr>
          <w:rFonts w:ascii="Bookman Old Style" w:hAnsi="Bookman Old Style"/>
          <w:lang w:val="es-ES"/>
        </w:rPr>
        <w:t xml:space="preserve"> </w:t>
      </w:r>
      <w:r w:rsidR="00E67CF4" w:rsidRPr="002D0C0D">
        <w:rPr>
          <w:rFonts w:ascii="Bookman Old Style" w:hAnsi="Bookman Old Style"/>
          <w:lang w:val="es-ES"/>
        </w:rPr>
        <w:t xml:space="preserve">sea subido al </w:t>
      </w:r>
      <w:r w:rsidR="00C06756" w:rsidRPr="002D0C0D">
        <w:rPr>
          <w:rFonts w:ascii="Bookman Old Style" w:hAnsi="Bookman Old Style"/>
          <w:lang w:val="es-ES"/>
        </w:rPr>
        <w:t>pliego de condiciones</w:t>
      </w:r>
      <w:r w:rsidR="00E67CF4" w:rsidRPr="002D0C0D">
        <w:rPr>
          <w:rFonts w:ascii="Bookman Old Style" w:hAnsi="Bookman Old Style"/>
          <w:lang w:val="es-ES"/>
        </w:rPr>
        <w:t xml:space="preserve"> mediante el </w:t>
      </w:r>
      <w:r w:rsidR="001C61C9" w:rsidRPr="002D0C0D">
        <w:rPr>
          <w:rFonts w:ascii="Bookman Old Style" w:hAnsi="Bookman Old Style"/>
          <w:lang w:val="es-ES"/>
        </w:rPr>
        <w:t xml:space="preserve">botón Adjuntar Archivos, y posteriormente dar clic en el botón Publicación del </w:t>
      </w:r>
      <w:r w:rsidR="00C06756" w:rsidRPr="002D0C0D">
        <w:rPr>
          <w:rFonts w:ascii="Bookman Old Style" w:hAnsi="Bookman Old Style"/>
          <w:lang w:val="es-ES"/>
        </w:rPr>
        <w:t>pliego de condiciones</w:t>
      </w:r>
      <w:r w:rsidR="00E67A91" w:rsidRPr="002D0C0D">
        <w:rPr>
          <w:rFonts w:ascii="Bookman Old Style" w:hAnsi="Bookman Old Style"/>
          <w:lang w:val="es-ES"/>
        </w:rPr>
        <w:t xml:space="preserve">. </w:t>
      </w:r>
      <w:r w:rsidR="0010728C" w:rsidRPr="002D0C0D">
        <w:rPr>
          <w:rFonts w:ascii="Bookman Old Style" w:hAnsi="Bookman Old Style"/>
          <w:lang w:val="es-ES"/>
        </w:rPr>
        <w:t xml:space="preserve"> </w:t>
      </w:r>
    </w:p>
    <w:p w14:paraId="308FA478" w14:textId="0D0E6E8A" w:rsidR="00E67CF4" w:rsidRPr="002D0C0D" w:rsidRDefault="00E67CF4" w:rsidP="005E652F">
      <w:pPr>
        <w:spacing w:after="0" w:line="240" w:lineRule="auto"/>
        <w:jc w:val="both"/>
        <w:rPr>
          <w:rFonts w:ascii="Bookman Old Style" w:hAnsi="Bookman Old Style"/>
          <w:noProof/>
          <w:lang w:val="es-ES"/>
        </w:rPr>
      </w:pPr>
    </w:p>
    <w:p w14:paraId="7DB34C4A" w14:textId="4FC32F5F" w:rsidR="000A7EF0" w:rsidRPr="002D0C0D" w:rsidRDefault="000A7EF0" w:rsidP="005E652F">
      <w:pPr>
        <w:spacing w:after="0" w:line="240" w:lineRule="auto"/>
        <w:jc w:val="both"/>
        <w:rPr>
          <w:rFonts w:ascii="Bookman Old Style" w:hAnsi="Bookman Old Style"/>
          <w:noProof/>
          <w:lang w:val="es-ES"/>
        </w:rPr>
      </w:pPr>
      <w:r w:rsidRPr="002D0C0D">
        <w:rPr>
          <w:rFonts w:ascii="Bookman Old Style" w:hAnsi="Bookman Old Style"/>
          <w:noProof/>
          <w:lang w:val="es-ES"/>
        </w:rPr>
        <w:lastRenderedPageBreak/>
        <w:drawing>
          <wp:inline distT="0" distB="0" distL="0" distR="0" wp14:anchorId="5F011A1B" wp14:editId="20509DD1">
            <wp:extent cx="6477000" cy="1196340"/>
            <wp:effectExtent l="0" t="0" r="0" b="381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7000" cy="1196340"/>
                    </a:xfrm>
                    <a:prstGeom prst="rect">
                      <a:avLst/>
                    </a:prstGeom>
                    <a:noFill/>
                    <a:ln>
                      <a:noFill/>
                    </a:ln>
                  </pic:spPr>
                </pic:pic>
              </a:graphicData>
            </a:graphic>
          </wp:inline>
        </w:drawing>
      </w:r>
    </w:p>
    <w:p w14:paraId="4EE5FA3B" w14:textId="77777777" w:rsidR="000A7EF0" w:rsidRPr="002D0C0D" w:rsidRDefault="000A7EF0" w:rsidP="005E652F">
      <w:pPr>
        <w:spacing w:after="0" w:line="240" w:lineRule="auto"/>
        <w:jc w:val="both"/>
        <w:rPr>
          <w:rFonts w:ascii="Bookman Old Style" w:hAnsi="Bookman Old Style"/>
          <w:lang w:val="es-ES"/>
        </w:rPr>
      </w:pPr>
    </w:p>
    <w:p w14:paraId="48D8853E" w14:textId="51AE4954" w:rsidR="00004C8B" w:rsidRPr="002D0C0D" w:rsidRDefault="00535173"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deberá dar clic en Si, y luego en Aceptar. </w:t>
      </w:r>
      <w:r w:rsidR="00004C8B" w:rsidRPr="002D0C0D">
        <w:rPr>
          <w:rFonts w:ascii="Bookman Old Style" w:hAnsi="Bookman Old Style"/>
          <w:lang w:val="es-ES"/>
        </w:rPr>
        <w:t xml:space="preserve">Se </w:t>
      </w:r>
      <w:r w:rsidRPr="002D0C0D">
        <w:rPr>
          <w:rFonts w:ascii="Bookman Old Style" w:hAnsi="Bookman Old Style"/>
          <w:lang w:val="es-ES"/>
        </w:rPr>
        <w:t>mostrará</w:t>
      </w:r>
      <w:r w:rsidR="00004C8B" w:rsidRPr="002D0C0D">
        <w:rPr>
          <w:rFonts w:ascii="Bookman Old Style" w:hAnsi="Bookman Old Style"/>
          <w:lang w:val="es-ES"/>
        </w:rPr>
        <w:t xml:space="preserve"> un mensaje emergente indicando que la llave del </w:t>
      </w:r>
      <w:r w:rsidR="00C06756" w:rsidRPr="002D0C0D">
        <w:rPr>
          <w:rFonts w:ascii="Bookman Old Style" w:hAnsi="Bookman Old Style"/>
          <w:lang w:val="es-ES"/>
        </w:rPr>
        <w:t>pliego de condiciones</w:t>
      </w:r>
      <w:r w:rsidR="00004C8B" w:rsidRPr="002D0C0D">
        <w:rPr>
          <w:rFonts w:ascii="Bookman Old Style" w:hAnsi="Bookman Old Style"/>
          <w:lang w:val="es-ES"/>
        </w:rPr>
        <w:t xml:space="preserve"> fue almacenada:</w:t>
      </w:r>
    </w:p>
    <w:p w14:paraId="357C7942" w14:textId="77777777" w:rsidR="00004C8B" w:rsidRPr="002D0C0D" w:rsidRDefault="00004C8B" w:rsidP="005E652F">
      <w:pPr>
        <w:spacing w:after="0" w:line="240" w:lineRule="auto"/>
        <w:jc w:val="both"/>
        <w:rPr>
          <w:rFonts w:ascii="Bookman Old Style" w:hAnsi="Bookman Old Style"/>
          <w:lang w:val="es-ES"/>
        </w:rPr>
      </w:pPr>
    </w:p>
    <w:p w14:paraId="0344BBBC" w14:textId="77777777" w:rsidR="00004C8B" w:rsidRPr="002D0C0D" w:rsidRDefault="00004C8B" w:rsidP="005E652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0BCC455C" wp14:editId="368DA341">
            <wp:extent cx="3132482" cy="1638213"/>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45343" cy="1644939"/>
                    </a:xfrm>
                    <a:prstGeom prst="rect">
                      <a:avLst/>
                    </a:prstGeom>
                  </pic:spPr>
                </pic:pic>
              </a:graphicData>
            </a:graphic>
          </wp:inline>
        </w:drawing>
      </w:r>
    </w:p>
    <w:p w14:paraId="7EE2DE34" w14:textId="77777777" w:rsidR="00004C8B" w:rsidRPr="002D0C0D" w:rsidRDefault="00004C8B" w:rsidP="005E652F">
      <w:pPr>
        <w:spacing w:after="0" w:line="240" w:lineRule="auto"/>
        <w:jc w:val="both"/>
        <w:rPr>
          <w:rFonts w:ascii="Bookman Old Style" w:hAnsi="Bookman Old Style"/>
          <w:lang w:val="es-ES"/>
        </w:rPr>
      </w:pPr>
    </w:p>
    <w:p w14:paraId="607378F6" w14:textId="61C838D5"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Esta llave permite abrir las ofertas, ya que quedan encriptadas en la dirección que indica el mensaje. </w:t>
      </w:r>
      <w:r w:rsidR="00385C79" w:rsidRPr="002D0C0D">
        <w:rPr>
          <w:rFonts w:ascii="Bookman Old Style" w:hAnsi="Bookman Old Style"/>
          <w:b/>
          <w:bCs/>
          <w:lang w:val="es-ES"/>
        </w:rPr>
        <w:t>Sin la información de esta llave, no es posible realizar la apertura de las ofertas</w:t>
      </w:r>
      <w:r w:rsidR="00385C79" w:rsidRPr="002D0C0D">
        <w:rPr>
          <w:rFonts w:ascii="Bookman Old Style" w:hAnsi="Bookman Old Style"/>
          <w:lang w:val="es-ES"/>
        </w:rPr>
        <w:t xml:space="preserve">. </w:t>
      </w:r>
    </w:p>
    <w:p w14:paraId="48F460E4" w14:textId="77777777" w:rsidR="00004C8B" w:rsidRPr="002D0C0D" w:rsidRDefault="00004C8B" w:rsidP="005E652F">
      <w:pPr>
        <w:spacing w:after="0" w:line="240" w:lineRule="auto"/>
        <w:jc w:val="both"/>
        <w:rPr>
          <w:rFonts w:ascii="Bookman Old Style" w:hAnsi="Bookman Old Style"/>
          <w:lang w:val="es-ES"/>
        </w:rPr>
      </w:pPr>
    </w:p>
    <w:p w14:paraId="6235D767" w14:textId="0171D62E"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Dar clic a</w:t>
      </w:r>
      <w:r w:rsidR="00697633" w:rsidRPr="002D0C0D">
        <w:rPr>
          <w:rFonts w:ascii="Bookman Old Style" w:hAnsi="Bookman Old Style"/>
          <w:lang w:val="es-ES"/>
        </w:rPr>
        <w:t>l botón</w:t>
      </w:r>
      <w:r w:rsidRPr="002D0C0D">
        <w:rPr>
          <w:rFonts w:ascii="Bookman Old Style" w:hAnsi="Bookman Old Style"/>
          <w:lang w:val="es-ES"/>
        </w:rPr>
        <w:t xml:space="preserve"> Aceptar, inmediatamente se muestra la pantalla principal del </w:t>
      </w:r>
      <w:r w:rsidR="00C06756" w:rsidRPr="002D0C0D">
        <w:rPr>
          <w:rFonts w:ascii="Bookman Old Style" w:hAnsi="Bookman Old Style"/>
          <w:lang w:val="es-ES"/>
        </w:rPr>
        <w:t>pliego de condiciones</w:t>
      </w:r>
      <w:r w:rsidRPr="002D0C0D">
        <w:rPr>
          <w:rFonts w:ascii="Bookman Old Style" w:hAnsi="Bookman Old Style"/>
          <w:lang w:val="es-ES"/>
        </w:rPr>
        <w:t>, en donde el sistema ya ha asignado un número de procedimiento:</w:t>
      </w:r>
    </w:p>
    <w:p w14:paraId="46957CAF" w14:textId="77777777" w:rsidR="00004C8B" w:rsidRPr="002D0C0D" w:rsidRDefault="00004C8B" w:rsidP="005E652F">
      <w:pPr>
        <w:spacing w:after="0" w:line="240" w:lineRule="auto"/>
        <w:jc w:val="both"/>
        <w:rPr>
          <w:rFonts w:ascii="Bookman Old Style" w:hAnsi="Bookman Old Style"/>
          <w:lang w:val="es-ES"/>
        </w:rPr>
      </w:pPr>
    </w:p>
    <w:p w14:paraId="6FDD1F7C"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noProof/>
        </w:rPr>
        <w:drawing>
          <wp:inline distT="0" distB="0" distL="0" distR="0" wp14:anchorId="72BCBD5E" wp14:editId="1202DB3D">
            <wp:extent cx="6511797" cy="570673"/>
            <wp:effectExtent l="0" t="0" r="381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73498" cy="584844"/>
                    </a:xfrm>
                    <a:prstGeom prst="rect">
                      <a:avLst/>
                    </a:prstGeom>
                  </pic:spPr>
                </pic:pic>
              </a:graphicData>
            </a:graphic>
          </wp:inline>
        </w:drawing>
      </w:r>
      <w:r w:rsidRPr="002D0C0D">
        <w:rPr>
          <w:rFonts w:ascii="Bookman Old Style" w:hAnsi="Bookman Old Style"/>
          <w:lang w:val="es-ES"/>
        </w:rPr>
        <w:t xml:space="preserve"> </w:t>
      </w:r>
    </w:p>
    <w:p w14:paraId="110DD70E" w14:textId="77777777" w:rsidR="00004C8B" w:rsidRPr="002D0C0D" w:rsidRDefault="00004C8B" w:rsidP="005E652F">
      <w:pPr>
        <w:spacing w:after="0" w:line="240" w:lineRule="auto"/>
        <w:jc w:val="both"/>
        <w:rPr>
          <w:rFonts w:ascii="Bookman Old Style" w:hAnsi="Bookman Old Style"/>
          <w:lang w:val="es-ES"/>
        </w:rPr>
      </w:pPr>
    </w:p>
    <w:p w14:paraId="5AFFE311" w14:textId="245F6505" w:rsidR="00004C8B" w:rsidRPr="002D0C0D" w:rsidRDefault="00004C8B" w:rsidP="005E652F">
      <w:pPr>
        <w:spacing w:after="0" w:line="240" w:lineRule="auto"/>
        <w:jc w:val="both"/>
        <w:rPr>
          <w:rFonts w:ascii="Bookman Old Style" w:hAnsi="Bookman Old Style"/>
          <w:lang w:val="es-ES"/>
        </w:rPr>
      </w:pPr>
    </w:p>
    <w:p w14:paraId="7AB32FC1" w14:textId="6B83D839" w:rsidR="0040308B" w:rsidRPr="002D0C0D" w:rsidRDefault="0040308B" w:rsidP="005E652F">
      <w:pPr>
        <w:spacing w:after="0" w:line="240" w:lineRule="auto"/>
        <w:jc w:val="both"/>
        <w:rPr>
          <w:rFonts w:ascii="Bookman Old Style" w:hAnsi="Bookman Old Style"/>
          <w:lang w:val="es-ES"/>
        </w:rPr>
      </w:pPr>
      <w:r w:rsidRPr="002D0C0D">
        <w:rPr>
          <w:rFonts w:ascii="Bookman Old Style" w:hAnsi="Bookman Old Style"/>
          <w:lang w:val="es-ES"/>
        </w:rPr>
        <w:t>Este número de procedimiento se va a reflejar adicionalmente en la consulta del expediente electrónico de SIGA-PJ.</w:t>
      </w:r>
    </w:p>
    <w:p w14:paraId="3C0AF306" w14:textId="0B1A11D0" w:rsidR="004B439F" w:rsidRPr="002D0C0D" w:rsidRDefault="004B439F" w:rsidP="005E652F">
      <w:pPr>
        <w:spacing w:after="0" w:line="240" w:lineRule="auto"/>
        <w:jc w:val="both"/>
        <w:rPr>
          <w:rFonts w:ascii="Bookman Old Style" w:hAnsi="Bookman Old Style"/>
          <w:lang w:val="es-ES"/>
        </w:rPr>
      </w:pPr>
    </w:p>
    <w:p w14:paraId="022A09DF" w14:textId="3A3B11DB" w:rsidR="004B439F" w:rsidRPr="002D0C0D" w:rsidRDefault="004B439F" w:rsidP="005E652F">
      <w:pPr>
        <w:spacing w:after="0" w:line="240" w:lineRule="auto"/>
        <w:jc w:val="both"/>
        <w:rPr>
          <w:rFonts w:ascii="Bookman Old Style" w:hAnsi="Bookman Old Style"/>
          <w:lang w:val="es-ES"/>
        </w:rPr>
      </w:pPr>
      <w:r w:rsidRPr="002D0C0D">
        <w:rPr>
          <w:rFonts w:ascii="Bookman Old Style" w:hAnsi="Bookman Old Style"/>
          <w:lang w:val="es-ES"/>
        </w:rPr>
        <w:t>Es sumamente importante dirigirse a la dirección donde se almacenó la llave (C:/Usuarios/…) y renombrar la llave con el número de procedimiento de SICOP que generó el sistema o bien con la descripción del objeto contractual para poder identificarla con facilidad posteriormente al realizar la apertura de las ofertas.</w:t>
      </w:r>
    </w:p>
    <w:p w14:paraId="433763E6" w14:textId="77777777" w:rsidR="004B439F" w:rsidRPr="002D0C0D" w:rsidRDefault="004B439F" w:rsidP="005E652F">
      <w:pPr>
        <w:spacing w:after="0" w:line="240" w:lineRule="auto"/>
        <w:jc w:val="both"/>
        <w:rPr>
          <w:rFonts w:ascii="Bookman Old Style" w:hAnsi="Bookman Old Style"/>
          <w:lang w:val="es-ES"/>
        </w:rPr>
      </w:pPr>
    </w:p>
    <w:p w14:paraId="543CD45C" w14:textId="3CAB9E7F" w:rsidR="0040308B" w:rsidRPr="002D0C0D" w:rsidRDefault="0040308B" w:rsidP="005E652F">
      <w:pPr>
        <w:spacing w:after="0" w:line="240" w:lineRule="auto"/>
        <w:jc w:val="both"/>
        <w:rPr>
          <w:rFonts w:ascii="Bookman Old Style" w:hAnsi="Bookman Old Style"/>
          <w:lang w:val="es-ES"/>
        </w:rPr>
      </w:pPr>
    </w:p>
    <w:p w14:paraId="1EEC3625" w14:textId="254E771C" w:rsidR="0040308B" w:rsidRPr="002D0C0D" w:rsidRDefault="0040308B" w:rsidP="005E652F">
      <w:pPr>
        <w:spacing w:after="0" w:line="240" w:lineRule="auto"/>
        <w:jc w:val="both"/>
        <w:rPr>
          <w:rFonts w:ascii="Bookman Old Style" w:hAnsi="Bookman Old Style"/>
          <w:b/>
          <w:bCs/>
          <w:lang w:val="es-ES"/>
        </w:rPr>
      </w:pPr>
      <w:r w:rsidRPr="002D0C0D">
        <w:rPr>
          <w:rFonts w:ascii="Bookman Old Style" w:hAnsi="Bookman Old Style"/>
          <w:b/>
          <w:bCs/>
          <w:lang w:val="es-ES"/>
        </w:rPr>
        <w:t>IMPORTANTE:</w:t>
      </w:r>
    </w:p>
    <w:p w14:paraId="4E3C3B52" w14:textId="1376F475" w:rsidR="0040308B" w:rsidRPr="002D0C0D" w:rsidRDefault="0040308B" w:rsidP="005E652F">
      <w:pPr>
        <w:spacing w:after="0" w:line="240" w:lineRule="auto"/>
        <w:jc w:val="both"/>
        <w:rPr>
          <w:rFonts w:ascii="Bookman Old Style" w:hAnsi="Bookman Old Style"/>
          <w:lang w:val="es-ES"/>
        </w:rPr>
      </w:pPr>
    </w:p>
    <w:p w14:paraId="558CD8A3" w14:textId="2DB078BF" w:rsidR="0040308B" w:rsidRPr="002D0C0D" w:rsidRDefault="0040308B" w:rsidP="005E652F">
      <w:pPr>
        <w:spacing w:after="0" w:line="240" w:lineRule="auto"/>
        <w:jc w:val="both"/>
        <w:rPr>
          <w:rFonts w:ascii="Bookman Old Style" w:hAnsi="Bookman Old Style"/>
          <w:lang w:val="es-ES"/>
        </w:rPr>
      </w:pPr>
      <w:r w:rsidRPr="002D0C0D">
        <w:rPr>
          <w:rFonts w:ascii="Bookman Old Style" w:hAnsi="Bookman Old Style"/>
          <w:lang w:val="es-ES"/>
        </w:rPr>
        <w:t>Una vez que en SICOP se registre la fecha de apertura, el analista deberá registrar manualmente esta fecha en la pantalla de Mantenimiento del Expediente. De igual manera, en caso de registrarse una enmienda en el plazo estipulado para el Acto de Apertura, se deberá actualizar la fecha correspondiente en el Mantenimiento del Expediente de SIGA-PJ.</w:t>
      </w:r>
    </w:p>
    <w:p w14:paraId="1AE9FE4A" w14:textId="6D0326F3" w:rsidR="0040308B" w:rsidRPr="002D0C0D" w:rsidRDefault="0040308B" w:rsidP="005E652F">
      <w:pPr>
        <w:spacing w:after="0" w:line="240" w:lineRule="auto"/>
        <w:jc w:val="both"/>
        <w:rPr>
          <w:rFonts w:ascii="Bookman Old Style" w:hAnsi="Bookman Old Style"/>
          <w:lang w:val="es-ES"/>
        </w:rPr>
      </w:pPr>
    </w:p>
    <w:p w14:paraId="6B3656D3" w14:textId="77777777" w:rsidR="00BF47F6" w:rsidRPr="002D0C0D" w:rsidRDefault="00BF47F6" w:rsidP="00BF47F6">
      <w:pPr>
        <w:spacing w:after="0" w:line="240" w:lineRule="auto"/>
        <w:contextualSpacing/>
        <w:jc w:val="center"/>
        <w:rPr>
          <w:rFonts w:ascii="Bookman Old Style" w:hAnsi="Bookman Old Style"/>
          <w:b/>
          <w:bCs/>
        </w:rPr>
      </w:pPr>
      <w:r w:rsidRPr="002D0C0D">
        <w:rPr>
          <w:rFonts w:ascii="Bookman Old Style" w:hAnsi="Bookman Old Style"/>
          <w:b/>
          <w:bCs/>
        </w:rPr>
        <w:t>PUBLICACIÓN PREVIA POR INVITACIÓN A PROVEEDOR ÚNICO</w:t>
      </w:r>
    </w:p>
    <w:p w14:paraId="1EADDA89" w14:textId="77777777" w:rsidR="00BF47F6" w:rsidRPr="002D0C0D" w:rsidRDefault="00BF47F6" w:rsidP="00BF47F6">
      <w:pPr>
        <w:spacing w:after="0" w:line="240" w:lineRule="auto"/>
        <w:jc w:val="both"/>
        <w:rPr>
          <w:rFonts w:ascii="Bookman Old Style" w:hAnsi="Bookman Old Style"/>
          <w:sz w:val="20"/>
          <w:szCs w:val="20"/>
        </w:rPr>
      </w:pPr>
    </w:p>
    <w:p w14:paraId="0EA5733E" w14:textId="77777777" w:rsidR="00BF47F6" w:rsidRPr="002D0C0D" w:rsidRDefault="00BF47F6" w:rsidP="00BF47F6">
      <w:pPr>
        <w:spacing w:after="0" w:line="240" w:lineRule="auto"/>
        <w:jc w:val="both"/>
        <w:rPr>
          <w:rFonts w:ascii="Bookman Old Style" w:hAnsi="Bookman Old Style"/>
          <w:sz w:val="20"/>
          <w:szCs w:val="20"/>
        </w:rPr>
      </w:pPr>
      <w:bookmarkStart w:id="36" w:name="_Hlk121841740"/>
      <w:r w:rsidRPr="002D0C0D">
        <w:rPr>
          <w:rFonts w:ascii="Bookman Old Style" w:hAnsi="Bookman Old Style"/>
          <w:sz w:val="20"/>
          <w:szCs w:val="20"/>
        </w:rPr>
        <w:lastRenderedPageBreak/>
        <w:t xml:space="preserve">Seguidamente se proporciona la dirección del enlace en el cual puede visualizar el video confeccionado por los funcionarios de SICOP, en el cual explican paso a paso el trámite a seguir para atender dicha gestión. Sin embargo, de igual manera, se proporciona posteriormente, la descripción de los pasos a seguir, en caso de así requerirlo. </w:t>
      </w:r>
    </w:p>
    <w:bookmarkEnd w:id="36"/>
    <w:p w14:paraId="7C42D136" w14:textId="77777777" w:rsidR="00BF47F6" w:rsidRPr="002D0C0D" w:rsidRDefault="00BF47F6" w:rsidP="00BF47F6">
      <w:pPr>
        <w:spacing w:after="0" w:line="240" w:lineRule="auto"/>
        <w:jc w:val="both"/>
        <w:rPr>
          <w:rFonts w:ascii="Bookman Old Style" w:hAnsi="Bookman Old Style"/>
          <w:sz w:val="20"/>
          <w:szCs w:val="20"/>
        </w:rPr>
      </w:pPr>
    </w:p>
    <w:p w14:paraId="2A60ED98" w14:textId="77777777" w:rsidR="00BF47F6" w:rsidRPr="002D0C0D" w:rsidRDefault="00BF47F6" w:rsidP="00BF47F6">
      <w:pPr>
        <w:spacing w:after="0" w:line="240" w:lineRule="auto"/>
        <w:jc w:val="both"/>
        <w:rPr>
          <w:rFonts w:ascii="Bookman Old Style" w:hAnsi="Bookman Old Style"/>
          <w:i/>
          <w:iCs/>
          <w:sz w:val="20"/>
          <w:szCs w:val="20"/>
        </w:rPr>
      </w:pPr>
      <w:r w:rsidRPr="002D0C0D">
        <w:rPr>
          <w:rFonts w:ascii="Bookman Old Style" w:hAnsi="Bookman Old Style"/>
          <w:i/>
          <w:iCs/>
          <w:sz w:val="20"/>
          <w:szCs w:val="20"/>
        </w:rPr>
        <w:t xml:space="preserve">Enlace: </w:t>
      </w:r>
      <w:hyperlink r:id="rId51" w:history="1">
        <w:r w:rsidRPr="002D0C0D">
          <w:rPr>
            <w:rFonts w:ascii="Bookman Old Style" w:hAnsi="Bookman Old Style"/>
            <w:i/>
            <w:iCs/>
            <w:sz w:val="20"/>
            <w:szCs w:val="20"/>
            <w:u w:val="single"/>
          </w:rPr>
          <w:t>https://www.youtube.com/watch?v=6PRSJ9Y2RTY</w:t>
        </w:r>
      </w:hyperlink>
    </w:p>
    <w:p w14:paraId="6387A620" w14:textId="77777777" w:rsidR="00BF47F6" w:rsidRPr="002D0C0D" w:rsidRDefault="00BF47F6" w:rsidP="00BF47F6">
      <w:pPr>
        <w:spacing w:after="0" w:line="240" w:lineRule="auto"/>
        <w:jc w:val="both"/>
        <w:rPr>
          <w:rFonts w:ascii="Bookman Old Style" w:hAnsi="Bookman Old Style"/>
          <w:sz w:val="20"/>
          <w:szCs w:val="20"/>
        </w:rPr>
      </w:pPr>
    </w:p>
    <w:p w14:paraId="65FD0585" w14:textId="77777777" w:rsidR="00BF47F6" w:rsidRPr="002D0C0D" w:rsidRDefault="00BF47F6"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Estos procedimientos deberán estar precedidos de una verificación en el sistema digital unificado que así lo acredite, como un estudio de mercado y una invitación que debe ser realizada en el sistema, por el plazo mínimo de 3 días hábiles a fin de conocer si existe más de un potencial oferente para proveer el objeto contractual y verificar así la unicidad.</w:t>
      </w:r>
    </w:p>
    <w:p w14:paraId="36C9AEBC" w14:textId="77777777" w:rsidR="00BF47F6" w:rsidRPr="002D0C0D" w:rsidRDefault="00BF47F6" w:rsidP="00BF47F6">
      <w:pPr>
        <w:spacing w:after="0" w:line="240" w:lineRule="auto"/>
        <w:jc w:val="both"/>
        <w:rPr>
          <w:rFonts w:ascii="Bookman Old Style" w:hAnsi="Bookman Old Style"/>
          <w:sz w:val="20"/>
          <w:szCs w:val="20"/>
        </w:rPr>
      </w:pPr>
    </w:p>
    <w:p w14:paraId="649496D6" w14:textId="77777777" w:rsidR="00382478" w:rsidRPr="002D0C0D" w:rsidRDefault="00BF47F6"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El funcionario encargado de realizar estas publicaciones deberá tener asignado el rol “</w:t>
      </w:r>
      <w:r w:rsidRPr="002D0C0D">
        <w:rPr>
          <w:rFonts w:ascii="Bookman Old Style" w:hAnsi="Bookman Old Style"/>
          <w:i/>
          <w:iCs/>
          <w:sz w:val="20"/>
          <w:szCs w:val="20"/>
        </w:rPr>
        <w:t>Solicitud de contratación 1</w:t>
      </w:r>
      <w:r w:rsidRPr="002D0C0D">
        <w:rPr>
          <w:rFonts w:ascii="Bookman Old Style" w:hAnsi="Bookman Old Style"/>
          <w:sz w:val="20"/>
          <w:szCs w:val="20"/>
        </w:rPr>
        <w:t xml:space="preserve">”, y para atender la gestión, debe dirigirse a la opción </w:t>
      </w:r>
      <w:r w:rsidRPr="002D0C0D">
        <w:rPr>
          <w:rFonts w:ascii="Bookman Old Style" w:hAnsi="Bookman Old Style"/>
          <w:i/>
          <w:iCs/>
          <w:sz w:val="20"/>
          <w:szCs w:val="20"/>
        </w:rPr>
        <w:t>Instituciones Compradoras</w:t>
      </w:r>
      <w:r w:rsidRPr="002D0C0D">
        <w:rPr>
          <w:rFonts w:ascii="Bookman Old Style" w:hAnsi="Bookman Old Style"/>
          <w:sz w:val="20"/>
          <w:szCs w:val="20"/>
        </w:rPr>
        <w:t xml:space="preserve">, ir al menú izquierdo, </w:t>
      </w:r>
      <w:r w:rsidRPr="002D0C0D">
        <w:rPr>
          <w:rFonts w:ascii="Bookman Old Style" w:hAnsi="Bookman Old Style"/>
          <w:i/>
          <w:iCs/>
          <w:sz w:val="20"/>
          <w:szCs w:val="20"/>
        </w:rPr>
        <w:t xml:space="preserve">Solicitud de contratación, </w:t>
      </w:r>
      <w:r w:rsidR="00382478" w:rsidRPr="002D0C0D">
        <w:rPr>
          <w:rFonts w:ascii="Bookman Old Style" w:hAnsi="Bookman Old Style"/>
          <w:b/>
          <w:bCs/>
          <w:i/>
          <w:iCs/>
          <w:sz w:val="20"/>
          <w:szCs w:val="20"/>
        </w:rPr>
        <w:t>Comunicados de compras/alertas tempranas</w:t>
      </w:r>
      <w:r w:rsidRPr="002D0C0D">
        <w:rPr>
          <w:rFonts w:ascii="Bookman Old Style" w:hAnsi="Bookman Old Style"/>
          <w:b/>
          <w:bCs/>
          <w:sz w:val="20"/>
          <w:szCs w:val="20"/>
        </w:rPr>
        <w:t>,</w:t>
      </w:r>
      <w:r w:rsidRPr="002D0C0D">
        <w:rPr>
          <w:rFonts w:ascii="Bookman Old Style" w:hAnsi="Bookman Old Style"/>
          <w:sz w:val="20"/>
          <w:szCs w:val="20"/>
        </w:rPr>
        <w:t xml:space="preserve"> se mostrará la pantalla </w:t>
      </w:r>
      <w:r w:rsidRPr="002D0C0D">
        <w:rPr>
          <w:rFonts w:ascii="Bookman Old Style" w:hAnsi="Bookman Old Style"/>
          <w:i/>
          <w:iCs/>
          <w:sz w:val="20"/>
          <w:szCs w:val="20"/>
        </w:rPr>
        <w:t>Listado de invitaciones por código de compra</w:t>
      </w:r>
      <w:r w:rsidRPr="002D0C0D">
        <w:rPr>
          <w:rFonts w:ascii="Bookman Old Style" w:hAnsi="Bookman Old Style"/>
          <w:sz w:val="20"/>
          <w:szCs w:val="20"/>
        </w:rPr>
        <w:t xml:space="preserve">. </w:t>
      </w:r>
    </w:p>
    <w:p w14:paraId="3EA97DAB" w14:textId="77777777" w:rsidR="00382478" w:rsidRPr="002D0C0D" w:rsidRDefault="00382478" w:rsidP="00BF47F6">
      <w:pPr>
        <w:spacing w:after="0" w:line="240" w:lineRule="auto"/>
        <w:jc w:val="both"/>
        <w:rPr>
          <w:rFonts w:ascii="Bookman Old Style" w:hAnsi="Bookman Old Style"/>
          <w:sz w:val="20"/>
          <w:szCs w:val="20"/>
        </w:rPr>
      </w:pPr>
    </w:p>
    <w:p w14:paraId="429B0A47" w14:textId="3655C796" w:rsidR="00382478" w:rsidRPr="002D0C0D" w:rsidRDefault="00382478" w:rsidP="00382478">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185CCE4F" wp14:editId="728A42BF">
            <wp:extent cx="4370119" cy="2627638"/>
            <wp:effectExtent l="0" t="0" r="0" b="127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8177" cy="2632483"/>
                    </a:xfrm>
                    <a:prstGeom prst="rect">
                      <a:avLst/>
                    </a:prstGeom>
                    <a:noFill/>
                    <a:ln>
                      <a:noFill/>
                    </a:ln>
                  </pic:spPr>
                </pic:pic>
              </a:graphicData>
            </a:graphic>
          </wp:inline>
        </w:drawing>
      </w:r>
    </w:p>
    <w:p w14:paraId="2505564C" w14:textId="77777777" w:rsidR="00382478" w:rsidRPr="002D0C0D" w:rsidRDefault="00382478" w:rsidP="00BF47F6">
      <w:pPr>
        <w:spacing w:after="0" w:line="240" w:lineRule="auto"/>
        <w:jc w:val="both"/>
        <w:rPr>
          <w:rFonts w:ascii="Bookman Old Style" w:hAnsi="Bookman Old Style"/>
          <w:sz w:val="20"/>
          <w:szCs w:val="20"/>
        </w:rPr>
      </w:pPr>
    </w:p>
    <w:p w14:paraId="46FAECCC" w14:textId="36A9090C" w:rsidR="003C320A" w:rsidRPr="002D0C0D" w:rsidRDefault="00BF47F6"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En esta pantalla, le será posible consultar las invitaciones según los distintos estados que muestra el sistema. </w:t>
      </w:r>
      <w:r w:rsidR="003C320A" w:rsidRPr="002D0C0D">
        <w:rPr>
          <w:rFonts w:ascii="Bookman Old Style" w:hAnsi="Bookman Old Style"/>
          <w:sz w:val="20"/>
          <w:szCs w:val="20"/>
        </w:rPr>
        <w:t xml:space="preserve">Al final de la pantalla se deberá seleccionar el botón </w:t>
      </w:r>
      <w:r w:rsidR="003C320A" w:rsidRPr="002D0C0D">
        <w:rPr>
          <w:rFonts w:ascii="Bookman Old Style" w:hAnsi="Bookman Old Style"/>
          <w:i/>
          <w:iCs/>
          <w:sz w:val="20"/>
          <w:szCs w:val="20"/>
        </w:rPr>
        <w:t>Registro Nuevo</w:t>
      </w:r>
      <w:r w:rsidR="003C320A" w:rsidRPr="002D0C0D">
        <w:rPr>
          <w:rFonts w:ascii="Bookman Old Style" w:hAnsi="Bookman Old Style"/>
          <w:sz w:val="20"/>
          <w:szCs w:val="20"/>
        </w:rPr>
        <w:t xml:space="preserve"> y se mostrará la pantalla </w:t>
      </w:r>
      <w:r w:rsidR="003C320A" w:rsidRPr="002D0C0D">
        <w:rPr>
          <w:rFonts w:ascii="Bookman Old Style" w:hAnsi="Bookman Old Style"/>
          <w:i/>
          <w:iCs/>
          <w:sz w:val="20"/>
          <w:szCs w:val="20"/>
        </w:rPr>
        <w:t>“Comunicado de intención de la administración para promover un proceso de compra/alertas tempranas”</w:t>
      </w:r>
      <w:r w:rsidR="003C320A" w:rsidRPr="002D0C0D">
        <w:rPr>
          <w:rFonts w:ascii="Bookman Old Style" w:hAnsi="Bookman Old Style"/>
          <w:sz w:val="20"/>
          <w:szCs w:val="20"/>
        </w:rPr>
        <w:t xml:space="preserve">. Cabe señalar </w:t>
      </w:r>
      <w:proofErr w:type="gramStart"/>
      <w:r w:rsidR="003C320A" w:rsidRPr="002D0C0D">
        <w:rPr>
          <w:rFonts w:ascii="Bookman Old Style" w:hAnsi="Bookman Old Style"/>
          <w:sz w:val="20"/>
          <w:szCs w:val="20"/>
        </w:rPr>
        <w:t>que</w:t>
      </w:r>
      <w:proofErr w:type="gramEnd"/>
      <w:r w:rsidR="003C320A" w:rsidRPr="002D0C0D">
        <w:rPr>
          <w:rFonts w:ascii="Bookman Old Style" w:hAnsi="Bookman Old Style"/>
          <w:sz w:val="20"/>
          <w:szCs w:val="20"/>
        </w:rPr>
        <w:t xml:space="preserve"> a partir del 23 de setiembre de 2024, se aplicó una mejora al sistema, en la cual se modificó el nombre de esta pantalla, además del término invitación por comunicado, se creó el campo “Intención de comunicado”, para seleccionar una de las siguientes opciones: Verificación de unicidad de oferente, Compra pública innovadora y Aviso de intención de contratación pública.</w:t>
      </w:r>
    </w:p>
    <w:p w14:paraId="112FFF6C" w14:textId="796689AE" w:rsidR="003C320A" w:rsidRPr="002D0C0D" w:rsidRDefault="003C320A" w:rsidP="00BF47F6">
      <w:pPr>
        <w:spacing w:after="0" w:line="240" w:lineRule="auto"/>
        <w:jc w:val="both"/>
        <w:rPr>
          <w:rFonts w:ascii="Bookman Old Style" w:hAnsi="Bookman Old Style"/>
          <w:sz w:val="20"/>
          <w:szCs w:val="20"/>
        </w:rPr>
      </w:pPr>
    </w:p>
    <w:p w14:paraId="6DBCC1EF" w14:textId="0D5D4EF3" w:rsidR="003C320A" w:rsidRPr="002D0C0D" w:rsidRDefault="003C320A" w:rsidP="003C320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4FAA654B" wp14:editId="5FA87C37">
            <wp:extent cx="3544785" cy="1751901"/>
            <wp:effectExtent l="0" t="0" r="0" b="1270"/>
            <wp:docPr id="318" name="Imagen 31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descr="Interfaz de usuario gráfica, Texto, Aplicación&#10;&#10;Descripción generada automáticamente"/>
                    <pic:cNvPicPr/>
                  </pic:nvPicPr>
                  <pic:blipFill>
                    <a:blip r:embed="rId53"/>
                    <a:stretch>
                      <a:fillRect/>
                    </a:stretch>
                  </pic:blipFill>
                  <pic:spPr>
                    <a:xfrm>
                      <a:off x="0" y="0"/>
                      <a:ext cx="3555349" cy="1757122"/>
                    </a:xfrm>
                    <a:prstGeom prst="rect">
                      <a:avLst/>
                    </a:prstGeom>
                  </pic:spPr>
                </pic:pic>
              </a:graphicData>
            </a:graphic>
          </wp:inline>
        </w:drawing>
      </w:r>
    </w:p>
    <w:p w14:paraId="3C9243E2" w14:textId="53A5FBB7" w:rsidR="00A238BA" w:rsidRPr="002D0C0D" w:rsidRDefault="00A238BA"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 deberá completar el resto de los campos del apartado </w:t>
      </w:r>
      <w:r w:rsidRPr="002D0C0D">
        <w:rPr>
          <w:rFonts w:ascii="Bookman Old Style" w:hAnsi="Bookman Old Style"/>
          <w:i/>
          <w:iCs/>
          <w:sz w:val="20"/>
          <w:szCs w:val="20"/>
        </w:rPr>
        <w:t>2. Información general</w:t>
      </w:r>
      <w:r w:rsidRPr="002D0C0D">
        <w:rPr>
          <w:rFonts w:ascii="Bookman Old Style" w:hAnsi="Bookman Old Style"/>
          <w:sz w:val="20"/>
          <w:szCs w:val="20"/>
        </w:rPr>
        <w:t>. En caso de que se haya seleccionado un código erróneo, se debe presionar el botón Reiniciar, para poder consultar otro código:</w:t>
      </w:r>
    </w:p>
    <w:p w14:paraId="6E4E2B80" w14:textId="6F3B6268" w:rsidR="00A238BA" w:rsidRPr="002D0C0D" w:rsidRDefault="00A238BA" w:rsidP="00BF47F6">
      <w:pPr>
        <w:spacing w:after="0" w:line="240" w:lineRule="auto"/>
        <w:jc w:val="both"/>
        <w:rPr>
          <w:rFonts w:ascii="Bookman Old Style" w:hAnsi="Bookman Old Style"/>
          <w:sz w:val="20"/>
          <w:szCs w:val="20"/>
        </w:rPr>
      </w:pPr>
    </w:p>
    <w:p w14:paraId="543B2D49" w14:textId="5DED0944" w:rsidR="00A238BA" w:rsidRPr="002D0C0D" w:rsidRDefault="00E77F99" w:rsidP="00A238B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698959CE" wp14:editId="54F0228E">
            <wp:extent cx="3146079" cy="541609"/>
            <wp:effectExtent l="0" t="0" r="0" b="0"/>
            <wp:docPr id="329" name="Imagen 3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n 329" descr="Interfaz de usuario gráfica, Aplicación&#10;&#10;Descripción generada automáticamente"/>
                    <pic:cNvPicPr/>
                  </pic:nvPicPr>
                  <pic:blipFill>
                    <a:blip r:embed="rId54"/>
                    <a:stretch>
                      <a:fillRect/>
                    </a:stretch>
                  </pic:blipFill>
                  <pic:spPr>
                    <a:xfrm>
                      <a:off x="0" y="0"/>
                      <a:ext cx="3170101" cy="545744"/>
                    </a:xfrm>
                    <a:prstGeom prst="rect">
                      <a:avLst/>
                    </a:prstGeom>
                  </pic:spPr>
                </pic:pic>
              </a:graphicData>
            </a:graphic>
          </wp:inline>
        </w:drawing>
      </w:r>
    </w:p>
    <w:p w14:paraId="61DA418A" w14:textId="77777777" w:rsidR="00A238BA" w:rsidRPr="002D0C0D" w:rsidRDefault="00A238BA" w:rsidP="00BF47F6">
      <w:pPr>
        <w:spacing w:after="0" w:line="240" w:lineRule="auto"/>
        <w:jc w:val="both"/>
        <w:rPr>
          <w:rFonts w:ascii="Bookman Old Style" w:hAnsi="Bookman Old Style"/>
          <w:sz w:val="20"/>
          <w:szCs w:val="20"/>
        </w:rPr>
      </w:pPr>
    </w:p>
    <w:p w14:paraId="78434C6D" w14:textId="77777777" w:rsidR="00E77F99" w:rsidRPr="002D0C0D" w:rsidRDefault="00E77F99" w:rsidP="00E77F99">
      <w:pPr>
        <w:spacing w:after="0" w:line="240" w:lineRule="auto"/>
        <w:jc w:val="both"/>
        <w:rPr>
          <w:rFonts w:ascii="Bookman Old Style" w:hAnsi="Bookman Old Style"/>
          <w:sz w:val="20"/>
          <w:szCs w:val="20"/>
        </w:rPr>
      </w:pPr>
      <w:r w:rsidRPr="002D0C0D">
        <w:rPr>
          <w:rFonts w:ascii="Bookman Old Style" w:hAnsi="Bookman Old Style"/>
          <w:sz w:val="20"/>
          <w:szCs w:val="20"/>
        </w:rPr>
        <w:t>A cada código seleccionado se le debe indicar la cantidad estimada y precio unitario.</w:t>
      </w:r>
    </w:p>
    <w:p w14:paraId="48D7FB77" w14:textId="77777777" w:rsidR="00E77F99" w:rsidRPr="002D0C0D" w:rsidRDefault="00E77F99" w:rsidP="00E77F99">
      <w:pPr>
        <w:spacing w:after="0" w:line="240" w:lineRule="auto"/>
        <w:jc w:val="both"/>
        <w:rPr>
          <w:rFonts w:ascii="Bookman Old Style" w:hAnsi="Bookman Old Style"/>
          <w:sz w:val="20"/>
          <w:szCs w:val="20"/>
        </w:rPr>
      </w:pPr>
    </w:p>
    <w:p w14:paraId="397582D9" w14:textId="43CC6149" w:rsidR="003C320A" w:rsidRPr="002D0C0D" w:rsidRDefault="003C320A"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Cuando en el campo “Intención de comunicado”, se elige una de las opciones: Verificación de Unicidad de Oferente o Aviso de intención de contratación pública, el campo “Código de identificación”, es obligatorio completar.</w:t>
      </w:r>
    </w:p>
    <w:p w14:paraId="18E3A0A2" w14:textId="2F84AFF8" w:rsidR="003C320A" w:rsidRPr="002D0C0D" w:rsidRDefault="003C320A" w:rsidP="00BF47F6">
      <w:pPr>
        <w:spacing w:after="0" w:line="240" w:lineRule="auto"/>
        <w:jc w:val="both"/>
        <w:rPr>
          <w:rFonts w:ascii="Bookman Old Style" w:hAnsi="Bookman Old Style"/>
          <w:sz w:val="20"/>
          <w:szCs w:val="20"/>
        </w:rPr>
      </w:pPr>
    </w:p>
    <w:p w14:paraId="105F89C0" w14:textId="7398B53A" w:rsidR="003C320A" w:rsidRPr="002D0C0D" w:rsidRDefault="003C320A" w:rsidP="003C320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446D556D" wp14:editId="1E855B63">
            <wp:extent cx="3895107" cy="726659"/>
            <wp:effectExtent l="0" t="0" r="0" b="0"/>
            <wp:docPr id="323" name="Imagen 32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n 323" descr="Interfaz de usuario gráfica, Aplicación&#10;&#10;Descripción generada automáticamente"/>
                    <pic:cNvPicPr/>
                  </pic:nvPicPr>
                  <pic:blipFill>
                    <a:blip r:embed="rId55"/>
                    <a:stretch>
                      <a:fillRect/>
                    </a:stretch>
                  </pic:blipFill>
                  <pic:spPr>
                    <a:xfrm>
                      <a:off x="0" y="0"/>
                      <a:ext cx="3936190" cy="734323"/>
                    </a:xfrm>
                    <a:prstGeom prst="rect">
                      <a:avLst/>
                    </a:prstGeom>
                  </pic:spPr>
                </pic:pic>
              </a:graphicData>
            </a:graphic>
          </wp:inline>
        </w:drawing>
      </w:r>
    </w:p>
    <w:p w14:paraId="3A38B4C5" w14:textId="77777777" w:rsidR="003C320A" w:rsidRPr="002D0C0D" w:rsidRDefault="003C320A" w:rsidP="00BF47F6">
      <w:pPr>
        <w:spacing w:after="0" w:line="240" w:lineRule="auto"/>
        <w:jc w:val="both"/>
        <w:rPr>
          <w:rFonts w:ascii="Bookman Old Style" w:hAnsi="Bookman Old Style"/>
          <w:sz w:val="20"/>
          <w:szCs w:val="20"/>
        </w:rPr>
      </w:pPr>
    </w:p>
    <w:p w14:paraId="6D405164" w14:textId="2C0D1734" w:rsidR="003C320A" w:rsidRPr="002D0C0D" w:rsidRDefault="003C320A"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Cuando en el campo “Intención de comunicado”, se selecciona compra Pública Innovadora, el campo “Código de identificación”, es opcional completarlo. Al generar la invitación y no existe código de identificación relacionado, el sistema gira la invitación a todos los proveedores registrados en SICOP.</w:t>
      </w:r>
    </w:p>
    <w:p w14:paraId="5EE14479" w14:textId="030CC694" w:rsidR="003C320A" w:rsidRPr="002D0C0D" w:rsidRDefault="003C320A" w:rsidP="00BF47F6">
      <w:pPr>
        <w:spacing w:after="0" w:line="240" w:lineRule="auto"/>
        <w:jc w:val="both"/>
        <w:rPr>
          <w:rFonts w:ascii="Bookman Old Style" w:hAnsi="Bookman Old Style"/>
          <w:sz w:val="20"/>
          <w:szCs w:val="20"/>
        </w:rPr>
      </w:pPr>
    </w:p>
    <w:p w14:paraId="1C2ACF78" w14:textId="34307E22" w:rsidR="003C320A" w:rsidRPr="002D0C0D" w:rsidRDefault="003C320A" w:rsidP="003C320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41FF2505" wp14:editId="5A83E1CC">
            <wp:extent cx="3562598" cy="677194"/>
            <wp:effectExtent l="0" t="0" r="0" b="8890"/>
            <wp:docPr id="324" name="Imagen 3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324" descr="Interfaz de usuario gráfica, Aplicación&#10;&#10;Descripción generada automáticamente"/>
                    <pic:cNvPicPr/>
                  </pic:nvPicPr>
                  <pic:blipFill>
                    <a:blip r:embed="rId56"/>
                    <a:stretch>
                      <a:fillRect/>
                    </a:stretch>
                  </pic:blipFill>
                  <pic:spPr>
                    <a:xfrm>
                      <a:off x="0" y="0"/>
                      <a:ext cx="3598434" cy="684006"/>
                    </a:xfrm>
                    <a:prstGeom prst="rect">
                      <a:avLst/>
                    </a:prstGeom>
                  </pic:spPr>
                </pic:pic>
              </a:graphicData>
            </a:graphic>
          </wp:inline>
        </w:drawing>
      </w:r>
    </w:p>
    <w:p w14:paraId="4363A83B" w14:textId="76A6342D" w:rsidR="003C320A" w:rsidRPr="002D0C0D" w:rsidRDefault="003C320A" w:rsidP="00BF47F6">
      <w:pPr>
        <w:spacing w:after="0" w:line="240" w:lineRule="auto"/>
        <w:jc w:val="both"/>
        <w:rPr>
          <w:rFonts w:ascii="Bookman Old Style" w:hAnsi="Bookman Old Style"/>
          <w:sz w:val="20"/>
          <w:szCs w:val="20"/>
        </w:rPr>
      </w:pPr>
    </w:p>
    <w:p w14:paraId="28475B03" w14:textId="6F3F6CA8" w:rsidR="00A238BA" w:rsidRPr="002D0C0D" w:rsidRDefault="00A238BA" w:rsidP="00A238BA">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Adicionalmente, con la mejora se agrega nueva funcionalidad para que los oferentes interesados respondan y se dé la réplica por parte de la institución. </w:t>
      </w:r>
    </w:p>
    <w:p w14:paraId="6F3864E3" w14:textId="61833C0B" w:rsidR="00A238BA" w:rsidRPr="002D0C0D" w:rsidRDefault="00A238BA" w:rsidP="00A238BA">
      <w:pPr>
        <w:spacing w:after="0" w:line="240" w:lineRule="auto"/>
        <w:jc w:val="both"/>
        <w:rPr>
          <w:rFonts w:ascii="Bookman Old Style" w:hAnsi="Bookman Old Style"/>
          <w:sz w:val="20"/>
          <w:szCs w:val="20"/>
        </w:rPr>
      </w:pPr>
    </w:p>
    <w:p w14:paraId="02A35B46" w14:textId="006B0697" w:rsidR="00A238BA" w:rsidRPr="002D0C0D" w:rsidRDefault="00A238BA" w:rsidP="00A238BA">
      <w:pPr>
        <w:spacing w:after="0" w:line="240" w:lineRule="auto"/>
        <w:jc w:val="both"/>
        <w:rPr>
          <w:rFonts w:ascii="Bookman Old Style" w:hAnsi="Bookman Old Style"/>
          <w:sz w:val="20"/>
          <w:szCs w:val="20"/>
        </w:rPr>
      </w:pPr>
      <w:r w:rsidRPr="002D0C0D">
        <w:rPr>
          <w:rFonts w:ascii="Bookman Old Style" w:hAnsi="Bookman Old Style"/>
          <w:sz w:val="20"/>
          <w:szCs w:val="20"/>
        </w:rPr>
        <w:t>Para consultar la respuesta del oferente, el usuario institución pulsa el botón “Respuesta al comunicado”, ubicado en la pantalla “Comunicado de intención de la administración para promover un proceso de compra/alertas tempranas”.</w:t>
      </w:r>
    </w:p>
    <w:p w14:paraId="24E88CE6" w14:textId="08721652" w:rsidR="00A238BA" w:rsidRPr="002D0C0D" w:rsidRDefault="00A238BA" w:rsidP="00A238BA">
      <w:pPr>
        <w:spacing w:after="0" w:line="240" w:lineRule="auto"/>
        <w:jc w:val="both"/>
        <w:rPr>
          <w:rFonts w:ascii="Bookman Old Style" w:hAnsi="Bookman Old Style"/>
          <w:sz w:val="20"/>
          <w:szCs w:val="20"/>
        </w:rPr>
      </w:pPr>
    </w:p>
    <w:p w14:paraId="1BCF00B3" w14:textId="6AAC78AA" w:rsidR="00A238BA" w:rsidRPr="002D0C0D" w:rsidRDefault="00A238BA" w:rsidP="00A238B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759DFAF4" wp14:editId="3D1BE042">
            <wp:extent cx="3526972" cy="648305"/>
            <wp:effectExtent l="0" t="0" r="0" b="0"/>
            <wp:docPr id="326" name="Imagen 32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n 326" descr="Imagen que contiene Tabla&#10;&#10;Descripción generada automáticamente"/>
                    <pic:cNvPicPr/>
                  </pic:nvPicPr>
                  <pic:blipFill>
                    <a:blip r:embed="rId57"/>
                    <a:stretch>
                      <a:fillRect/>
                    </a:stretch>
                  </pic:blipFill>
                  <pic:spPr>
                    <a:xfrm>
                      <a:off x="0" y="0"/>
                      <a:ext cx="3575469" cy="657219"/>
                    </a:xfrm>
                    <a:prstGeom prst="rect">
                      <a:avLst/>
                    </a:prstGeom>
                  </pic:spPr>
                </pic:pic>
              </a:graphicData>
            </a:graphic>
          </wp:inline>
        </w:drawing>
      </w:r>
    </w:p>
    <w:p w14:paraId="765B4B60" w14:textId="77777777" w:rsidR="00A238BA" w:rsidRPr="002D0C0D" w:rsidRDefault="00A238BA" w:rsidP="00A238BA">
      <w:pPr>
        <w:spacing w:after="0" w:line="240" w:lineRule="auto"/>
        <w:jc w:val="both"/>
        <w:rPr>
          <w:rFonts w:ascii="Bookman Old Style" w:hAnsi="Bookman Old Style"/>
          <w:sz w:val="20"/>
          <w:szCs w:val="20"/>
        </w:rPr>
      </w:pPr>
    </w:p>
    <w:p w14:paraId="172FDCED" w14:textId="36FBC05B" w:rsidR="00A238BA" w:rsidRPr="002D0C0D" w:rsidRDefault="00A238BA"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El sistema muestra la pantalla “Registro de respuesta al comunicado”, para que el usuario institución consulte la repuesta y proceda con la réplica, si así lo desea.</w:t>
      </w:r>
    </w:p>
    <w:p w14:paraId="53CD592F" w14:textId="730F345A" w:rsidR="00A238BA" w:rsidRPr="002D0C0D" w:rsidRDefault="00A238BA" w:rsidP="00BF47F6">
      <w:pPr>
        <w:spacing w:after="0" w:line="240" w:lineRule="auto"/>
        <w:jc w:val="both"/>
        <w:rPr>
          <w:rFonts w:ascii="Bookman Old Style" w:hAnsi="Bookman Old Style"/>
          <w:sz w:val="20"/>
          <w:szCs w:val="20"/>
        </w:rPr>
      </w:pPr>
    </w:p>
    <w:p w14:paraId="295863F9" w14:textId="30DB799A" w:rsidR="00A238BA" w:rsidRPr="002D0C0D" w:rsidRDefault="00A238BA" w:rsidP="00A238BA">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6ED4C8A2" wp14:editId="167C7294">
            <wp:extent cx="3699164" cy="1787848"/>
            <wp:effectExtent l="0" t="0" r="0" b="3175"/>
            <wp:docPr id="327" name="Imagen 3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 327" descr="Interfaz de usuario gráfica, Aplicación&#10;&#10;Descripción generada automáticamente"/>
                    <pic:cNvPicPr/>
                  </pic:nvPicPr>
                  <pic:blipFill>
                    <a:blip r:embed="rId58"/>
                    <a:stretch>
                      <a:fillRect/>
                    </a:stretch>
                  </pic:blipFill>
                  <pic:spPr>
                    <a:xfrm>
                      <a:off x="0" y="0"/>
                      <a:ext cx="3718002" cy="1796953"/>
                    </a:xfrm>
                    <a:prstGeom prst="rect">
                      <a:avLst/>
                    </a:prstGeom>
                  </pic:spPr>
                </pic:pic>
              </a:graphicData>
            </a:graphic>
          </wp:inline>
        </w:drawing>
      </w:r>
    </w:p>
    <w:p w14:paraId="392CE506" w14:textId="0A5AF6DE" w:rsidR="00A238BA" w:rsidRPr="002D0C0D" w:rsidRDefault="00A238BA" w:rsidP="00BF47F6">
      <w:pPr>
        <w:spacing w:after="0" w:line="240" w:lineRule="auto"/>
        <w:jc w:val="both"/>
        <w:rPr>
          <w:rFonts w:ascii="Bookman Old Style" w:hAnsi="Bookman Old Style"/>
          <w:sz w:val="20"/>
          <w:szCs w:val="20"/>
        </w:rPr>
      </w:pPr>
    </w:p>
    <w:p w14:paraId="040D6FCA" w14:textId="77777777" w:rsidR="00BF47F6" w:rsidRPr="002D0C0D" w:rsidRDefault="00BF47F6" w:rsidP="00BF47F6">
      <w:pPr>
        <w:spacing w:after="0" w:line="240" w:lineRule="auto"/>
        <w:jc w:val="both"/>
        <w:rPr>
          <w:rFonts w:ascii="Bookman Old Style" w:hAnsi="Bookman Old Style"/>
          <w:sz w:val="20"/>
          <w:szCs w:val="20"/>
        </w:rPr>
      </w:pPr>
      <w:r w:rsidRPr="002D0C0D">
        <w:rPr>
          <w:rFonts w:ascii="Bookman Old Style" w:hAnsi="Bookman Old Style"/>
          <w:sz w:val="20"/>
          <w:szCs w:val="20"/>
        </w:rPr>
        <w:t>Una vez publicado, todos los interesados y el oferente invitado, podrá consultar las publicaciones disponibles en la página principal, en el siguiente apartado:</w:t>
      </w:r>
    </w:p>
    <w:p w14:paraId="12864066" w14:textId="77777777" w:rsidR="00BF47F6" w:rsidRPr="002D0C0D" w:rsidRDefault="00BF47F6" w:rsidP="00BF47F6">
      <w:pPr>
        <w:spacing w:after="0" w:line="240" w:lineRule="auto"/>
        <w:jc w:val="both"/>
        <w:rPr>
          <w:rFonts w:ascii="Bookman Old Style" w:hAnsi="Bookman Old Style"/>
          <w:sz w:val="20"/>
          <w:szCs w:val="20"/>
        </w:rPr>
      </w:pPr>
    </w:p>
    <w:p w14:paraId="43613C61" w14:textId="3D9F5BA5" w:rsidR="00BF47F6" w:rsidRPr="002D0C0D" w:rsidRDefault="00E77F99" w:rsidP="00BF47F6">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7E8ABA6A" wp14:editId="2BF15345">
            <wp:extent cx="4386308" cy="2987713"/>
            <wp:effectExtent l="0" t="0" r="0" b="317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98460" cy="2995990"/>
                    </a:xfrm>
                    <a:prstGeom prst="rect">
                      <a:avLst/>
                    </a:prstGeom>
                    <a:noFill/>
                    <a:ln>
                      <a:noFill/>
                    </a:ln>
                  </pic:spPr>
                </pic:pic>
              </a:graphicData>
            </a:graphic>
          </wp:inline>
        </w:drawing>
      </w:r>
    </w:p>
    <w:p w14:paraId="46ABFF96" w14:textId="77777777" w:rsidR="004B439F" w:rsidRPr="002D0C0D" w:rsidRDefault="004B439F" w:rsidP="005E652F">
      <w:pPr>
        <w:spacing w:after="0" w:line="240" w:lineRule="auto"/>
        <w:jc w:val="both"/>
        <w:rPr>
          <w:rFonts w:ascii="Bookman Old Style" w:hAnsi="Bookman Old Style"/>
          <w:lang w:val="es-ES"/>
        </w:rPr>
      </w:pPr>
    </w:p>
    <w:p w14:paraId="5FF1C106" w14:textId="77777777" w:rsidR="00BF47F6" w:rsidRPr="002D0C0D" w:rsidRDefault="00BF47F6" w:rsidP="00552E09">
      <w:pPr>
        <w:spacing w:after="0" w:line="240" w:lineRule="auto"/>
        <w:jc w:val="center"/>
        <w:rPr>
          <w:rFonts w:ascii="Bookman Old Style" w:hAnsi="Bookman Old Style"/>
          <w:b/>
          <w:bCs/>
          <w:lang w:val="es-ES"/>
        </w:rPr>
      </w:pPr>
    </w:p>
    <w:p w14:paraId="3C19C0E0" w14:textId="4065E999" w:rsidR="00CE690B" w:rsidRPr="002D0C0D" w:rsidRDefault="004B439F" w:rsidP="00552E09">
      <w:pPr>
        <w:spacing w:after="0" w:line="240" w:lineRule="auto"/>
        <w:jc w:val="center"/>
        <w:rPr>
          <w:rFonts w:ascii="Bookman Old Style" w:hAnsi="Bookman Old Style"/>
          <w:b/>
          <w:bCs/>
          <w:lang w:val="es-ES"/>
        </w:rPr>
      </w:pPr>
      <w:r w:rsidRPr="002D0C0D">
        <w:rPr>
          <w:rFonts w:ascii="Bookman Old Style" w:hAnsi="Bookman Old Style"/>
          <w:b/>
          <w:bCs/>
          <w:lang w:val="es-ES"/>
        </w:rPr>
        <w:t>INVITACIÓN A</w:t>
      </w:r>
      <w:r w:rsidR="00CE690B" w:rsidRPr="002D0C0D">
        <w:rPr>
          <w:rFonts w:ascii="Bookman Old Style" w:hAnsi="Bookman Old Style"/>
          <w:b/>
          <w:bCs/>
          <w:lang w:val="es-ES"/>
        </w:rPr>
        <w:t xml:space="preserve"> OFERENTE ÚNICO</w:t>
      </w:r>
    </w:p>
    <w:p w14:paraId="430932A2" w14:textId="77777777" w:rsidR="00CE690B" w:rsidRPr="002D0C0D" w:rsidRDefault="00CE690B" w:rsidP="00CE690B">
      <w:pPr>
        <w:spacing w:after="0" w:line="240" w:lineRule="auto"/>
        <w:jc w:val="both"/>
        <w:rPr>
          <w:rFonts w:ascii="Bookman Old Style" w:hAnsi="Bookman Old Style"/>
          <w:b/>
          <w:bCs/>
          <w:lang w:val="es-ES"/>
        </w:rPr>
      </w:pPr>
    </w:p>
    <w:p w14:paraId="52E841D9" w14:textId="2FD98FDB" w:rsidR="00CE690B" w:rsidRPr="002D0C0D" w:rsidRDefault="00CE690B" w:rsidP="00CE690B">
      <w:pPr>
        <w:spacing w:after="0" w:line="240" w:lineRule="auto"/>
        <w:jc w:val="both"/>
        <w:rPr>
          <w:rFonts w:ascii="Bookman Old Style" w:hAnsi="Bookman Old Style" w:cs="Arial"/>
          <w:lang w:eastAsia="es-CR"/>
        </w:rPr>
      </w:pPr>
      <w:r w:rsidRPr="002D0C0D">
        <w:rPr>
          <w:rFonts w:ascii="Bookman Old Style" w:hAnsi="Bookman Old Style"/>
          <w:lang w:val="es-ES"/>
        </w:rPr>
        <w:t>P</w:t>
      </w:r>
      <w:r w:rsidRPr="002D0C0D">
        <w:rPr>
          <w:rFonts w:ascii="Bookman Old Style" w:hAnsi="Bookman Old Style" w:cs="Arial"/>
          <w:lang w:eastAsia="es-CR"/>
        </w:rPr>
        <w:t xml:space="preserve">ara la </w:t>
      </w:r>
      <w:r w:rsidRPr="002D0C0D">
        <w:rPr>
          <w:rFonts w:ascii="Bookman Old Style" w:hAnsi="Bookman Old Style" w:cs="Arial"/>
        </w:rPr>
        <w:t>elaboración</w:t>
      </w:r>
      <w:r w:rsidRPr="002D0C0D">
        <w:rPr>
          <w:rFonts w:ascii="Bookman Old Style" w:hAnsi="Bookman Old Style" w:cs="Arial"/>
          <w:lang w:eastAsia="es-CR"/>
        </w:rPr>
        <w:t xml:space="preserve"> del </w:t>
      </w:r>
      <w:r w:rsidR="00C06756" w:rsidRPr="002D0C0D">
        <w:rPr>
          <w:rFonts w:ascii="Bookman Old Style" w:hAnsi="Bookman Old Style" w:cs="Arial"/>
          <w:lang w:eastAsia="es-CR"/>
        </w:rPr>
        <w:t>pliego de condiciones</w:t>
      </w:r>
      <w:r w:rsidRPr="002D0C0D">
        <w:rPr>
          <w:rFonts w:ascii="Bookman Old Style" w:hAnsi="Bookman Old Style" w:cs="Arial"/>
          <w:lang w:eastAsia="es-CR"/>
        </w:rPr>
        <w:t xml:space="preserve"> con oferente único, en la sección </w:t>
      </w:r>
      <w:r w:rsidRPr="002D0C0D">
        <w:rPr>
          <w:rFonts w:ascii="Bookman Old Style" w:hAnsi="Bookman Old Style" w:cs="Arial"/>
          <w:b/>
          <w:bCs/>
          <w:lang w:eastAsia="es-CR"/>
        </w:rPr>
        <w:t>[5. Oferta]</w:t>
      </w:r>
      <w:r w:rsidRPr="002D0C0D">
        <w:rPr>
          <w:rFonts w:ascii="Bookman Old Style" w:hAnsi="Bookman Old Style" w:cs="Arial"/>
          <w:lang w:eastAsia="es-CR"/>
        </w:rPr>
        <w:t xml:space="preserve"> al indicar la participación de proveedores, debe seleccionar la opción </w:t>
      </w:r>
      <w:r w:rsidRPr="002D0C0D">
        <w:rPr>
          <w:rFonts w:ascii="Bookman Old Style" w:hAnsi="Bookman Old Style" w:cs="Arial"/>
          <w:b/>
          <w:bCs/>
          <w:lang w:eastAsia="es-CR"/>
        </w:rPr>
        <w:t xml:space="preserve">“Invitación a proveedores </w:t>
      </w:r>
      <w:proofErr w:type="gramStart"/>
      <w:r w:rsidRPr="002D0C0D">
        <w:rPr>
          <w:rFonts w:ascii="Bookman Old Style" w:hAnsi="Bookman Old Style" w:cs="Arial"/>
          <w:b/>
          <w:bCs/>
          <w:lang w:eastAsia="es-CR"/>
        </w:rPr>
        <w:t>de acuerdo a</w:t>
      </w:r>
      <w:proofErr w:type="gramEnd"/>
      <w:r w:rsidRPr="002D0C0D">
        <w:rPr>
          <w:rFonts w:ascii="Bookman Old Style" w:hAnsi="Bookman Old Style" w:cs="Arial"/>
          <w:b/>
          <w:bCs/>
          <w:lang w:eastAsia="es-CR"/>
        </w:rPr>
        <w:t xml:space="preserve"> la normativa de la institución”, </w:t>
      </w:r>
      <w:r w:rsidRPr="002D0C0D">
        <w:rPr>
          <w:rFonts w:ascii="Bookman Old Style" w:hAnsi="Bookman Old Style" w:cs="Arial"/>
          <w:lang w:eastAsia="es-CR"/>
        </w:rPr>
        <w:t>se detalla el proceso a seguir para ingresar la justificación e invitar al proveedor(es):</w:t>
      </w:r>
    </w:p>
    <w:p w14:paraId="6A9F2216" w14:textId="77777777" w:rsidR="00BA77D7" w:rsidRPr="002D0C0D" w:rsidRDefault="00BA77D7" w:rsidP="00CE690B">
      <w:pPr>
        <w:spacing w:after="0" w:line="240" w:lineRule="auto"/>
        <w:jc w:val="both"/>
        <w:rPr>
          <w:rFonts w:ascii="Bookman Old Style" w:hAnsi="Bookman Old Style" w:cs="Arial"/>
          <w:lang w:eastAsia="es-CR"/>
        </w:rPr>
      </w:pPr>
    </w:p>
    <w:p w14:paraId="3333093C" w14:textId="77777777"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En el punto </w:t>
      </w:r>
      <w:r w:rsidRPr="002D0C0D">
        <w:rPr>
          <w:rFonts w:ascii="Bookman Old Style" w:eastAsia="Times New Roman" w:hAnsi="Bookman Old Style" w:cs="Arial"/>
          <w:b/>
          <w:bCs/>
          <w:lang w:eastAsia="es-CR"/>
        </w:rPr>
        <w:t>“[5. Oferta]”</w:t>
      </w:r>
      <w:r w:rsidRPr="002D0C0D">
        <w:rPr>
          <w:rFonts w:ascii="Bookman Old Style" w:eastAsia="Times New Roman" w:hAnsi="Bookman Old Style" w:cs="Arial"/>
          <w:lang w:eastAsia="es-CR"/>
        </w:rPr>
        <w:t xml:space="preserve"> una vez seleccionada la opción </w:t>
      </w:r>
      <w:r w:rsidRPr="002D0C0D">
        <w:rPr>
          <w:rFonts w:ascii="Bookman Old Style" w:eastAsia="Times New Roman" w:hAnsi="Bookman Old Style" w:cs="Arial"/>
          <w:b/>
          <w:bCs/>
          <w:lang w:eastAsia="es-CR"/>
        </w:rPr>
        <w:t xml:space="preserve">“Invitación a proveedores </w:t>
      </w:r>
      <w:proofErr w:type="gramStart"/>
      <w:r w:rsidRPr="002D0C0D">
        <w:rPr>
          <w:rFonts w:ascii="Bookman Old Style" w:eastAsia="Times New Roman" w:hAnsi="Bookman Old Style" w:cs="Arial"/>
          <w:b/>
          <w:bCs/>
          <w:lang w:eastAsia="es-CR"/>
        </w:rPr>
        <w:t>de acuerdo a</w:t>
      </w:r>
      <w:proofErr w:type="gramEnd"/>
      <w:r w:rsidRPr="002D0C0D">
        <w:rPr>
          <w:rFonts w:ascii="Bookman Old Style" w:eastAsia="Times New Roman" w:hAnsi="Bookman Old Style" w:cs="Arial"/>
          <w:b/>
          <w:bCs/>
          <w:lang w:eastAsia="es-CR"/>
        </w:rPr>
        <w:t xml:space="preserve"> la normativa de la institución”,</w:t>
      </w:r>
      <w:r w:rsidRPr="002D0C0D">
        <w:rPr>
          <w:rFonts w:ascii="Bookman Old Style" w:eastAsia="Times New Roman" w:hAnsi="Bookman Old Style" w:cs="Arial"/>
          <w:lang w:eastAsia="es-CR"/>
        </w:rPr>
        <w:t xml:space="preserve"> el sistema realiza una advertencia la cual aceptan.</w:t>
      </w:r>
    </w:p>
    <w:p w14:paraId="47F60FC0" w14:textId="77777777" w:rsidR="00CE690B" w:rsidRPr="002D0C0D" w:rsidRDefault="00CE690B" w:rsidP="00CE690B">
      <w:pPr>
        <w:spacing w:after="0" w:line="240" w:lineRule="auto"/>
        <w:jc w:val="both"/>
        <w:rPr>
          <w:rFonts w:ascii="Bookman Old Style" w:hAnsi="Bookman Old Style" w:cs="Arial"/>
          <w:lang w:eastAsia="es-CR"/>
        </w:rPr>
      </w:pPr>
    </w:p>
    <w:p w14:paraId="45C70121" w14:textId="77777777" w:rsidR="00CE690B" w:rsidRPr="002D0C0D" w:rsidRDefault="00CE690B" w:rsidP="00CE690B">
      <w:pPr>
        <w:spacing w:after="0" w:line="240" w:lineRule="auto"/>
        <w:jc w:val="center"/>
        <w:rPr>
          <w:rFonts w:ascii="Bookman Old Style" w:hAnsi="Bookman Old Style" w:cs="Arial"/>
          <w:lang w:eastAsia="es-CR"/>
        </w:rPr>
      </w:pPr>
      <w:r w:rsidRPr="002D0C0D">
        <w:rPr>
          <w:rFonts w:ascii="Bookman Old Style" w:hAnsi="Bookman Old Style" w:cs="Arial"/>
          <w:noProof/>
          <w:lang w:val="es-ES" w:eastAsia="es-ES"/>
        </w:rPr>
        <w:drawing>
          <wp:inline distT="0" distB="0" distL="0" distR="0" wp14:anchorId="12ACE4DE" wp14:editId="5A509AED">
            <wp:extent cx="6125807" cy="2032208"/>
            <wp:effectExtent l="0" t="0" r="8890" b="6350"/>
            <wp:docPr id="82" name="Imagen 8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 Correo electrónico&#10;&#10;Descripción generada automáticamente"/>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6140564" cy="2037104"/>
                    </a:xfrm>
                    <a:prstGeom prst="rect">
                      <a:avLst/>
                    </a:prstGeom>
                    <a:noFill/>
                    <a:ln>
                      <a:noFill/>
                    </a:ln>
                  </pic:spPr>
                </pic:pic>
              </a:graphicData>
            </a:graphic>
          </wp:inline>
        </w:drawing>
      </w:r>
    </w:p>
    <w:p w14:paraId="7E833AA8"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0B6E3FE9" w14:textId="3F97DB4C"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Completan la información del </w:t>
      </w:r>
      <w:r w:rsidR="00C06756" w:rsidRPr="002D0C0D">
        <w:rPr>
          <w:rFonts w:ascii="Bookman Old Style" w:eastAsia="Times New Roman" w:hAnsi="Bookman Old Style" w:cs="Arial"/>
          <w:lang w:eastAsia="es-CR"/>
        </w:rPr>
        <w:t>pliego de condiciones</w:t>
      </w:r>
      <w:r w:rsidRPr="002D0C0D">
        <w:rPr>
          <w:rFonts w:ascii="Bookman Old Style" w:eastAsia="Times New Roman" w:hAnsi="Bookman Old Style" w:cs="Arial"/>
          <w:lang w:eastAsia="es-CR"/>
        </w:rPr>
        <w:t xml:space="preserve">, una vez guarden y den clic en el botón </w:t>
      </w:r>
      <w:r w:rsidRPr="002D0C0D">
        <w:rPr>
          <w:rFonts w:ascii="Bookman Old Style" w:eastAsia="Times New Roman" w:hAnsi="Bookman Old Style" w:cs="Arial"/>
          <w:b/>
          <w:bCs/>
          <w:lang w:eastAsia="es-CR"/>
        </w:rPr>
        <w:t>“Siguiente”,</w:t>
      </w:r>
      <w:r w:rsidRPr="002D0C0D">
        <w:rPr>
          <w:rFonts w:ascii="Bookman Old Style" w:eastAsia="Times New Roman" w:hAnsi="Bookman Old Style" w:cs="Arial"/>
          <w:lang w:eastAsia="es-CR"/>
        </w:rPr>
        <w:t xml:space="preserve"> el sistema va a cargar la pantalla </w:t>
      </w:r>
      <w:r w:rsidRPr="002D0C0D">
        <w:rPr>
          <w:rFonts w:ascii="Bookman Old Style" w:eastAsia="Times New Roman" w:hAnsi="Bookman Old Style" w:cs="Arial"/>
          <w:b/>
          <w:bCs/>
          <w:lang w:eastAsia="es-CR"/>
        </w:rPr>
        <w:t xml:space="preserve">“Publicación del </w:t>
      </w:r>
      <w:r w:rsidR="00C06756" w:rsidRPr="002D0C0D">
        <w:rPr>
          <w:rFonts w:ascii="Bookman Old Style" w:eastAsia="Times New Roman" w:hAnsi="Bookman Old Style" w:cs="Arial"/>
          <w:b/>
          <w:bCs/>
          <w:lang w:eastAsia="es-CR"/>
        </w:rPr>
        <w:t>pliego de condiciones</w:t>
      </w:r>
      <w:r w:rsidRPr="002D0C0D">
        <w:rPr>
          <w:rFonts w:ascii="Bookman Old Style" w:eastAsia="Times New Roman" w:hAnsi="Bookman Old Style" w:cs="Arial"/>
          <w:b/>
          <w:bCs/>
          <w:lang w:eastAsia="es-CR"/>
        </w:rPr>
        <w:t xml:space="preserve">” </w:t>
      </w:r>
      <w:r w:rsidRPr="002D0C0D">
        <w:rPr>
          <w:rFonts w:ascii="Bookman Old Style" w:eastAsia="Times New Roman" w:hAnsi="Bookman Old Style" w:cs="Arial"/>
          <w:lang w:eastAsia="es-CR"/>
        </w:rPr>
        <w:t xml:space="preserve">en la cual debe recordar ingresar a seleccionar al oferente para invitarlo y que pueda participar. Esto lo realizan seleccionando el botón </w:t>
      </w:r>
      <w:r w:rsidRPr="002D0C0D">
        <w:rPr>
          <w:rFonts w:ascii="Bookman Old Style" w:eastAsia="Times New Roman" w:hAnsi="Bookman Old Style" w:cs="Arial"/>
          <w:b/>
          <w:bCs/>
          <w:lang w:eastAsia="es-CR"/>
        </w:rPr>
        <w:t xml:space="preserve">“Registro y consulta de oferentes asignados” </w:t>
      </w:r>
      <w:r w:rsidRPr="002D0C0D">
        <w:rPr>
          <w:rFonts w:ascii="Bookman Old Style" w:eastAsia="Times New Roman" w:hAnsi="Bookman Old Style" w:cs="Arial"/>
          <w:lang w:eastAsia="es-CR"/>
        </w:rPr>
        <w:t xml:space="preserve">el cual despliega una ventana aparte. </w:t>
      </w:r>
    </w:p>
    <w:p w14:paraId="1F96914F" w14:textId="77777777" w:rsidR="00CE690B" w:rsidRPr="002D0C0D" w:rsidRDefault="00CE690B" w:rsidP="00CE690B">
      <w:pPr>
        <w:spacing w:after="0" w:line="240" w:lineRule="auto"/>
        <w:ind w:left="720"/>
        <w:jc w:val="both"/>
        <w:rPr>
          <w:rFonts w:ascii="Bookman Old Style" w:hAnsi="Bookman Old Style" w:cs="Arial"/>
          <w:lang w:eastAsia="es-CR"/>
        </w:rPr>
      </w:pPr>
    </w:p>
    <w:p w14:paraId="6E5137FF" w14:textId="77777777" w:rsidR="00CE690B" w:rsidRPr="002D0C0D" w:rsidRDefault="00CE690B" w:rsidP="00CE690B">
      <w:pPr>
        <w:spacing w:after="0" w:line="240" w:lineRule="auto"/>
        <w:jc w:val="center"/>
        <w:rPr>
          <w:rFonts w:ascii="Bookman Old Style" w:hAnsi="Bookman Old Style" w:cs="Arial"/>
          <w:lang w:eastAsia="es-CR"/>
        </w:rPr>
      </w:pPr>
      <w:r w:rsidRPr="002D0C0D">
        <w:rPr>
          <w:rFonts w:ascii="Bookman Old Style" w:hAnsi="Bookman Old Style" w:cs="Arial"/>
          <w:noProof/>
          <w:lang w:val="es-ES" w:eastAsia="es-ES"/>
        </w:rPr>
        <w:lastRenderedPageBreak/>
        <w:drawing>
          <wp:inline distT="0" distB="0" distL="0" distR="0" wp14:anchorId="3620CAE3" wp14:editId="2BA6E351">
            <wp:extent cx="5989329" cy="2938420"/>
            <wp:effectExtent l="0" t="0" r="0" b="0"/>
            <wp:docPr id="155" name="Imagen 15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Aplicación, Correo electrónico&#10;&#10;Descripción generada automáticamente"/>
                    <pic:cNvPicPr>
                      <a:picLocks noChangeAspect="1" noChangeArrowheads="1"/>
                    </pic:cNvPicPr>
                  </pic:nvPicPr>
                  <pic:blipFill>
                    <a:blip r:embed="rId62" r:link="rId63">
                      <a:extLst>
                        <a:ext uri="{28A0092B-C50C-407E-A947-70E740481C1C}">
                          <a14:useLocalDpi xmlns:a14="http://schemas.microsoft.com/office/drawing/2010/main" val="0"/>
                        </a:ext>
                      </a:extLst>
                    </a:blip>
                    <a:srcRect/>
                    <a:stretch>
                      <a:fillRect/>
                    </a:stretch>
                  </pic:blipFill>
                  <pic:spPr bwMode="auto">
                    <a:xfrm>
                      <a:off x="0" y="0"/>
                      <a:ext cx="6000610" cy="2943955"/>
                    </a:xfrm>
                    <a:prstGeom prst="rect">
                      <a:avLst/>
                    </a:prstGeom>
                    <a:noFill/>
                    <a:ln>
                      <a:noFill/>
                    </a:ln>
                  </pic:spPr>
                </pic:pic>
              </a:graphicData>
            </a:graphic>
          </wp:inline>
        </w:drawing>
      </w:r>
    </w:p>
    <w:p w14:paraId="3CDE2999"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31EEA514" w14:textId="77777777"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El sistema les va a cargar una ventana llamada </w:t>
      </w:r>
      <w:r w:rsidRPr="002D0C0D">
        <w:rPr>
          <w:rFonts w:ascii="Bookman Old Style" w:eastAsia="Times New Roman" w:hAnsi="Bookman Old Style" w:cs="Arial"/>
          <w:b/>
          <w:bCs/>
          <w:lang w:eastAsia="es-CR"/>
        </w:rPr>
        <w:t>“Gestión de participación de proveedores específicos”</w:t>
      </w:r>
      <w:r w:rsidRPr="002D0C0D">
        <w:rPr>
          <w:rFonts w:ascii="Bookman Old Style" w:eastAsia="Times New Roman" w:hAnsi="Bookman Old Style" w:cs="Arial"/>
          <w:lang w:eastAsia="es-CR"/>
        </w:rPr>
        <w:t xml:space="preserve"> con la opción para que registre la justificación (normativa, artículo, justificación…), registran la justificación y posterior a esto, ingresan en el botón </w:t>
      </w:r>
      <w:r w:rsidRPr="002D0C0D">
        <w:rPr>
          <w:rFonts w:ascii="Bookman Old Style" w:eastAsia="Times New Roman" w:hAnsi="Bookman Old Style" w:cs="Arial"/>
          <w:b/>
          <w:bCs/>
          <w:lang w:eastAsia="es-CR"/>
        </w:rPr>
        <w:t xml:space="preserve">“Búsqueda de proveedor” </w:t>
      </w:r>
      <w:r w:rsidRPr="002D0C0D">
        <w:rPr>
          <w:rFonts w:ascii="Bookman Old Style" w:eastAsia="Times New Roman" w:hAnsi="Bookman Old Style" w:cs="Arial"/>
          <w:lang w:eastAsia="es-CR"/>
        </w:rPr>
        <w:t xml:space="preserve">para ingresar a invitar al proveedor/oferente. </w:t>
      </w:r>
    </w:p>
    <w:p w14:paraId="2B3FC995"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49252063" w14:textId="77777777" w:rsidR="00CE690B" w:rsidRPr="002D0C0D" w:rsidRDefault="00CE690B" w:rsidP="00CE690B">
      <w:pPr>
        <w:spacing w:after="0" w:line="240" w:lineRule="auto"/>
        <w:jc w:val="center"/>
        <w:rPr>
          <w:rFonts w:ascii="Bookman Old Style" w:hAnsi="Bookman Old Style" w:cs="Arial"/>
          <w:lang w:eastAsia="es-CR"/>
        </w:rPr>
      </w:pPr>
      <w:r w:rsidRPr="002D0C0D">
        <w:rPr>
          <w:rFonts w:ascii="Bookman Old Style" w:hAnsi="Bookman Old Style" w:cs="Arial"/>
          <w:noProof/>
          <w:lang w:val="es-ES" w:eastAsia="es-ES"/>
        </w:rPr>
        <w:drawing>
          <wp:inline distT="0" distB="0" distL="0" distR="0" wp14:anchorId="58A39CA6" wp14:editId="652F3977">
            <wp:extent cx="5927915" cy="3316700"/>
            <wp:effectExtent l="0" t="0" r="0" b="0"/>
            <wp:docPr id="160" name="Imagen 16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 Aplicación, Correo electrónico&#10;&#10;Descripción generada automáticamente"/>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5947386" cy="3327594"/>
                    </a:xfrm>
                    <a:prstGeom prst="rect">
                      <a:avLst/>
                    </a:prstGeom>
                    <a:noFill/>
                    <a:ln>
                      <a:noFill/>
                    </a:ln>
                  </pic:spPr>
                </pic:pic>
              </a:graphicData>
            </a:graphic>
          </wp:inline>
        </w:drawing>
      </w:r>
    </w:p>
    <w:p w14:paraId="305845D7"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457C14B5" w14:textId="77777777"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Una vez seleccionan el botón </w:t>
      </w:r>
      <w:r w:rsidRPr="002D0C0D">
        <w:rPr>
          <w:rFonts w:ascii="Bookman Old Style" w:eastAsia="Times New Roman" w:hAnsi="Bookman Old Style" w:cs="Arial"/>
          <w:b/>
          <w:bCs/>
          <w:lang w:eastAsia="es-CR"/>
        </w:rPr>
        <w:t xml:space="preserve">“Búsqueda de proveedor”, </w:t>
      </w:r>
      <w:r w:rsidRPr="002D0C0D">
        <w:rPr>
          <w:rFonts w:ascii="Bookman Old Style" w:eastAsia="Times New Roman" w:hAnsi="Bookman Old Style" w:cs="Arial"/>
          <w:lang w:eastAsia="es-CR"/>
        </w:rPr>
        <w:t xml:space="preserve">el sistema cargará una ventana para buscar al proveedor, por lo que filtran por nombre o por el número de identificación del proveedor, por </w:t>
      </w:r>
      <w:proofErr w:type="gramStart"/>
      <w:r w:rsidRPr="002D0C0D">
        <w:rPr>
          <w:rFonts w:ascii="Bookman Old Style" w:eastAsia="Times New Roman" w:hAnsi="Bookman Old Style" w:cs="Arial"/>
          <w:lang w:eastAsia="es-CR"/>
        </w:rPr>
        <w:t>último</w:t>
      </w:r>
      <w:proofErr w:type="gramEnd"/>
      <w:r w:rsidRPr="002D0C0D">
        <w:rPr>
          <w:rFonts w:ascii="Bookman Old Style" w:eastAsia="Times New Roman" w:hAnsi="Bookman Old Style" w:cs="Arial"/>
          <w:lang w:eastAsia="es-CR"/>
        </w:rPr>
        <w:t xml:space="preserve"> seleccionan el botón </w:t>
      </w:r>
      <w:r w:rsidRPr="002D0C0D">
        <w:rPr>
          <w:rFonts w:ascii="Bookman Old Style" w:eastAsia="Times New Roman" w:hAnsi="Bookman Old Style" w:cs="Arial"/>
          <w:b/>
          <w:bCs/>
          <w:lang w:eastAsia="es-CR"/>
        </w:rPr>
        <w:t xml:space="preserve">“Consultar”, </w:t>
      </w:r>
      <w:r w:rsidRPr="002D0C0D">
        <w:rPr>
          <w:rFonts w:ascii="Bookman Old Style" w:eastAsia="Times New Roman" w:hAnsi="Bookman Old Style" w:cs="Arial"/>
          <w:lang w:eastAsia="es-CR"/>
        </w:rPr>
        <w:t>una vez les despliegue el dato del proveedor, deben seleccionarlo, dando clic sobre la identificación que aparecerá en color azul.</w:t>
      </w:r>
    </w:p>
    <w:p w14:paraId="44334828" w14:textId="77777777" w:rsidR="00CE690B" w:rsidRPr="002D0C0D" w:rsidRDefault="00CE690B" w:rsidP="00CE690B">
      <w:pPr>
        <w:spacing w:after="0" w:line="240" w:lineRule="auto"/>
        <w:jc w:val="both"/>
        <w:rPr>
          <w:rFonts w:ascii="Bookman Old Style" w:hAnsi="Bookman Old Style" w:cs="Arial"/>
          <w:lang w:eastAsia="es-CR"/>
        </w:rPr>
      </w:pPr>
    </w:p>
    <w:p w14:paraId="7E640FA7" w14:textId="77777777" w:rsidR="00CE690B" w:rsidRPr="002D0C0D" w:rsidRDefault="00CE690B" w:rsidP="00CE690B">
      <w:pPr>
        <w:spacing w:after="0" w:line="240" w:lineRule="auto"/>
        <w:jc w:val="center"/>
        <w:rPr>
          <w:rFonts w:ascii="Bookman Old Style" w:hAnsi="Bookman Old Style" w:cs="Arial"/>
          <w:lang w:eastAsia="es-CR"/>
        </w:rPr>
      </w:pPr>
      <w:r w:rsidRPr="002D0C0D">
        <w:rPr>
          <w:rFonts w:ascii="Bookman Old Style" w:hAnsi="Bookman Old Style" w:cs="Arial"/>
          <w:noProof/>
          <w:lang w:val="es-ES" w:eastAsia="es-ES"/>
        </w:rPr>
        <w:lastRenderedPageBreak/>
        <w:drawing>
          <wp:inline distT="0" distB="0" distL="0" distR="0" wp14:anchorId="58B0E35A" wp14:editId="4D0B1838">
            <wp:extent cx="6037097" cy="1851782"/>
            <wp:effectExtent l="0" t="0" r="1905" b="0"/>
            <wp:docPr id="161" name="Imagen 1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Aplicación, Correo electrónico&#10;&#10;Descripción generada automáticamente"/>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6085508" cy="1866631"/>
                    </a:xfrm>
                    <a:prstGeom prst="rect">
                      <a:avLst/>
                    </a:prstGeom>
                    <a:noFill/>
                    <a:ln>
                      <a:noFill/>
                    </a:ln>
                  </pic:spPr>
                </pic:pic>
              </a:graphicData>
            </a:graphic>
          </wp:inline>
        </w:drawing>
      </w:r>
    </w:p>
    <w:p w14:paraId="5FB973CD"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689C5C4F" w14:textId="77777777"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Cuando seleccionan al proveedor, se asocia el dato </w:t>
      </w:r>
      <w:proofErr w:type="gramStart"/>
      <w:r w:rsidRPr="002D0C0D">
        <w:rPr>
          <w:rFonts w:ascii="Bookman Old Style" w:eastAsia="Times New Roman" w:hAnsi="Bookman Old Style" w:cs="Arial"/>
          <w:lang w:eastAsia="es-CR"/>
        </w:rPr>
        <w:t>del mismo</w:t>
      </w:r>
      <w:proofErr w:type="gramEnd"/>
      <w:r w:rsidRPr="002D0C0D">
        <w:rPr>
          <w:rFonts w:ascii="Bookman Old Style" w:eastAsia="Times New Roman" w:hAnsi="Bookman Old Style" w:cs="Arial"/>
          <w:lang w:eastAsia="es-CR"/>
        </w:rPr>
        <w:t xml:space="preserve"> a la pantalla de </w:t>
      </w:r>
      <w:r w:rsidRPr="002D0C0D">
        <w:rPr>
          <w:rFonts w:ascii="Bookman Old Style" w:eastAsia="Times New Roman" w:hAnsi="Bookman Old Style" w:cs="Arial"/>
          <w:b/>
          <w:bCs/>
          <w:lang w:eastAsia="es-CR"/>
        </w:rPr>
        <w:t xml:space="preserve">“Gestión de participación de proveedores específicos”, </w:t>
      </w:r>
      <w:r w:rsidRPr="002D0C0D">
        <w:rPr>
          <w:rFonts w:ascii="Bookman Old Style" w:eastAsia="Times New Roman" w:hAnsi="Bookman Old Style" w:cs="Arial"/>
          <w:lang w:eastAsia="es-CR"/>
        </w:rPr>
        <w:t xml:space="preserve">permitiéndoles añadir alguna justificación, una vez realizado, dan clic sobre el botón </w:t>
      </w:r>
      <w:r w:rsidRPr="002D0C0D">
        <w:rPr>
          <w:rFonts w:ascii="Bookman Old Style" w:eastAsia="Times New Roman" w:hAnsi="Bookman Old Style" w:cs="Arial"/>
          <w:b/>
          <w:bCs/>
          <w:lang w:eastAsia="es-CR"/>
        </w:rPr>
        <w:t>“Agregar”</w:t>
      </w:r>
      <w:r w:rsidRPr="002D0C0D">
        <w:rPr>
          <w:rFonts w:ascii="Bookman Old Style" w:eastAsia="Times New Roman" w:hAnsi="Bookman Old Style" w:cs="Arial"/>
          <w:lang w:eastAsia="es-CR"/>
        </w:rPr>
        <w:t xml:space="preserve"> para que se agregue al proveedor como invitado (sea invitado y pueda participar), favor recordar agregar este dato, de lo contrario, el proveedor no sería invitado.</w:t>
      </w:r>
    </w:p>
    <w:p w14:paraId="518E1E90" w14:textId="77777777" w:rsidR="00CE690B" w:rsidRPr="002D0C0D" w:rsidRDefault="00CE690B" w:rsidP="00CE690B">
      <w:pPr>
        <w:spacing w:after="0" w:line="240" w:lineRule="auto"/>
        <w:ind w:left="720"/>
        <w:jc w:val="both"/>
        <w:rPr>
          <w:rFonts w:ascii="Bookman Old Style" w:hAnsi="Bookman Old Style" w:cs="Arial"/>
          <w:lang w:eastAsia="es-CR"/>
        </w:rPr>
      </w:pPr>
    </w:p>
    <w:p w14:paraId="54374850" w14:textId="77777777" w:rsidR="00CE690B" w:rsidRPr="002D0C0D" w:rsidRDefault="00CE690B" w:rsidP="00CE690B">
      <w:pPr>
        <w:spacing w:after="0" w:line="240" w:lineRule="auto"/>
        <w:ind w:firstLine="360"/>
        <w:jc w:val="both"/>
        <w:rPr>
          <w:rFonts w:ascii="Bookman Old Style" w:hAnsi="Bookman Old Style" w:cs="Arial"/>
          <w:lang w:eastAsia="es-CR"/>
        </w:rPr>
      </w:pPr>
      <w:r w:rsidRPr="002D0C0D">
        <w:rPr>
          <w:rFonts w:ascii="Bookman Old Style" w:hAnsi="Bookman Old Style" w:cs="Arial"/>
          <w:noProof/>
          <w:lang w:val="es-ES" w:eastAsia="es-ES"/>
        </w:rPr>
        <w:drawing>
          <wp:inline distT="0" distB="0" distL="0" distR="0" wp14:anchorId="770EEE7C" wp14:editId="12E0100C">
            <wp:extent cx="6411686" cy="3657862"/>
            <wp:effectExtent l="0" t="0" r="8255" b="0"/>
            <wp:docPr id="162" name="Imagen 16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Correo electrónico&#10;&#10;Descripción generada automáticamente"/>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6432529" cy="3669753"/>
                    </a:xfrm>
                    <a:prstGeom prst="rect">
                      <a:avLst/>
                    </a:prstGeom>
                    <a:noFill/>
                    <a:ln>
                      <a:noFill/>
                    </a:ln>
                  </pic:spPr>
                </pic:pic>
              </a:graphicData>
            </a:graphic>
          </wp:inline>
        </w:drawing>
      </w:r>
    </w:p>
    <w:p w14:paraId="67DE0245" w14:textId="77777777" w:rsidR="00CE690B" w:rsidRPr="002D0C0D" w:rsidRDefault="00CE690B" w:rsidP="00CE690B">
      <w:pPr>
        <w:spacing w:after="0" w:line="240" w:lineRule="auto"/>
        <w:jc w:val="both"/>
        <w:rPr>
          <w:rFonts w:ascii="Bookman Old Style" w:hAnsi="Bookman Old Style" w:cs="Arial"/>
          <w:lang w:eastAsia="es-CR"/>
        </w:rPr>
      </w:pPr>
      <w:r w:rsidRPr="002D0C0D">
        <w:rPr>
          <w:rFonts w:ascii="Bookman Old Style" w:hAnsi="Bookman Old Style" w:cs="Arial"/>
          <w:lang w:eastAsia="es-CR"/>
        </w:rPr>
        <w:t xml:space="preserve">            </w:t>
      </w:r>
    </w:p>
    <w:p w14:paraId="4B0A0FC5" w14:textId="3A2183AD" w:rsidR="00CE690B" w:rsidRPr="002D0C0D" w:rsidRDefault="00CE690B" w:rsidP="007973B4">
      <w:pPr>
        <w:numPr>
          <w:ilvl w:val="0"/>
          <w:numId w:val="18"/>
        </w:numPr>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Por </w:t>
      </w:r>
      <w:proofErr w:type="gramStart"/>
      <w:r w:rsidRPr="002D0C0D">
        <w:rPr>
          <w:rFonts w:ascii="Bookman Old Style" w:eastAsia="Times New Roman" w:hAnsi="Bookman Old Style" w:cs="Arial"/>
          <w:lang w:eastAsia="es-CR"/>
        </w:rPr>
        <w:t>último</w:t>
      </w:r>
      <w:proofErr w:type="gramEnd"/>
      <w:r w:rsidRPr="002D0C0D">
        <w:rPr>
          <w:rFonts w:ascii="Bookman Old Style" w:eastAsia="Times New Roman" w:hAnsi="Bookman Old Style" w:cs="Arial"/>
          <w:lang w:eastAsia="es-CR"/>
        </w:rPr>
        <w:t xml:space="preserve"> da</w:t>
      </w:r>
      <w:r w:rsidR="00F9458E" w:rsidRPr="002D0C0D">
        <w:rPr>
          <w:rFonts w:ascii="Bookman Old Style" w:eastAsia="Times New Roman" w:hAnsi="Bookman Old Style" w:cs="Arial"/>
          <w:lang w:eastAsia="es-CR"/>
        </w:rPr>
        <w:t>r</w:t>
      </w:r>
      <w:r w:rsidRPr="002D0C0D">
        <w:rPr>
          <w:rFonts w:ascii="Bookman Old Style" w:eastAsia="Times New Roman" w:hAnsi="Bookman Old Style" w:cs="Arial"/>
          <w:lang w:eastAsia="es-CR"/>
        </w:rPr>
        <w:t xml:space="preserve"> clic sobre el botón “</w:t>
      </w:r>
      <w:r w:rsidRPr="002D0C0D">
        <w:rPr>
          <w:rFonts w:ascii="Bookman Old Style" w:eastAsia="Times New Roman" w:hAnsi="Bookman Old Style" w:cs="Arial"/>
          <w:b/>
          <w:bCs/>
          <w:lang w:eastAsia="es-CR"/>
        </w:rPr>
        <w:t>guardar”</w:t>
      </w:r>
      <w:r w:rsidRPr="002D0C0D">
        <w:rPr>
          <w:rFonts w:ascii="Bookman Old Style" w:eastAsia="Times New Roman" w:hAnsi="Bookman Old Style" w:cs="Arial"/>
          <w:lang w:eastAsia="es-CR"/>
        </w:rPr>
        <w:t xml:space="preserve"> para registrar lo realizado, “</w:t>
      </w:r>
      <w:r w:rsidRPr="002D0C0D">
        <w:rPr>
          <w:rFonts w:ascii="Bookman Old Style" w:eastAsia="Times New Roman" w:hAnsi="Bookman Old Style" w:cs="Arial"/>
          <w:b/>
          <w:bCs/>
          <w:lang w:eastAsia="es-CR"/>
        </w:rPr>
        <w:t>acepta</w:t>
      </w:r>
      <w:r w:rsidR="00F9458E" w:rsidRPr="002D0C0D">
        <w:rPr>
          <w:rFonts w:ascii="Bookman Old Style" w:eastAsia="Times New Roman" w:hAnsi="Bookman Old Style" w:cs="Arial"/>
          <w:b/>
          <w:bCs/>
          <w:lang w:eastAsia="es-CR"/>
        </w:rPr>
        <w:t>r</w:t>
      </w:r>
      <w:r w:rsidRPr="002D0C0D">
        <w:rPr>
          <w:rFonts w:ascii="Bookman Old Style" w:eastAsia="Times New Roman" w:hAnsi="Bookman Old Style" w:cs="Arial"/>
          <w:b/>
          <w:bCs/>
          <w:lang w:eastAsia="es-CR"/>
        </w:rPr>
        <w:t>”</w:t>
      </w:r>
      <w:r w:rsidRPr="002D0C0D">
        <w:rPr>
          <w:rFonts w:ascii="Bookman Old Style" w:eastAsia="Times New Roman" w:hAnsi="Bookman Old Style" w:cs="Arial"/>
          <w:lang w:eastAsia="es-CR"/>
        </w:rPr>
        <w:t xml:space="preserve"> que desean guardar y por último “</w:t>
      </w:r>
      <w:r w:rsidRPr="002D0C0D">
        <w:rPr>
          <w:rFonts w:ascii="Bookman Old Style" w:eastAsia="Times New Roman" w:hAnsi="Bookman Old Style" w:cs="Arial"/>
          <w:b/>
          <w:bCs/>
          <w:lang w:eastAsia="es-CR"/>
        </w:rPr>
        <w:t>confirma</w:t>
      </w:r>
      <w:r w:rsidR="00F9458E" w:rsidRPr="002D0C0D">
        <w:rPr>
          <w:rFonts w:ascii="Bookman Old Style" w:eastAsia="Times New Roman" w:hAnsi="Bookman Old Style" w:cs="Arial"/>
          <w:b/>
          <w:bCs/>
          <w:lang w:eastAsia="es-CR"/>
        </w:rPr>
        <w:t>r</w:t>
      </w:r>
      <w:r w:rsidRPr="002D0C0D">
        <w:rPr>
          <w:rFonts w:ascii="Bookman Old Style" w:eastAsia="Times New Roman" w:hAnsi="Bookman Old Style" w:cs="Arial"/>
          <w:lang w:eastAsia="es-CR"/>
        </w:rPr>
        <w:t xml:space="preserve">” que se haya guardado. </w:t>
      </w:r>
    </w:p>
    <w:p w14:paraId="5C0BD853" w14:textId="77777777" w:rsidR="00CE690B" w:rsidRPr="002D0C0D" w:rsidRDefault="00CE690B" w:rsidP="00CE690B">
      <w:pPr>
        <w:spacing w:after="0" w:line="240" w:lineRule="auto"/>
        <w:jc w:val="both"/>
        <w:rPr>
          <w:rFonts w:ascii="Bookman Old Style" w:hAnsi="Bookman Old Style" w:cs="Arial"/>
          <w:lang w:eastAsia="es-CR"/>
        </w:rPr>
      </w:pPr>
    </w:p>
    <w:p w14:paraId="4D76C73C" w14:textId="77777777" w:rsidR="00CE690B" w:rsidRPr="002D0C0D" w:rsidRDefault="00CE690B" w:rsidP="00CE690B">
      <w:pPr>
        <w:spacing w:after="0" w:line="240" w:lineRule="auto"/>
        <w:ind w:firstLine="360"/>
        <w:jc w:val="center"/>
        <w:rPr>
          <w:rFonts w:ascii="Bookman Old Style" w:hAnsi="Bookman Old Style" w:cs="Arial"/>
          <w:lang w:val="es-ES" w:eastAsia="es-ES"/>
        </w:rPr>
      </w:pPr>
      <w:r w:rsidRPr="002D0C0D">
        <w:rPr>
          <w:rFonts w:ascii="Bookman Old Style" w:hAnsi="Bookman Old Style" w:cs="Arial"/>
          <w:noProof/>
          <w:lang w:val="es-ES" w:eastAsia="es-ES"/>
        </w:rPr>
        <w:lastRenderedPageBreak/>
        <w:drawing>
          <wp:inline distT="0" distB="0" distL="0" distR="0" wp14:anchorId="38D45FB8" wp14:editId="4668FAFF">
            <wp:extent cx="5698210" cy="3450771"/>
            <wp:effectExtent l="0" t="0" r="0" b="0"/>
            <wp:docPr id="163" name="Imagen 16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Aplicación, Correo electrónico&#10;&#10;Descripción generada automáticamente"/>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5711275" cy="3458683"/>
                    </a:xfrm>
                    <a:prstGeom prst="rect">
                      <a:avLst/>
                    </a:prstGeom>
                    <a:noFill/>
                    <a:ln>
                      <a:noFill/>
                    </a:ln>
                  </pic:spPr>
                </pic:pic>
              </a:graphicData>
            </a:graphic>
          </wp:inline>
        </w:drawing>
      </w:r>
    </w:p>
    <w:p w14:paraId="60C635E4" w14:textId="77777777" w:rsidR="00CE690B" w:rsidRPr="002D0C0D" w:rsidRDefault="00CE690B" w:rsidP="00CE690B">
      <w:pPr>
        <w:spacing w:after="0" w:line="240" w:lineRule="auto"/>
        <w:ind w:firstLine="360"/>
        <w:jc w:val="both"/>
        <w:rPr>
          <w:rFonts w:ascii="Bookman Old Style" w:hAnsi="Bookman Old Style" w:cs="Arial"/>
          <w:lang w:eastAsia="es-CR"/>
        </w:rPr>
      </w:pPr>
    </w:p>
    <w:p w14:paraId="2F0E57A7" w14:textId="30A06BC0" w:rsidR="00CE690B" w:rsidRPr="002D0C0D" w:rsidRDefault="00CE690B" w:rsidP="00CE690B">
      <w:pPr>
        <w:spacing w:after="0" w:line="240" w:lineRule="auto"/>
        <w:ind w:firstLine="360"/>
        <w:jc w:val="center"/>
        <w:rPr>
          <w:rFonts w:ascii="Bookman Old Style" w:hAnsi="Bookman Old Style" w:cs="Arial"/>
          <w:lang w:eastAsia="es-CR"/>
        </w:rPr>
      </w:pPr>
      <w:r w:rsidRPr="002D0C0D">
        <w:rPr>
          <w:rFonts w:ascii="Bookman Old Style" w:hAnsi="Bookman Old Style" w:cs="Arial"/>
          <w:noProof/>
          <w:lang w:val="es-ES" w:eastAsia="es-ES"/>
        </w:rPr>
        <w:drawing>
          <wp:inline distT="0" distB="0" distL="0" distR="0" wp14:anchorId="4471EAB8" wp14:editId="614665C4">
            <wp:extent cx="3336290" cy="1022985"/>
            <wp:effectExtent l="0" t="0" r="16510" b="5715"/>
            <wp:docPr id="164" name="Imagen 164" descr="Interfaz de usuario gráfica,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Diagrama&#10;&#10;Descripción generada automáticamente con confianza media"/>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3336290" cy="1022985"/>
                    </a:xfrm>
                    <a:prstGeom prst="rect">
                      <a:avLst/>
                    </a:prstGeom>
                    <a:noFill/>
                    <a:ln>
                      <a:noFill/>
                    </a:ln>
                  </pic:spPr>
                </pic:pic>
              </a:graphicData>
            </a:graphic>
          </wp:inline>
        </w:drawing>
      </w:r>
      <w:r w:rsidRPr="002D0C0D">
        <w:rPr>
          <w:rFonts w:ascii="Bookman Old Style" w:hAnsi="Bookman Old Style" w:cs="Arial"/>
          <w:noProof/>
          <w:lang w:val="es-ES" w:eastAsia="es-ES"/>
        </w:rPr>
        <w:drawing>
          <wp:inline distT="0" distB="0" distL="0" distR="0" wp14:anchorId="64BAF0A2" wp14:editId="72AE6E49">
            <wp:extent cx="2596515" cy="1050290"/>
            <wp:effectExtent l="0" t="0" r="13335" b="16510"/>
            <wp:docPr id="165" name="Imagen 1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2596515" cy="1050290"/>
                    </a:xfrm>
                    <a:prstGeom prst="rect">
                      <a:avLst/>
                    </a:prstGeom>
                    <a:noFill/>
                    <a:ln>
                      <a:noFill/>
                    </a:ln>
                  </pic:spPr>
                </pic:pic>
              </a:graphicData>
            </a:graphic>
          </wp:inline>
        </w:drawing>
      </w:r>
    </w:p>
    <w:p w14:paraId="544563C1" w14:textId="77777777" w:rsidR="00CE690B" w:rsidRPr="002D0C0D" w:rsidRDefault="00CE690B" w:rsidP="00CE690B">
      <w:pPr>
        <w:spacing w:after="0" w:line="240" w:lineRule="auto"/>
        <w:jc w:val="both"/>
        <w:rPr>
          <w:rFonts w:ascii="Bookman Old Style" w:hAnsi="Bookman Old Style" w:cs="Arial"/>
          <w:lang w:eastAsia="es-CR"/>
        </w:rPr>
      </w:pPr>
    </w:p>
    <w:p w14:paraId="0510C4E6" w14:textId="42C0EA4F" w:rsidR="00CE690B" w:rsidRPr="002D0C0D" w:rsidRDefault="00CE690B" w:rsidP="00CE690B">
      <w:pPr>
        <w:spacing w:after="0" w:line="240" w:lineRule="auto"/>
        <w:jc w:val="both"/>
        <w:rPr>
          <w:rFonts w:ascii="Bookman Old Style" w:hAnsi="Bookman Old Style" w:cs="Arial"/>
          <w:lang w:eastAsia="es-CR"/>
        </w:rPr>
      </w:pPr>
      <w:r w:rsidRPr="002D0C0D">
        <w:rPr>
          <w:rFonts w:ascii="Bookman Old Style" w:hAnsi="Bookman Old Style" w:cs="Arial"/>
          <w:lang w:eastAsia="es-CR"/>
        </w:rPr>
        <w:t xml:space="preserve">Una vez que completen los pasos indicados anteriormente, habrán completado la información para que pueda participar el proveedor [oferente único], únicamente tendrían que completar la información faltante del </w:t>
      </w:r>
      <w:r w:rsidR="00C06756" w:rsidRPr="002D0C0D">
        <w:rPr>
          <w:rFonts w:ascii="Bookman Old Style" w:hAnsi="Bookman Old Style" w:cs="Arial"/>
          <w:lang w:eastAsia="es-CR"/>
        </w:rPr>
        <w:t>pliego de condiciones</w:t>
      </w:r>
      <w:r w:rsidRPr="002D0C0D">
        <w:rPr>
          <w:rFonts w:ascii="Bookman Old Style" w:hAnsi="Bookman Old Style" w:cs="Arial"/>
          <w:lang w:eastAsia="es-CR"/>
        </w:rPr>
        <w:t xml:space="preserve"> como documentación adjunta, condiciones, declaraciones y proceder a realizar la publicación de </w:t>
      </w:r>
      <w:r w:rsidR="00C06756" w:rsidRPr="002D0C0D">
        <w:rPr>
          <w:rFonts w:ascii="Bookman Old Style" w:hAnsi="Bookman Old Style" w:cs="Arial"/>
          <w:lang w:eastAsia="es-CR"/>
        </w:rPr>
        <w:t>pliego de condiciones</w:t>
      </w:r>
      <w:r w:rsidRPr="002D0C0D">
        <w:rPr>
          <w:rFonts w:ascii="Bookman Old Style" w:hAnsi="Bookman Old Style" w:cs="Arial"/>
          <w:lang w:eastAsia="es-CR"/>
        </w:rPr>
        <w:t>.</w:t>
      </w:r>
    </w:p>
    <w:p w14:paraId="50C8A2C8" w14:textId="6ACB4BEA" w:rsidR="00CE690B" w:rsidRPr="002D0C0D" w:rsidRDefault="00CE690B" w:rsidP="005E652F">
      <w:pPr>
        <w:spacing w:after="0" w:line="240" w:lineRule="auto"/>
        <w:jc w:val="both"/>
        <w:rPr>
          <w:rFonts w:ascii="Bookman Old Style" w:hAnsi="Bookman Old Style"/>
          <w:lang w:val="es-ES"/>
        </w:rPr>
      </w:pPr>
    </w:p>
    <w:p w14:paraId="433E00D4" w14:textId="77777777" w:rsidR="00552E09" w:rsidRPr="002D0C0D" w:rsidRDefault="00552E09" w:rsidP="00552E09">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F07332A" w14:textId="1B0294E3" w:rsidR="00314142" w:rsidRPr="002D0C0D" w:rsidRDefault="00A06311" w:rsidP="00A06311">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INVITACIÓN DE PROCEDIMIENTOS QUE NACEN DE UNA PRECALIFICADA NO REGISTRADA EN SICOP</w:t>
      </w:r>
    </w:p>
    <w:p w14:paraId="7A3D4164" w14:textId="77777777" w:rsidR="00A06311" w:rsidRPr="002D0C0D" w:rsidRDefault="00A06311" w:rsidP="005E652F">
      <w:pPr>
        <w:spacing w:after="0" w:line="240" w:lineRule="auto"/>
        <w:jc w:val="both"/>
        <w:rPr>
          <w:rFonts w:ascii="Bookman Old Style" w:hAnsi="Bookman Old Style"/>
          <w:lang w:val="es-ES"/>
        </w:rPr>
      </w:pPr>
    </w:p>
    <w:p w14:paraId="7F5CC8B5" w14:textId="0AC93A6B" w:rsidR="00314142" w:rsidRPr="002D0C0D" w:rsidRDefault="00314142" w:rsidP="00314142">
      <w:pPr>
        <w:jc w:val="both"/>
        <w:rPr>
          <w:rFonts w:ascii="Bookman Old Style" w:hAnsi="Bookman Old Style" w:cs="Arial"/>
          <w:lang w:eastAsia="es-CR"/>
        </w:rPr>
      </w:pPr>
      <w:r w:rsidRPr="002D0C0D">
        <w:rPr>
          <w:rFonts w:ascii="Bookman Old Style" w:hAnsi="Bookman Old Style" w:cs="Arial"/>
          <w:lang w:eastAsia="es-CR"/>
        </w:rPr>
        <w:t xml:space="preserve">El sistema permite generar un </w:t>
      </w:r>
      <w:r w:rsidR="00C06756" w:rsidRPr="002D0C0D">
        <w:rPr>
          <w:rFonts w:ascii="Bookman Old Style" w:hAnsi="Bookman Old Style" w:cs="Arial"/>
          <w:lang w:eastAsia="es-CR"/>
        </w:rPr>
        <w:t>pliego de condiciones</w:t>
      </w:r>
      <w:r w:rsidRPr="002D0C0D">
        <w:rPr>
          <w:rFonts w:ascii="Bookman Old Style" w:hAnsi="Bookman Old Style" w:cs="Arial"/>
          <w:lang w:eastAsia="es-CR"/>
        </w:rPr>
        <w:t xml:space="preserve"> de contratación donde se inviten proveedores precalificados únicamente, pese a que el procedimiento de selección de las empresas precalificadas no se haya tramitado vía SICOP. Desde la sección “5. Oferta” en el campo “Participación de proveedores” se debe elegir la opción “Invitación de proveedores </w:t>
      </w:r>
      <w:proofErr w:type="gramStart"/>
      <w:r w:rsidRPr="002D0C0D">
        <w:rPr>
          <w:rFonts w:ascii="Bookman Old Style" w:hAnsi="Bookman Old Style" w:cs="Arial"/>
          <w:lang w:eastAsia="es-CR"/>
        </w:rPr>
        <w:t>de acuerdo a</w:t>
      </w:r>
      <w:proofErr w:type="gramEnd"/>
      <w:r w:rsidRPr="002D0C0D">
        <w:rPr>
          <w:rFonts w:ascii="Bookman Old Style" w:hAnsi="Bookman Old Style" w:cs="Arial"/>
          <w:lang w:eastAsia="es-CR"/>
        </w:rPr>
        <w:t xml:space="preserve"> la normativa de la Institución”, de esta manera es posible invitar únicamente a los proveedores precalificados registrándolos manualmente e indicando las justificaciones respectivas.</w:t>
      </w:r>
    </w:p>
    <w:p w14:paraId="6CF49042" w14:textId="7D4F3693" w:rsidR="00314142" w:rsidRPr="002D0C0D" w:rsidRDefault="00314142" w:rsidP="005E652F">
      <w:pPr>
        <w:spacing w:after="0" w:line="240" w:lineRule="auto"/>
        <w:jc w:val="both"/>
        <w:rPr>
          <w:rFonts w:ascii="Bookman Old Style" w:hAnsi="Bookman Old Style"/>
          <w:lang w:val="es-ES"/>
        </w:rPr>
      </w:pPr>
    </w:p>
    <w:p w14:paraId="62ED9651" w14:textId="4316F58C" w:rsidR="00314142" w:rsidRPr="002D0C0D" w:rsidRDefault="00314142" w:rsidP="00713D3A">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2D6C43D" wp14:editId="2309AE83">
            <wp:extent cx="5854890" cy="1974975"/>
            <wp:effectExtent l="0" t="0" r="0" b="6350"/>
            <wp:docPr id="279" name="Imagen 27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 279" descr="Interfaz de usuario gráfica, Texto, Aplicación, Correo electrónico&#10;&#10;Descripción generada automáticamente"/>
                    <pic:cNvPicPr/>
                  </pic:nvPicPr>
                  <pic:blipFill>
                    <a:blip r:embed="rId76"/>
                    <a:stretch>
                      <a:fillRect/>
                    </a:stretch>
                  </pic:blipFill>
                  <pic:spPr>
                    <a:xfrm>
                      <a:off x="0" y="0"/>
                      <a:ext cx="5884044" cy="1984809"/>
                    </a:xfrm>
                    <a:prstGeom prst="rect">
                      <a:avLst/>
                    </a:prstGeom>
                  </pic:spPr>
                </pic:pic>
              </a:graphicData>
            </a:graphic>
          </wp:inline>
        </w:drawing>
      </w:r>
    </w:p>
    <w:p w14:paraId="2B3A80C0" w14:textId="7E6A1026" w:rsidR="00314142" w:rsidRPr="002D0C0D" w:rsidRDefault="00314142" w:rsidP="005E652F">
      <w:pPr>
        <w:spacing w:after="0" w:line="240" w:lineRule="auto"/>
        <w:jc w:val="both"/>
        <w:rPr>
          <w:rFonts w:ascii="Bookman Old Style" w:hAnsi="Bookman Old Style"/>
          <w:lang w:val="es-ES"/>
        </w:rPr>
      </w:pPr>
    </w:p>
    <w:p w14:paraId="2CFA47C8" w14:textId="54BAE130" w:rsidR="00314142" w:rsidRPr="002D0C0D" w:rsidRDefault="00314142"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el resto del trámite a </w:t>
      </w:r>
      <w:proofErr w:type="gramStart"/>
      <w:r w:rsidRPr="002D0C0D">
        <w:rPr>
          <w:rFonts w:ascii="Bookman Old Style" w:hAnsi="Bookman Old Style"/>
          <w:lang w:val="es-ES"/>
        </w:rPr>
        <w:t>realizar,</w:t>
      </w:r>
      <w:proofErr w:type="gramEnd"/>
      <w:r w:rsidRPr="002D0C0D">
        <w:rPr>
          <w:rFonts w:ascii="Bookman Old Style" w:hAnsi="Bookman Old Style"/>
          <w:lang w:val="es-ES"/>
        </w:rPr>
        <w:t xml:space="preserve"> se deberá gestionar como usualmente se tramita cualquier otro tipo de procedimiento en SICOP.</w:t>
      </w:r>
    </w:p>
    <w:p w14:paraId="216740DB" w14:textId="77777777" w:rsidR="00314142" w:rsidRPr="002D0C0D" w:rsidRDefault="00314142" w:rsidP="005E652F">
      <w:pPr>
        <w:spacing w:after="0" w:line="240" w:lineRule="auto"/>
        <w:jc w:val="both"/>
        <w:rPr>
          <w:rFonts w:ascii="Bookman Old Style" w:hAnsi="Bookman Old Style"/>
          <w:lang w:val="es-ES"/>
        </w:rPr>
      </w:pPr>
    </w:p>
    <w:p w14:paraId="74783489" w14:textId="428461EE" w:rsidR="002F2D6C" w:rsidRPr="002D0C0D" w:rsidRDefault="002F2D6C" w:rsidP="005E652F">
      <w:pPr>
        <w:spacing w:after="0" w:line="240" w:lineRule="auto"/>
        <w:jc w:val="both"/>
        <w:rPr>
          <w:rFonts w:ascii="Bookman Old Style" w:hAnsi="Bookman Old Style"/>
          <w:lang w:val="es-ES"/>
        </w:rPr>
      </w:pPr>
    </w:p>
    <w:p w14:paraId="72A5DB7E" w14:textId="0773B04D" w:rsidR="00004C8B" w:rsidRPr="002D0C0D" w:rsidRDefault="00004C8B" w:rsidP="005E652F">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CONSULTAS Y ACLARACIONES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p>
    <w:p w14:paraId="5FE2753F" w14:textId="77777777" w:rsidR="00004C8B" w:rsidRPr="002D0C0D" w:rsidRDefault="00004C8B" w:rsidP="005E652F">
      <w:pPr>
        <w:spacing w:after="0" w:line="240" w:lineRule="auto"/>
        <w:jc w:val="both"/>
        <w:rPr>
          <w:rFonts w:ascii="Bookman Old Style" w:hAnsi="Bookman Old Style"/>
          <w:lang w:val="es-ES"/>
        </w:rPr>
      </w:pPr>
    </w:p>
    <w:p w14:paraId="0DB8D120" w14:textId="1C7500D6"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Cuando un proveedor realice alguna consulta o solicitud de aclaración al </w:t>
      </w:r>
      <w:r w:rsidR="00C06756" w:rsidRPr="002D0C0D">
        <w:rPr>
          <w:rFonts w:ascii="Bookman Old Style" w:hAnsi="Bookman Old Style"/>
          <w:lang w:val="es-ES"/>
        </w:rPr>
        <w:t>pliego de condiciones</w:t>
      </w:r>
      <w:r w:rsidRPr="002D0C0D">
        <w:rPr>
          <w:rFonts w:ascii="Bookman Old Style" w:hAnsi="Bookman Old Style"/>
          <w:lang w:val="es-ES"/>
        </w:rPr>
        <w:t>, el sistema notificará al analista a cargo del procedimiento, mediante un correo similar al siguiente:</w:t>
      </w:r>
    </w:p>
    <w:p w14:paraId="063B66EF" w14:textId="77777777" w:rsidR="00004C8B" w:rsidRPr="002D0C0D" w:rsidRDefault="00004C8B" w:rsidP="005E652F">
      <w:pPr>
        <w:spacing w:after="0" w:line="240" w:lineRule="auto"/>
        <w:jc w:val="both"/>
        <w:rPr>
          <w:rFonts w:ascii="Bookman Old Style" w:hAnsi="Bookman Old Style"/>
          <w:lang w:val="es-ES"/>
        </w:rPr>
      </w:pPr>
    </w:p>
    <w:p w14:paraId="2FE89C0B" w14:textId="77777777" w:rsidR="00004C8B" w:rsidRPr="002D0C0D" w:rsidRDefault="00004C8B" w:rsidP="00E81FC1">
      <w:pPr>
        <w:spacing w:after="0" w:line="240" w:lineRule="auto"/>
        <w:ind w:left="-567"/>
        <w:jc w:val="center"/>
        <w:rPr>
          <w:rFonts w:ascii="Bookman Old Style" w:hAnsi="Bookman Old Style"/>
          <w:lang w:val="es-ES"/>
        </w:rPr>
      </w:pPr>
      <w:r w:rsidRPr="002D0C0D">
        <w:rPr>
          <w:rFonts w:ascii="Bookman Old Style" w:hAnsi="Bookman Old Style"/>
          <w:noProof/>
        </w:rPr>
        <w:drawing>
          <wp:inline distT="0" distB="0" distL="0" distR="0" wp14:anchorId="6653FB07" wp14:editId="2F0573E8">
            <wp:extent cx="6361044" cy="1246666"/>
            <wp:effectExtent l="0" t="0" r="190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12121" cy="1256676"/>
                    </a:xfrm>
                    <a:prstGeom prst="rect">
                      <a:avLst/>
                    </a:prstGeom>
                  </pic:spPr>
                </pic:pic>
              </a:graphicData>
            </a:graphic>
          </wp:inline>
        </w:drawing>
      </w:r>
    </w:p>
    <w:p w14:paraId="4FA70A1E" w14:textId="77777777" w:rsidR="00004C8B" w:rsidRPr="002D0C0D" w:rsidRDefault="00004C8B" w:rsidP="005E652F">
      <w:pPr>
        <w:spacing w:after="0" w:line="240" w:lineRule="auto"/>
        <w:jc w:val="both"/>
        <w:rPr>
          <w:rFonts w:ascii="Bookman Old Style" w:hAnsi="Bookman Old Style"/>
          <w:lang w:val="es-ES"/>
        </w:rPr>
      </w:pPr>
    </w:p>
    <w:p w14:paraId="563BF976" w14:textId="6EF41E56"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Ingresar al panel izquierdo, Licitación Electrónica, </w:t>
      </w:r>
      <w:r w:rsidR="00C06756" w:rsidRPr="002D0C0D">
        <w:rPr>
          <w:rFonts w:ascii="Bookman Old Style" w:hAnsi="Bookman Old Style"/>
          <w:lang w:val="es-ES"/>
        </w:rPr>
        <w:t>Pliego de condiciones</w:t>
      </w:r>
      <w:r w:rsidRPr="002D0C0D">
        <w:rPr>
          <w:rFonts w:ascii="Bookman Old Style" w:hAnsi="Bookman Old Style"/>
          <w:lang w:val="es-ES"/>
        </w:rPr>
        <w:t xml:space="preserve">, Mi página de concursos, elegir el </w:t>
      </w:r>
      <w:r w:rsidR="00C06756" w:rsidRPr="002D0C0D">
        <w:rPr>
          <w:rFonts w:ascii="Bookman Old Style" w:hAnsi="Bookman Old Style"/>
          <w:lang w:val="es-ES"/>
        </w:rPr>
        <w:t>pliego de condiciones</w:t>
      </w:r>
      <w:r w:rsidRPr="002D0C0D">
        <w:rPr>
          <w:rFonts w:ascii="Bookman Old Style" w:hAnsi="Bookman Old Style"/>
          <w:lang w:val="es-ES"/>
        </w:rPr>
        <w:t xml:space="preserve"> de interés, en el cuerpo del </w:t>
      </w:r>
      <w:r w:rsidR="00C06756" w:rsidRPr="002D0C0D">
        <w:rPr>
          <w:rFonts w:ascii="Bookman Old Style" w:hAnsi="Bookman Old Style"/>
          <w:lang w:val="es-ES"/>
        </w:rPr>
        <w:t>pliego de condiciones</w:t>
      </w:r>
      <w:r w:rsidRPr="002D0C0D">
        <w:rPr>
          <w:rFonts w:ascii="Bookman Old Style" w:hAnsi="Bookman Old Style"/>
          <w:lang w:val="es-ES"/>
        </w:rPr>
        <w:t xml:space="preserve">, en el apartado Aclaraciones, se indicará la cantidad de consultas recibidas, por lo que al dar clic en el botón “Consultar”, aparecerá el listado de </w:t>
      </w:r>
      <w:proofErr w:type="gramStart"/>
      <w:r w:rsidRPr="002D0C0D">
        <w:rPr>
          <w:rFonts w:ascii="Bookman Old Style" w:hAnsi="Bookman Old Style"/>
          <w:lang w:val="es-ES"/>
        </w:rPr>
        <w:t>las mismas</w:t>
      </w:r>
      <w:proofErr w:type="gramEnd"/>
      <w:r w:rsidRPr="002D0C0D">
        <w:rPr>
          <w:rFonts w:ascii="Bookman Old Style" w:hAnsi="Bookman Old Style"/>
          <w:lang w:val="es-ES"/>
        </w:rPr>
        <w:t>, y aparecerá el estado “Sin tramitar” cuando están pendientes de ser atendidas.</w:t>
      </w:r>
    </w:p>
    <w:p w14:paraId="55DE1888" w14:textId="77777777" w:rsidR="00004C8B" w:rsidRPr="002D0C0D" w:rsidRDefault="00004C8B" w:rsidP="005E652F">
      <w:pPr>
        <w:pStyle w:val="Prrafodelista"/>
        <w:spacing w:after="0" w:line="240" w:lineRule="auto"/>
        <w:ind w:left="0"/>
        <w:jc w:val="both"/>
        <w:rPr>
          <w:rFonts w:ascii="Bookman Old Style" w:hAnsi="Bookman Old Style"/>
          <w:lang w:val="es-ES"/>
        </w:rPr>
      </w:pPr>
    </w:p>
    <w:p w14:paraId="445FEC21"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Dar clic en el botón “Sin tramitar”. En el apartado “2. Contenido de la solicitud”, se podrá observar el contenido del mensaje que el oferente remitió, y debajo de este apartado, aparecerán los archivos adjuntos en caso de contenerlos.</w:t>
      </w:r>
    </w:p>
    <w:p w14:paraId="2EF275D9" w14:textId="77777777" w:rsidR="00004C8B" w:rsidRPr="002D0C0D" w:rsidRDefault="00004C8B" w:rsidP="005E652F">
      <w:pPr>
        <w:pStyle w:val="Prrafodelista"/>
        <w:spacing w:after="0" w:line="240" w:lineRule="auto"/>
        <w:ind w:left="0"/>
        <w:jc w:val="both"/>
        <w:rPr>
          <w:rFonts w:ascii="Bookman Old Style" w:hAnsi="Bookman Old Style"/>
          <w:lang w:val="es-ES"/>
        </w:rPr>
      </w:pPr>
    </w:p>
    <w:p w14:paraId="269FC0BA" w14:textId="2D11EA3F"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Previamente a dar respuesta, en caso de que se amerite trasladar la consulta al órgano técnico o cualquier otra parte involucrada en el proceso, se deberá dar clic al botón “Solicitud de verificación”, donde se solicitará al encargado de atender la consulta, proceder con la respuesta correspondiente, para lo cual se deberá llenar los espacios obligatorios marcados con (*), y en el apartado “3. Encargado de la verificación”, se deberá elegir el nombre de la persona encargada de emitir respuesta a la consulta o aclaración planteada, y definir la fecha y hora límite para dicho trámite. Posteriormente, dar clic al botón “Agregar”, luego al botón “Solicitud de verificación”, Aceptar, ingresar pin de firma digital, Confirmar, inmediatamente se trasladará la consulta al ente encargado para su atención. </w:t>
      </w:r>
    </w:p>
    <w:p w14:paraId="59B17091" w14:textId="77777777" w:rsidR="00004C8B" w:rsidRPr="002D0C0D" w:rsidRDefault="00004C8B" w:rsidP="005E652F">
      <w:pPr>
        <w:spacing w:after="0" w:line="240" w:lineRule="auto"/>
        <w:jc w:val="both"/>
        <w:rPr>
          <w:rFonts w:ascii="Bookman Old Style" w:hAnsi="Bookman Old Style"/>
          <w:lang w:val="es-ES"/>
        </w:rPr>
      </w:pPr>
    </w:p>
    <w:p w14:paraId="07385215" w14:textId="041D36C5" w:rsidR="00004C8B" w:rsidRPr="002D0C0D" w:rsidRDefault="00004C8B" w:rsidP="005E652F">
      <w:pPr>
        <w:spacing w:after="0" w:line="240" w:lineRule="auto"/>
        <w:jc w:val="both"/>
        <w:rPr>
          <w:rFonts w:ascii="Bookman Old Style" w:hAnsi="Bookman Old Style"/>
          <w:u w:val="single"/>
          <w:lang w:val="es-ES"/>
        </w:rPr>
      </w:pPr>
      <w:r w:rsidRPr="002D0C0D">
        <w:rPr>
          <w:rFonts w:ascii="Bookman Old Style" w:hAnsi="Bookman Old Style"/>
          <w:u w:val="single"/>
          <w:lang w:val="es-ES"/>
        </w:rPr>
        <w:lastRenderedPageBreak/>
        <w:t xml:space="preserve">Revisión de respuesta a Consultas al </w:t>
      </w:r>
      <w:r w:rsidR="00C06756" w:rsidRPr="002D0C0D">
        <w:rPr>
          <w:rFonts w:ascii="Bookman Old Style" w:hAnsi="Bookman Old Style"/>
          <w:u w:val="single"/>
          <w:lang w:val="es-ES"/>
        </w:rPr>
        <w:t>pliego de condiciones</w:t>
      </w:r>
      <w:r w:rsidRPr="002D0C0D">
        <w:rPr>
          <w:rFonts w:ascii="Bookman Old Style" w:hAnsi="Bookman Old Style"/>
          <w:u w:val="single"/>
          <w:lang w:val="es-ES"/>
        </w:rPr>
        <w:t xml:space="preserve"> atendidas por técnico y otro ente:</w:t>
      </w:r>
    </w:p>
    <w:p w14:paraId="16B19638" w14:textId="77777777" w:rsidR="00004C8B" w:rsidRPr="002D0C0D" w:rsidRDefault="00004C8B" w:rsidP="005E652F">
      <w:pPr>
        <w:spacing w:after="0" w:line="240" w:lineRule="auto"/>
        <w:jc w:val="both"/>
        <w:rPr>
          <w:rFonts w:ascii="Bookman Old Style" w:hAnsi="Bookman Old Style"/>
          <w:lang w:val="es-ES"/>
        </w:rPr>
      </w:pPr>
    </w:p>
    <w:p w14:paraId="35DCAABA" w14:textId="77777777"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-Ir a Licitación Electrónica, Común, Solicitud de verificación, seleccionar consulta en trámite, dar clic al botón “Tramitada”, y se podrá observar la respuesta brindada por el encargado a la consulta planteada, así como descargar los documentos adjuntos en caso de haberse anexado.</w:t>
      </w:r>
    </w:p>
    <w:p w14:paraId="6D8E66E0" w14:textId="77777777" w:rsidR="00004C8B" w:rsidRPr="002D0C0D" w:rsidRDefault="00004C8B" w:rsidP="005E652F">
      <w:pPr>
        <w:spacing w:after="0" w:line="240" w:lineRule="auto"/>
        <w:jc w:val="both"/>
        <w:rPr>
          <w:rFonts w:ascii="Bookman Old Style" w:hAnsi="Bookman Old Style"/>
          <w:lang w:val="es-ES"/>
        </w:rPr>
      </w:pPr>
    </w:p>
    <w:p w14:paraId="0B0DA041" w14:textId="77777777" w:rsidR="00004C8B" w:rsidRPr="002D0C0D" w:rsidRDefault="00004C8B" w:rsidP="005E652F">
      <w:pPr>
        <w:spacing w:after="0" w:line="240" w:lineRule="auto"/>
        <w:jc w:val="both"/>
        <w:rPr>
          <w:rFonts w:ascii="Bookman Old Style" w:hAnsi="Bookman Old Style"/>
          <w:u w:val="single"/>
          <w:lang w:val="es-ES"/>
        </w:rPr>
      </w:pPr>
      <w:r w:rsidRPr="002D0C0D">
        <w:rPr>
          <w:rFonts w:ascii="Bookman Old Style" w:hAnsi="Bookman Old Style"/>
          <w:u w:val="single"/>
          <w:lang w:val="es-ES"/>
        </w:rPr>
        <w:t>Remitir respuesta al oferente interesado o a todos los oferentes:</w:t>
      </w:r>
    </w:p>
    <w:p w14:paraId="24C9A147" w14:textId="77777777" w:rsidR="00004C8B" w:rsidRPr="002D0C0D" w:rsidRDefault="00004C8B" w:rsidP="005E652F">
      <w:pPr>
        <w:spacing w:after="0" w:line="240" w:lineRule="auto"/>
        <w:jc w:val="both"/>
        <w:rPr>
          <w:rFonts w:ascii="Bookman Old Style" w:hAnsi="Bookman Old Style"/>
          <w:lang w:val="es-ES"/>
        </w:rPr>
      </w:pPr>
    </w:p>
    <w:p w14:paraId="663CD517" w14:textId="1AF07475" w:rsidR="00004C8B" w:rsidRPr="002D0C0D" w:rsidRDefault="00004C8B" w:rsidP="005E652F">
      <w:pPr>
        <w:pStyle w:val="Prrafodelista"/>
        <w:numPr>
          <w:ilvl w:val="0"/>
          <w:numId w:val="1"/>
        </w:numPr>
        <w:tabs>
          <w:tab w:val="left" w:pos="709"/>
        </w:tabs>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Ir a Licitación Electrónica, </w:t>
      </w:r>
      <w:r w:rsidR="00C06756" w:rsidRPr="002D0C0D">
        <w:rPr>
          <w:rFonts w:ascii="Bookman Old Style" w:hAnsi="Bookman Old Style"/>
          <w:lang w:val="es-ES"/>
        </w:rPr>
        <w:t>Pliego de condiciones</w:t>
      </w:r>
      <w:r w:rsidRPr="002D0C0D">
        <w:rPr>
          <w:rFonts w:ascii="Bookman Old Style" w:hAnsi="Bookman Old Style"/>
          <w:lang w:val="es-ES"/>
        </w:rPr>
        <w:t xml:space="preserve">, Mi página de concursos, elegir </w:t>
      </w:r>
      <w:r w:rsidR="00C06756" w:rsidRPr="002D0C0D">
        <w:rPr>
          <w:rFonts w:ascii="Bookman Old Style" w:hAnsi="Bookman Old Style"/>
          <w:lang w:val="es-ES"/>
        </w:rPr>
        <w:t>pliego de condiciones</w:t>
      </w:r>
      <w:r w:rsidRPr="002D0C0D">
        <w:rPr>
          <w:rFonts w:ascii="Bookman Old Style" w:hAnsi="Bookman Old Style"/>
          <w:lang w:val="es-ES"/>
        </w:rPr>
        <w:t xml:space="preserve">, en el apartado “Aclaraciones”, dar clic al botón Consultar, elegir consulta a atender dando clic en el botón “En trámite” de la columna Estado. </w:t>
      </w:r>
    </w:p>
    <w:p w14:paraId="46C7CB51" w14:textId="77777777" w:rsidR="00004C8B" w:rsidRPr="002D0C0D" w:rsidRDefault="00004C8B" w:rsidP="005E652F">
      <w:pPr>
        <w:pStyle w:val="Prrafodelista"/>
        <w:tabs>
          <w:tab w:val="left" w:pos="709"/>
        </w:tabs>
        <w:spacing w:after="0" w:line="240" w:lineRule="auto"/>
        <w:ind w:left="0"/>
        <w:jc w:val="both"/>
        <w:rPr>
          <w:rFonts w:ascii="Bookman Old Style" w:hAnsi="Bookman Old Style"/>
          <w:lang w:val="es-ES"/>
        </w:rPr>
      </w:pPr>
    </w:p>
    <w:p w14:paraId="79CFB4D8"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En el apartado “3. Respuesta a solicitud de aclaración”, se deberá digitar la respuesta a brindar al oferente, y en el apartado “4. Archivo adjunto”, se podrá anexar los documentos que sean necesarios para brindar respuesta en caso de requerirse. Cabe señalar que el oferente podrá tener acceso tanto a la respuesta del ente encargado de atender la consulta como la brindada por el analista en el apartado “3. Respuesta a solicitud de aclaración”.</w:t>
      </w:r>
    </w:p>
    <w:p w14:paraId="3059BB2E" w14:textId="77777777" w:rsidR="00004C8B" w:rsidRPr="002D0C0D" w:rsidRDefault="00004C8B" w:rsidP="005E652F">
      <w:pPr>
        <w:pStyle w:val="Prrafodelista"/>
        <w:spacing w:after="0" w:line="240" w:lineRule="auto"/>
        <w:ind w:left="0"/>
        <w:jc w:val="both"/>
        <w:rPr>
          <w:rFonts w:ascii="Bookman Old Style" w:hAnsi="Bookman Old Style"/>
          <w:lang w:val="es-ES"/>
        </w:rPr>
      </w:pPr>
    </w:p>
    <w:p w14:paraId="7D6E9F29"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Posteriormente, si la respuesta debe ser del conocimiento únicamente del proveedor interesado, se deberá seleccionar el botón Notificar, de ser necesaria su publicación para todos los proveedores, entonces se deberá seleccionar el botón “Notificar a todos los proveedores”. Aceptar. Confirmar.</w:t>
      </w:r>
    </w:p>
    <w:p w14:paraId="17DCE4BA" w14:textId="77777777" w:rsidR="00004C8B" w:rsidRPr="002D0C0D" w:rsidRDefault="00004C8B" w:rsidP="005E652F">
      <w:pPr>
        <w:pStyle w:val="Prrafodelista"/>
        <w:spacing w:after="0" w:line="240" w:lineRule="auto"/>
        <w:ind w:left="0"/>
        <w:jc w:val="both"/>
        <w:rPr>
          <w:rFonts w:ascii="Bookman Old Style" w:hAnsi="Bookman Old Style"/>
          <w:lang w:val="es-ES"/>
        </w:rPr>
      </w:pPr>
    </w:p>
    <w:p w14:paraId="103F7EBA" w14:textId="7CD233D5"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Al consultar nuevamente el estado de la aclaración, se observará como “Respondido”. </w:t>
      </w:r>
    </w:p>
    <w:p w14:paraId="617AE1B9" w14:textId="77777777" w:rsidR="00713D3A" w:rsidRPr="002D0C0D" w:rsidRDefault="00713D3A" w:rsidP="00713D3A">
      <w:pPr>
        <w:pStyle w:val="Prrafodelista"/>
        <w:rPr>
          <w:rFonts w:ascii="Bookman Old Style" w:hAnsi="Bookman Old Style"/>
          <w:lang w:val="es-ES"/>
        </w:rPr>
      </w:pPr>
    </w:p>
    <w:p w14:paraId="271B683E" w14:textId="77777777" w:rsidR="00713D3A" w:rsidRPr="002D0C0D" w:rsidRDefault="00713D3A" w:rsidP="00713D3A">
      <w:pPr>
        <w:pStyle w:val="Prrafodelista"/>
        <w:spacing w:after="0" w:line="240" w:lineRule="auto"/>
        <w:ind w:left="0"/>
        <w:jc w:val="both"/>
        <w:rPr>
          <w:rFonts w:ascii="Bookman Old Style" w:hAnsi="Bookman Old Style"/>
          <w:lang w:val="es-ES"/>
        </w:rPr>
      </w:pPr>
    </w:p>
    <w:p w14:paraId="41029EFC" w14:textId="53B4EBF4" w:rsidR="00004C8B" w:rsidRPr="002D0C0D" w:rsidRDefault="004A1523" w:rsidP="004A1523">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7" w:name="_Hlk178172589"/>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RECURSO DE OBJECIÓN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REVOCATORIA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ACTO FINAL</w:t>
      </w:r>
      <w:bookmarkEnd w:id="37"/>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cr/>
      </w:r>
    </w:p>
    <w:p w14:paraId="5E84E760" w14:textId="618D5CF6" w:rsidR="000467CF" w:rsidRPr="002D0C0D" w:rsidRDefault="00004C8B" w:rsidP="000467CF">
      <w:pPr>
        <w:spacing w:after="0" w:line="240" w:lineRule="auto"/>
        <w:jc w:val="both"/>
        <w:rPr>
          <w:rFonts w:ascii="Bookman Old Style" w:hAnsi="Bookman Old Style"/>
          <w:lang w:val="es-ES"/>
        </w:rPr>
      </w:pPr>
      <w:r w:rsidRPr="002D0C0D">
        <w:rPr>
          <w:rFonts w:ascii="Bookman Old Style" w:hAnsi="Bookman Old Style"/>
          <w:lang w:val="es-ES"/>
        </w:rPr>
        <w:t xml:space="preserve"> </w:t>
      </w:r>
      <w:r w:rsidR="000467CF" w:rsidRPr="002D0C0D">
        <w:rPr>
          <w:rFonts w:ascii="Bookman Old Style" w:hAnsi="Bookman Old Style"/>
          <w:lang w:val="es-ES"/>
        </w:rPr>
        <w:t>Consideraciones importantes</w:t>
      </w:r>
      <w:r w:rsidR="007029ED" w:rsidRPr="002D0C0D">
        <w:rPr>
          <w:rFonts w:ascii="Bookman Old Style" w:hAnsi="Bookman Old Style"/>
          <w:lang w:val="es-ES"/>
        </w:rPr>
        <w:t xml:space="preserve"> previo a atender los recursos de objeción y revocatoria</w:t>
      </w:r>
      <w:r w:rsidR="000467CF" w:rsidRPr="002D0C0D">
        <w:rPr>
          <w:rFonts w:ascii="Bookman Old Style" w:hAnsi="Bookman Old Style"/>
          <w:lang w:val="es-ES"/>
        </w:rPr>
        <w:t>:</w:t>
      </w:r>
    </w:p>
    <w:p w14:paraId="073431E5" w14:textId="77777777" w:rsidR="00C371FB" w:rsidRPr="002D0C0D" w:rsidRDefault="00C371FB" w:rsidP="000467CF">
      <w:pPr>
        <w:spacing w:after="0" w:line="240" w:lineRule="auto"/>
        <w:jc w:val="both"/>
        <w:rPr>
          <w:rFonts w:ascii="Bookman Old Style" w:hAnsi="Bookman Old Style"/>
          <w:lang w:val="es-ES"/>
        </w:rPr>
      </w:pPr>
    </w:p>
    <w:p w14:paraId="2BAD25B1" w14:textId="5B0D73A7" w:rsidR="000467CF" w:rsidRPr="002D0C0D" w:rsidRDefault="000467CF" w:rsidP="007029ED">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Presentar recurso:</w:t>
      </w:r>
      <w:r w:rsidRPr="002D0C0D">
        <w:rPr>
          <w:rFonts w:ascii="Bookman Old Style" w:hAnsi="Bookman Old Style"/>
          <w:lang w:val="es-ES"/>
        </w:rPr>
        <w:t xml:space="preserve"> Para presentar recursos el procedimiento debe estar en los siguientes</w:t>
      </w:r>
    </w:p>
    <w:p w14:paraId="2C8BCCA5" w14:textId="77777777" w:rsidR="000467CF" w:rsidRPr="002D0C0D" w:rsidRDefault="000467CF" w:rsidP="00C371FB">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estados: “En </w:t>
      </w:r>
      <w:proofErr w:type="gramStart"/>
      <w:r w:rsidRPr="002D0C0D">
        <w:rPr>
          <w:rFonts w:ascii="Bookman Old Style" w:hAnsi="Bookman Old Style"/>
          <w:lang w:val="es-ES"/>
        </w:rPr>
        <w:t>recepción</w:t>
      </w:r>
      <w:proofErr w:type="gramEnd"/>
      <w:r w:rsidRPr="002D0C0D">
        <w:rPr>
          <w:rFonts w:ascii="Bookman Old Style" w:hAnsi="Bookman Old Style"/>
          <w:lang w:val="es-ES"/>
        </w:rPr>
        <w:t xml:space="preserve"> de ofertas”, “Objetado”, “Adjudicado” o “Apelación o Revocación”.</w:t>
      </w:r>
    </w:p>
    <w:p w14:paraId="3B15A523" w14:textId="170DC2D7" w:rsidR="000467CF" w:rsidRPr="002D0C0D" w:rsidRDefault="000467CF" w:rsidP="006809A7">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Recurso extemporáneo:</w:t>
      </w:r>
      <w:r w:rsidRPr="002D0C0D">
        <w:rPr>
          <w:rFonts w:ascii="Bookman Old Style" w:hAnsi="Bookman Old Style"/>
          <w:lang w:val="es-ES"/>
        </w:rPr>
        <w:t xml:space="preserve"> Los proveedores para presentar el recurso deben tener en cuenta la</w:t>
      </w:r>
      <w:r w:rsidR="007029ED" w:rsidRPr="002D0C0D">
        <w:rPr>
          <w:rFonts w:ascii="Bookman Old Style" w:hAnsi="Bookman Old Style"/>
          <w:lang w:val="es-ES"/>
        </w:rPr>
        <w:t xml:space="preserve"> </w:t>
      </w:r>
      <w:r w:rsidRPr="002D0C0D">
        <w:rPr>
          <w:rFonts w:ascii="Bookman Old Style" w:hAnsi="Bookman Old Style"/>
          <w:lang w:val="es-ES"/>
        </w:rPr>
        <w:t>“Fecha límite para recepción de recurso”, en caso de presentarlo después de esta fecha, la</w:t>
      </w:r>
      <w:r w:rsidR="00C371FB" w:rsidRPr="002D0C0D">
        <w:rPr>
          <w:rFonts w:ascii="Bookman Old Style" w:hAnsi="Bookman Old Style"/>
          <w:lang w:val="es-ES"/>
        </w:rPr>
        <w:t xml:space="preserve"> </w:t>
      </w:r>
      <w:r w:rsidRPr="002D0C0D">
        <w:rPr>
          <w:rFonts w:ascii="Bookman Old Style" w:hAnsi="Bookman Old Style"/>
          <w:lang w:val="es-ES"/>
        </w:rPr>
        <w:t>Institución puede rechazarlo por extemporáneo.</w:t>
      </w:r>
    </w:p>
    <w:p w14:paraId="486D0EF3" w14:textId="6DCB18DC" w:rsidR="000467CF" w:rsidRPr="002D0C0D" w:rsidRDefault="000467CF" w:rsidP="007029ED">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Resolución final:</w:t>
      </w:r>
      <w:r w:rsidRPr="002D0C0D">
        <w:rPr>
          <w:rFonts w:ascii="Bookman Old Style" w:hAnsi="Bookman Old Style"/>
          <w:lang w:val="es-ES"/>
        </w:rPr>
        <w:t xml:space="preserve"> La Institución puede en cualquier momento del análisis del recurso,</w:t>
      </w:r>
    </w:p>
    <w:p w14:paraId="1E3EAB7F" w14:textId="773C5B74" w:rsidR="000467CF" w:rsidRPr="002D0C0D" w:rsidRDefault="000467CF" w:rsidP="00C371FB">
      <w:pPr>
        <w:pStyle w:val="Prrafodelista"/>
        <w:spacing w:after="0" w:line="240" w:lineRule="auto"/>
        <w:jc w:val="both"/>
        <w:rPr>
          <w:rFonts w:ascii="Bookman Old Style" w:hAnsi="Bookman Old Style"/>
          <w:lang w:val="es-ES"/>
        </w:rPr>
      </w:pPr>
      <w:r w:rsidRPr="002D0C0D">
        <w:rPr>
          <w:rFonts w:ascii="Bookman Old Style" w:hAnsi="Bookman Old Style"/>
          <w:lang w:val="es-ES"/>
        </w:rPr>
        <w:t>confeccionar la resolución final del recurso, sin tener necesariamente que esperar a cumplir</w:t>
      </w:r>
      <w:r w:rsidR="00C371FB" w:rsidRPr="002D0C0D">
        <w:rPr>
          <w:rFonts w:ascii="Bookman Old Style" w:hAnsi="Bookman Old Style"/>
          <w:lang w:val="es-ES"/>
        </w:rPr>
        <w:t xml:space="preserve"> </w:t>
      </w:r>
      <w:r w:rsidRPr="002D0C0D">
        <w:rPr>
          <w:rFonts w:ascii="Bookman Old Style" w:hAnsi="Bookman Old Style"/>
          <w:lang w:val="es-ES"/>
        </w:rPr>
        <w:t>todo el procedimiento, todo lo anterior según normativa aplicable.</w:t>
      </w:r>
    </w:p>
    <w:p w14:paraId="4BECCB83" w14:textId="200254A6" w:rsidR="000467CF" w:rsidRPr="002D0C0D" w:rsidRDefault="000467CF" w:rsidP="007029ED">
      <w:pPr>
        <w:pStyle w:val="Prrafodelista"/>
        <w:numPr>
          <w:ilvl w:val="0"/>
          <w:numId w:val="1"/>
        </w:numPr>
        <w:spacing w:after="0" w:line="240" w:lineRule="auto"/>
        <w:jc w:val="both"/>
        <w:rPr>
          <w:rFonts w:ascii="Bookman Old Style" w:hAnsi="Bookman Old Style"/>
          <w:lang w:val="es-ES"/>
        </w:rPr>
      </w:pPr>
      <w:r w:rsidRPr="002D0C0D">
        <w:rPr>
          <w:rFonts w:ascii="Bookman Old Style" w:hAnsi="Bookman Old Style"/>
          <w:u w:val="single"/>
          <w:lang w:val="es-ES"/>
        </w:rPr>
        <w:t>Retirar recurso:</w:t>
      </w:r>
      <w:r w:rsidRPr="002D0C0D">
        <w:rPr>
          <w:rFonts w:ascii="Bookman Old Style" w:hAnsi="Bookman Old Style"/>
          <w:lang w:val="es-ES"/>
        </w:rPr>
        <w:t xml:space="preserve"> El recurrente puede desistir o retirar el recurso, siempre y cuando lo realice</w:t>
      </w:r>
      <w:r w:rsidR="007029ED" w:rsidRPr="002D0C0D">
        <w:rPr>
          <w:rFonts w:ascii="Bookman Old Style" w:hAnsi="Bookman Old Style"/>
          <w:lang w:val="es-ES"/>
        </w:rPr>
        <w:t xml:space="preserve"> </w:t>
      </w:r>
      <w:r w:rsidRPr="002D0C0D">
        <w:rPr>
          <w:rFonts w:ascii="Bookman Old Style" w:hAnsi="Bookman Old Style"/>
          <w:lang w:val="es-ES"/>
        </w:rPr>
        <w:t>antes de que la resolución final de recurso esté aprobada.</w:t>
      </w:r>
    </w:p>
    <w:p w14:paraId="2AC5AD58" w14:textId="77777777" w:rsidR="000467CF" w:rsidRPr="002D0C0D" w:rsidRDefault="000467CF" w:rsidP="005E652F">
      <w:pPr>
        <w:spacing w:after="0" w:line="240" w:lineRule="auto"/>
        <w:jc w:val="both"/>
        <w:rPr>
          <w:rFonts w:ascii="Bookman Old Style" w:hAnsi="Bookman Old Style"/>
          <w:lang w:val="es-ES"/>
        </w:rPr>
      </w:pPr>
    </w:p>
    <w:p w14:paraId="664D1A41" w14:textId="753718DD" w:rsidR="000467CF" w:rsidRPr="002D0C0D" w:rsidRDefault="00A71F0E" w:rsidP="00A71F0E">
      <w:pPr>
        <w:spacing w:after="0" w:line="240" w:lineRule="auto"/>
        <w:jc w:val="both"/>
        <w:rPr>
          <w:rFonts w:ascii="Bookman Old Style" w:hAnsi="Bookman Old Style"/>
          <w:lang w:val="es-ES"/>
        </w:rPr>
      </w:pPr>
      <w:r w:rsidRPr="002D0C0D">
        <w:rPr>
          <w:rFonts w:ascii="Bookman Old Style" w:hAnsi="Bookman Old Style"/>
          <w:lang w:val="es-ES"/>
        </w:rPr>
        <w:t xml:space="preserve">Le corresponde a la Institución analizar y resolver los recursos de presentados tanto de objeción al </w:t>
      </w:r>
      <w:r w:rsidR="00C06756" w:rsidRPr="002D0C0D">
        <w:rPr>
          <w:rFonts w:ascii="Bookman Old Style" w:hAnsi="Bookman Old Style"/>
          <w:lang w:val="es-ES"/>
        </w:rPr>
        <w:t>pliego de condiciones</w:t>
      </w:r>
      <w:r w:rsidRPr="002D0C0D">
        <w:rPr>
          <w:rFonts w:ascii="Bookman Old Style" w:hAnsi="Bookman Old Style"/>
          <w:lang w:val="es-ES"/>
        </w:rPr>
        <w:t xml:space="preserve"> como de revocatoria al </w:t>
      </w:r>
      <w:r w:rsidR="00C06756" w:rsidRPr="002D0C0D">
        <w:rPr>
          <w:rFonts w:ascii="Bookman Old Style" w:hAnsi="Bookman Old Style"/>
          <w:lang w:val="es-ES"/>
        </w:rPr>
        <w:t>acto final</w:t>
      </w:r>
      <w:r w:rsidRPr="002D0C0D">
        <w:rPr>
          <w:rFonts w:ascii="Bookman Old Style" w:hAnsi="Bookman Old Style"/>
          <w:lang w:val="es-ES"/>
        </w:rPr>
        <w:t>, para ello la Institución debe seguir el siguiente procedimiento:</w:t>
      </w:r>
    </w:p>
    <w:p w14:paraId="5A3B7246" w14:textId="77777777" w:rsidR="00A71F0E" w:rsidRPr="002D0C0D" w:rsidRDefault="00A71F0E" w:rsidP="00A71F0E">
      <w:pPr>
        <w:spacing w:after="0" w:line="240" w:lineRule="auto"/>
        <w:jc w:val="both"/>
        <w:rPr>
          <w:rFonts w:ascii="Bookman Old Style" w:hAnsi="Bookman Old Style"/>
          <w:lang w:val="es-ES"/>
        </w:rPr>
      </w:pPr>
    </w:p>
    <w:p w14:paraId="5A642B70" w14:textId="6D2EC0D0"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Cuando un proveedor interponga un recurso de objeción al </w:t>
      </w:r>
      <w:r w:rsidR="00C06756" w:rsidRPr="002D0C0D">
        <w:rPr>
          <w:rFonts w:ascii="Bookman Old Style" w:hAnsi="Bookman Old Style"/>
          <w:lang w:val="es-ES"/>
        </w:rPr>
        <w:t>pliego de condiciones</w:t>
      </w:r>
      <w:r w:rsidR="00A71F0E" w:rsidRPr="002D0C0D">
        <w:rPr>
          <w:rFonts w:ascii="Bookman Old Style" w:hAnsi="Bookman Old Style"/>
          <w:lang w:val="es-ES"/>
        </w:rPr>
        <w:t xml:space="preserve"> o de </w:t>
      </w:r>
      <w:r w:rsidR="002E725F" w:rsidRPr="002D0C0D">
        <w:rPr>
          <w:rFonts w:ascii="Bookman Old Style" w:hAnsi="Bookman Old Style"/>
          <w:lang w:val="es-ES"/>
        </w:rPr>
        <w:t>revocatoria</w:t>
      </w:r>
      <w:r w:rsidRPr="002D0C0D">
        <w:rPr>
          <w:rFonts w:ascii="Bookman Old Style" w:hAnsi="Bookman Old Style"/>
          <w:lang w:val="es-ES"/>
        </w:rPr>
        <w:t>, el sistema notificará al encargado de la institución (</w:t>
      </w:r>
      <w:proofErr w:type="gramStart"/>
      <w:r w:rsidRPr="002D0C0D">
        <w:rPr>
          <w:rFonts w:ascii="Bookman Old Style" w:hAnsi="Bookman Old Style"/>
          <w:lang w:val="es-ES"/>
        </w:rPr>
        <w:t>Funcionario</w:t>
      </w:r>
      <w:proofErr w:type="gramEnd"/>
      <w:r w:rsidRPr="002D0C0D">
        <w:rPr>
          <w:rFonts w:ascii="Bookman Old Style" w:hAnsi="Bookman Old Style"/>
          <w:lang w:val="es-ES"/>
        </w:rPr>
        <w:t>/a con el rol de “Encargado de publicación, gestión de objeciones y apertura”) a cargo del procedimiento, mediante un correo similar al siguiente:</w:t>
      </w:r>
    </w:p>
    <w:p w14:paraId="4FE3596E" w14:textId="77777777" w:rsidR="00004C8B" w:rsidRPr="002D0C0D" w:rsidRDefault="00004C8B" w:rsidP="005E652F">
      <w:pPr>
        <w:spacing w:after="0" w:line="240" w:lineRule="auto"/>
        <w:jc w:val="both"/>
        <w:rPr>
          <w:rFonts w:ascii="Bookman Old Style" w:hAnsi="Bookman Old Style"/>
          <w:b/>
          <w:bCs/>
          <w:u w:val="single"/>
          <w:lang w:val="es-ES"/>
        </w:rPr>
      </w:pPr>
    </w:p>
    <w:p w14:paraId="5FEAA075" w14:textId="7DCC16DE" w:rsidR="00004C8B" w:rsidRPr="002D0C0D" w:rsidRDefault="00004C8B" w:rsidP="005E652F">
      <w:pPr>
        <w:spacing w:after="0" w:line="240" w:lineRule="auto"/>
        <w:jc w:val="center"/>
        <w:rPr>
          <w:rFonts w:ascii="Bookman Old Style" w:hAnsi="Bookman Old Style"/>
          <w:b/>
          <w:bCs/>
          <w:u w:val="single"/>
          <w:lang w:val="es-ES"/>
        </w:rPr>
      </w:pPr>
      <w:r w:rsidRPr="002D0C0D">
        <w:rPr>
          <w:rFonts w:ascii="Bookman Old Style" w:hAnsi="Bookman Old Style"/>
          <w:noProof/>
        </w:rPr>
        <w:lastRenderedPageBreak/>
        <w:drawing>
          <wp:inline distT="0" distB="0" distL="0" distR="0" wp14:anchorId="21568B0E" wp14:editId="3119F1D7">
            <wp:extent cx="5636526" cy="1807135"/>
            <wp:effectExtent l="0" t="0" r="2540"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83849" cy="1822307"/>
                    </a:xfrm>
                    <a:prstGeom prst="rect">
                      <a:avLst/>
                    </a:prstGeom>
                  </pic:spPr>
                </pic:pic>
              </a:graphicData>
            </a:graphic>
          </wp:inline>
        </w:drawing>
      </w:r>
    </w:p>
    <w:p w14:paraId="199645B3" w14:textId="275D65D4" w:rsidR="002E725F" w:rsidRPr="002D0C0D" w:rsidRDefault="002E725F" w:rsidP="005E652F">
      <w:pPr>
        <w:spacing w:after="0" w:line="240" w:lineRule="auto"/>
        <w:jc w:val="center"/>
        <w:rPr>
          <w:rFonts w:ascii="Bookman Old Style" w:hAnsi="Bookman Old Style"/>
          <w:b/>
          <w:bCs/>
          <w:u w:val="single"/>
          <w:lang w:val="es-ES"/>
        </w:rPr>
      </w:pPr>
    </w:p>
    <w:p w14:paraId="45183C99" w14:textId="41B63C18" w:rsidR="000D0E0C" w:rsidRPr="002D0C0D" w:rsidRDefault="000D0E0C" w:rsidP="000D0E0C">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MEJORA AL 23-09-24</w:t>
      </w:r>
    </w:p>
    <w:p w14:paraId="2F94A0ED" w14:textId="726420BC" w:rsidR="000D0E0C" w:rsidRPr="002D0C0D" w:rsidRDefault="000D0E0C" w:rsidP="000D0E0C">
      <w:pPr>
        <w:spacing w:after="0" w:line="240" w:lineRule="auto"/>
        <w:jc w:val="both"/>
        <w:rPr>
          <w:rFonts w:ascii="Bookman Old Style" w:hAnsi="Bookman Old Style"/>
          <w:lang w:val="es-ES"/>
        </w:rPr>
      </w:pPr>
    </w:p>
    <w:p w14:paraId="4949396B" w14:textId="470D95C7" w:rsidR="006E0A8D" w:rsidRPr="002D0C0D" w:rsidRDefault="006E0A8D" w:rsidP="006E0A8D">
      <w:pPr>
        <w:pStyle w:val="Prrafodelista"/>
        <w:numPr>
          <w:ilvl w:val="0"/>
          <w:numId w:val="1"/>
        </w:num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Deshabilitar recursos procedimientos de urgencia</w:t>
      </w:r>
    </w:p>
    <w:p w14:paraId="3FCFD449" w14:textId="77777777" w:rsidR="006E0A8D" w:rsidRPr="002D0C0D" w:rsidRDefault="006E0A8D" w:rsidP="006E0A8D">
      <w:pPr>
        <w:spacing w:after="0" w:line="240" w:lineRule="auto"/>
        <w:jc w:val="both"/>
        <w:rPr>
          <w:rFonts w:ascii="Bookman Old Style" w:hAnsi="Bookman Old Style"/>
          <w:lang w:val="es-ES"/>
        </w:rPr>
      </w:pPr>
    </w:p>
    <w:p w14:paraId="0648C430" w14:textId="52EBEC29" w:rsidR="006E0A8D" w:rsidRPr="002D0C0D" w:rsidRDefault="006E0A8D" w:rsidP="006E0A8D">
      <w:pPr>
        <w:spacing w:after="0" w:line="240" w:lineRule="auto"/>
        <w:jc w:val="both"/>
        <w:rPr>
          <w:rFonts w:ascii="Bookman Old Style" w:hAnsi="Bookman Old Style"/>
          <w:lang w:val="es-ES"/>
        </w:rPr>
      </w:pPr>
      <w:r w:rsidRPr="002D0C0D">
        <w:rPr>
          <w:rFonts w:ascii="Bookman Old Style" w:hAnsi="Bookman Old Style"/>
          <w:lang w:val="es-ES"/>
        </w:rPr>
        <w:t>En cumplimiento con la Ley General de Contratación Pública 9986 y su Reglamento, se hace mejora para que SICOP no permita al momento de elaborar el pliego de condiciones, registrar un plazo diferente al definido en la norma aplicable, para la recepción de recursos de objeción en los procedimientos licitación mayor, menor, reducida y subasta inversa electrónica. Así mismo, que no permita la presentación de recursos de objeción, revocatoria y apelación en procedimientos especiales cuya modalidad es contratación de urgencia.</w:t>
      </w:r>
    </w:p>
    <w:p w14:paraId="46EFB383" w14:textId="74C67397" w:rsidR="006E0A8D" w:rsidRPr="002D0C0D" w:rsidRDefault="006E0A8D" w:rsidP="000D0E0C">
      <w:pPr>
        <w:spacing w:after="0" w:line="240" w:lineRule="auto"/>
        <w:jc w:val="both"/>
        <w:rPr>
          <w:rFonts w:ascii="Bookman Old Style" w:hAnsi="Bookman Old Style"/>
          <w:lang w:val="es-ES"/>
        </w:rPr>
      </w:pPr>
    </w:p>
    <w:p w14:paraId="7C4D613C" w14:textId="13ADE7A2" w:rsidR="006E0A8D" w:rsidRPr="002D0C0D" w:rsidRDefault="006E0A8D" w:rsidP="000D0E0C">
      <w:pPr>
        <w:spacing w:after="0" w:line="240" w:lineRule="auto"/>
        <w:jc w:val="both"/>
        <w:rPr>
          <w:rFonts w:ascii="Bookman Old Style" w:hAnsi="Bookman Old Style"/>
          <w:lang w:val="es-ES"/>
        </w:rPr>
      </w:pPr>
      <w:r w:rsidRPr="002D0C0D">
        <w:rPr>
          <w:rFonts w:ascii="Bookman Old Style" w:hAnsi="Bookman Old Style"/>
          <w:lang w:val="es-ES"/>
        </w:rPr>
        <w:t xml:space="preserve">El funcionario con el rol elaborador del pliego de condiciones 1, al confeccionar el pliego, si corresponde a un </w:t>
      </w:r>
      <w:r w:rsidRPr="002D0C0D">
        <w:rPr>
          <w:rFonts w:ascii="Bookman Old Style" w:hAnsi="Bookman Old Style"/>
          <w:b/>
          <w:bCs/>
          <w:lang w:val="es-ES"/>
        </w:rPr>
        <w:t>procedimiento especial cuya modalidad es contratación de urgencia</w:t>
      </w:r>
      <w:r w:rsidRPr="002D0C0D">
        <w:rPr>
          <w:rFonts w:ascii="Bookman Old Style" w:hAnsi="Bookman Old Style"/>
          <w:lang w:val="es-ES"/>
        </w:rPr>
        <w:t>, el campo “Admisibilidad”, de la sección “C. Información del recurso de objeción”, el mismo se observará como “</w:t>
      </w:r>
      <w:r w:rsidRPr="002D0C0D">
        <w:rPr>
          <w:rFonts w:ascii="Bookman Old Style" w:hAnsi="Bookman Old Style"/>
          <w:b/>
          <w:bCs/>
          <w:lang w:val="es-ES"/>
        </w:rPr>
        <w:t>inadmisible</w:t>
      </w:r>
      <w:r w:rsidRPr="002D0C0D">
        <w:rPr>
          <w:rFonts w:ascii="Bookman Old Style" w:hAnsi="Bookman Old Style"/>
          <w:lang w:val="es-ES"/>
        </w:rPr>
        <w:t>” y no permitirá modificar.</w:t>
      </w:r>
    </w:p>
    <w:p w14:paraId="250DDC7D" w14:textId="1FD06228" w:rsidR="006E0A8D" w:rsidRPr="002D0C0D" w:rsidRDefault="006E0A8D" w:rsidP="000D0E0C">
      <w:pPr>
        <w:spacing w:after="0" w:line="240" w:lineRule="auto"/>
        <w:jc w:val="both"/>
        <w:rPr>
          <w:rFonts w:ascii="Bookman Old Style" w:hAnsi="Bookman Old Style"/>
          <w:lang w:val="es-ES"/>
        </w:rPr>
      </w:pPr>
    </w:p>
    <w:p w14:paraId="18525B98" w14:textId="0ED3BA48" w:rsidR="006E0A8D" w:rsidRPr="002D0C0D" w:rsidRDefault="006E0A8D" w:rsidP="006E0A8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B9E13D3" wp14:editId="0A0B76CA">
            <wp:extent cx="4578350" cy="830347"/>
            <wp:effectExtent l="0" t="0" r="0" b="8255"/>
            <wp:docPr id="185" name="Imagen 185" descr="Patrón de fon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descr="Patrón de fondo&#10;&#10;Descripción generada automáticamente con confianza baja"/>
                    <pic:cNvPicPr/>
                  </pic:nvPicPr>
                  <pic:blipFill>
                    <a:blip r:embed="rId79"/>
                    <a:stretch>
                      <a:fillRect/>
                    </a:stretch>
                  </pic:blipFill>
                  <pic:spPr>
                    <a:xfrm>
                      <a:off x="0" y="0"/>
                      <a:ext cx="4601116" cy="834476"/>
                    </a:xfrm>
                    <a:prstGeom prst="rect">
                      <a:avLst/>
                    </a:prstGeom>
                  </pic:spPr>
                </pic:pic>
              </a:graphicData>
            </a:graphic>
          </wp:inline>
        </w:drawing>
      </w:r>
    </w:p>
    <w:p w14:paraId="0943BDB5" w14:textId="74D8CA7E" w:rsidR="006E0A8D" w:rsidRPr="002D0C0D" w:rsidRDefault="006E0A8D" w:rsidP="000D0E0C">
      <w:pPr>
        <w:spacing w:after="0" w:line="240" w:lineRule="auto"/>
        <w:jc w:val="both"/>
        <w:rPr>
          <w:rFonts w:ascii="Bookman Old Style" w:hAnsi="Bookman Old Style"/>
          <w:lang w:val="es-ES"/>
        </w:rPr>
      </w:pPr>
    </w:p>
    <w:p w14:paraId="4D6C7C50" w14:textId="40E0A709" w:rsidR="006E0A8D" w:rsidRPr="002D0C0D" w:rsidRDefault="006E0A8D" w:rsidP="000D0E0C">
      <w:pPr>
        <w:spacing w:after="0" w:line="240" w:lineRule="auto"/>
        <w:jc w:val="both"/>
        <w:rPr>
          <w:rFonts w:ascii="Bookman Old Style" w:hAnsi="Bookman Old Style"/>
          <w:lang w:val="es-ES"/>
        </w:rPr>
      </w:pPr>
      <w:r w:rsidRPr="002D0C0D">
        <w:rPr>
          <w:rFonts w:ascii="Bookman Old Style" w:hAnsi="Bookman Old Style"/>
          <w:lang w:val="es-ES"/>
        </w:rPr>
        <w:t>En los procedimientos que corresponden a una licitación mayor, menor, reducida y subasta inversa electrónica, en el campo “Admisibilidad”, de la sección “C. Información del recurso de objeción”, el mismo se observará como admisible y no permitirá modificar. Además, el usuario debe completar el campo “Fecha/hora límite de recepción de objeciones”, con el plazo correcto definido en la norma aplicable. En caso de registrar otro plazo al momento de pulsar el botón “Siguiente”, para proceder con la publicación, el sistema muestra el siguiente mensaje de apercibimiento:</w:t>
      </w:r>
    </w:p>
    <w:p w14:paraId="539B339C" w14:textId="4399FBB3" w:rsidR="006E0A8D" w:rsidRPr="002D0C0D" w:rsidRDefault="006E0A8D" w:rsidP="006E0A8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559E3D0" wp14:editId="750FDE45">
            <wp:extent cx="3145809" cy="1590040"/>
            <wp:effectExtent l="0" t="0" r="0" b="0"/>
            <wp:docPr id="313" name="Imagen 3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 313" descr="Interfaz de usuario gráfica, Texto, Aplicación&#10;&#10;Descripción generada automáticamente"/>
                    <pic:cNvPicPr/>
                  </pic:nvPicPr>
                  <pic:blipFill>
                    <a:blip r:embed="rId80"/>
                    <a:stretch>
                      <a:fillRect/>
                    </a:stretch>
                  </pic:blipFill>
                  <pic:spPr>
                    <a:xfrm>
                      <a:off x="0" y="0"/>
                      <a:ext cx="3183712" cy="1609198"/>
                    </a:xfrm>
                    <a:prstGeom prst="rect">
                      <a:avLst/>
                    </a:prstGeom>
                  </pic:spPr>
                </pic:pic>
              </a:graphicData>
            </a:graphic>
          </wp:inline>
        </w:drawing>
      </w:r>
    </w:p>
    <w:p w14:paraId="2027FC17" w14:textId="38FEBAAC" w:rsidR="006E0A8D" w:rsidRPr="002D0C0D" w:rsidRDefault="006E0A8D" w:rsidP="000D0E0C">
      <w:pPr>
        <w:spacing w:after="0" w:line="240" w:lineRule="auto"/>
        <w:jc w:val="both"/>
        <w:rPr>
          <w:rFonts w:ascii="Bookman Old Style" w:hAnsi="Bookman Old Style"/>
          <w:lang w:val="es-ES"/>
        </w:rPr>
      </w:pPr>
    </w:p>
    <w:p w14:paraId="1F4C3ACB" w14:textId="2264F315" w:rsidR="006E0A8D" w:rsidRPr="002D0C0D" w:rsidRDefault="00CA4E09" w:rsidP="000D0E0C">
      <w:pPr>
        <w:spacing w:after="0" w:line="240" w:lineRule="auto"/>
        <w:jc w:val="both"/>
        <w:rPr>
          <w:rFonts w:ascii="Bookman Old Style" w:hAnsi="Bookman Old Style"/>
          <w:lang w:val="es-ES"/>
        </w:rPr>
      </w:pPr>
      <w:r w:rsidRPr="002D0C0D">
        <w:rPr>
          <w:rFonts w:ascii="Bookman Old Style" w:hAnsi="Bookman Old Style"/>
          <w:lang w:val="es-ES"/>
        </w:rPr>
        <w:lastRenderedPageBreak/>
        <w:t>Se aclara, que la contabilización de los días deberá realizarse cumpliendo con las 24 horas exactas de cada día a contabilizar, esto para considerar la hora a registrar en los campos respectivos tanto para la recepción de ofertas como para la hora de vencimiento de la recepción de recursos.</w:t>
      </w:r>
    </w:p>
    <w:p w14:paraId="06CF9F52" w14:textId="77777777" w:rsidR="006E0A8D" w:rsidRPr="002D0C0D" w:rsidRDefault="006E0A8D" w:rsidP="000D0E0C">
      <w:pPr>
        <w:spacing w:after="0" w:line="240" w:lineRule="auto"/>
        <w:jc w:val="both"/>
        <w:rPr>
          <w:rFonts w:ascii="Bookman Old Style" w:hAnsi="Bookman Old Style"/>
          <w:lang w:val="es-ES"/>
        </w:rPr>
      </w:pPr>
    </w:p>
    <w:p w14:paraId="1AB667A9" w14:textId="77777777" w:rsidR="000D0E0C" w:rsidRPr="002D0C0D" w:rsidRDefault="000D0E0C" w:rsidP="000D0E0C">
      <w:pPr>
        <w:spacing w:after="0" w:line="240" w:lineRule="auto"/>
        <w:jc w:val="both"/>
        <w:rPr>
          <w:rFonts w:ascii="Bookman Old Style" w:hAnsi="Bookman Old Style"/>
          <w:lang w:val="es-ES"/>
        </w:rPr>
      </w:pPr>
    </w:p>
    <w:p w14:paraId="60D5816A" w14:textId="60165709" w:rsidR="00485A0F" w:rsidRPr="002D0C0D" w:rsidRDefault="007F390C" w:rsidP="00485A0F">
      <w:pPr>
        <w:spacing w:after="0" w:line="240" w:lineRule="auto"/>
        <w:rPr>
          <w:rFonts w:ascii="Bookman Old Style" w:hAnsi="Bookman Old Style"/>
          <w:b/>
          <w:bCs/>
          <w:u w:val="single"/>
          <w:lang w:val="es-ES"/>
        </w:rPr>
      </w:pPr>
      <w:proofErr w:type="gramStart"/>
      <w:r w:rsidRPr="002D0C0D">
        <w:rPr>
          <w:rFonts w:ascii="Bookman Old Style" w:hAnsi="Bookman Old Style"/>
          <w:b/>
          <w:bCs/>
          <w:u w:val="single"/>
          <w:lang w:val="es-ES"/>
        </w:rPr>
        <w:t>TRÁMITE A SEGUIR</w:t>
      </w:r>
      <w:proofErr w:type="gramEnd"/>
      <w:r w:rsidRPr="002D0C0D">
        <w:rPr>
          <w:rFonts w:ascii="Bookman Old Style" w:hAnsi="Bookman Old Style"/>
          <w:b/>
          <w:bCs/>
          <w:u w:val="single"/>
          <w:lang w:val="es-ES"/>
        </w:rPr>
        <w:t xml:space="preserve"> POR ANALISTAS</w:t>
      </w:r>
    </w:p>
    <w:p w14:paraId="5415D394" w14:textId="77777777" w:rsidR="007F390C" w:rsidRPr="002D0C0D" w:rsidRDefault="007F390C" w:rsidP="00485A0F">
      <w:pPr>
        <w:spacing w:after="0" w:line="240" w:lineRule="auto"/>
        <w:rPr>
          <w:rFonts w:ascii="Bookman Old Style" w:hAnsi="Bookman Old Style"/>
          <w:b/>
          <w:bCs/>
          <w:u w:val="single"/>
          <w:lang w:val="es-ES"/>
        </w:rPr>
      </w:pPr>
    </w:p>
    <w:p w14:paraId="43D203C2" w14:textId="6524EBDD" w:rsidR="00086141" w:rsidRPr="002D0C0D" w:rsidRDefault="00295F77" w:rsidP="005E652F">
      <w:pPr>
        <w:pStyle w:val="Prrafodelista"/>
        <w:numPr>
          <w:ilvl w:val="0"/>
          <w:numId w:val="1"/>
        </w:numPr>
        <w:spacing w:after="0" w:line="240" w:lineRule="auto"/>
        <w:ind w:left="0" w:hanging="11"/>
        <w:jc w:val="both"/>
        <w:rPr>
          <w:rFonts w:ascii="Bookman Old Style" w:hAnsi="Bookman Old Style"/>
          <w:lang w:val="es-ES"/>
        </w:rPr>
      </w:pPr>
      <w:r w:rsidRPr="002D0C0D">
        <w:rPr>
          <w:rFonts w:ascii="Bookman Old Style" w:hAnsi="Bookman Old Style"/>
          <w:lang w:val="es-ES"/>
        </w:rPr>
        <w:t xml:space="preserve">El encargado de la </w:t>
      </w:r>
      <w:proofErr w:type="gramStart"/>
      <w:r w:rsidRPr="002D0C0D">
        <w:rPr>
          <w:rFonts w:ascii="Bookman Old Style" w:hAnsi="Bookman Old Style"/>
          <w:lang w:val="es-ES"/>
        </w:rPr>
        <w:t>contratación,</w:t>
      </w:r>
      <w:proofErr w:type="gramEnd"/>
      <w:r w:rsidRPr="002D0C0D">
        <w:rPr>
          <w:rFonts w:ascii="Bookman Old Style" w:hAnsi="Bookman Old Style"/>
          <w:lang w:val="es-ES"/>
        </w:rPr>
        <w:t xml:space="preserve"> debe i</w:t>
      </w:r>
      <w:r w:rsidR="00004C8B" w:rsidRPr="002D0C0D">
        <w:rPr>
          <w:rFonts w:ascii="Bookman Old Style" w:hAnsi="Bookman Old Style"/>
          <w:lang w:val="es-ES"/>
        </w:rPr>
        <w:t xml:space="preserve">ngresar al </w:t>
      </w:r>
      <w:r w:rsidRPr="002D0C0D">
        <w:rPr>
          <w:rFonts w:ascii="Bookman Old Style" w:hAnsi="Bookman Old Style"/>
          <w:lang w:val="es-ES"/>
        </w:rPr>
        <w:t xml:space="preserve">menú </w:t>
      </w:r>
      <w:r w:rsidR="00A00C88" w:rsidRPr="002D0C0D">
        <w:rPr>
          <w:rFonts w:ascii="Bookman Old Style" w:hAnsi="Bookman Old Style"/>
          <w:lang w:val="es-ES"/>
        </w:rPr>
        <w:t>“</w:t>
      </w:r>
      <w:r w:rsidR="00A00C88" w:rsidRPr="002D0C0D">
        <w:rPr>
          <w:rFonts w:ascii="Bookman Old Style" w:hAnsi="Bookman Old Style"/>
          <w:i/>
          <w:iCs/>
          <w:lang w:val="es-ES"/>
        </w:rPr>
        <w:t>Instituciones compradoras</w:t>
      </w:r>
      <w:r w:rsidR="00A00C88" w:rsidRPr="002D0C0D">
        <w:rPr>
          <w:rFonts w:ascii="Bookman Old Style" w:hAnsi="Bookman Old Style"/>
          <w:lang w:val="es-ES"/>
        </w:rPr>
        <w:t xml:space="preserve">”, luego dirigirse al </w:t>
      </w:r>
      <w:r w:rsidR="00004C8B" w:rsidRPr="002D0C0D">
        <w:rPr>
          <w:rFonts w:ascii="Bookman Old Style" w:hAnsi="Bookman Old Style"/>
          <w:lang w:val="es-ES"/>
        </w:rPr>
        <w:t xml:space="preserve">panel izquierdo, </w:t>
      </w:r>
      <w:r w:rsidR="00004C8B" w:rsidRPr="002D0C0D">
        <w:rPr>
          <w:rFonts w:ascii="Bookman Old Style" w:hAnsi="Bookman Old Style"/>
          <w:i/>
          <w:iCs/>
          <w:lang w:val="es-ES"/>
        </w:rPr>
        <w:t xml:space="preserve">Licitación Electrónica, </w:t>
      </w:r>
      <w:r w:rsidR="00C06756" w:rsidRPr="002D0C0D">
        <w:rPr>
          <w:rFonts w:ascii="Bookman Old Style" w:hAnsi="Bookman Old Style"/>
          <w:i/>
          <w:iCs/>
          <w:lang w:val="es-ES"/>
        </w:rPr>
        <w:t>Pliego de condiciones</w:t>
      </w:r>
      <w:r w:rsidR="00004C8B" w:rsidRPr="002D0C0D">
        <w:rPr>
          <w:rFonts w:ascii="Bookman Old Style" w:hAnsi="Bookman Old Style"/>
          <w:i/>
          <w:iCs/>
          <w:lang w:val="es-ES"/>
        </w:rPr>
        <w:t>, Mi página de concursos</w:t>
      </w:r>
      <w:r w:rsidR="00004C8B" w:rsidRPr="002D0C0D">
        <w:rPr>
          <w:rFonts w:ascii="Bookman Old Style" w:hAnsi="Bookman Old Style"/>
          <w:lang w:val="es-ES"/>
        </w:rPr>
        <w:t xml:space="preserve">, elegir el </w:t>
      </w:r>
      <w:r w:rsidR="00C06756" w:rsidRPr="002D0C0D">
        <w:rPr>
          <w:rFonts w:ascii="Bookman Old Style" w:hAnsi="Bookman Old Style"/>
          <w:lang w:val="es-ES"/>
        </w:rPr>
        <w:t>pliego de condiciones</w:t>
      </w:r>
      <w:r w:rsidR="00004C8B" w:rsidRPr="002D0C0D">
        <w:rPr>
          <w:rFonts w:ascii="Bookman Old Style" w:hAnsi="Bookman Old Style"/>
          <w:lang w:val="es-ES"/>
        </w:rPr>
        <w:t xml:space="preserve"> de interés, </w:t>
      </w:r>
      <w:r w:rsidR="005A1666" w:rsidRPr="002D0C0D">
        <w:rPr>
          <w:rFonts w:ascii="Bookman Old Style" w:hAnsi="Bookman Old Style"/>
          <w:lang w:val="es-ES"/>
        </w:rPr>
        <w:t>el sistema despliega la pantalla “</w:t>
      </w:r>
      <w:r w:rsidR="005A1666" w:rsidRPr="002D0C0D">
        <w:rPr>
          <w:rFonts w:ascii="Bookman Old Style" w:hAnsi="Bookman Old Style"/>
          <w:i/>
          <w:iCs/>
          <w:lang w:val="es-ES"/>
        </w:rPr>
        <w:t>Detalles del concurso</w:t>
      </w:r>
      <w:r w:rsidR="005A1666" w:rsidRPr="002D0C0D">
        <w:rPr>
          <w:rFonts w:ascii="Bookman Old Style" w:hAnsi="Bookman Old Style"/>
          <w:lang w:val="es-ES"/>
        </w:rPr>
        <w:t>”, y deberá dirigirse a</w:t>
      </w:r>
      <w:r w:rsidR="00004C8B" w:rsidRPr="002D0C0D">
        <w:rPr>
          <w:rFonts w:ascii="Bookman Old Style" w:hAnsi="Bookman Old Style"/>
          <w:lang w:val="es-ES"/>
        </w:rPr>
        <w:t>l apartado “</w:t>
      </w:r>
      <w:r w:rsidR="00004C8B" w:rsidRPr="002D0C0D">
        <w:rPr>
          <w:rFonts w:ascii="Bookman Old Style" w:hAnsi="Bookman Old Style"/>
          <w:i/>
          <w:iCs/>
          <w:lang w:val="es-ES"/>
        </w:rPr>
        <w:t>Recepción de Recursos</w:t>
      </w:r>
      <w:r w:rsidR="00004C8B" w:rsidRPr="002D0C0D">
        <w:rPr>
          <w:rFonts w:ascii="Bookman Old Style" w:hAnsi="Bookman Old Style"/>
          <w:lang w:val="es-ES"/>
        </w:rPr>
        <w:t>”</w:t>
      </w:r>
      <w:r w:rsidR="00086141" w:rsidRPr="002D0C0D">
        <w:rPr>
          <w:rFonts w:ascii="Bookman Old Style" w:hAnsi="Bookman Old Style"/>
          <w:lang w:val="es-ES"/>
        </w:rPr>
        <w:t>:</w:t>
      </w:r>
    </w:p>
    <w:p w14:paraId="3CECBB49" w14:textId="77777777" w:rsidR="00086141" w:rsidRPr="002D0C0D" w:rsidRDefault="00086141" w:rsidP="00086141">
      <w:pPr>
        <w:pStyle w:val="Prrafodelista"/>
        <w:spacing w:after="0" w:line="240" w:lineRule="auto"/>
        <w:ind w:left="0"/>
        <w:jc w:val="both"/>
        <w:rPr>
          <w:rFonts w:ascii="Bookman Old Style" w:hAnsi="Bookman Old Style"/>
          <w:lang w:val="es-ES"/>
        </w:rPr>
      </w:pPr>
    </w:p>
    <w:p w14:paraId="1BCB4E8B" w14:textId="77AD37E0" w:rsidR="00086141" w:rsidRPr="002D0C0D" w:rsidRDefault="00086141" w:rsidP="00086141">
      <w:pPr>
        <w:pStyle w:val="Prrafodelista"/>
        <w:spacing w:after="0" w:line="240" w:lineRule="auto"/>
        <w:ind w:left="0"/>
        <w:jc w:val="center"/>
        <w:rPr>
          <w:rFonts w:ascii="Bookman Old Style" w:hAnsi="Bookman Old Style"/>
          <w:lang w:val="es-ES"/>
        </w:rPr>
      </w:pPr>
      <w:r w:rsidRPr="002D0C0D">
        <w:rPr>
          <w:noProof/>
        </w:rPr>
        <w:drawing>
          <wp:inline distT="0" distB="0" distL="0" distR="0" wp14:anchorId="17B2B135" wp14:editId="0EF8BE67">
            <wp:extent cx="3303658" cy="831579"/>
            <wp:effectExtent l="0" t="0" r="0" b="6985"/>
            <wp:docPr id="105" name="Imagen 10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Interfaz de usuario gráfica, Texto, Aplicación, Correo electrónico&#10;&#10;Descripción generada automáticamente"/>
                    <pic:cNvPicPr/>
                  </pic:nvPicPr>
                  <pic:blipFill>
                    <a:blip r:embed="rId81"/>
                    <a:stretch>
                      <a:fillRect/>
                    </a:stretch>
                  </pic:blipFill>
                  <pic:spPr>
                    <a:xfrm>
                      <a:off x="0" y="0"/>
                      <a:ext cx="3357997" cy="845257"/>
                    </a:xfrm>
                    <a:prstGeom prst="rect">
                      <a:avLst/>
                    </a:prstGeom>
                  </pic:spPr>
                </pic:pic>
              </a:graphicData>
            </a:graphic>
          </wp:inline>
        </w:drawing>
      </w:r>
    </w:p>
    <w:p w14:paraId="4B4590FF" w14:textId="77777777" w:rsidR="00086141" w:rsidRPr="002D0C0D" w:rsidRDefault="00086141" w:rsidP="00086141">
      <w:pPr>
        <w:pStyle w:val="Prrafodelista"/>
        <w:spacing w:after="0" w:line="240" w:lineRule="auto"/>
        <w:ind w:left="0"/>
        <w:jc w:val="center"/>
        <w:rPr>
          <w:rFonts w:ascii="Bookman Old Style" w:hAnsi="Bookman Old Style"/>
          <w:lang w:val="es-ES"/>
        </w:rPr>
      </w:pPr>
    </w:p>
    <w:p w14:paraId="471A9DFE" w14:textId="285F420E" w:rsidR="00004C8B" w:rsidRPr="002D0C0D" w:rsidRDefault="00086141" w:rsidP="00086141">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S</w:t>
      </w:r>
      <w:r w:rsidR="00004C8B" w:rsidRPr="002D0C0D">
        <w:rPr>
          <w:rFonts w:ascii="Bookman Old Style" w:hAnsi="Bookman Old Style"/>
          <w:lang w:val="es-ES"/>
        </w:rPr>
        <w:t>e indicará la cantidad de recursos recibidos, ya sea que se hayan interpuesto directamente ante la institución, los cuales serán visibles en la primera fila de este apartado, denominada “</w:t>
      </w:r>
      <w:r w:rsidR="00004C8B" w:rsidRPr="002D0C0D">
        <w:rPr>
          <w:rFonts w:ascii="Bookman Old Style" w:hAnsi="Bookman Old Style"/>
          <w:i/>
          <w:iCs/>
          <w:lang w:val="es-ES"/>
        </w:rPr>
        <w:t>Recepción de Recursos</w:t>
      </w:r>
      <w:r w:rsidR="00004C8B" w:rsidRPr="002D0C0D">
        <w:rPr>
          <w:rFonts w:ascii="Bookman Old Style" w:hAnsi="Bookman Old Style"/>
          <w:lang w:val="es-ES"/>
        </w:rPr>
        <w:t>”, o bien, que se hayan interpuesto ante el órgano Contralor, visibles en la segunda fila denominada “</w:t>
      </w:r>
      <w:r w:rsidR="00004C8B" w:rsidRPr="002D0C0D">
        <w:rPr>
          <w:rFonts w:ascii="Bookman Old Style" w:hAnsi="Bookman Old Style"/>
          <w:i/>
          <w:iCs/>
          <w:lang w:val="es-ES"/>
        </w:rPr>
        <w:t>Recepción de solicitud de audiencia (CGR)</w:t>
      </w:r>
      <w:r w:rsidR="00004C8B" w:rsidRPr="002D0C0D">
        <w:rPr>
          <w:rFonts w:ascii="Bookman Old Style" w:hAnsi="Bookman Old Style"/>
          <w:lang w:val="es-ES"/>
        </w:rPr>
        <w:t>”, por lo que al dar clic en el botón “</w:t>
      </w:r>
      <w:r w:rsidR="00004C8B" w:rsidRPr="002D0C0D">
        <w:rPr>
          <w:rFonts w:ascii="Bookman Old Style" w:hAnsi="Bookman Old Style"/>
          <w:i/>
          <w:iCs/>
          <w:lang w:val="es-ES"/>
        </w:rPr>
        <w:t>Consultar</w:t>
      </w:r>
      <w:r w:rsidR="00004C8B" w:rsidRPr="002D0C0D">
        <w:rPr>
          <w:rFonts w:ascii="Bookman Old Style" w:hAnsi="Bookman Old Style"/>
          <w:lang w:val="es-ES"/>
        </w:rPr>
        <w:t xml:space="preserve">”, aparecerá el listado de los recursos y el nombre del oferente que lo interpuso. Seguidamente, se deberá dar clic al botón “Presentado”, donde se podrá observar el fundamento del recurso y sus documentos adjuntos. </w:t>
      </w:r>
    </w:p>
    <w:p w14:paraId="632BEBEB" w14:textId="124CE5FA" w:rsidR="00004C8B" w:rsidRPr="002D0C0D" w:rsidRDefault="00004C8B" w:rsidP="005E652F">
      <w:pPr>
        <w:pStyle w:val="Prrafodelista"/>
        <w:spacing w:after="0" w:line="240" w:lineRule="auto"/>
        <w:ind w:left="0"/>
        <w:jc w:val="both"/>
        <w:rPr>
          <w:rFonts w:ascii="Bookman Old Style" w:hAnsi="Bookman Old Style"/>
          <w:lang w:val="es-ES"/>
        </w:rPr>
      </w:pPr>
    </w:p>
    <w:p w14:paraId="2B1F6D5B" w14:textId="5A1EF523" w:rsidR="008D2DFE" w:rsidRPr="002D0C0D" w:rsidRDefault="008D2DFE" w:rsidP="008D2DFE">
      <w:pPr>
        <w:pStyle w:val="Prrafodelista"/>
        <w:spacing w:after="0" w:line="240" w:lineRule="auto"/>
        <w:ind w:left="0"/>
        <w:jc w:val="center"/>
        <w:rPr>
          <w:rFonts w:ascii="Bookman Old Style" w:hAnsi="Bookman Old Style"/>
          <w:lang w:val="es-ES"/>
        </w:rPr>
      </w:pPr>
      <w:r w:rsidRPr="002D0C0D">
        <w:rPr>
          <w:noProof/>
        </w:rPr>
        <w:drawing>
          <wp:inline distT="0" distB="0" distL="0" distR="0" wp14:anchorId="70AF3846" wp14:editId="162534B2">
            <wp:extent cx="5164531" cy="2543807"/>
            <wp:effectExtent l="0" t="0" r="0" b="9525"/>
            <wp:docPr id="190" name="Imagen 19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n 190" descr="Interfaz de usuario gráfica, Texto, Aplicación, Correo electrónico&#10;&#10;Descripción generada automáticamente"/>
                    <pic:cNvPicPr/>
                  </pic:nvPicPr>
                  <pic:blipFill>
                    <a:blip r:embed="rId82"/>
                    <a:stretch>
                      <a:fillRect/>
                    </a:stretch>
                  </pic:blipFill>
                  <pic:spPr>
                    <a:xfrm>
                      <a:off x="0" y="0"/>
                      <a:ext cx="5191631" cy="2557155"/>
                    </a:xfrm>
                    <a:prstGeom prst="rect">
                      <a:avLst/>
                    </a:prstGeom>
                  </pic:spPr>
                </pic:pic>
              </a:graphicData>
            </a:graphic>
          </wp:inline>
        </w:drawing>
      </w:r>
    </w:p>
    <w:p w14:paraId="41D80732" w14:textId="1798E51B" w:rsidR="008D2DFE" w:rsidRPr="002D0C0D" w:rsidRDefault="008D2DFE" w:rsidP="005E652F">
      <w:pPr>
        <w:pStyle w:val="Prrafodelista"/>
        <w:spacing w:after="0" w:line="240" w:lineRule="auto"/>
        <w:ind w:left="0"/>
        <w:jc w:val="both"/>
        <w:rPr>
          <w:rFonts w:ascii="Bookman Old Style" w:hAnsi="Bookman Old Style"/>
          <w:lang w:val="es-ES"/>
        </w:rPr>
      </w:pPr>
    </w:p>
    <w:p w14:paraId="1071C32D" w14:textId="77777777" w:rsidR="005B7FDC" w:rsidRPr="002D0C0D" w:rsidRDefault="00FE1387" w:rsidP="00405E8E">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El sistema despliega la pantalla “</w:t>
      </w:r>
      <w:r w:rsidRPr="002D0C0D">
        <w:rPr>
          <w:rFonts w:ascii="Bookman Old Style" w:hAnsi="Bookman Old Style"/>
          <w:i/>
          <w:iCs/>
          <w:lang w:val="es-ES"/>
        </w:rPr>
        <w:t>Consulta detallada del recurso</w:t>
      </w:r>
      <w:r w:rsidRPr="002D0C0D">
        <w:rPr>
          <w:rFonts w:ascii="Bookman Old Style" w:hAnsi="Bookman Old Style"/>
          <w:lang w:val="es-ES"/>
        </w:rPr>
        <w:t>”</w:t>
      </w:r>
      <w:r w:rsidR="00405E8E" w:rsidRPr="002D0C0D">
        <w:rPr>
          <w:rFonts w:ascii="Bookman Old Style" w:hAnsi="Bookman Old Style"/>
          <w:lang w:val="es-ES"/>
        </w:rPr>
        <w:t>,</w:t>
      </w:r>
      <w:r w:rsidRPr="002D0C0D">
        <w:rPr>
          <w:rFonts w:ascii="Bookman Old Style" w:hAnsi="Bookman Old Style"/>
          <w:lang w:val="es-ES"/>
        </w:rPr>
        <w:t xml:space="preserve"> </w:t>
      </w:r>
      <w:r w:rsidR="00405E8E" w:rsidRPr="002D0C0D">
        <w:rPr>
          <w:rFonts w:ascii="Bookman Old Style" w:hAnsi="Bookman Old Style"/>
          <w:lang w:val="es-ES"/>
        </w:rPr>
        <w:t xml:space="preserve">en la sección [2. Información del recurso] se visualiza cual es el oferente o proveedor que presenta el recurso, en el campo “Contenido” se encuentran los argumentos y demás detalles del recurrente; en la sección [3. Archivo adjunto] en caso de que el recurrente haya anexado documentos se pueden visualizar. </w:t>
      </w:r>
    </w:p>
    <w:p w14:paraId="27067DA0" w14:textId="6889FB12" w:rsidR="00004C8B" w:rsidRPr="002D0C0D" w:rsidRDefault="00004C8B" w:rsidP="00405E8E">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lang w:val="es-ES"/>
        </w:rPr>
        <w:t>4. Información de Aclaración</w:t>
      </w:r>
      <w:r w:rsidRPr="002D0C0D">
        <w:rPr>
          <w:rFonts w:ascii="Bookman Old Style" w:hAnsi="Bookman Old Style"/>
          <w:lang w:val="es-ES"/>
        </w:rPr>
        <w:t xml:space="preserve">, se procede para efectos del sistema SIAC de la Contraloría General de la República, a indicar y guardar la fecha y hora límite que tiene la Institución para resolver el recurso, todo según su normativa y el tipo de recurso interpuesto. </w:t>
      </w:r>
      <w:r w:rsidRPr="002D0C0D">
        <w:rPr>
          <w:rFonts w:ascii="Bookman Old Style" w:hAnsi="Bookman Old Style"/>
          <w:lang w:val="es-ES"/>
        </w:rPr>
        <w:lastRenderedPageBreak/>
        <w:t>Se oprime el botón “Guardar” y el sistema confirma y realiza interfaz con el sistema SIAC de la Contraloría.</w:t>
      </w:r>
    </w:p>
    <w:p w14:paraId="3F0E2224" w14:textId="07518BA2" w:rsidR="00004C8B" w:rsidRPr="002D0C0D" w:rsidRDefault="00E450A8" w:rsidP="00E450A8">
      <w:pPr>
        <w:pStyle w:val="Prrafodelista"/>
        <w:spacing w:after="0" w:line="240" w:lineRule="auto"/>
        <w:ind w:left="0"/>
        <w:jc w:val="center"/>
        <w:rPr>
          <w:rFonts w:ascii="Bookman Old Style" w:hAnsi="Bookman Old Style"/>
          <w:lang w:val="es-ES"/>
        </w:rPr>
      </w:pPr>
      <w:r w:rsidRPr="002D0C0D">
        <w:rPr>
          <w:noProof/>
        </w:rPr>
        <w:drawing>
          <wp:inline distT="0" distB="0" distL="0" distR="0" wp14:anchorId="5E6673A2" wp14:editId="7C7B8C98">
            <wp:extent cx="2589581" cy="364343"/>
            <wp:effectExtent l="0" t="0" r="1270" b="0"/>
            <wp:docPr id="192" name="Imagen 192"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Texto, Pizarra&#10;&#10;Descripción generada automáticamente"/>
                    <pic:cNvPicPr/>
                  </pic:nvPicPr>
                  <pic:blipFill>
                    <a:blip r:embed="rId83"/>
                    <a:stretch>
                      <a:fillRect/>
                    </a:stretch>
                  </pic:blipFill>
                  <pic:spPr>
                    <a:xfrm>
                      <a:off x="0" y="0"/>
                      <a:ext cx="2764995" cy="389023"/>
                    </a:xfrm>
                    <a:prstGeom prst="rect">
                      <a:avLst/>
                    </a:prstGeom>
                  </pic:spPr>
                </pic:pic>
              </a:graphicData>
            </a:graphic>
          </wp:inline>
        </w:drawing>
      </w:r>
    </w:p>
    <w:p w14:paraId="3A576A15" w14:textId="77777777" w:rsidR="00E450A8" w:rsidRPr="002D0C0D" w:rsidRDefault="00E450A8" w:rsidP="005E652F">
      <w:pPr>
        <w:pStyle w:val="Prrafodelista"/>
        <w:spacing w:after="0" w:line="240" w:lineRule="auto"/>
        <w:ind w:left="0"/>
        <w:jc w:val="both"/>
        <w:rPr>
          <w:rFonts w:ascii="Bookman Old Style" w:hAnsi="Bookman Old Style"/>
          <w:lang w:val="es-ES"/>
        </w:rPr>
      </w:pPr>
    </w:p>
    <w:p w14:paraId="1C408FB4" w14:textId="5498FF73" w:rsidR="00004C8B" w:rsidRPr="002D0C0D" w:rsidRDefault="00B42ACC"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Posteriormente se mostrará </w:t>
      </w:r>
      <w:r w:rsidR="00004C8B" w:rsidRPr="002D0C0D">
        <w:rPr>
          <w:rFonts w:ascii="Bookman Old Style" w:hAnsi="Bookman Old Style"/>
          <w:lang w:val="es-ES"/>
        </w:rPr>
        <w:t xml:space="preserve">el apartado </w:t>
      </w:r>
      <w:r w:rsidR="00004C8B" w:rsidRPr="002D0C0D">
        <w:rPr>
          <w:rFonts w:ascii="Bookman Old Style" w:hAnsi="Bookman Old Style"/>
          <w:i/>
          <w:iCs/>
          <w:lang w:val="es-ES"/>
        </w:rPr>
        <w:t>5. Encargado del recurso</w:t>
      </w:r>
      <w:r w:rsidR="00004C8B" w:rsidRPr="002D0C0D">
        <w:rPr>
          <w:rFonts w:ascii="Bookman Old Style" w:hAnsi="Bookman Old Style"/>
          <w:lang w:val="es-ES"/>
        </w:rPr>
        <w:t xml:space="preserve">, se debe asignar al funcionario que va </w:t>
      </w:r>
      <w:r w:rsidR="006F4981" w:rsidRPr="002D0C0D">
        <w:rPr>
          <w:rFonts w:ascii="Bookman Old Style" w:hAnsi="Bookman Old Style"/>
          <w:lang w:val="es-ES"/>
        </w:rPr>
        <w:t xml:space="preserve">a </w:t>
      </w:r>
      <w:r w:rsidR="00004C8B" w:rsidRPr="002D0C0D">
        <w:rPr>
          <w:rFonts w:ascii="Bookman Old Style" w:hAnsi="Bookman Old Style"/>
          <w:lang w:val="es-ES"/>
        </w:rPr>
        <w:t xml:space="preserve">ser el encargado de llevar el trámite del recurso, el cual debe tener el rol de Recursos 1. Para seleccionar </w:t>
      </w:r>
      <w:r w:rsidR="0053615A" w:rsidRPr="002D0C0D">
        <w:rPr>
          <w:rFonts w:ascii="Bookman Old Style" w:hAnsi="Bookman Old Style"/>
          <w:lang w:val="es-ES"/>
        </w:rPr>
        <w:t xml:space="preserve">el nombre del encargado, </w:t>
      </w:r>
      <w:r w:rsidR="00004C8B" w:rsidRPr="002D0C0D">
        <w:rPr>
          <w:rFonts w:ascii="Bookman Old Style" w:hAnsi="Bookman Old Style"/>
          <w:lang w:val="es-ES"/>
        </w:rPr>
        <w:t>el analista presiona el botón “Buscar” y selecciona a la persona encargada de este trámite</w:t>
      </w:r>
      <w:r w:rsidR="0053615A" w:rsidRPr="002D0C0D">
        <w:rPr>
          <w:rFonts w:ascii="Bookman Old Style" w:hAnsi="Bookman Old Style"/>
          <w:lang w:val="es-ES"/>
        </w:rPr>
        <w:t xml:space="preserve"> (según Circular N° 148-2023 del Depto. Proveeduría, el analista será el encargado de dar trámite al recurso)</w:t>
      </w:r>
    </w:p>
    <w:p w14:paraId="3DBFE7DB" w14:textId="6DA07A38" w:rsidR="00726962" w:rsidRPr="002D0C0D" w:rsidRDefault="00726962" w:rsidP="00726962">
      <w:pPr>
        <w:spacing w:after="0" w:line="240" w:lineRule="auto"/>
        <w:jc w:val="both"/>
        <w:rPr>
          <w:rFonts w:ascii="Bookman Old Style" w:hAnsi="Bookman Old Style"/>
          <w:lang w:val="es-ES"/>
        </w:rPr>
      </w:pPr>
    </w:p>
    <w:p w14:paraId="407DAA55" w14:textId="2A1DFFCC" w:rsidR="00726962" w:rsidRPr="002D0C0D" w:rsidRDefault="00726962" w:rsidP="00726962">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5BEAECEE" wp14:editId="1CE15690">
            <wp:extent cx="6480810" cy="839470"/>
            <wp:effectExtent l="0" t="0" r="0" b="0"/>
            <wp:docPr id="74" name="Imagen 7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Imagen que contiene Interfaz de usuario gráfica&#10;&#10;Descripción generada automáticamente"/>
                    <pic:cNvPicPr/>
                  </pic:nvPicPr>
                  <pic:blipFill>
                    <a:blip r:embed="rId84"/>
                    <a:stretch>
                      <a:fillRect/>
                    </a:stretch>
                  </pic:blipFill>
                  <pic:spPr>
                    <a:xfrm>
                      <a:off x="0" y="0"/>
                      <a:ext cx="6480810" cy="839470"/>
                    </a:xfrm>
                    <a:prstGeom prst="rect">
                      <a:avLst/>
                    </a:prstGeom>
                  </pic:spPr>
                </pic:pic>
              </a:graphicData>
            </a:graphic>
          </wp:inline>
        </w:drawing>
      </w:r>
    </w:p>
    <w:p w14:paraId="7FECD09D" w14:textId="3B0C1B49" w:rsidR="00726962" w:rsidRPr="002D0C0D" w:rsidRDefault="00726962" w:rsidP="00726962">
      <w:pPr>
        <w:spacing w:after="0" w:line="240" w:lineRule="auto"/>
        <w:jc w:val="both"/>
        <w:rPr>
          <w:rFonts w:ascii="Bookman Old Style" w:hAnsi="Bookman Old Style"/>
          <w:lang w:val="es-ES"/>
        </w:rPr>
      </w:pPr>
    </w:p>
    <w:p w14:paraId="5A7F89EC" w14:textId="50663987" w:rsidR="00726962" w:rsidRPr="002D0C0D" w:rsidRDefault="002D04C4" w:rsidP="002D04C4">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El sistema incorpora los datos del encargado seleccionado y se debe oprimir el botón “Guardar”. El sistema en forma automática asigna la resolución del recurso al funcionario asignado</w:t>
      </w:r>
      <w:r w:rsidR="00AA354C" w:rsidRPr="002D0C0D">
        <w:rPr>
          <w:rFonts w:ascii="Bookman Old Style" w:hAnsi="Bookman Old Style"/>
          <w:lang w:val="es-ES"/>
        </w:rPr>
        <w:t xml:space="preserve">, por lo que no es necesario que posteriormente el analista le remita una Solicitud de Verificación </w:t>
      </w:r>
      <w:r w:rsidR="00500C2D" w:rsidRPr="002D0C0D">
        <w:rPr>
          <w:rFonts w:ascii="Bookman Old Style" w:hAnsi="Bookman Old Style"/>
          <w:lang w:val="es-ES"/>
        </w:rPr>
        <w:t>para que atienda el recurso, ya que el sistema le notifica de forma directa para que inicie con dicho trámite.</w:t>
      </w:r>
    </w:p>
    <w:p w14:paraId="73D5B0F2" w14:textId="00FA98EC" w:rsidR="00004C8B" w:rsidRPr="002D0C0D" w:rsidRDefault="00004C8B" w:rsidP="005E652F">
      <w:pPr>
        <w:pStyle w:val="Prrafodelista"/>
        <w:spacing w:after="0" w:line="240" w:lineRule="auto"/>
        <w:ind w:left="0"/>
        <w:jc w:val="both"/>
        <w:rPr>
          <w:rFonts w:ascii="Bookman Old Style" w:hAnsi="Bookman Old Style"/>
          <w:lang w:val="es-ES"/>
        </w:rPr>
      </w:pPr>
    </w:p>
    <w:p w14:paraId="52EE4766" w14:textId="7DF80C35" w:rsidR="00004C8B" w:rsidRPr="002D0C0D" w:rsidRDefault="00004C8B" w:rsidP="005E652F">
      <w:pPr>
        <w:pStyle w:val="Prrafodelista"/>
        <w:spacing w:after="0" w:line="240" w:lineRule="auto"/>
        <w:ind w:left="0"/>
        <w:jc w:val="both"/>
        <w:rPr>
          <w:rFonts w:ascii="Bookman Old Style" w:hAnsi="Bookman Old Style"/>
          <w:u w:val="single"/>
          <w:lang w:val="es-ES"/>
        </w:rPr>
      </w:pPr>
      <w:r w:rsidRPr="002D0C0D">
        <w:rPr>
          <w:rFonts w:ascii="Bookman Old Style" w:hAnsi="Bookman Old Style"/>
          <w:b/>
          <w:bCs/>
          <w:u w:val="single"/>
          <w:lang w:val="es-ES"/>
        </w:rPr>
        <w:t>Resolución del Recurso</w:t>
      </w:r>
      <w:r w:rsidRPr="002D0C0D">
        <w:rPr>
          <w:rFonts w:ascii="Bookman Old Style" w:hAnsi="Bookman Old Style"/>
          <w:u w:val="single"/>
          <w:lang w:val="es-ES"/>
        </w:rPr>
        <w:t>:</w:t>
      </w:r>
    </w:p>
    <w:p w14:paraId="1A35F8E9" w14:textId="77777777" w:rsidR="00004C8B" w:rsidRPr="002D0C0D" w:rsidRDefault="00004C8B" w:rsidP="005E652F">
      <w:pPr>
        <w:pStyle w:val="Prrafodelista"/>
        <w:spacing w:after="0" w:line="240" w:lineRule="auto"/>
        <w:ind w:left="0"/>
        <w:jc w:val="both"/>
        <w:rPr>
          <w:rFonts w:ascii="Bookman Old Style" w:hAnsi="Bookman Old Style"/>
          <w:lang w:val="es-ES"/>
        </w:rPr>
      </w:pPr>
    </w:p>
    <w:p w14:paraId="41977091" w14:textId="69C653B9" w:rsidR="006E6B76" w:rsidRPr="002D0C0D" w:rsidRDefault="006E6B76" w:rsidP="006E6B76">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Una vez asignado el recurso, corresponde al funcionario asignado iniciar con el análisis de admisibilidad del recurso y su posterior resolución, teniendo que solicitar criterios técnicos y audiencias, cuando correspondan, para finalmente confeccionar la resolución aprobarla y notificarla; para ello se debe seguir el siguiente procedimiento: </w:t>
      </w:r>
    </w:p>
    <w:p w14:paraId="7886D35E" w14:textId="77777777" w:rsidR="006E6B76" w:rsidRPr="002D0C0D" w:rsidRDefault="006E6B76" w:rsidP="006E6B76">
      <w:pPr>
        <w:pStyle w:val="Prrafodelista"/>
        <w:spacing w:after="0" w:line="240" w:lineRule="auto"/>
        <w:ind w:left="0"/>
        <w:jc w:val="both"/>
        <w:rPr>
          <w:rFonts w:ascii="Bookman Old Style" w:hAnsi="Bookman Old Style"/>
          <w:lang w:val="es-ES"/>
        </w:rPr>
      </w:pPr>
    </w:p>
    <w:p w14:paraId="239AC8DB" w14:textId="749E9292" w:rsidR="00004C8B" w:rsidRPr="002D0C0D" w:rsidRDefault="00E0611F"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Para iniciar con la resolución del recurso </w:t>
      </w:r>
      <w:r w:rsidR="008531EA" w:rsidRPr="002D0C0D">
        <w:rPr>
          <w:rFonts w:ascii="Bookman Old Style" w:hAnsi="Bookman Old Style"/>
          <w:lang w:val="es-ES"/>
        </w:rPr>
        <w:t xml:space="preserve">el usuario seleccionado que tiene el rol “Recursos 1” </w:t>
      </w:r>
      <w:r w:rsidRPr="002D0C0D">
        <w:rPr>
          <w:rFonts w:ascii="Bookman Old Style" w:hAnsi="Bookman Old Style"/>
          <w:lang w:val="es-ES"/>
        </w:rPr>
        <w:t>ingresa desde el menú principal “</w:t>
      </w:r>
      <w:r w:rsidRPr="002D0C0D">
        <w:rPr>
          <w:rFonts w:ascii="Bookman Old Style" w:hAnsi="Bookman Old Style"/>
          <w:i/>
          <w:iCs/>
          <w:lang w:val="es-ES"/>
        </w:rPr>
        <w:t>Instituciones compradoras</w:t>
      </w:r>
      <w:r w:rsidRPr="002D0C0D">
        <w:rPr>
          <w:rFonts w:ascii="Bookman Old Style" w:hAnsi="Bookman Old Style"/>
          <w:lang w:val="es-ES"/>
        </w:rPr>
        <w:t>”</w:t>
      </w:r>
      <w:r w:rsidR="000A7F3D" w:rsidRPr="002D0C0D">
        <w:rPr>
          <w:rFonts w:ascii="Bookman Old Style" w:hAnsi="Bookman Old Style"/>
          <w:lang w:val="es-ES"/>
        </w:rPr>
        <w:t xml:space="preserve">, luego se dirige </w:t>
      </w:r>
      <w:r w:rsidR="00004C8B" w:rsidRPr="002D0C0D">
        <w:rPr>
          <w:rFonts w:ascii="Bookman Old Style" w:hAnsi="Bookman Old Style"/>
          <w:lang w:val="es-ES"/>
        </w:rPr>
        <w:t xml:space="preserve">al menú izquierdo, </w:t>
      </w:r>
      <w:r w:rsidR="00004C8B" w:rsidRPr="002D0C0D">
        <w:rPr>
          <w:rFonts w:ascii="Bookman Old Style" w:hAnsi="Bookman Old Style"/>
          <w:i/>
          <w:iCs/>
          <w:lang w:val="es-ES"/>
        </w:rPr>
        <w:t>Licitación Electrónica, Recurso</w:t>
      </w:r>
      <w:r w:rsidR="00004C8B" w:rsidRPr="002D0C0D">
        <w:rPr>
          <w:rFonts w:ascii="Bookman Old Style" w:hAnsi="Bookman Old Style"/>
          <w:lang w:val="es-ES"/>
        </w:rPr>
        <w:t>, dar clic al botón “</w:t>
      </w:r>
      <w:r w:rsidR="00004C8B" w:rsidRPr="002D0C0D">
        <w:rPr>
          <w:rFonts w:ascii="Bookman Old Style" w:hAnsi="Bookman Old Style"/>
          <w:i/>
          <w:iCs/>
          <w:lang w:val="es-ES"/>
        </w:rPr>
        <w:t>En proceso</w:t>
      </w:r>
      <w:r w:rsidR="00004C8B" w:rsidRPr="002D0C0D">
        <w:rPr>
          <w:rFonts w:ascii="Bookman Old Style" w:hAnsi="Bookman Old Style"/>
          <w:lang w:val="es-ES"/>
        </w:rPr>
        <w:t xml:space="preserve">”. El primer paso que debe hacer el usuario es valorar la admisibilidad del recurso, si después de este análisis la Institución encuentra las razones para declararlo inadmisible, así deberá indicarlo en el botón “Registro de la resolución” del </w:t>
      </w:r>
      <w:bookmarkStart w:id="38" w:name="_Hlk71293970"/>
      <w:r w:rsidR="00004C8B" w:rsidRPr="002D0C0D">
        <w:rPr>
          <w:rFonts w:ascii="Bookman Old Style" w:hAnsi="Bookman Old Style"/>
          <w:lang w:val="es-ES"/>
        </w:rPr>
        <w:t xml:space="preserve">apartado </w:t>
      </w:r>
      <w:r w:rsidR="00004C8B" w:rsidRPr="002D0C0D">
        <w:rPr>
          <w:rFonts w:ascii="Bookman Old Style" w:hAnsi="Bookman Old Style"/>
          <w:i/>
          <w:iCs/>
          <w:lang w:val="es-ES"/>
        </w:rPr>
        <w:t>6. Ejecución de proceso</w:t>
      </w:r>
      <w:bookmarkEnd w:id="38"/>
      <w:r w:rsidR="00004C8B" w:rsidRPr="002D0C0D">
        <w:rPr>
          <w:rFonts w:ascii="Bookman Old Style" w:hAnsi="Bookman Old Style"/>
          <w:lang w:val="es-ES"/>
        </w:rPr>
        <w:t xml:space="preserve">.  </w:t>
      </w:r>
    </w:p>
    <w:p w14:paraId="0269EC72" w14:textId="34A084BE" w:rsidR="006A01A6" w:rsidRPr="002D0C0D" w:rsidRDefault="006A01A6" w:rsidP="006A01A6">
      <w:pPr>
        <w:pStyle w:val="Prrafodelista"/>
        <w:spacing w:after="0" w:line="240" w:lineRule="auto"/>
        <w:ind w:left="0"/>
        <w:jc w:val="both"/>
        <w:rPr>
          <w:rFonts w:ascii="Bookman Old Style" w:hAnsi="Bookman Old Style"/>
          <w:lang w:val="es-ES"/>
        </w:rPr>
      </w:pPr>
    </w:p>
    <w:p w14:paraId="2FA6D6E1"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lang w:val="es-ES"/>
        </w:rPr>
        <w:t>6. Ejecución de proceso</w:t>
      </w:r>
      <w:r w:rsidRPr="002D0C0D">
        <w:rPr>
          <w:rFonts w:ascii="Bookman Old Style" w:hAnsi="Bookman Old Style"/>
          <w:lang w:val="es-ES"/>
        </w:rPr>
        <w:t>, en el botón “Solicitar verificación”, se podrá solicitar criterio técnico a lo interno de la Institución, para lo cual se deberá llenar los espacios señalados como obligatorios resaltados con (*). Dar clic al botón “Solicitud de verificación”, Aceptar, digitar pin de firma digital, Confirmar.</w:t>
      </w:r>
    </w:p>
    <w:p w14:paraId="2E8E54E6" w14:textId="77777777" w:rsidR="00004C8B" w:rsidRPr="002D0C0D" w:rsidRDefault="00004C8B" w:rsidP="005E652F">
      <w:pPr>
        <w:pStyle w:val="Prrafodelista"/>
        <w:spacing w:after="0" w:line="240" w:lineRule="auto"/>
        <w:rPr>
          <w:rFonts w:ascii="Bookman Old Style" w:hAnsi="Bookman Old Style"/>
          <w:lang w:val="es-ES"/>
        </w:rPr>
      </w:pPr>
    </w:p>
    <w:p w14:paraId="255BC942"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El órgano técnico procederá a dar trámite en la opción “Recepción de solicitud de verificación”.</w:t>
      </w:r>
    </w:p>
    <w:p w14:paraId="4D44AA50" w14:textId="77777777" w:rsidR="00004C8B" w:rsidRPr="002D0C0D" w:rsidRDefault="00004C8B" w:rsidP="005E652F">
      <w:pPr>
        <w:pStyle w:val="Prrafodelista"/>
        <w:spacing w:after="0" w:line="240" w:lineRule="auto"/>
        <w:rPr>
          <w:rFonts w:ascii="Bookman Old Style" w:hAnsi="Bookman Old Style"/>
          <w:lang w:val="es-ES"/>
        </w:rPr>
      </w:pPr>
    </w:p>
    <w:p w14:paraId="5E46A7E3"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Una vez atendido el recurso por parte del órgano técnico, el sistema notificará al encargado de tramitar el recurso, que ya se encuentra disponible la respuesta correspondiente, por lo que podrá consultarla ingresando nuevamente en el apartado </w:t>
      </w:r>
      <w:r w:rsidRPr="002D0C0D">
        <w:rPr>
          <w:rFonts w:ascii="Bookman Old Style" w:hAnsi="Bookman Old Style"/>
          <w:i/>
          <w:iCs/>
          <w:lang w:val="es-ES"/>
        </w:rPr>
        <w:t>6. Ejecución de proceso</w:t>
      </w:r>
      <w:r w:rsidRPr="002D0C0D">
        <w:rPr>
          <w:rFonts w:ascii="Bookman Old Style" w:hAnsi="Bookman Old Style"/>
          <w:lang w:val="es-ES"/>
        </w:rPr>
        <w:t>, al lado del botón “Solicitar verificación”, donde aparecerá el botón denominado “1 Consulta del resultado de la verificación”. Dar clic al mismo y posteriormente al botón “Tramitada”, para poder verificar la respuesta brindada por parte del ente técnico.</w:t>
      </w:r>
    </w:p>
    <w:p w14:paraId="1A7A7D2B" w14:textId="77777777" w:rsidR="00D177F1" w:rsidRPr="002D0C0D" w:rsidRDefault="00D177F1" w:rsidP="005E652F">
      <w:pPr>
        <w:pStyle w:val="Prrafodelista"/>
        <w:spacing w:after="0" w:line="240" w:lineRule="auto"/>
        <w:rPr>
          <w:rFonts w:ascii="Bookman Old Style" w:hAnsi="Bookman Old Style"/>
          <w:lang w:val="es-ES"/>
        </w:rPr>
      </w:pPr>
    </w:p>
    <w:p w14:paraId="3880DF61" w14:textId="749D005B"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lastRenderedPageBreak/>
        <w:t xml:space="preserve">En el botón “Solicitar información” del apartado </w:t>
      </w:r>
      <w:r w:rsidRPr="002D0C0D">
        <w:rPr>
          <w:rFonts w:ascii="Bookman Old Style" w:hAnsi="Bookman Old Style"/>
          <w:i/>
          <w:iCs/>
          <w:lang w:val="es-ES"/>
        </w:rPr>
        <w:t>6. Ejecución de proceso</w:t>
      </w:r>
      <w:r w:rsidRPr="002D0C0D">
        <w:rPr>
          <w:rFonts w:ascii="Bookman Old Style" w:hAnsi="Bookman Old Style"/>
          <w:lang w:val="es-ES"/>
        </w:rPr>
        <w:t>, se podrá conceder audiencia al adjudicatario para los casos de recursos de revocatoria o apelación, por lo que en el caso de Recursos de Objeción no será utilizado.</w:t>
      </w:r>
      <w:r w:rsidR="00D356E9" w:rsidRPr="002D0C0D">
        <w:rPr>
          <w:rFonts w:ascii="Bookman Old Style" w:hAnsi="Bookman Old Style"/>
          <w:lang w:val="es-ES"/>
        </w:rPr>
        <w:t xml:space="preserve"> </w:t>
      </w:r>
    </w:p>
    <w:p w14:paraId="0B972B32" w14:textId="77777777" w:rsidR="00D356E9" w:rsidRPr="002D0C0D" w:rsidRDefault="00D356E9" w:rsidP="00D356E9">
      <w:pPr>
        <w:pStyle w:val="Prrafodelista"/>
        <w:rPr>
          <w:rFonts w:ascii="Bookman Old Style" w:hAnsi="Bookman Old Style"/>
          <w:lang w:val="es-ES"/>
        </w:rPr>
      </w:pPr>
    </w:p>
    <w:p w14:paraId="3A78D2A1" w14:textId="7862B824" w:rsidR="00420F73" w:rsidRPr="002D0C0D" w:rsidRDefault="00420F73" w:rsidP="00420F73">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E3F3D81" wp14:editId="3D2BBF10">
            <wp:extent cx="5899142" cy="1535248"/>
            <wp:effectExtent l="0" t="0" r="6985" b="8255"/>
            <wp:docPr id="95" name="Imagen 9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abla&#10;&#10;Descripción generada automá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2134" cy="1541232"/>
                    </a:xfrm>
                    <a:prstGeom prst="rect">
                      <a:avLst/>
                    </a:prstGeom>
                    <a:noFill/>
                    <a:ln>
                      <a:noFill/>
                    </a:ln>
                  </pic:spPr>
                </pic:pic>
              </a:graphicData>
            </a:graphic>
          </wp:inline>
        </w:drawing>
      </w:r>
    </w:p>
    <w:p w14:paraId="430658AA" w14:textId="00B7C4E2" w:rsidR="00004C8B" w:rsidRPr="002D0C0D" w:rsidRDefault="00D356E9" w:rsidP="00173F57">
      <w:pPr>
        <w:spacing w:after="0" w:line="240" w:lineRule="auto"/>
        <w:jc w:val="both"/>
        <w:rPr>
          <w:rFonts w:ascii="Bookman Old Style" w:hAnsi="Bookman Old Style"/>
          <w:lang w:val="es-ES"/>
        </w:rPr>
      </w:pPr>
      <w:r w:rsidRPr="002D0C0D">
        <w:rPr>
          <w:rFonts w:ascii="Bookman Old Style" w:hAnsi="Bookman Old Style"/>
          <w:lang w:val="es-ES"/>
        </w:rPr>
        <w:t>Al seleccionar el botón Solicitar información, deberá dar clic al botón Buscar, y posteriormente seleccionar</w:t>
      </w:r>
      <w:r w:rsidR="00D177F1" w:rsidRPr="002D0C0D">
        <w:rPr>
          <w:rFonts w:ascii="Bookman Old Style" w:hAnsi="Bookman Old Style"/>
          <w:lang w:val="es-ES"/>
        </w:rPr>
        <w:t xml:space="preserve"> en el campo Clasificación la opción Proveedor y luego el nombre del funcionario encargado por parte de la institución, y dar clic en el botón Consultar.</w:t>
      </w:r>
    </w:p>
    <w:p w14:paraId="2508D577" w14:textId="77777777" w:rsidR="00D177F1" w:rsidRPr="002D0C0D" w:rsidRDefault="00D177F1" w:rsidP="00D356E9">
      <w:pPr>
        <w:spacing w:after="0" w:line="240" w:lineRule="auto"/>
        <w:rPr>
          <w:rFonts w:ascii="Bookman Old Style" w:hAnsi="Bookman Old Style"/>
          <w:lang w:val="es-ES"/>
        </w:rPr>
      </w:pPr>
    </w:p>
    <w:p w14:paraId="6E5A0128" w14:textId="5708CBED" w:rsidR="009F7079" w:rsidRPr="002D0C0D" w:rsidRDefault="00D177F1" w:rsidP="009F707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CE75E95" wp14:editId="57AB05C2">
            <wp:extent cx="4292600" cy="1679164"/>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0369" cy="1690026"/>
                    </a:xfrm>
                    <a:prstGeom prst="rect">
                      <a:avLst/>
                    </a:prstGeom>
                    <a:noFill/>
                    <a:ln>
                      <a:noFill/>
                    </a:ln>
                  </pic:spPr>
                </pic:pic>
              </a:graphicData>
            </a:graphic>
          </wp:inline>
        </w:drawing>
      </w:r>
    </w:p>
    <w:p w14:paraId="078424E2" w14:textId="7387A726" w:rsidR="00D177F1" w:rsidRPr="002D0C0D" w:rsidRDefault="00D177F1" w:rsidP="009F7079">
      <w:pPr>
        <w:spacing w:after="0" w:line="240" w:lineRule="auto"/>
        <w:jc w:val="center"/>
        <w:rPr>
          <w:rFonts w:ascii="Bookman Old Style" w:hAnsi="Bookman Old Style"/>
          <w:lang w:val="es-ES"/>
        </w:rPr>
      </w:pPr>
    </w:p>
    <w:p w14:paraId="36244DB9" w14:textId="57EAC1E3" w:rsidR="00D177F1" w:rsidRPr="002D0C0D" w:rsidRDefault="00D177F1" w:rsidP="00D177F1">
      <w:pPr>
        <w:spacing w:after="0" w:line="240" w:lineRule="auto"/>
        <w:jc w:val="both"/>
        <w:rPr>
          <w:rFonts w:ascii="Bookman Old Style" w:hAnsi="Bookman Old Style"/>
          <w:lang w:val="es-ES"/>
        </w:rPr>
      </w:pPr>
      <w:r w:rsidRPr="002D0C0D">
        <w:rPr>
          <w:rFonts w:ascii="Bookman Old Style" w:hAnsi="Bookman Old Style"/>
          <w:lang w:val="es-ES"/>
        </w:rPr>
        <w:t>Finalmente, una vez seleccionado el encargado, presionar el botón Solicitar Información.</w:t>
      </w:r>
    </w:p>
    <w:p w14:paraId="64A3157F" w14:textId="77777777" w:rsidR="009F7079" w:rsidRPr="002D0C0D" w:rsidRDefault="009F7079" w:rsidP="00D356E9">
      <w:pPr>
        <w:spacing w:after="0" w:line="240" w:lineRule="auto"/>
        <w:rPr>
          <w:rFonts w:ascii="Bookman Old Style" w:hAnsi="Bookman Old Style"/>
          <w:lang w:val="es-ES"/>
        </w:rPr>
      </w:pPr>
    </w:p>
    <w:p w14:paraId="65845616"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b/>
          <w:bCs/>
          <w:u w:val="single"/>
          <w:lang w:val="es-ES"/>
        </w:rPr>
        <w:t>Resolución Final</w:t>
      </w:r>
      <w:r w:rsidRPr="002D0C0D">
        <w:rPr>
          <w:rFonts w:ascii="Bookman Old Style" w:hAnsi="Bookman Old Style"/>
          <w:lang w:val="es-ES"/>
        </w:rPr>
        <w:t xml:space="preserve">: para iniciar con la confección de la Resolución final, ir al apartado </w:t>
      </w:r>
      <w:r w:rsidRPr="002D0C0D">
        <w:rPr>
          <w:rFonts w:ascii="Bookman Old Style" w:hAnsi="Bookman Old Style"/>
          <w:i/>
          <w:iCs/>
          <w:lang w:val="es-ES"/>
        </w:rPr>
        <w:t>6. Ejecución de proceso</w:t>
      </w:r>
      <w:r w:rsidRPr="002D0C0D">
        <w:rPr>
          <w:rFonts w:ascii="Bookman Old Style" w:hAnsi="Bookman Old Style"/>
          <w:lang w:val="es-ES"/>
        </w:rPr>
        <w:t>, y presionar el botón “Registro de la resolución”, completar los campos del formulario, adjuntar archivos si considera necesario y presiona el botón “Guardar”. Automáticamente aparece un nuevo botón al lado del Registro de la resolución, denominado “Solicitud de aprobación”, en este nuevo botón se debe enviar la resolución a aprobación a quien tenga la competencia para firmar la resolución.</w:t>
      </w:r>
    </w:p>
    <w:p w14:paraId="20E76C27" w14:textId="77777777" w:rsidR="00004C8B" w:rsidRPr="002D0C0D" w:rsidRDefault="00004C8B" w:rsidP="005E652F">
      <w:pPr>
        <w:pStyle w:val="Prrafodelista"/>
        <w:spacing w:after="0" w:line="240" w:lineRule="auto"/>
        <w:rPr>
          <w:rFonts w:ascii="Bookman Old Style" w:hAnsi="Bookman Old Style"/>
          <w:lang w:val="es-ES"/>
        </w:rPr>
      </w:pPr>
    </w:p>
    <w:p w14:paraId="692CC5B2"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La jefatura o responsable de firmar el recurso, deberá ingresar al panel izquierdo, Licitación Electrónica, Común, Recepción de solicitud de verificación, llenar campos obligatorios y enviar.</w:t>
      </w:r>
    </w:p>
    <w:p w14:paraId="75A919F9" w14:textId="77777777" w:rsidR="00004C8B" w:rsidRPr="002D0C0D" w:rsidRDefault="00004C8B" w:rsidP="005E652F">
      <w:pPr>
        <w:pStyle w:val="Prrafodelista"/>
        <w:spacing w:after="0" w:line="240" w:lineRule="auto"/>
        <w:rPr>
          <w:rFonts w:ascii="Bookman Old Style" w:hAnsi="Bookman Old Style"/>
          <w:lang w:val="es-ES"/>
        </w:rPr>
      </w:pPr>
    </w:p>
    <w:p w14:paraId="73565D44" w14:textId="790D089D"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El encargado de tramitar el </w:t>
      </w:r>
      <w:proofErr w:type="gramStart"/>
      <w:r w:rsidRPr="002D0C0D">
        <w:rPr>
          <w:rFonts w:ascii="Bookman Old Style" w:hAnsi="Bookman Old Style"/>
          <w:lang w:val="es-ES"/>
        </w:rPr>
        <w:t>recurso,</w:t>
      </w:r>
      <w:proofErr w:type="gramEnd"/>
      <w:r w:rsidRPr="002D0C0D">
        <w:rPr>
          <w:rFonts w:ascii="Bookman Old Style" w:hAnsi="Bookman Old Style"/>
          <w:lang w:val="es-ES"/>
        </w:rPr>
        <w:t xml:space="preserve"> podrá verificar la respuesta y su respectiva aprobación por parte de la jefatura o encargado, en los nuevos botones que aparecerán en la columna Consultar, del apartado 6. Ejecución de proceso, denominados “Resolución final” y “Aprobación final”. </w:t>
      </w:r>
    </w:p>
    <w:p w14:paraId="5344E4A0" w14:textId="77777777" w:rsidR="00004C8B" w:rsidRPr="002D0C0D" w:rsidRDefault="00004C8B" w:rsidP="005E652F">
      <w:pPr>
        <w:pStyle w:val="Prrafodelista"/>
        <w:spacing w:after="0" w:line="240" w:lineRule="auto"/>
        <w:rPr>
          <w:rFonts w:ascii="Bookman Old Style" w:hAnsi="Bookman Old Style"/>
          <w:lang w:val="es-ES"/>
        </w:rPr>
      </w:pPr>
    </w:p>
    <w:p w14:paraId="1503AFC2" w14:textId="77777777" w:rsidR="00004C8B" w:rsidRPr="002D0C0D" w:rsidRDefault="00004C8B" w:rsidP="005E652F">
      <w:pPr>
        <w:pStyle w:val="Prrafodelista"/>
        <w:numPr>
          <w:ilvl w:val="0"/>
          <w:numId w:val="1"/>
        </w:numPr>
        <w:spacing w:after="0" w:line="240" w:lineRule="auto"/>
        <w:ind w:left="0" w:firstLine="0"/>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lang w:val="es-ES"/>
        </w:rPr>
        <w:t>7. Información de diligencia de adición y aclaración</w:t>
      </w:r>
      <w:r w:rsidRPr="002D0C0D">
        <w:rPr>
          <w:rFonts w:ascii="Bookman Old Style" w:hAnsi="Bookman Old Style"/>
          <w:lang w:val="es-ES"/>
        </w:rPr>
        <w:t>, se podrá indicar la fecha y hora límite para recibir aclaraciones al resultado del recurso. Dar clic al botón “Notificar”, y con esto se procede de forma automática a notificar al recurrente y actualizar el expediente del concurso. Con este paso queda resuelto el recurso interpuesto, corresponde a la Institución continuar el proceso de contratación, según sea la etapa y lo resuelto en el recurso.</w:t>
      </w:r>
    </w:p>
    <w:p w14:paraId="107B072A" w14:textId="77777777" w:rsidR="00261755" w:rsidRPr="002D0C0D" w:rsidRDefault="00261755" w:rsidP="00261755">
      <w:pPr>
        <w:pStyle w:val="Default"/>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8451D53" w14:textId="51858E3B" w:rsidR="009C1397" w:rsidRPr="002D0C0D" w:rsidRDefault="0053615A" w:rsidP="0053615A">
      <w:pPr>
        <w:pStyle w:val="Default"/>
        <w:jc w:val="both"/>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NOTA: </w:t>
      </w:r>
      <w:r w:rsidRPr="002D0C0D">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 adjunta Circular N° 148-2023 donde se defin</w:t>
      </w:r>
      <w:r w:rsidR="009858E0" w:rsidRPr="002D0C0D">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ió la guía a seguir para el trámite de recursos de objeción y revocatoria para los procedimientos licitatorios.</w:t>
      </w:r>
    </w:p>
    <w:p w14:paraId="0BAE3B70" w14:textId="1C8DE64D" w:rsidR="009858E0" w:rsidRPr="002D0C0D" w:rsidRDefault="009858E0" w:rsidP="0053615A">
      <w:pPr>
        <w:pStyle w:val="Default"/>
        <w:jc w:val="both"/>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bookmarkStart w:id="39" w:name="_MON_1779105137"/>
    <w:bookmarkEnd w:id="39"/>
    <w:p w14:paraId="0AC8D365" w14:textId="1527EC6A" w:rsidR="009858E0" w:rsidRPr="002D0C0D" w:rsidRDefault="009858E0" w:rsidP="009858E0">
      <w:pPr>
        <w:pStyle w:val="Default"/>
        <w:jc w:val="center"/>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object w:dxaOrig="1520" w:dyaOrig="987" w14:anchorId="37A56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9pt" o:ole="">
            <v:imagedata r:id="rId87" o:title=""/>
          </v:shape>
          <o:OLEObject Type="Embed" ProgID="Word.Document.12" ShapeID="_x0000_i1025" DrawAspect="Icon" ObjectID="_1812357667" r:id="rId88">
            <o:FieldCodes>\s</o:FieldCodes>
          </o:OLEObject>
        </w:object>
      </w:r>
    </w:p>
    <w:p w14:paraId="280DD61D" w14:textId="35DBCFEE" w:rsidR="009858E0" w:rsidRPr="002D0C0D" w:rsidRDefault="009858E0" w:rsidP="0053615A">
      <w:pPr>
        <w:pStyle w:val="Default"/>
        <w:jc w:val="both"/>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25045AD" w14:textId="2A2DA0C9" w:rsidR="009858E0" w:rsidRPr="002D0C0D" w:rsidRDefault="009858E0" w:rsidP="0053615A">
      <w:pPr>
        <w:pStyle w:val="Default"/>
        <w:jc w:val="both"/>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Asimismo, se adjunta Circular N° 53-2024, donde se definen los pasos a seguir para la solicitud de criterios técnicos para los diferentes tipos de recursos.</w:t>
      </w:r>
    </w:p>
    <w:p w14:paraId="337DFB1D" w14:textId="031754F1" w:rsidR="009858E0" w:rsidRPr="002D0C0D" w:rsidRDefault="009858E0" w:rsidP="0053615A">
      <w:pPr>
        <w:pStyle w:val="Default"/>
        <w:jc w:val="both"/>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bookmarkStart w:id="40" w:name="_MON_1779105263"/>
    <w:bookmarkEnd w:id="40"/>
    <w:p w14:paraId="31224704" w14:textId="58D7B5B1" w:rsidR="009858E0" w:rsidRPr="002D0C0D" w:rsidRDefault="009858E0" w:rsidP="009858E0">
      <w:pPr>
        <w:pStyle w:val="Default"/>
        <w:jc w:val="center"/>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cstheme="minorBidi"/>
          <w:bCs/>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object w:dxaOrig="1520" w:dyaOrig="987" w14:anchorId="66622D5A">
          <v:shape id="_x0000_i1026" type="#_x0000_t75" style="width:76.4pt;height:49.9pt" o:ole="">
            <v:imagedata r:id="rId87" o:title=""/>
          </v:shape>
          <o:OLEObject Type="Embed" ProgID="Word.Document.12" ShapeID="_x0000_i1026" DrawAspect="Icon" ObjectID="_1812357668" r:id="rId89">
            <o:FieldCodes>\s</o:FieldCodes>
          </o:OLEObject>
        </w:object>
      </w:r>
    </w:p>
    <w:p w14:paraId="4EAF58D9" w14:textId="77777777" w:rsidR="00BF75CC" w:rsidRPr="002D0C0D" w:rsidRDefault="00BF75CC" w:rsidP="00261755">
      <w:pPr>
        <w:pStyle w:val="Default"/>
        <w:jc w:val="center"/>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42CF8F0" w14:textId="609852DA" w:rsidR="00261755" w:rsidRPr="002D0C0D" w:rsidRDefault="00261755" w:rsidP="00261755">
      <w:pPr>
        <w:pStyle w:val="Default"/>
        <w:jc w:val="center"/>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RECURSOS DE OBJECIÓN </w:t>
      </w:r>
      <w:r w:rsidR="008628AE" w:rsidRPr="002D0C0D">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APELACIÓN </w:t>
      </w:r>
      <w:r w:rsidRPr="002D0C0D">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ANTE LA C.G.R.</w:t>
      </w:r>
    </w:p>
    <w:p w14:paraId="65B5AF1E" w14:textId="72706F56" w:rsidR="00261755" w:rsidRPr="002D0C0D" w:rsidRDefault="00261755" w:rsidP="00261755">
      <w:pPr>
        <w:pStyle w:val="Default"/>
        <w:jc w:val="center"/>
        <w:rPr>
          <w:rFonts w:ascii="Bookman Old Style" w:hAnsi="Bookman Old Style" w:cstheme="minorBidi"/>
          <w:b/>
          <w:color w:val="auto"/>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E6C23C9" w14:textId="4C9BEB73" w:rsidR="00FB44ED" w:rsidRPr="002D0C0D" w:rsidRDefault="00FB44ED" w:rsidP="00FB44ED">
      <w:pPr>
        <w:pStyle w:val="Default"/>
        <w:jc w:val="both"/>
        <w:rPr>
          <w:rFonts w:ascii="Bookman Old Style" w:hAnsi="Bookman Old Style" w:cstheme="minorBidi"/>
          <w:color w:val="auto"/>
          <w:sz w:val="22"/>
          <w:szCs w:val="22"/>
          <w:lang w:val="es-ES"/>
        </w:rPr>
      </w:pPr>
      <w:r w:rsidRPr="002D0C0D">
        <w:rPr>
          <w:rFonts w:ascii="Bookman Old Style" w:hAnsi="Bookman Old Style" w:cstheme="minorBidi"/>
          <w:color w:val="auto"/>
          <w:sz w:val="22"/>
          <w:szCs w:val="22"/>
          <w:lang w:val="es-ES"/>
        </w:rPr>
        <w:t xml:space="preserve">A continuación, se adjunta el enlace con la última actualización realizada por SICOP al manual </w:t>
      </w:r>
      <w:r w:rsidR="00157CA5" w:rsidRPr="002D0C0D">
        <w:rPr>
          <w:rFonts w:ascii="Bookman Old Style" w:hAnsi="Bookman Old Style" w:cstheme="minorBidi"/>
          <w:color w:val="auto"/>
          <w:sz w:val="22"/>
          <w:szCs w:val="22"/>
          <w:lang w:val="es-ES"/>
        </w:rPr>
        <w:t>que se encuentra disponible para atender el trámite de un recurso presentado ante la C.G.R.</w:t>
      </w:r>
    </w:p>
    <w:p w14:paraId="14A465DC" w14:textId="77777777" w:rsidR="00765B02" w:rsidRPr="002D0C0D" w:rsidRDefault="00765B02" w:rsidP="00FB44ED">
      <w:pPr>
        <w:pStyle w:val="Default"/>
        <w:jc w:val="both"/>
        <w:rPr>
          <w:rFonts w:ascii="Bookman Old Style" w:hAnsi="Bookman Old Style" w:cstheme="minorBidi"/>
          <w:color w:val="auto"/>
          <w:sz w:val="22"/>
          <w:szCs w:val="22"/>
          <w:lang w:val="es-ES"/>
        </w:rPr>
      </w:pPr>
    </w:p>
    <w:p w14:paraId="1B6029D2" w14:textId="27DAD7A7" w:rsidR="00157CA5" w:rsidRPr="002D0C0D" w:rsidRDefault="008628AE" w:rsidP="002F7715">
      <w:pPr>
        <w:pStyle w:val="Default"/>
        <w:jc w:val="center"/>
        <w:rPr>
          <w:color w:val="auto"/>
        </w:rPr>
      </w:pPr>
      <w:r w:rsidRPr="002D0C0D">
        <w:rPr>
          <w:color w:val="auto"/>
        </w:rPr>
        <w:object w:dxaOrig="1520" w:dyaOrig="987" w14:anchorId="48967317">
          <v:shape id="_x0000_i1027" type="#_x0000_t75" style="width:79.05pt;height:49.05pt" o:ole="">
            <v:imagedata r:id="rId90" o:title=""/>
          </v:shape>
          <o:OLEObject Type="Embed" ProgID="Acrobat.Document.DC" ShapeID="_x0000_i1027" DrawAspect="Icon" ObjectID="_1812357669" r:id="rId91"/>
        </w:object>
      </w:r>
    </w:p>
    <w:p w14:paraId="646B130B" w14:textId="2287ACD9" w:rsidR="00261755" w:rsidRPr="002D0C0D" w:rsidRDefault="00261755" w:rsidP="00261755">
      <w:pPr>
        <w:spacing w:after="0" w:line="240" w:lineRule="auto"/>
        <w:jc w:val="both"/>
        <w:rPr>
          <w:rFonts w:ascii="Bookman Old Style" w:hAnsi="Bookman Old Style"/>
          <w:lang w:val="es-ES"/>
        </w:rPr>
      </w:pPr>
    </w:p>
    <w:p w14:paraId="67D0B425" w14:textId="77777777" w:rsidR="00765B02" w:rsidRPr="002D0C0D" w:rsidRDefault="00765B02" w:rsidP="00261755">
      <w:pPr>
        <w:spacing w:after="0" w:line="240" w:lineRule="auto"/>
        <w:jc w:val="both"/>
        <w:rPr>
          <w:rFonts w:ascii="Bookman Old Style" w:hAnsi="Bookman Old Style"/>
          <w:lang w:val="es-ES"/>
        </w:rPr>
      </w:pPr>
    </w:p>
    <w:p w14:paraId="760E1082" w14:textId="51D8ECB7" w:rsidR="00004C8B" w:rsidRPr="002D0C0D" w:rsidRDefault="00004C8B" w:rsidP="005E652F">
      <w:pPr>
        <w:spacing w:after="0" w:line="240" w:lineRule="auto"/>
        <w:jc w:val="center"/>
        <w:rPr>
          <w:rFonts w:ascii="Bookman Old Style" w:hAnsi="Bookman Old Style"/>
          <w:b/>
          <w:bCs/>
          <w:u w:val="single"/>
          <w:lang w:val="es-ES"/>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PRÓRROGA</w:t>
      </w:r>
      <w:r w:rsidR="00E10612"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-ENMIENDAS</w:t>
      </w: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p>
    <w:p w14:paraId="149C4EBB" w14:textId="77777777" w:rsidR="00004C8B" w:rsidRPr="002D0C0D" w:rsidRDefault="00004C8B" w:rsidP="005E652F">
      <w:pPr>
        <w:spacing w:after="0" w:line="240" w:lineRule="auto"/>
        <w:jc w:val="both"/>
        <w:rPr>
          <w:rFonts w:ascii="Bookman Old Style" w:hAnsi="Bookman Old Style"/>
          <w:lang w:val="es-ES"/>
        </w:rPr>
      </w:pPr>
    </w:p>
    <w:p w14:paraId="4B850704" w14:textId="34F616E5"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Ir al panel izquierdo, Licitación Electrónica, </w:t>
      </w:r>
      <w:r w:rsidR="00C06756" w:rsidRPr="002D0C0D">
        <w:rPr>
          <w:rFonts w:ascii="Bookman Old Style" w:hAnsi="Bookman Old Style"/>
          <w:lang w:val="es-ES"/>
        </w:rPr>
        <w:t>Pliego de condiciones</w:t>
      </w:r>
      <w:r w:rsidRPr="002D0C0D">
        <w:rPr>
          <w:rFonts w:ascii="Bookman Old Style" w:hAnsi="Bookman Old Style"/>
          <w:lang w:val="es-ES"/>
        </w:rPr>
        <w:t xml:space="preserve">, Modificación de </w:t>
      </w:r>
      <w:r w:rsidR="00C06756" w:rsidRPr="002D0C0D">
        <w:rPr>
          <w:rFonts w:ascii="Bookman Old Style" w:hAnsi="Bookman Old Style"/>
          <w:lang w:val="es-ES"/>
        </w:rPr>
        <w:t>pliego de condiciones</w:t>
      </w:r>
      <w:r w:rsidRPr="002D0C0D">
        <w:rPr>
          <w:rFonts w:ascii="Bookman Old Style" w:hAnsi="Bookman Old Style"/>
          <w:lang w:val="es-ES"/>
        </w:rPr>
        <w:t xml:space="preserve">, elegir el </w:t>
      </w:r>
      <w:r w:rsidR="00C06756" w:rsidRPr="002D0C0D">
        <w:rPr>
          <w:rFonts w:ascii="Bookman Old Style" w:hAnsi="Bookman Old Style"/>
          <w:lang w:val="es-ES"/>
        </w:rPr>
        <w:t>pliego de condiciones</w:t>
      </w:r>
      <w:r w:rsidRPr="002D0C0D">
        <w:rPr>
          <w:rFonts w:ascii="Bookman Old Style" w:hAnsi="Bookman Old Style"/>
          <w:lang w:val="es-ES"/>
        </w:rPr>
        <w:t xml:space="preserve"> de interés, en el apartado </w:t>
      </w:r>
      <w:r w:rsidRPr="002D0C0D">
        <w:rPr>
          <w:rFonts w:ascii="Bookman Old Style" w:hAnsi="Bookman Old Style"/>
          <w:i/>
          <w:iCs/>
          <w:lang w:val="es-ES"/>
        </w:rPr>
        <w:t>1. Información general</w:t>
      </w:r>
      <w:r w:rsidRPr="002D0C0D">
        <w:rPr>
          <w:rFonts w:ascii="Bookman Old Style" w:hAnsi="Bookman Old Style"/>
          <w:lang w:val="es-ES"/>
        </w:rPr>
        <w:t xml:space="preserve">, ir al campo Registro del </w:t>
      </w:r>
      <w:r w:rsidR="00C06756" w:rsidRPr="002D0C0D">
        <w:rPr>
          <w:rFonts w:ascii="Bookman Old Style" w:hAnsi="Bookman Old Style"/>
          <w:lang w:val="es-ES"/>
        </w:rPr>
        <w:t>pliego de condiciones</w:t>
      </w:r>
      <w:r w:rsidRPr="002D0C0D">
        <w:rPr>
          <w:rFonts w:ascii="Bookman Old Style" w:hAnsi="Bookman Old Style"/>
          <w:lang w:val="es-ES"/>
        </w:rPr>
        <w:t xml:space="preserve"> y seleccionar la opción “Modificar”, posteriormente, proceder a modificar la fecha y hora de apertura al igual que la fecha y hora del Cierre de recepción de ofertas, ir al final de la pantalla y seleccionar Guardar, Aceptar, Confirmar, Modificar, Aceptar, Confirmar, Siguiente, Aceptar, Confirmar. Remitir a aprobación de jefatura presionando el botón Solicitud de Verificación. Publicar modificaciones, Aceptar. Ya con esto, el </w:t>
      </w:r>
      <w:r w:rsidR="00C06756" w:rsidRPr="002D0C0D">
        <w:rPr>
          <w:rFonts w:ascii="Bookman Old Style" w:hAnsi="Bookman Old Style"/>
          <w:lang w:val="es-ES"/>
        </w:rPr>
        <w:t>pliego de condiciones</w:t>
      </w:r>
      <w:r w:rsidRPr="002D0C0D">
        <w:rPr>
          <w:rFonts w:ascii="Bookman Old Style" w:hAnsi="Bookman Old Style"/>
          <w:lang w:val="es-ES"/>
        </w:rPr>
        <w:t xml:space="preserve"> queda prorrogado. </w:t>
      </w:r>
    </w:p>
    <w:p w14:paraId="39B82A44" w14:textId="77777777" w:rsidR="00E81A48" w:rsidRPr="002D0C0D" w:rsidRDefault="00E81A48" w:rsidP="005E652F">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1" w:name="_Hlk98164027"/>
    </w:p>
    <w:p w14:paraId="0D323873" w14:textId="29E53F9F" w:rsidR="00E81A48" w:rsidRPr="002D0C0D" w:rsidRDefault="00E81A48" w:rsidP="00E81A48">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SOLICITUD DE MODIFICACIÓN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p>
    <w:p w14:paraId="5AAC4FF2" w14:textId="77777777" w:rsidR="00E81A48" w:rsidRPr="002D0C0D" w:rsidRDefault="00E81A48" w:rsidP="00E81A48">
      <w:pPr>
        <w:spacing w:after="0" w:line="240" w:lineRule="auto"/>
        <w:jc w:val="both"/>
        <w:rPr>
          <w:rFonts w:ascii="Bookman Old Style" w:hAnsi="Bookman Old Style"/>
          <w:lang w:val="es-ES"/>
        </w:rPr>
      </w:pPr>
    </w:p>
    <w:p w14:paraId="10B1F968" w14:textId="45BAF135" w:rsidR="00E81A48" w:rsidRPr="002D0C0D" w:rsidRDefault="00423204" w:rsidP="00E81A48">
      <w:pPr>
        <w:spacing w:after="0" w:line="240" w:lineRule="auto"/>
        <w:jc w:val="both"/>
        <w:rPr>
          <w:rFonts w:ascii="Bookman Old Style" w:hAnsi="Bookman Old Style"/>
          <w:lang w:val="es-ES"/>
        </w:rPr>
      </w:pPr>
      <w:r w:rsidRPr="002D0C0D">
        <w:rPr>
          <w:rFonts w:ascii="Bookman Old Style" w:hAnsi="Bookman Old Style"/>
          <w:lang w:val="es-ES"/>
        </w:rPr>
        <w:t xml:space="preserve">Una vez que el procedimiento se encuentra en la etapa de recepción de ofertas, es posible que </w:t>
      </w:r>
      <w:r w:rsidR="002812DF" w:rsidRPr="002D0C0D">
        <w:rPr>
          <w:rFonts w:ascii="Bookman Old Style" w:hAnsi="Bookman Old Style"/>
          <w:lang w:val="es-ES"/>
        </w:rPr>
        <w:t>el analista</w:t>
      </w:r>
      <w:r w:rsidRPr="002D0C0D">
        <w:rPr>
          <w:rFonts w:ascii="Bookman Old Style" w:hAnsi="Bookman Old Style"/>
          <w:lang w:val="es-ES"/>
        </w:rPr>
        <w:t xml:space="preserve"> responsable de la compra gestione </w:t>
      </w:r>
      <w:r w:rsidR="004B1AF9" w:rsidRPr="002D0C0D">
        <w:rPr>
          <w:rFonts w:ascii="Bookman Old Style" w:hAnsi="Bookman Old Style"/>
          <w:lang w:val="es-ES"/>
        </w:rPr>
        <w:t xml:space="preserve">de oficio </w:t>
      </w:r>
      <w:r w:rsidR="002812DF" w:rsidRPr="002D0C0D">
        <w:rPr>
          <w:rFonts w:ascii="Bookman Old Style" w:hAnsi="Bookman Old Style"/>
          <w:lang w:val="es-ES"/>
        </w:rPr>
        <w:t xml:space="preserve">ante la oficina usuaria, </w:t>
      </w:r>
      <w:r w:rsidR="00AF6A48" w:rsidRPr="002D0C0D">
        <w:rPr>
          <w:rFonts w:ascii="Bookman Old Style" w:hAnsi="Bookman Old Style"/>
          <w:lang w:val="es-ES"/>
        </w:rPr>
        <w:t xml:space="preserve">una consulta o trámite de modificación </w:t>
      </w:r>
      <w:r w:rsidRPr="002D0C0D">
        <w:rPr>
          <w:rFonts w:ascii="Bookman Old Style" w:hAnsi="Bookman Old Style"/>
          <w:lang w:val="es-ES"/>
        </w:rPr>
        <w:t xml:space="preserve">al </w:t>
      </w:r>
      <w:r w:rsidR="00C06756" w:rsidRPr="002D0C0D">
        <w:rPr>
          <w:rFonts w:ascii="Bookman Old Style" w:hAnsi="Bookman Old Style"/>
          <w:lang w:val="es-ES"/>
        </w:rPr>
        <w:t>pliego de condiciones</w:t>
      </w:r>
      <w:r w:rsidRPr="002D0C0D">
        <w:rPr>
          <w:rFonts w:ascii="Bookman Old Style" w:hAnsi="Bookman Old Style"/>
          <w:lang w:val="es-ES"/>
        </w:rPr>
        <w:t xml:space="preserve">, por lo que para canalizar adecuadamente este proceso, debe gestionar vía SICOP al Conductor del proceso responsable del trámite, la solicitud de verificación para  la modificación respectiva,  para lo cual deberá realizar los pasos que se muestran en el punto 2 “SOLICITUD DE MODIFICACIÓN DE </w:t>
      </w:r>
      <w:r w:rsidR="00C06756" w:rsidRPr="002D0C0D">
        <w:rPr>
          <w:rFonts w:ascii="Bookman Old Style" w:hAnsi="Bookman Old Style"/>
          <w:lang w:val="es-ES"/>
        </w:rPr>
        <w:t>PLIEGO DE CONDICIONES</w:t>
      </w:r>
      <w:r w:rsidRPr="002D0C0D">
        <w:rPr>
          <w:rFonts w:ascii="Bookman Old Style" w:hAnsi="Bookman Old Style"/>
          <w:lang w:val="es-ES"/>
        </w:rPr>
        <w:t>ES” del siguiente manual:</w:t>
      </w:r>
    </w:p>
    <w:p w14:paraId="0A99B8F4" w14:textId="4659129A" w:rsidR="002E1FA4" w:rsidRPr="002D0C0D" w:rsidRDefault="002E1FA4" w:rsidP="00E81A48">
      <w:pPr>
        <w:spacing w:after="0" w:line="240" w:lineRule="auto"/>
        <w:jc w:val="both"/>
        <w:rPr>
          <w:rFonts w:ascii="Bookman Old Style" w:hAnsi="Bookman Old Style"/>
          <w:lang w:val="es-ES"/>
        </w:rPr>
      </w:pPr>
    </w:p>
    <w:p w14:paraId="622B6CFE" w14:textId="3BB4A5A3" w:rsidR="002E1FA4" w:rsidRPr="002D0C0D" w:rsidRDefault="00CC681A" w:rsidP="000027E8">
      <w:pPr>
        <w:spacing w:after="0" w:line="240" w:lineRule="auto"/>
        <w:jc w:val="center"/>
        <w:rPr>
          <w:rFonts w:ascii="Bookman Old Style" w:hAnsi="Bookman Old Style"/>
          <w:lang w:val="es-ES"/>
        </w:rPr>
      </w:pPr>
      <w:r w:rsidRPr="002D0C0D">
        <w:rPr>
          <w:rFonts w:ascii="Bookman Old Style" w:hAnsi="Bookman Old Style"/>
          <w:lang w:val="es-ES"/>
        </w:rPr>
        <w:object w:dxaOrig="1520" w:dyaOrig="987" w14:anchorId="41DB334E">
          <v:shape id="_x0000_i1028" type="#_x0000_t75" style="width:1in;height:49.05pt" o:ole="">
            <v:imagedata r:id="rId92" o:title=""/>
          </v:shape>
          <o:OLEObject Type="Embed" ProgID="Acrobat.Document.DC" ShapeID="_x0000_i1028" DrawAspect="Icon" ObjectID="_1812357670" r:id="rId93"/>
        </w:object>
      </w:r>
    </w:p>
    <w:p w14:paraId="7BE50A2F" w14:textId="1A210625" w:rsidR="00E81A48" w:rsidRPr="002D0C0D" w:rsidRDefault="0046680B" w:rsidP="0046680B">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la oficina usuaria necesite </w:t>
      </w:r>
      <w:r w:rsidR="00451D7D" w:rsidRPr="002D0C0D">
        <w:rPr>
          <w:rFonts w:ascii="Bookman Old Style" w:hAnsi="Bookman Old Style"/>
          <w:lang w:val="es-ES"/>
        </w:rPr>
        <w:t xml:space="preserve">solicitar al analista una modificación al </w:t>
      </w:r>
      <w:r w:rsidR="00C06756" w:rsidRPr="002D0C0D">
        <w:rPr>
          <w:rFonts w:ascii="Bookman Old Style" w:hAnsi="Bookman Old Style"/>
          <w:lang w:val="es-ES"/>
        </w:rPr>
        <w:t>pliego de condiciones</w:t>
      </w:r>
      <w:r w:rsidR="000B35CF" w:rsidRPr="002D0C0D">
        <w:rPr>
          <w:rFonts w:ascii="Bookman Old Style" w:hAnsi="Bookman Old Style"/>
          <w:lang w:val="es-ES"/>
        </w:rPr>
        <w:t xml:space="preserve">, deberá solicitarlo vía correo electrónico y </w:t>
      </w:r>
      <w:r w:rsidR="00D37829" w:rsidRPr="002D0C0D">
        <w:rPr>
          <w:rFonts w:ascii="Bookman Old Style" w:hAnsi="Bookman Old Style"/>
          <w:lang w:val="es-ES"/>
        </w:rPr>
        <w:t xml:space="preserve">el analista deberá subir al expediente las diligencias de dicho trámite como documentos adjuntos. Esto por cuanto la plataforma no dispone de </w:t>
      </w:r>
      <w:r w:rsidR="008D5F2F" w:rsidRPr="002D0C0D">
        <w:rPr>
          <w:rFonts w:ascii="Bookman Old Style" w:hAnsi="Bookman Old Style"/>
          <w:lang w:val="es-ES"/>
        </w:rPr>
        <w:t>la opción de que la oficina usuaria gestione este trámite a través del sistema.</w:t>
      </w:r>
      <w:r w:rsidR="00451D7D" w:rsidRPr="002D0C0D">
        <w:rPr>
          <w:rFonts w:ascii="Bookman Old Style" w:hAnsi="Bookman Old Style"/>
          <w:lang w:val="es-ES"/>
        </w:rPr>
        <w:t xml:space="preserve"> </w:t>
      </w:r>
      <w:r w:rsidRPr="002D0C0D">
        <w:rPr>
          <w:rFonts w:ascii="Bookman Old Style" w:hAnsi="Bookman Old Style"/>
          <w:lang w:val="es-ES"/>
        </w:rPr>
        <w:t xml:space="preserve"> </w:t>
      </w:r>
    </w:p>
    <w:p w14:paraId="51019C7C" w14:textId="77777777" w:rsidR="00D3116B" w:rsidRPr="002D0C0D" w:rsidRDefault="00D3116B" w:rsidP="0046680B">
      <w:pPr>
        <w:spacing w:after="0" w:line="240" w:lineRule="auto"/>
        <w:jc w:val="both"/>
        <w:rPr>
          <w:rFonts w:ascii="Bookman Old Style" w:hAnsi="Bookman Old Style"/>
          <w:lang w:val="es-ES"/>
        </w:rPr>
      </w:pPr>
    </w:p>
    <w:p w14:paraId="3E2E98CF" w14:textId="0B906ED0" w:rsidR="00D76EE3" w:rsidRPr="002D0C0D" w:rsidRDefault="00D76EE3" w:rsidP="0046680B">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el analista podrá </w:t>
      </w:r>
      <w:proofErr w:type="gramStart"/>
      <w:r w:rsidRPr="002D0C0D">
        <w:rPr>
          <w:rFonts w:ascii="Bookman Old Style" w:hAnsi="Bookman Old Style"/>
          <w:lang w:val="es-ES"/>
        </w:rPr>
        <w:t>proceder a gestionar</w:t>
      </w:r>
      <w:proofErr w:type="gramEnd"/>
      <w:r w:rsidRPr="002D0C0D">
        <w:rPr>
          <w:rFonts w:ascii="Bookman Old Style" w:hAnsi="Bookman Old Style"/>
          <w:lang w:val="es-ES"/>
        </w:rPr>
        <w:t xml:space="preserve"> la modificación del </w:t>
      </w:r>
      <w:r w:rsidR="00C06756" w:rsidRPr="002D0C0D">
        <w:rPr>
          <w:rFonts w:ascii="Bookman Old Style" w:hAnsi="Bookman Old Style"/>
          <w:lang w:val="es-ES"/>
        </w:rPr>
        <w:t>pliego de condiciones</w:t>
      </w:r>
      <w:r w:rsidR="00F866F1" w:rsidRPr="002D0C0D">
        <w:rPr>
          <w:rFonts w:ascii="Bookman Old Style" w:hAnsi="Bookman Old Style"/>
          <w:lang w:val="es-ES"/>
        </w:rPr>
        <w:t xml:space="preserve">, atendiendo los pasos que se señalan en el apartado siguiente denominado “Modificación al </w:t>
      </w:r>
      <w:r w:rsidR="00C06756" w:rsidRPr="002D0C0D">
        <w:rPr>
          <w:rFonts w:ascii="Bookman Old Style" w:hAnsi="Bookman Old Style"/>
          <w:lang w:val="es-ES"/>
        </w:rPr>
        <w:t>Pliego de condiciones</w:t>
      </w:r>
      <w:r w:rsidR="00F866F1" w:rsidRPr="002D0C0D">
        <w:rPr>
          <w:rFonts w:ascii="Bookman Old Style" w:hAnsi="Bookman Old Style"/>
          <w:lang w:val="es-ES"/>
        </w:rPr>
        <w:t>”.</w:t>
      </w:r>
    </w:p>
    <w:p w14:paraId="3E32E5D2" w14:textId="77777777" w:rsidR="00E81A48" w:rsidRPr="002D0C0D" w:rsidRDefault="00E81A48" w:rsidP="005E652F">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82EA963" w14:textId="77777777" w:rsidR="00BF75CC" w:rsidRPr="002D0C0D" w:rsidRDefault="00BF75CC" w:rsidP="005E652F">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2" w:name="_Hlk138336548"/>
    </w:p>
    <w:p w14:paraId="71F879F0" w14:textId="42C088CF" w:rsidR="00004C8B" w:rsidRPr="002D0C0D" w:rsidRDefault="00004C8B" w:rsidP="005E652F">
      <w:pPr>
        <w:spacing w:after="0" w:line="240" w:lineRule="auto"/>
        <w:jc w:val="center"/>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MODIFICACIÓN AL </w:t>
      </w:r>
      <w:r w:rsidR="00C06756" w:rsidRPr="002D0C0D">
        <w:rPr>
          <w:rFonts w:ascii="Bookman Old Style" w:hAnsi="Bookman Old Style"/>
          <w:b/>
          <w:sz w:val="24"/>
          <w:szCs w:val="24"/>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p>
    <w:bookmarkEnd w:id="41"/>
    <w:bookmarkEnd w:id="42"/>
    <w:p w14:paraId="646AE917" w14:textId="77777777" w:rsidR="00004C8B" w:rsidRPr="002D0C0D" w:rsidRDefault="00004C8B" w:rsidP="005E652F">
      <w:pPr>
        <w:spacing w:after="0" w:line="240" w:lineRule="auto"/>
        <w:jc w:val="both"/>
        <w:rPr>
          <w:rFonts w:ascii="Bookman Old Style" w:hAnsi="Bookman Old Style"/>
          <w:lang w:val="es-ES"/>
        </w:rPr>
      </w:pPr>
    </w:p>
    <w:p w14:paraId="747D0FC3" w14:textId="54EF8A28"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Ir al panel izquierdo, Licitación Electrónica,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r w:rsidR="002A3E79" w:rsidRPr="002D0C0D">
        <w:rPr>
          <w:rFonts w:ascii="Bookman Old Style" w:hAnsi="Bookman Old Style"/>
          <w:lang w:val="es-ES"/>
        </w:rPr>
        <w:t xml:space="preserve">Modificación de </w:t>
      </w:r>
      <w:r w:rsidR="00C06756" w:rsidRPr="002D0C0D">
        <w:rPr>
          <w:rFonts w:ascii="Bookman Old Style" w:hAnsi="Bookman Old Style"/>
          <w:lang w:val="es-ES"/>
        </w:rPr>
        <w:t>pliego de condiciones</w:t>
      </w:r>
      <w:r w:rsidRPr="002D0C0D">
        <w:rPr>
          <w:rFonts w:ascii="Bookman Old Style" w:hAnsi="Bookman Old Style"/>
          <w:lang w:val="es-ES"/>
        </w:rPr>
        <w:t xml:space="preserve">, elegir </w:t>
      </w:r>
      <w:r w:rsidR="00C06756" w:rsidRPr="002D0C0D">
        <w:rPr>
          <w:rFonts w:ascii="Bookman Old Style" w:hAnsi="Bookman Old Style"/>
          <w:lang w:val="es-ES"/>
        </w:rPr>
        <w:t>pliego de condiciones</w:t>
      </w:r>
      <w:r w:rsidRPr="002D0C0D">
        <w:rPr>
          <w:rFonts w:ascii="Bookman Old Style" w:hAnsi="Bookman Old Style"/>
          <w:lang w:val="es-ES"/>
        </w:rPr>
        <w:t xml:space="preserve"> de interés, en el apartado </w:t>
      </w:r>
      <w:r w:rsidRPr="002D0C0D">
        <w:rPr>
          <w:rFonts w:ascii="Bookman Old Style" w:hAnsi="Bookman Old Style"/>
          <w:i/>
          <w:iCs/>
          <w:lang w:val="es-ES"/>
        </w:rPr>
        <w:t>Información general</w:t>
      </w:r>
      <w:r w:rsidRPr="002D0C0D">
        <w:rPr>
          <w:rFonts w:ascii="Bookman Old Style" w:hAnsi="Bookman Old Style"/>
          <w:lang w:val="es-ES"/>
        </w:rPr>
        <w:t xml:space="preserve">, ir al campo Registro del </w:t>
      </w:r>
      <w:r w:rsidR="00C06756" w:rsidRPr="002D0C0D">
        <w:rPr>
          <w:rFonts w:ascii="Bookman Old Style" w:hAnsi="Bookman Old Style"/>
          <w:lang w:val="es-ES"/>
        </w:rPr>
        <w:t>pliego de condiciones</w:t>
      </w:r>
      <w:r w:rsidRPr="002D0C0D">
        <w:rPr>
          <w:rFonts w:ascii="Bookman Old Style" w:hAnsi="Bookman Old Style"/>
          <w:lang w:val="es-ES"/>
        </w:rPr>
        <w:t xml:space="preserve"> y seleccionar la opción “Modificar”, luego al final elegir Guardar, posteriormente, proceder a realizar las modificaciones que sean necesarias, presionar la opción Siguiente, al final de la pantalla, actualizar la información que sea necesaria, declaraciones, información general, archivos adjuntos, etc. </w:t>
      </w:r>
    </w:p>
    <w:p w14:paraId="7CD2A811" w14:textId="77777777" w:rsidR="00004C8B" w:rsidRPr="002D0C0D" w:rsidRDefault="00004C8B" w:rsidP="005E652F">
      <w:pPr>
        <w:spacing w:after="0" w:line="240" w:lineRule="auto"/>
        <w:jc w:val="both"/>
        <w:rPr>
          <w:rFonts w:ascii="Bookman Old Style" w:hAnsi="Bookman Old Style"/>
          <w:lang w:val="es-ES"/>
        </w:rPr>
      </w:pPr>
    </w:p>
    <w:p w14:paraId="38869AAC" w14:textId="3F34BAF0"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Remitir modificación a revisión de jefatura a través de la opción “Solicitud de verificación”, una vez aprobada la modificación, volver a esta misma página y presionar el botón “Publicar modificaciones” y Aceptar. El </w:t>
      </w:r>
      <w:r w:rsidR="00C06756" w:rsidRPr="002D0C0D">
        <w:rPr>
          <w:rFonts w:ascii="Bookman Old Style" w:hAnsi="Bookman Old Style"/>
          <w:lang w:val="es-ES"/>
        </w:rPr>
        <w:t>pliego de condiciones</w:t>
      </w:r>
      <w:r w:rsidRPr="002D0C0D">
        <w:rPr>
          <w:rFonts w:ascii="Bookman Old Style" w:hAnsi="Bookman Old Style"/>
          <w:lang w:val="es-ES"/>
        </w:rPr>
        <w:t xml:space="preserve"> quedará ya publicado para conocimiento de todos los interesados. </w:t>
      </w:r>
    </w:p>
    <w:p w14:paraId="1EE89420" w14:textId="77777777" w:rsidR="00004C8B" w:rsidRPr="002D0C0D" w:rsidRDefault="00004C8B" w:rsidP="005E652F">
      <w:pPr>
        <w:spacing w:after="0" w:line="240" w:lineRule="auto"/>
        <w:jc w:val="both"/>
        <w:rPr>
          <w:rFonts w:ascii="Bookman Old Style" w:hAnsi="Bookman Old Style"/>
          <w:lang w:val="es-ES"/>
        </w:rPr>
      </w:pPr>
    </w:p>
    <w:p w14:paraId="5B8748B8" w14:textId="3C79920E"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Las distintas versiones del </w:t>
      </w:r>
      <w:r w:rsidR="00C06756" w:rsidRPr="002D0C0D">
        <w:rPr>
          <w:rFonts w:ascii="Bookman Old Style" w:hAnsi="Bookman Old Style"/>
          <w:lang w:val="es-ES"/>
        </w:rPr>
        <w:t>pliego de condiciones</w:t>
      </w:r>
      <w:r w:rsidRPr="002D0C0D">
        <w:rPr>
          <w:rFonts w:ascii="Bookman Old Style" w:hAnsi="Bookman Old Style"/>
          <w:lang w:val="es-ES"/>
        </w:rPr>
        <w:t xml:space="preserve"> podrán ser consultados en la página principal de SICOP, del panel superior horizontal, seleccionar la opción Concursos, elegir </w:t>
      </w:r>
      <w:r w:rsidR="00C06756" w:rsidRPr="002D0C0D">
        <w:rPr>
          <w:rFonts w:ascii="Bookman Old Style" w:hAnsi="Bookman Old Style"/>
          <w:lang w:val="es-ES"/>
        </w:rPr>
        <w:t>pliego de condiciones</w:t>
      </w:r>
      <w:r w:rsidRPr="002D0C0D">
        <w:rPr>
          <w:rFonts w:ascii="Bookman Old Style" w:hAnsi="Bookman Old Style"/>
          <w:lang w:val="es-ES"/>
        </w:rPr>
        <w:t xml:space="preserve"> de interés, y se mostrarán todas las versiones del </w:t>
      </w:r>
      <w:r w:rsidR="00C06756" w:rsidRPr="002D0C0D">
        <w:rPr>
          <w:rFonts w:ascii="Bookman Old Style" w:hAnsi="Bookman Old Style"/>
          <w:lang w:val="es-ES"/>
        </w:rPr>
        <w:t>pliego de condiciones</w:t>
      </w:r>
      <w:r w:rsidRPr="002D0C0D">
        <w:rPr>
          <w:rFonts w:ascii="Bookman Old Style" w:hAnsi="Bookman Old Style"/>
          <w:lang w:val="es-ES"/>
        </w:rPr>
        <w:t>, para lo cual se les asignará un consecutivo con base a la cantidad de modificaciones realizadas. Es importante recalcar que la última versión siempre quedará con el consecutivo 00, tal como se muestra el siguiente ejemplo:</w:t>
      </w:r>
    </w:p>
    <w:p w14:paraId="64E649F2" w14:textId="77777777" w:rsidR="00776840" w:rsidRPr="002D0C0D" w:rsidRDefault="00776840" w:rsidP="005E652F">
      <w:pPr>
        <w:spacing w:after="0" w:line="240" w:lineRule="auto"/>
        <w:jc w:val="both"/>
        <w:rPr>
          <w:rFonts w:ascii="Bookman Old Style" w:hAnsi="Bookman Old Style"/>
          <w:lang w:val="es-ES"/>
        </w:rPr>
      </w:pPr>
    </w:p>
    <w:p w14:paraId="6FFDA46A" w14:textId="453432CF" w:rsidR="00004C8B" w:rsidRPr="002D0C0D" w:rsidRDefault="00776840" w:rsidP="00776840">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E8DF93A" wp14:editId="5358A280">
            <wp:extent cx="5055713" cy="3491345"/>
            <wp:effectExtent l="0" t="0" r="0" b="0"/>
            <wp:docPr id="266" name="Imagen 26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n 266" descr="Interfaz de usuario gráfica, Texto, Aplicación, Correo electrónico&#10;&#10;Descripción generada automáticamente"/>
                    <pic:cNvPicPr/>
                  </pic:nvPicPr>
                  <pic:blipFill>
                    <a:blip r:embed="rId94"/>
                    <a:stretch>
                      <a:fillRect/>
                    </a:stretch>
                  </pic:blipFill>
                  <pic:spPr>
                    <a:xfrm>
                      <a:off x="0" y="0"/>
                      <a:ext cx="5069106" cy="3500594"/>
                    </a:xfrm>
                    <a:prstGeom prst="rect">
                      <a:avLst/>
                    </a:prstGeom>
                  </pic:spPr>
                </pic:pic>
              </a:graphicData>
            </a:graphic>
          </wp:inline>
        </w:drawing>
      </w:r>
    </w:p>
    <w:p w14:paraId="70997416" w14:textId="448D8583" w:rsidR="00004C8B" w:rsidRPr="002D0C0D" w:rsidRDefault="00004C8B" w:rsidP="005E652F">
      <w:pPr>
        <w:spacing w:after="0" w:line="240" w:lineRule="auto"/>
        <w:jc w:val="both"/>
        <w:rPr>
          <w:rFonts w:ascii="Bookman Old Style" w:hAnsi="Bookman Old Style"/>
          <w:lang w:val="es-ES"/>
        </w:rPr>
      </w:pPr>
    </w:p>
    <w:p w14:paraId="5A80A5ED" w14:textId="0754FA9D" w:rsidR="00004C8B" w:rsidRPr="002D0C0D" w:rsidRDefault="00004C8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la pantalla anterior, se podrá observar adicionalmente, </w:t>
      </w:r>
      <w:r w:rsidR="006B1887" w:rsidRPr="002D0C0D">
        <w:rPr>
          <w:rFonts w:ascii="Bookman Old Style" w:hAnsi="Bookman Old Style"/>
          <w:lang w:val="es-ES"/>
        </w:rPr>
        <w:t xml:space="preserve">si el </w:t>
      </w:r>
      <w:r w:rsidR="00C06756" w:rsidRPr="002D0C0D">
        <w:rPr>
          <w:rFonts w:ascii="Bookman Old Style" w:hAnsi="Bookman Old Style"/>
          <w:lang w:val="es-ES"/>
        </w:rPr>
        <w:t>pliego de condiciones</w:t>
      </w:r>
      <w:r w:rsidR="006B1887" w:rsidRPr="002D0C0D">
        <w:rPr>
          <w:rFonts w:ascii="Bookman Old Style" w:hAnsi="Bookman Old Style"/>
          <w:lang w:val="es-ES"/>
        </w:rPr>
        <w:t xml:space="preserve"> tuvo solicitudes de modificaciones, si se realizaron </w:t>
      </w:r>
      <w:r w:rsidRPr="002D0C0D">
        <w:rPr>
          <w:rFonts w:ascii="Bookman Old Style" w:hAnsi="Bookman Old Style"/>
          <w:lang w:val="es-ES"/>
        </w:rPr>
        <w:t xml:space="preserve">aclaraciones y recursos </w:t>
      </w:r>
      <w:r w:rsidR="006B1887" w:rsidRPr="002D0C0D">
        <w:rPr>
          <w:rFonts w:ascii="Bookman Old Style" w:hAnsi="Bookman Old Style"/>
          <w:lang w:val="es-ES"/>
        </w:rPr>
        <w:t>a</w:t>
      </w:r>
      <w:r w:rsidRPr="002D0C0D">
        <w:rPr>
          <w:rFonts w:ascii="Bookman Old Style" w:hAnsi="Bookman Old Style"/>
          <w:lang w:val="es-ES"/>
        </w:rPr>
        <w:t xml:space="preserve">l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r w:rsidR="006B1887" w:rsidRPr="002D0C0D">
        <w:rPr>
          <w:rFonts w:ascii="Bookman Old Style" w:hAnsi="Bookman Old Style"/>
          <w:lang w:val="es-ES"/>
        </w:rPr>
        <w:t>y</w:t>
      </w:r>
      <w:r w:rsidRPr="002D0C0D">
        <w:rPr>
          <w:rFonts w:ascii="Bookman Old Style" w:hAnsi="Bookman Old Style"/>
          <w:lang w:val="es-ES"/>
        </w:rPr>
        <w:t xml:space="preserve"> sus </w:t>
      </w:r>
      <w:r w:rsidR="006B1887" w:rsidRPr="002D0C0D">
        <w:rPr>
          <w:rFonts w:ascii="Bookman Old Style" w:hAnsi="Bookman Old Style"/>
          <w:lang w:val="es-ES"/>
        </w:rPr>
        <w:t>respectivas</w:t>
      </w:r>
      <w:r w:rsidRPr="002D0C0D">
        <w:rPr>
          <w:rFonts w:ascii="Bookman Old Style" w:hAnsi="Bookman Old Style"/>
          <w:lang w:val="es-ES"/>
        </w:rPr>
        <w:t xml:space="preserve"> respuestas y resoluciones</w:t>
      </w:r>
      <w:r w:rsidR="006B1887" w:rsidRPr="002D0C0D">
        <w:rPr>
          <w:rFonts w:ascii="Bookman Old Style" w:hAnsi="Bookman Old Style"/>
          <w:lang w:val="es-ES"/>
        </w:rPr>
        <w:t xml:space="preserve">; así como el registro de las revisiones y respuestas a solicitudes de verificación y de información que se tramitaron previo a la publicación del </w:t>
      </w:r>
      <w:r w:rsidR="00C06756" w:rsidRPr="002D0C0D">
        <w:rPr>
          <w:rFonts w:ascii="Bookman Old Style" w:hAnsi="Bookman Old Style"/>
          <w:lang w:val="es-ES"/>
        </w:rPr>
        <w:t>pliego de condiciones</w:t>
      </w:r>
      <w:r w:rsidR="006B1887" w:rsidRPr="002D0C0D">
        <w:rPr>
          <w:rFonts w:ascii="Bookman Old Style" w:hAnsi="Bookman Old Style"/>
          <w:lang w:val="es-ES"/>
        </w:rPr>
        <w:t>.</w:t>
      </w:r>
    </w:p>
    <w:p w14:paraId="320ED582" w14:textId="7E219DEF" w:rsidR="00211E87" w:rsidRPr="002D0C0D" w:rsidRDefault="00211E87" w:rsidP="005E652F">
      <w:pPr>
        <w:spacing w:after="0" w:line="240" w:lineRule="auto"/>
        <w:jc w:val="both"/>
        <w:rPr>
          <w:rFonts w:ascii="Bookman Old Style" w:hAnsi="Bookman Old Style"/>
          <w:lang w:val="es-ES"/>
        </w:rPr>
      </w:pPr>
    </w:p>
    <w:p w14:paraId="6AB4E57D" w14:textId="5F20ED60" w:rsidR="00211E87" w:rsidRPr="002D0C0D" w:rsidRDefault="00211E87" w:rsidP="00BB394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ACLARACIÓN AL </w:t>
      </w:r>
      <w:r w:rsidR="00C06756" w:rsidRPr="002D0C0D">
        <w:rPr>
          <w:rFonts w:ascii="Bookman Old Style" w:hAnsi="Bookman Old Style"/>
          <w:b/>
          <w:bCs/>
          <w:lang w:val="es-ES"/>
        </w:rPr>
        <w:t>PLIEGO DE CONDICIONES</w:t>
      </w:r>
    </w:p>
    <w:p w14:paraId="025D405F" w14:textId="4E7B1E61" w:rsidR="00211E87" w:rsidRPr="002D0C0D" w:rsidRDefault="00211E87" w:rsidP="00BB394F">
      <w:pPr>
        <w:spacing w:after="0" w:line="240" w:lineRule="auto"/>
        <w:jc w:val="both"/>
        <w:rPr>
          <w:rFonts w:ascii="Bookman Old Style" w:hAnsi="Bookman Old Style"/>
          <w:lang w:val="es-ES"/>
        </w:rPr>
      </w:pPr>
    </w:p>
    <w:p w14:paraId="7EA6D68C" w14:textId="5DFD37C5" w:rsidR="00BC1880" w:rsidRPr="002D0C0D" w:rsidRDefault="00BC1880" w:rsidP="00BB394F">
      <w:pPr>
        <w:spacing w:after="0" w:line="240" w:lineRule="auto"/>
        <w:jc w:val="both"/>
        <w:rPr>
          <w:rFonts w:ascii="Bookman Old Style" w:hAnsi="Bookman Old Style"/>
          <w:lang w:val="es-ES"/>
        </w:rPr>
      </w:pPr>
      <w:r w:rsidRPr="002D0C0D">
        <w:rPr>
          <w:rFonts w:ascii="Bookman Old Style" w:hAnsi="Bookman Old Style"/>
          <w:lang w:val="es-ES"/>
        </w:rPr>
        <w:t>Actualmente la forma que existe en el sistema para agregar una aclaración es</w:t>
      </w:r>
      <w:r w:rsidR="001A53A3" w:rsidRPr="002D0C0D">
        <w:rPr>
          <w:rFonts w:ascii="Bookman Old Style" w:hAnsi="Bookman Old Style"/>
          <w:lang w:val="es-ES"/>
        </w:rPr>
        <w:t xml:space="preserve"> tramitando una </w:t>
      </w:r>
      <w:r w:rsidRPr="002D0C0D">
        <w:rPr>
          <w:rFonts w:ascii="Bookman Old Style" w:hAnsi="Bookman Old Style"/>
          <w:lang w:val="es-ES"/>
        </w:rPr>
        <w:t>modifica</w:t>
      </w:r>
      <w:r w:rsidR="001A53A3" w:rsidRPr="002D0C0D">
        <w:rPr>
          <w:rFonts w:ascii="Bookman Old Style" w:hAnsi="Bookman Old Style"/>
          <w:lang w:val="es-ES"/>
        </w:rPr>
        <w:t>ción a</w:t>
      </w:r>
      <w:r w:rsidRPr="002D0C0D">
        <w:rPr>
          <w:rFonts w:ascii="Bookman Old Style" w:hAnsi="Bookman Old Style"/>
          <w:lang w:val="es-ES"/>
        </w:rPr>
        <w:t xml:space="preserve">l </w:t>
      </w:r>
      <w:r w:rsidR="00C06756" w:rsidRPr="002D0C0D">
        <w:rPr>
          <w:rFonts w:ascii="Bookman Old Style" w:hAnsi="Bookman Old Style"/>
          <w:lang w:val="es-ES"/>
        </w:rPr>
        <w:t>pliego de condiciones</w:t>
      </w:r>
      <w:r w:rsidRPr="002D0C0D">
        <w:rPr>
          <w:rFonts w:ascii="Bookman Old Style" w:hAnsi="Bookman Old Style"/>
          <w:lang w:val="es-ES"/>
        </w:rPr>
        <w:t>, por ende, se va a registrar una nueva versión</w:t>
      </w:r>
      <w:r w:rsidR="002D04CE" w:rsidRPr="002D0C0D">
        <w:rPr>
          <w:rFonts w:ascii="Bookman Old Style" w:hAnsi="Bookman Old Style"/>
          <w:lang w:val="es-ES"/>
        </w:rPr>
        <w:t xml:space="preserve"> del </w:t>
      </w:r>
      <w:r w:rsidR="00C06756" w:rsidRPr="002D0C0D">
        <w:rPr>
          <w:rFonts w:ascii="Bookman Old Style" w:hAnsi="Bookman Old Style"/>
          <w:lang w:val="es-ES"/>
        </w:rPr>
        <w:t>pliego de condiciones</w:t>
      </w:r>
      <w:r w:rsidRPr="002D0C0D">
        <w:rPr>
          <w:rFonts w:ascii="Bookman Old Style" w:hAnsi="Bookman Old Style"/>
          <w:lang w:val="es-ES"/>
        </w:rPr>
        <w:t>.</w:t>
      </w:r>
    </w:p>
    <w:p w14:paraId="6181C26D" w14:textId="77777777" w:rsidR="00BC1880" w:rsidRPr="002D0C0D" w:rsidRDefault="00BC1880" w:rsidP="00BB394F">
      <w:pPr>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64494CF9" w14:textId="09E39B02" w:rsidR="00211E87" w:rsidRPr="002D0C0D" w:rsidRDefault="002D04CE" w:rsidP="00BB394F">
      <w:pPr>
        <w:spacing w:after="0" w:line="240" w:lineRule="auto"/>
        <w:jc w:val="both"/>
        <w:rPr>
          <w:rFonts w:ascii="Bookman Old Style" w:hAnsi="Bookman Old Style"/>
          <w:lang w:val="es-ES"/>
        </w:rPr>
      </w:pPr>
      <w:r w:rsidRPr="002D0C0D">
        <w:rPr>
          <w:rFonts w:ascii="Bookman Old Style" w:hAnsi="Bookman Old Style"/>
          <w:lang w:val="es-ES"/>
        </w:rPr>
        <w:t>Sin embargo, a</w:t>
      </w:r>
      <w:r w:rsidR="00BC1880" w:rsidRPr="002D0C0D">
        <w:rPr>
          <w:rFonts w:ascii="Bookman Old Style" w:hAnsi="Bookman Old Style"/>
          <w:lang w:val="es-ES"/>
        </w:rPr>
        <w:t>dicionalmente</w:t>
      </w:r>
      <w:r w:rsidRPr="002D0C0D">
        <w:rPr>
          <w:rFonts w:ascii="Bookman Old Style" w:hAnsi="Bookman Old Style"/>
          <w:lang w:val="es-ES"/>
        </w:rPr>
        <w:t xml:space="preserve"> se</w:t>
      </w:r>
      <w:r w:rsidR="00BC1880" w:rsidRPr="002D0C0D">
        <w:rPr>
          <w:rFonts w:ascii="Bookman Old Style" w:hAnsi="Bookman Old Style"/>
          <w:lang w:val="es-ES"/>
        </w:rPr>
        <w:t xml:space="preserve"> puede valorar la opción de publicar anuncios en la pantalla del </w:t>
      </w:r>
      <w:r w:rsidR="00C06756" w:rsidRPr="002D0C0D">
        <w:rPr>
          <w:rFonts w:ascii="Bookman Old Style" w:hAnsi="Bookman Old Style"/>
          <w:lang w:val="es-ES"/>
        </w:rPr>
        <w:t>pliego de condiciones</w:t>
      </w:r>
      <w:r w:rsidR="00BC1880" w:rsidRPr="002D0C0D">
        <w:rPr>
          <w:rFonts w:ascii="Bookman Old Style" w:hAnsi="Bookman Old Style"/>
          <w:lang w:val="es-ES"/>
        </w:rPr>
        <w:t xml:space="preserve">, esta opción es utilizada por otras instituciones ya que notifica a los proveedores que tengan registrado el código </w:t>
      </w:r>
      <w:r w:rsidR="00A3707D" w:rsidRPr="002D0C0D">
        <w:rPr>
          <w:rFonts w:ascii="Bookman Old Style" w:hAnsi="Bookman Old Style"/>
          <w:lang w:val="es-ES"/>
        </w:rPr>
        <w:t xml:space="preserve">de clasificación </w:t>
      </w:r>
      <w:r w:rsidR="00F338CD" w:rsidRPr="002D0C0D">
        <w:rPr>
          <w:rFonts w:ascii="Bookman Old Style" w:hAnsi="Bookman Old Style"/>
          <w:lang w:val="es-ES"/>
        </w:rPr>
        <w:t>seleccionado en las líneas in</w:t>
      </w:r>
      <w:r w:rsidR="00882EE4" w:rsidRPr="002D0C0D">
        <w:rPr>
          <w:rFonts w:ascii="Bookman Old Style" w:hAnsi="Bookman Old Style"/>
          <w:lang w:val="es-ES"/>
        </w:rPr>
        <w:t>volucradas en</w:t>
      </w:r>
      <w:r w:rsidR="00BC1880" w:rsidRPr="002D0C0D">
        <w:rPr>
          <w:rFonts w:ascii="Bookman Old Style" w:hAnsi="Bookman Old Style"/>
          <w:lang w:val="es-ES"/>
        </w:rPr>
        <w:t xml:space="preserve"> la contratación.</w:t>
      </w:r>
      <w:r w:rsidR="00882EE4" w:rsidRPr="002D0C0D">
        <w:rPr>
          <w:rFonts w:ascii="Bookman Old Style" w:hAnsi="Bookman Old Style"/>
          <w:lang w:val="es-ES"/>
        </w:rPr>
        <w:t xml:space="preserve"> Para atender este trámite</w:t>
      </w:r>
      <w:r w:rsidR="00EA7527" w:rsidRPr="002D0C0D">
        <w:rPr>
          <w:rFonts w:ascii="Bookman Old Style" w:hAnsi="Bookman Old Style"/>
          <w:lang w:val="es-ES"/>
        </w:rPr>
        <w:t>, se deben seguir los siguientes pasos:</w:t>
      </w:r>
    </w:p>
    <w:p w14:paraId="251C623E" w14:textId="77777777" w:rsidR="00EA7527" w:rsidRPr="002D0C0D" w:rsidRDefault="00EA7527" w:rsidP="00BB394F">
      <w:pPr>
        <w:spacing w:after="0" w:line="240" w:lineRule="auto"/>
        <w:jc w:val="both"/>
        <w:rPr>
          <w:rFonts w:ascii="Bookman Old Style" w:hAnsi="Bookman Old Style"/>
          <w:lang w:val="es-ES"/>
        </w:rPr>
      </w:pPr>
    </w:p>
    <w:p w14:paraId="4AF092A0" w14:textId="60C694EF" w:rsidR="005237BF" w:rsidRPr="002D0C0D" w:rsidRDefault="00BB394F" w:rsidP="00BB394F">
      <w:pPr>
        <w:jc w:val="both"/>
        <w:rPr>
          <w:rFonts w:ascii="Bookman Old Style" w:hAnsi="Bookman Old Style" w:cs="Arial"/>
        </w:rPr>
      </w:pPr>
      <w:r w:rsidRPr="002D0C0D">
        <w:rPr>
          <w:rFonts w:ascii="Bookman Old Style" w:hAnsi="Bookman Old Style" w:cs="Arial"/>
        </w:rPr>
        <w:t>Los</w:t>
      </w:r>
      <w:r w:rsidR="00832AB6" w:rsidRPr="002D0C0D">
        <w:rPr>
          <w:rFonts w:ascii="Bookman Old Style" w:hAnsi="Bookman Old Style" w:cs="Arial"/>
        </w:rPr>
        <w:t xml:space="preserve"> anuncio</w:t>
      </w:r>
      <w:r w:rsidRPr="002D0C0D">
        <w:rPr>
          <w:rFonts w:ascii="Bookman Old Style" w:hAnsi="Bookman Old Style" w:cs="Arial"/>
        </w:rPr>
        <w:t>s que</w:t>
      </w:r>
      <w:r w:rsidR="00832AB6" w:rsidRPr="002D0C0D">
        <w:rPr>
          <w:rFonts w:ascii="Bookman Old Style" w:hAnsi="Bookman Old Style" w:cs="Arial"/>
        </w:rPr>
        <w:t xml:space="preserve"> se publi</w:t>
      </w:r>
      <w:r w:rsidRPr="002D0C0D">
        <w:rPr>
          <w:rFonts w:ascii="Bookman Old Style" w:hAnsi="Bookman Old Style" w:cs="Arial"/>
        </w:rPr>
        <w:t>quen</w:t>
      </w:r>
      <w:r w:rsidR="00832AB6" w:rsidRPr="002D0C0D">
        <w:rPr>
          <w:rFonts w:ascii="Bookman Old Style" w:hAnsi="Bookman Old Style" w:cs="Arial"/>
        </w:rPr>
        <w:t xml:space="preserve"> en la pantalla “Detalles del </w:t>
      </w:r>
      <w:r w:rsidR="00C06756" w:rsidRPr="002D0C0D">
        <w:rPr>
          <w:rFonts w:ascii="Bookman Old Style" w:hAnsi="Bookman Old Style" w:cs="Arial"/>
        </w:rPr>
        <w:t>pliego de condiciones</w:t>
      </w:r>
      <w:r w:rsidR="00832AB6" w:rsidRPr="002D0C0D">
        <w:rPr>
          <w:rFonts w:ascii="Bookman Old Style" w:hAnsi="Bookman Old Style" w:cs="Arial"/>
        </w:rPr>
        <w:t>”</w:t>
      </w:r>
      <w:r w:rsidRPr="002D0C0D">
        <w:rPr>
          <w:rFonts w:ascii="Bookman Old Style" w:hAnsi="Bookman Old Style" w:cs="Arial"/>
        </w:rPr>
        <w:t>, serán notificados por</w:t>
      </w:r>
      <w:r w:rsidR="00832AB6" w:rsidRPr="002D0C0D">
        <w:rPr>
          <w:rFonts w:ascii="Bookman Old Style" w:hAnsi="Bookman Old Style" w:cs="Arial"/>
        </w:rPr>
        <w:t xml:space="preserve"> el sistema a los proveedores </w:t>
      </w:r>
      <w:r w:rsidR="00852818" w:rsidRPr="002D0C0D">
        <w:rPr>
          <w:rFonts w:ascii="Bookman Old Style" w:hAnsi="Bookman Old Style" w:cs="Arial"/>
        </w:rPr>
        <w:t>que tengan registrados los</w:t>
      </w:r>
      <w:r w:rsidR="00832AB6" w:rsidRPr="002D0C0D">
        <w:rPr>
          <w:rFonts w:ascii="Bookman Old Style" w:hAnsi="Bookman Old Style" w:cs="Arial"/>
        </w:rPr>
        <w:t xml:space="preserve"> código</w:t>
      </w:r>
      <w:r w:rsidR="00852818" w:rsidRPr="002D0C0D">
        <w:rPr>
          <w:rFonts w:ascii="Bookman Old Style" w:hAnsi="Bookman Old Style" w:cs="Arial"/>
        </w:rPr>
        <w:t>s</w:t>
      </w:r>
      <w:r w:rsidR="00832AB6" w:rsidRPr="002D0C0D">
        <w:rPr>
          <w:rFonts w:ascii="Bookman Old Style" w:hAnsi="Bookman Old Style" w:cs="Arial"/>
        </w:rPr>
        <w:t xml:space="preserve"> de clasificación</w:t>
      </w:r>
      <w:r w:rsidR="00852818" w:rsidRPr="002D0C0D">
        <w:rPr>
          <w:rFonts w:ascii="Bookman Old Style" w:hAnsi="Bookman Old Style" w:cs="Arial"/>
        </w:rPr>
        <w:t xml:space="preserve"> </w:t>
      </w:r>
      <w:r w:rsidR="00A47C36" w:rsidRPr="002D0C0D">
        <w:rPr>
          <w:rFonts w:ascii="Bookman Old Style" w:hAnsi="Bookman Old Style" w:cs="Arial"/>
        </w:rPr>
        <w:t xml:space="preserve">seleccionados en el </w:t>
      </w:r>
      <w:r w:rsidR="00C06756" w:rsidRPr="002D0C0D">
        <w:rPr>
          <w:rFonts w:ascii="Bookman Old Style" w:hAnsi="Bookman Old Style" w:cs="Arial"/>
        </w:rPr>
        <w:t>pliego de condiciones</w:t>
      </w:r>
      <w:r w:rsidR="00832AB6" w:rsidRPr="002D0C0D">
        <w:rPr>
          <w:rFonts w:ascii="Bookman Old Style" w:hAnsi="Bookman Old Style" w:cs="Arial"/>
        </w:rPr>
        <w:t xml:space="preserve"> (basado en los códigos de clasificación de las líneas del pliego/</w:t>
      </w:r>
      <w:r w:rsidR="00C06756" w:rsidRPr="002D0C0D">
        <w:rPr>
          <w:rFonts w:ascii="Bookman Old Style" w:hAnsi="Bookman Old Style" w:cs="Arial"/>
        </w:rPr>
        <w:t>pliego de condiciones</w:t>
      </w:r>
      <w:r w:rsidR="00832AB6" w:rsidRPr="002D0C0D">
        <w:rPr>
          <w:rFonts w:ascii="Bookman Old Style" w:hAnsi="Bookman Old Style" w:cs="Arial"/>
        </w:rPr>
        <w:t xml:space="preserve">) y </w:t>
      </w:r>
      <w:r w:rsidR="00A47C36" w:rsidRPr="002D0C0D">
        <w:rPr>
          <w:rFonts w:ascii="Bookman Old Style" w:hAnsi="Bookman Old Style" w:cs="Arial"/>
        </w:rPr>
        <w:t xml:space="preserve">además, notificará </w:t>
      </w:r>
      <w:r w:rsidR="00832AB6" w:rsidRPr="002D0C0D">
        <w:rPr>
          <w:rFonts w:ascii="Bookman Old Style" w:hAnsi="Bookman Old Style" w:cs="Arial"/>
        </w:rPr>
        <w:t xml:space="preserve">a </w:t>
      </w:r>
      <w:r w:rsidR="00A47C36" w:rsidRPr="002D0C0D">
        <w:rPr>
          <w:rFonts w:ascii="Bookman Old Style" w:hAnsi="Bookman Old Style" w:cs="Arial"/>
        </w:rPr>
        <w:t>los proveedores que ya</w:t>
      </w:r>
      <w:r w:rsidR="00832AB6" w:rsidRPr="002D0C0D">
        <w:rPr>
          <w:rFonts w:ascii="Bookman Old Style" w:hAnsi="Bookman Old Style" w:cs="Arial"/>
        </w:rPr>
        <w:t xml:space="preserve"> hayan ofertado, esto </w:t>
      </w:r>
      <w:r w:rsidR="00A47C36" w:rsidRPr="002D0C0D">
        <w:rPr>
          <w:rFonts w:ascii="Bookman Old Style" w:hAnsi="Bookman Old Style" w:cs="Arial"/>
        </w:rPr>
        <w:t xml:space="preserve">último </w:t>
      </w:r>
      <w:r w:rsidR="00832AB6" w:rsidRPr="002D0C0D">
        <w:rPr>
          <w:rFonts w:ascii="Bookman Old Style" w:hAnsi="Bookman Old Style" w:cs="Arial"/>
        </w:rPr>
        <w:t xml:space="preserve">si el anuncio se publicó antes de la </w:t>
      </w:r>
      <w:r w:rsidR="00A47C36" w:rsidRPr="002D0C0D">
        <w:rPr>
          <w:rFonts w:ascii="Bookman Old Style" w:hAnsi="Bookman Old Style" w:cs="Arial"/>
        </w:rPr>
        <w:t xml:space="preserve">fecha de </w:t>
      </w:r>
      <w:r w:rsidR="00832AB6" w:rsidRPr="002D0C0D">
        <w:rPr>
          <w:rFonts w:ascii="Bookman Old Style" w:hAnsi="Bookman Old Style" w:cs="Arial"/>
        </w:rPr>
        <w:t xml:space="preserve">apertura, </w:t>
      </w:r>
      <w:r w:rsidR="00A47C36" w:rsidRPr="002D0C0D">
        <w:rPr>
          <w:rFonts w:ascii="Bookman Old Style" w:hAnsi="Bookman Old Style" w:cs="Arial"/>
        </w:rPr>
        <w:t xml:space="preserve">ya que </w:t>
      </w:r>
      <w:r w:rsidR="00832AB6" w:rsidRPr="002D0C0D">
        <w:rPr>
          <w:rFonts w:ascii="Bookman Old Style" w:hAnsi="Bookman Old Style" w:cs="Arial"/>
        </w:rPr>
        <w:t>si el anuncio se publica posterior a la apertura solo notifica por código de clasificación.</w:t>
      </w:r>
      <w:r w:rsidR="005237BF" w:rsidRPr="002D0C0D">
        <w:rPr>
          <w:rFonts w:ascii="Bookman Old Style" w:hAnsi="Bookman Old Style" w:cs="Arial"/>
        </w:rPr>
        <w:t xml:space="preserve"> </w:t>
      </w:r>
      <w:r w:rsidR="00832AB6" w:rsidRPr="002D0C0D">
        <w:rPr>
          <w:rFonts w:ascii="Bookman Old Style" w:hAnsi="Bookman Old Style" w:cs="Arial"/>
        </w:rPr>
        <w:t xml:space="preserve">Los anuncios </w:t>
      </w:r>
      <w:r w:rsidR="001E1B7F" w:rsidRPr="002D0C0D">
        <w:rPr>
          <w:rFonts w:ascii="Bookman Old Style" w:hAnsi="Bookman Old Style" w:cs="Arial"/>
        </w:rPr>
        <w:t xml:space="preserve">publicados </w:t>
      </w:r>
      <w:r w:rsidR="00832AB6" w:rsidRPr="002D0C0D">
        <w:rPr>
          <w:rFonts w:ascii="Bookman Old Style" w:hAnsi="Bookman Old Style" w:cs="Arial"/>
        </w:rPr>
        <w:t xml:space="preserve">en otras pantallas </w:t>
      </w:r>
      <w:r w:rsidR="001E1B7F" w:rsidRPr="002D0C0D">
        <w:rPr>
          <w:rFonts w:ascii="Bookman Old Style" w:hAnsi="Bookman Old Style" w:cs="Arial"/>
        </w:rPr>
        <w:t xml:space="preserve">del sistema </w:t>
      </w:r>
      <w:r w:rsidR="00832AB6" w:rsidRPr="002D0C0D">
        <w:rPr>
          <w:rFonts w:ascii="Bookman Old Style" w:hAnsi="Bookman Old Style" w:cs="Arial"/>
        </w:rPr>
        <w:t xml:space="preserve">no generan notificación. </w:t>
      </w:r>
    </w:p>
    <w:p w14:paraId="76C5EF0E" w14:textId="5E89FFC3" w:rsidR="00832AB6" w:rsidRPr="002D0C0D" w:rsidRDefault="005237BF" w:rsidP="00BB394F">
      <w:pPr>
        <w:jc w:val="both"/>
        <w:rPr>
          <w:rFonts w:ascii="Bookman Old Style" w:hAnsi="Bookman Old Style" w:cs="Arial"/>
        </w:rPr>
      </w:pPr>
      <w:proofErr w:type="gramStart"/>
      <w:r w:rsidRPr="002D0C0D">
        <w:rPr>
          <w:rFonts w:ascii="Bookman Old Style" w:hAnsi="Bookman Old Style" w:cs="Arial"/>
        </w:rPr>
        <w:t>Los pasos a seguir</w:t>
      </w:r>
      <w:proofErr w:type="gramEnd"/>
      <w:r w:rsidRPr="002D0C0D">
        <w:rPr>
          <w:rFonts w:ascii="Bookman Old Style" w:hAnsi="Bookman Old Style" w:cs="Arial"/>
        </w:rPr>
        <w:t xml:space="preserve"> para publicar </w:t>
      </w:r>
      <w:r w:rsidR="00832AB6" w:rsidRPr="002D0C0D">
        <w:rPr>
          <w:rFonts w:ascii="Bookman Old Style" w:hAnsi="Bookman Old Style" w:cs="Arial"/>
        </w:rPr>
        <w:t>el anuncio que genera notificación</w:t>
      </w:r>
      <w:r w:rsidR="005D338D" w:rsidRPr="002D0C0D">
        <w:rPr>
          <w:rFonts w:ascii="Bookman Old Style" w:hAnsi="Bookman Old Style" w:cs="Arial"/>
        </w:rPr>
        <w:t xml:space="preserve"> son los siguientes:</w:t>
      </w:r>
    </w:p>
    <w:p w14:paraId="626A75F0" w14:textId="2FA6E6BD" w:rsidR="00832AB6" w:rsidRPr="002D0C0D" w:rsidRDefault="00832AB6" w:rsidP="00E279D5">
      <w:pPr>
        <w:jc w:val="center"/>
        <w:rPr>
          <w:rFonts w:ascii="Bookman Old Style" w:hAnsi="Bookman Old Style" w:cs="Arial"/>
        </w:rPr>
      </w:pPr>
      <w:r w:rsidRPr="002D0C0D">
        <w:rPr>
          <w:rFonts w:ascii="Bookman Old Style" w:hAnsi="Bookman Old Style"/>
          <w:noProof/>
        </w:rPr>
        <w:lastRenderedPageBreak/>
        <w:drawing>
          <wp:inline distT="0" distB="0" distL="0" distR="0" wp14:anchorId="7B157547" wp14:editId="1CE5902E">
            <wp:extent cx="5271655" cy="2471055"/>
            <wp:effectExtent l="0" t="0" r="5715" b="5715"/>
            <wp:docPr id="265" name="Imagen 26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n 265" descr="Interfaz de usuario gráfica, Texto, Aplicación, Correo electrónico&#10;&#10;Descripción generada automáticamente"/>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5299669" cy="2484186"/>
                    </a:xfrm>
                    <a:prstGeom prst="rect">
                      <a:avLst/>
                    </a:prstGeom>
                    <a:noFill/>
                    <a:ln>
                      <a:noFill/>
                    </a:ln>
                  </pic:spPr>
                </pic:pic>
              </a:graphicData>
            </a:graphic>
          </wp:inline>
        </w:drawing>
      </w:r>
    </w:p>
    <w:p w14:paraId="06DC95F2" w14:textId="43D957D6" w:rsidR="00832AB6" w:rsidRPr="002D0C0D" w:rsidRDefault="00832AB6" w:rsidP="00E279D5">
      <w:pPr>
        <w:jc w:val="center"/>
        <w:rPr>
          <w:rFonts w:ascii="Bookman Old Style" w:hAnsi="Bookman Old Style" w:cs="Calibri"/>
          <w:lang w:eastAsia="es-CR"/>
        </w:rPr>
      </w:pPr>
      <w:r w:rsidRPr="002D0C0D">
        <w:rPr>
          <w:rFonts w:ascii="Bookman Old Style" w:hAnsi="Bookman Old Style"/>
          <w:noProof/>
        </w:rPr>
        <w:drawing>
          <wp:inline distT="0" distB="0" distL="0" distR="0" wp14:anchorId="39B3EDB7" wp14:editId="10BF03B7">
            <wp:extent cx="6579880" cy="2446020"/>
            <wp:effectExtent l="0" t="0" r="0" b="0"/>
            <wp:docPr id="263" name="Imagen 26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n 263" descr="Interfaz de usuario gráfica, Texto, Aplicación, Correo electrónico&#10;&#10;Descripción generada automáticamente"/>
                    <pic:cNvPicPr>
                      <a:picLocks noChangeAspect="1" noChangeArrowheads="1"/>
                    </pic:cNvPicPr>
                  </pic:nvPicPr>
                  <pic:blipFill>
                    <a:blip r:embed="rId97" r:link="rId98" cstate="print">
                      <a:extLst>
                        <a:ext uri="{28A0092B-C50C-407E-A947-70E740481C1C}">
                          <a14:useLocalDpi xmlns:a14="http://schemas.microsoft.com/office/drawing/2010/main" val="0"/>
                        </a:ext>
                      </a:extLst>
                    </a:blip>
                    <a:srcRect/>
                    <a:stretch>
                      <a:fillRect/>
                    </a:stretch>
                  </pic:blipFill>
                  <pic:spPr bwMode="auto">
                    <a:xfrm>
                      <a:off x="0" y="0"/>
                      <a:ext cx="6664060" cy="2477313"/>
                    </a:xfrm>
                    <a:prstGeom prst="rect">
                      <a:avLst/>
                    </a:prstGeom>
                    <a:noFill/>
                    <a:ln>
                      <a:noFill/>
                    </a:ln>
                  </pic:spPr>
                </pic:pic>
              </a:graphicData>
            </a:graphic>
          </wp:inline>
        </w:drawing>
      </w:r>
    </w:p>
    <w:p w14:paraId="57710CED" w14:textId="77777777" w:rsidR="00832AB6" w:rsidRPr="002D0C0D" w:rsidRDefault="00832AB6" w:rsidP="00BB394F">
      <w:pPr>
        <w:jc w:val="both"/>
        <w:rPr>
          <w:rFonts w:ascii="Bookman Old Style" w:hAnsi="Bookman Old Style" w:cs="Arial"/>
        </w:rPr>
      </w:pPr>
    </w:p>
    <w:p w14:paraId="2709B9CA" w14:textId="0EB7727B" w:rsidR="00832AB6" w:rsidRPr="002D0C0D" w:rsidRDefault="00832AB6" w:rsidP="00776840">
      <w:pPr>
        <w:spacing w:after="0" w:line="240" w:lineRule="auto"/>
        <w:jc w:val="center"/>
        <w:rPr>
          <w:rFonts w:ascii="Bookman Old Style" w:hAnsi="Bookman Old Style" w:cs="Arial"/>
        </w:rPr>
      </w:pPr>
      <w:r w:rsidRPr="002D0C0D">
        <w:rPr>
          <w:rFonts w:ascii="Bookman Old Style" w:hAnsi="Bookman Old Style"/>
          <w:noProof/>
        </w:rPr>
        <w:drawing>
          <wp:inline distT="0" distB="0" distL="0" distR="0" wp14:anchorId="46B34E9D" wp14:editId="788F9E55">
            <wp:extent cx="6632907" cy="2270760"/>
            <wp:effectExtent l="0" t="0" r="0" b="0"/>
            <wp:docPr id="262" name="Imagen 26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n 262" descr="Interfaz de usuario gráfica, Texto, Aplicación, Correo electrónico&#10;&#10;Descripción generada automáticamente"/>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bwMode="auto">
                    <a:xfrm>
                      <a:off x="0" y="0"/>
                      <a:ext cx="6676066" cy="2285535"/>
                    </a:xfrm>
                    <a:prstGeom prst="rect">
                      <a:avLst/>
                    </a:prstGeom>
                    <a:noFill/>
                    <a:ln>
                      <a:noFill/>
                    </a:ln>
                  </pic:spPr>
                </pic:pic>
              </a:graphicData>
            </a:graphic>
          </wp:inline>
        </w:drawing>
      </w:r>
    </w:p>
    <w:p w14:paraId="3B293E1E" w14:textId="77777777" w:rsidR="00832AB6" w:rsidRPr="002D0C0D" w:rsidRDefault="00832AB6" w:rsidP="00776840">
      <w:pPr>
        <w:spacing w:after="0" w:line="240" w:lineRule="auto"/>
        <w:jc w:val="both"/>
        <w:rPr>
          <w:rFonts w:ascii="Bookman Old Style" w:hAnsi="Bookman Old Style" w:cs="Arial"/>
        </w:rPr>
      </w:pPr>
    </w:p>
    <w:p w14:paraId="3840E688" w14:textId="65DA23F1" w:rsidR="00832AB6"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rPr>
        <w:t xml:space="preserve">Siguiendo los pasos brindados anteriormente, lograrán entrar a la pantalla para elaborar anuncios, en el campo “Pantalla donde se mostrará el anuncio”, la pantalla “Detalles del </w:t>
      </w:r>
      <w:r w:rsidR="00C06756" w:rsidRPr="002D0C0D">
        <w:rPr>
          <w:rFonts w:ascii="Bookman Old Style" w:hAnsi="Bookman Old Style" w:cs="Arial"/>
        </w:rPr>
        <w:t>pliego de condiciones</w:t>
      </w:r>
      <w:r w:rsidRPr="002D0C0D">
        <w:rPr>
          <w:rFonts w:ascii="Bookman Old Style" w:hAnsi="Bookman Old Style" w:cs="Arial"/>
        </w:rPr>
        <w:t>” es la única que genera notificación y este anuncio una vez publicado se visualiza en el encabezado del pliego/</w:t>
      </w:r>
      <w:r w:rsidR="00C06756" w:rsidRPr="002D0C0D">
        <w:rPr>
          <w:rFonts w:ascii="Bookman Old Style" w:hAnsi="Bookman Old Style" w:cs="Arial"/>
        </w:rPr>
        <w:t>pliego de condiciones</w:t>
      </w:r>
      <w:r w:rsidRPr="002D0C0D">
        <w:rPr>
          <w:rFonts w:ascii="Bookman Old Style" w:hAnsi="Bookman Old Style" w:cs="Arial"/>
        </w:rPr>
        <w:t xml:space="preserve">. Completan los campos obligatorios, en el </w:t>
      </w:r>
      <w:r w:rsidRPr="002D0C0D">
        <w:rPr>
          <w:rFonts w:ascii="Bookman Old Style" w:hAnsi="Bookman Old Style" w:cs="Arial"/>
        </w:rPr>
        <w:lastRenderedPageBreak/>
        <w:t xml:space="preserve">caso de adjuntar archivos, el botón agregar solamente se utiliza si requieren incluir más archivos, de lo contrario </w:t>
      </w:r>
      <w:r w:rsidR="00776840" w:rsidRPr="002D0C0D">
        <w:rPr>
          <w:rFonts w:ascii="Bookman Old Style" w:hAnsi="Bookman Old Style" w:cs="Arial"/>
        </w:rPr>
        <w:t xml:space="preserve">se </w:t>
      </w:r>
      <w:r w:rsidRPr="002D0C0D">
        <w:rPr>
          <w:rFonts w:ascii="Bookman Old Style" w:hAnsi="Bookman Old Style" w:cs="Arial"/>
        </w:rPr>
        <w:t xml:space="preserve">adjunta el archivo y </w:t>
      </w:r>
      <w:r w:rsidR="00776840" w:rsidRPr="002D0C0D">
        <w:rPr>
          <w:rFonts w:ascii="Bookman Old Style" w:hAnsi="Bookman Old Style" w:cs="Arial"/>
        </w:rPr>
        <w:t>se selecciona el botón G</w:t>
      </w:r>
      <w:r w:rsidRPr="002D0C0D">
        <w:rPr>
          <w:rFonts w:ascii="Bookman Old Style" w:hAnsi="Bookman Old Style" w:cs="Arial"/>
        </w:rPr>
        <w:t>uarda</w:t>
      </w:r>
      <w:r w:rsidR="00776840" w:rsidRPr="002D0C0D">
        <w:rPr>
          <w:rFonts w:ascii="Bookman Old Style" w:hAnsi="Bookman Old Style" w:cs="Arial"/>
        </w:rPr>
        <w:t>r</w:t>
      </w:r>
      <w:r w:rsidRPr="002D0C0D">
        <w:rPr>
          <w:rFonts w:ascii="Bookman Old Style" w:hAnsi="Bookman Old Style" w:cs="Arial"/>
        </w:rPr>
        <w:t>.</w:t>
      </w:r>
    </w:p>
    <w:p w14:paraId="2CD8BCE2" w14:textId="77777777" w:rsidR="00832AB6" w:rsidRPr="002D0C0D" w:rsidRDefault="00832AB6" w:rsidP="00776840">
      <w:pPr>
        <w:spacing w:after="0" w:line="240" w:lineRule="auto"/>
        <w:jc w:val="both"/>
        <w:rPr>
          <w:rFonts w:ascii="Bookman Old Style" w:hAnsi="Bookman Old Style" w:cs="Arial"/>
        </w:rPr>
      </w:pPr>
    </w:p>
    <w:p w14:paraId="11D2FCE7" w14:textId="06F7C3AC" w:rsidR="00832AB6" w:rsidRPr="002D0C0D" w:rsidRDefault="00832AB6" w:rsidP="0070520C">
      <w:pPr>
        <w:spacing w:after="0" w:line="240" w:lineRule="auto"/>
        <w:jc w:val="center"/>
        <w:rPr>
          <w:rFonts w:ascii="Bookman Old Style" w:hAnsi="Bookman Old Style" w:cs="Arial"/>
        </w:rPr>
      </w:pPr>
      <w:r w:rsidRPr="002D0C0D">
        <w:rPr>
          <w:rFonts w:ascii="Bookman Old Style" w:hAnsi="Bookman Old Style"/>
          <w:noProof/>
        </w:rPr>
        <w:drawing>
          <wp:inline distT="0" distB="0" distL="0" distR="0" wp14:anchorId="67DBA6C3" wp14:editId="34B3A87D">
            <wp:extent cx="5821680" cy="3598764"/>
            <wp:effectExtent l="0" t="0" r="7620" b="1905"/>
            <wp:docPr id="261" name="Imagen 2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n 261" descr="Interfaz de usuario gráfica, Texto, Aplicación, Correo electrónico&#10;&#10;Descripción generada automáticamente"/>
                    <pic:cNvPicPr>
                      <a:picLocks noChangeAspect="1" noChangeArrowheads="1"/>
                    </pic:cNvPicPr>
                  </pic:nvPicPr>
                  <pic:blipFill>
                    <a:blip r:embed="rId101" r:link="rId102">
                      <a:extLst>
                        <a:ext uri="{28A0092B-C50C-407E-A947-70E740481C1C}">
                          <a14:useLocalDpi xmlns:a14="http://schemas.microsoft.com/office/drawing/2010/main" val="0"/>
                        </a:ext>
                      </a:extLst>
                    </a:blip>
                    <a:srcRect/>
                    <a:stretch>
                      <a:fillRect/>
                    </a:stretch>
                  </pic:blipFill>
                  <pic:spPr bwMode="auto">
                    <a:xfrm>
                      <a:off x="0" y="0"/>
                      <a:ext cx="5836777" cy="3608097"/>
                    </a:xfrm>
                    <a:prstGeom prst="rect">
                      <a:avLst/>
                    </a:prstGeom>
                    <a:noFill/>
                    <a:ln>
                      <a:noFill/>
                    </a:ln>
                  </pic:spPr>
                </pic:pic>
              </a:graphicData>
            </a:graphic>
          </wp:inline>
        </w:drawing>
      </w:r>
    </w:p>
    <w:p w14:paraId="663CD261" w14:textId="77777777" w:rsidR="00832AB6" w:rsidRPr="002D0C0D" w:rsidRDefault="00832AB6" w:rsidP="00776840">
      <w:pPr>
        <w:spacing w:after="0" w:line="240" w:lineRule="auto"/>
        <w:jc w:val="both"/>
        <w:rPr>
          <w:rFonts w:ascii="Bookman Old Style" w:hAnsi="Bookman Old Style" w:cs="Arial"/>
        </w:rPr>
      </w:pPr>
    </w:p>
    <w:p w14:paraId="465FB060" w14:textId="1BCF4FBD" w:rsidR="00832AB6"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rPr>
        <w:t>Una vez guard</w:t>
      </w:r>
      <w:r w:rsidR="00776840" w:rsidRPr="002D0C0D">
        <w:rPr>
          <w:rFonts w:ascii="Bookman Old Style" w:hAnsi="Bookman Old Style" w:cs="Arial"/>
        </w:rPr>
        <w:t>ada la información</w:t>
      </w:r>
      <w:r w:rsidRPr="002D0C0D">
        <w:rPr>
          <w:rFonts w:ascii="Bookman Old Style" w:hAnsi="Bookman Old Style" w:cs="Arial"/>
        </w:rPr>
        <w:t>, el sistema carga el anuncio</w:t>
      </w:r>
      <w:r w:rsidR="00627CB7" w:rsidRPr="002D0C0D">
        <w:rPr>
          <w:rFonts w:ascii="Bookman Old Style" w:hAnsi="Bookman Old Style" w:cs="Arial"/>
        </w:rPr>
        <w:t xml:space="preserve">. Se </w:t>
      </w:r>
      <w:r w:rsidRPr="002D0C0D">
        <w:rPr>
          <w:rFonts w:ascii="Bookman Old Style" w:hAnsi="Bookman Old Style" w:cs="Arial"/>
        </w:rPr>
        <w:t xml:space="preserve">puede verificar que los </w:t>
      </w:r>
      <w:r w:rsidR="00627CB7" w:rsidRPr="002D0C0D">
        <w:rPr>
          <w:rFonts w:ascii="Bookman Old Style" w:hAnsi="Bookman Old Style" w:cs="Arial"/>
        </w:rPr>
        <w:t xml:space="preserve">documentos </w:t>
      </w:r>
      <w:r w:rsidRPr="002D0C0D">
        <w:rPr>
          <w:rFonts w:ascii="Bookman Old Style" w:hAnsi="Bookman Old Style" w:cs="Arial"/>
        </w:rPr>
        <w:t xml:space="preserve">adjuntos se puedan descargar y visualizar correctamente. Si todo está bien, para completar el proceso </w:t>
      </w:r>
      <w:r w:rsidR="00627CB7" w:rsidRPr="002D0C0D">
        <w:rPr>
          <w:rFonts w:ascii="Bookman Old Style" w:hAnsi="Bookman Old Style" w:cs="Arial"/>
        </w:rPr>
        <w:t>se procede a p</w:t>
      </w:r>
      <w:r w:rsidRPr="002D0C0D">
        <w:rPr>
          <w:rFonts w:ascii="Bookman Old Style" w:hAnsi="Bookman Old Style" w:cs="Arial"/>
        </w:rPr>
        <w:t xml:space="preserve">ublicar, aceptar y confirmar </w:t>
      </w:r>
      <w:r w:rsidR="003966F0" w:rsidRPr="002D0C0D">
        <w:rPr>
          <w:rFonts w:ascii="Bookman Old Style" w:hAnsi="Bookman Old Style" w:cs="Arial"/>
        </w:rPr>
        <w:t>para poder finalizar la</w:t>
      </w:r>
      <w:r w:rsidRPr="002D0C0D">
        <w:rPr>
          <w:rFonts w:ascii="Bookman Old Style" w:hAnsi="Bookman Old Style" w:cs="Arial"/>
        </w:rPr>
        <w:t xml:space="preserve"> publica</w:t>
      </w:r>
      <w:r w:rsidR="003966F0" w:rsidRPr="002D0C0D">
        <w:rPr>
          <w:rFonts w:ascii="Bookman Old Style" w:hAnsi="Bookman Old Style" w:cs="Arial"/>
        </w:rPr>
        <w:t>ción</w:t>
      </w:r>
      <w:r w:rsidRPr="002D0C0D">
        <w:rPr>
          <w:rFonts w:ascii="Bookman Old Style" w:hAnsi="Bookman Old Style" w:cs="Arial"/>
        </w:rPr>
        <w:t>.</w:t>
      </w:r>
    </w:p>
    <w:p w14:paraId="5FFE243F" w14:textId="77777777" w:rsidR="00832AB6" w:rsidRPr="002D0C0D" w:rsidRDefault="00832AB6" w:rsidP="00776840">
      <w:pPr>
        <w:spacing w:after="0" w:line="240" w:lineRule="auto"/>
        <w:jc w:val="both"/>
        <w:rPr>
          <w:rFonts w:ascii="Bookman Old Style" w:hAnsi="Bookman Old Style" w:cs="Arial"/>
        </w:rPr>
      </w:pPr>
    </w:p>
    <w:p w14:paraId="33C168C4" w14:textId="7B137B36" w:rsidR="00832AB6" w:rsidRPr="002D0C0D" w:rsidRDefault="00832AB6" w:rsidP="003966F0">
      <w:pPr>
        <w:spacing w:after="0" w:line="240" w:lineRule="auto"/>
        <w:jc w:val="center"/>
        <w:rPr>
          <w:rFonts w:ascii="Bookman Old Style" w:hAnsi="Bookman Old Style" w:cs="Arial"/>
        </w:rPr>
      </w:pPr>
      <w:r w:rsidRPr="002D0C0D">
        <w:rPr>
          <w:rFonts w:ascii="Bookman Old Style" w:hAnsi="Bookman Old Style"/>
          <w:noProof/>
        </w:rPr>
        <w:lastRenderedPageBreak/>
        <w:drawing>
          <wp:inline distT="0" distB="0" distL="0" distR="0" wp14:anchorId="70997CD9" wp14:editId="0B5E6CAD">
            <wp:extent cx="4959927" cy="4078842"/>
            <wp:effectExtent l="0" t="0" r="0" b="0"/>
            <wp:docPr id="260" name="Imagen 26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n 260" descr="Interfaz de usuario gráfica&#10;&#10;Descripción generada automáticamente"/>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4984602" cy="4099134"/>
                    </a:xfrm>
                    <a:prstGeom prst="rect">
                      <a:avLst/>
                    </a:prstGeom>
                    <a:noFill/>
                    <a:ln>
                      <a:noFill/>
                    </a:ln>
                  </pic:spPr>
                </pic:pic>
              </a:graphicData>
            </a:graphic>
          </wp:inline>
        </w:drawing>
      </w:r>
    </w:p>
    <w:p w14:paraId="1DDD05EA" w14:textId="77777777" w:rsidR="00832AB6" w:rsidRPr="002D0C0D" w:rsidRDefault="00832AB6" w:rsidP="00776840">
      <w:pPr>
        <w:spacing w:after="0" w:line="240" w:lineRule="auto"/>
        <w:jc w:val="both"/>
        <w:rPr>
          <w:rFonts w:ascii="Bookman Old Style" w:hAnsi="Bookman Old Style" w:cs="Arial"/>
        </w:rPr>
      </w:pPr>
    </w:p>
    <w:p w14:paraId="4338AC43" w14:textId="4D2AB03C" w:rsidR="00832AB6" w:rsidRPr="002D0C0D" w:rsidRDefault="00832AB6" w:rsidP="003966F0">
      <w:pPr>
        <w:spacing w:after="0" w:line="240" w:lineRule="auto"/>
        <w:jc w:val="center"/>
        <w:rPr>
          <w:rFonts w:ascii="Bookman Old Style" w:hAnsi="Bookman Old Style" w:cs="Arial"/>
        </w:rPr>
      </w:pPr>
      <w:r w:rsidRPr="002D0C0D">
        <w:rPr>
          <w:rFonts w:ascii="Bookman Old Style" w:hAnsi="Bookman Old Style"/>
          <w:noProof/>
        </w:rPr>
        <w:drawing>
          <wp:inline distT="0" distB="0" distL="0" distR="0" wp14:anchorId="4B579442" wp14:editId="01CEB88A">
            <wp:extent cx="3332018" cy="881915"/>
            <wp:effectExtent l="0" t="0" r="1905" b="0"/>
            <wp:docPr id="259" name="Imagen 259"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n 259" descr="Interfaz de usuario gráfica&#10;&#10;Descripción generada automáticamente con confianza baja"/>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bwMode="auto">
                    <a:xfrm>
                      <a:off x="0" y="0"/>
                      <a:ext cx="3378548" cy="894230"/>
                    </a:xfrm>
                    <a:prstGeom prst="rect">
                      <a:avLst/>
                    </a:prstGeom>
                    <a:noFill/>
                    <a:ln>
                      <a:noFill/>
                    </a:ln>
                  </pic:spPr>
                </pic:pic>
              </a:graphicData>
            </a:graphic>
          </wp:inline>
        </w:drawing>
      </w:r>
    </w:p>
    <w:p w14:paraId="70356067" w14:textId="77777777" w:rsidR="00832AB6" w:rsidRPr="002D0C0D" w:rsidRDefault="00832AB6" w:rsidP="00776840">
      <w:pPr>
        <w:spacing w:after="0" w:line="240" w:lineRule="auto"/>
        <w:jc w:val="both"/>
        <w:rPr>
          <w:rFonts w:ascii="Bookman Old Style" w:hAnsi="Bookman Old Style" w:cs="Arial"/>
        </w:rPr>
      </w:pPr>
    </w:p>
    <w:p w14:paraId="4AC035FF" w14:textId="1ACDF45C" w:rsidR="00832AB6" w:rsidRPr="002D0C0D" w:rsidRDefault="00832AB6" w:rsidP="003966F0">
      <w:pPr>
        <w:spacing w:after="0" w:line="240" w:lineRule="auto"/>
        <w:jc w:val="center"/>
        <w:rPr>
          <w:rFonts w:ascii="Bookman Old Style" w:hAnsi="Bookman Old Style" w:cs="Arial"/>
        </w:rPr>
      </w:pPr>
      <w:r w:rsidRPr="002D0C0D">
        <w:rPr>
          <w:rFonts w:ascii="Bookman Old Style" w:hAnsi="Bookman Old Style"/>
          <w:noProof/>
        </w:rPr>
        <w:drawing>
          <wp:inline distT="0" distB="0" distL="0" distR="0" wp14:anchorId="79DF7287" wp14:editId="601431FE">
            <wp:extent cx="2578860" cy="1514417"/>
            <wp:effectExtent l="0" t="0" r="0" b="0"/>
            <wp:docPr id="258" name="Imagen 2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n 258" descr="Interfaz de usuario gráfica, Aplicación&#10;&#10;Descripción generada automáticamente"/>
                    <pic:cNvPicPr>
                      <a:picLocks noChangeAspect="1" noChangeArrowheads="1"/>
                    </pic:cNvPicPr>
                  </pic:nvPicPr>
                  <pic:blipFill>
                    <a:blip r:embed="rId107" r:link="rId108" cstate="print">
                      <a:extLst>
                        <a:ext uri="{28A0092B-C50C-407E-A947-70E740481C1C}">
                          <a14:useLocalDpi xmlns:a14="http://schemas.microsoft.com/office/drawing/2010/main" val="0"/>
                        </a:ext>
                      </a:extLst>
                    </a:blip>
                    <a:srcRect/>
                    <a:stretch>
                      <a:fillRect/>
                    </a:stretch>
                  </pic:blipFill>
                  <pic:spPr bwMode="auto">
                    <a:xfrm>
                      <a:off x="0" y="0"/>
                      <a:ext cx="2595154" cy="1523986"/>
                    </a:xfrm>
                    <a:prstGeom prst="rect">
                      <a:avLst/>
                    </a:prstGeom>
                    <a:noFill/>
                    <a:ln>
                      <a:noFill/>
                    </a:ln>
                  </pic:spPr>
                </pic:pic>
              </a:graphicData>
            </a:graphic>
          </wp:inline>
        </w:drawing>
      </w:r>
    </w:p>
    <w:p w14:paraId="4AE444BD" w14:textId="77777777" w:rsidR="00832AB6" w:rsidRPr="002D0C0D" w:rsidRDefault="00832AB6" w:rsidP="00776840">
      <w:pPr>
        <w:spacing w:after="0" w:line="240" w:lineRule="auto"/>
        <w:jc w:val="both"/>
        <w:rPr>
          <w:rFonts w:ascii="Bookman Old Style" w:hAnsi="Bookman Old Style" w:cs="Arial"/>
        </w:rPr>
      </w:pPr>
    </w:p>
    <w:p w14:paraId="04106CB3" w14:textId="62BCF074" w:rsidR="004644D8"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rPr>
        <w:t xml:space="preserve">Además de la publicación en el portal del Sistema, cuando se selecciona la pantalla “Detalles del </w:t>
      </w:r>
      <w:r w:rsidR="00C06756" w:rsidRPr="002D0C0D">
        <w:rPr>
          <w:rFonts w:ascii="Bookman Old Style" w:hAnsi="Bookman Old Style" w:cs="Arial"/>
        </w:rPr>
        <w:t>pliego de condiciones</w:t>
      </w:r>
      <w:r w:rsidRPr="002D0C0D">
        <w:rPr>
          <w:rFonts w:ascii="Bookman Old Style" w:hAnsi="Bookman Old Style" w:cs="Arial"/>
        </w:rPr>
        <w:t xml:space="preserve">” el sistema enviará una notificación vía correo electrónico del anuncio publicado en la pantalla o documento electrónico del </w:t>
      </w:r>
      <w:r w:rsidR="00C06756" w:rsidRPr="002D0C0D">
        <w:rPr>
          <w:rFonts w:ascii="Bookman Old Style" w:hAnsi="Bookman Old Style" w:cs="Arial"/>
        </w:rPr>
        <w:t>pliego de condiciones</w:t>
      </w:r>
      <w:r w:rsidRPr="002D0C0D">
        <w:rPr>
          <w:rFonts w:ascii="Bookman Old Style" w:hAnsi="Bookman Old Style" w:cs="Arial"/>
        </w:rPr>
        <w:t xml:space="preserve"> únicamente. Esta notificación es enviada a los proveedores relacionados con el código de clasificación o que hayan ingresado una oferta. </w:t>
      </w:r>
    </w:p>
    <w:p w14:paraId="322DDCFB" w14:textId="0526C92D" w:rsidR="00832AB6"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b/>
          <w:bCs/>
        </w:rPr>
        <w:t>Nota:</w:t>
      </w:r>
      <w:r w:rsidRPr="002D0C0D">
        <w:rPr>
          <w:rFonts w:ascii="Bookman Old Style" w:hAnsi="Bookman Old Style" w:cs="Arial"/>
        </w:rPr>
        <w:t xml:space="preserve"> si el anuncio se publica después de la apertura, notifica únicamente por código de clasificación.</w:t>
      </w:r>
    </w:p>
    <w:p w14:paraId="01927DC3" w14:textId="77777777" w:rsidR="001041F0" w:rsidRPr="002D0C0D" w:rsidRDefault="001041F0" w:rsidP="00776840">
      <w:pPr>
        <w:spacing w:after="0" w:line="240" w:lineRule="auto"/>
        <w:jc w:val="both"/>
        <w:rPr>
          <w:rFonts w:ascii="Bookman Old Style" w:hAnsi="Bookman Old Style" w:cs="Arial"/>
        </w:rPr>
      </w:pPr>
    </w:p>
    <w:p w14:paraId="5B2AE083" w14:textId="0A9CD2A1" w:rsidR="00832AB6"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rPr>
        <w:t xml:space="preserve">Por ejemplo, </w:t>
      </w:r>
      <w:r w:rsidR="00895625" w:rsidRPr="002D0C0D">
        <w:rPr>
          <w:rFonts w:ascii="Bookman Old Style" w:hAnsi="Bookman Old Style" w:cs="Arial"/>
        </w:rPr>
        <w:t>en el siguiente</w:t>
      </w:r>
      <w:r w:rsidRPr="002D0C0D">
        <w:rPr>
          <w:rFonts w:ascii="Bookman Old Style" w:hAnsi="Bookman Old Style" w:cs="Arial"/>
        </w:rPr>
        <w:t xml:space="preserve"> procedimiento </w:t>
      </w:r>
      <w:r w:rsidR="00895625" w:rsidRPr="002D0C0D">
        <w:rPr>
          <w:rFonts w:ascii="Bookman Old Style" w:hAnsi="Bookman Old Style" w:cs="Arial"/>
        </w:rPr>
        <w:t>se</w:t>
      </w:r>
      <w:r w:rsidRPr="002D0C0D">
        <w:rPr>
          <w:rFonts w:ascii="Bookman Old Style" w:hAnsi="Bookman Old Style" w:cs="Arial"/>
        </w:rPr>
        <w:t xml:space="preserve"> observa que se publicó un anuncio en la pantalla de detalles del </w:t>
      </w:r>
      <w:r w:rsidR="00C06756" w:rsidRPr="002D0C0D">
        <w:rPr>
          <w:rFonts w:ascii="Bookman Old Style" w:hAnsi="Bookman Old Style" w:cs="Arial"/>
        </w:rPr>
        <w:t>pliego de condiciones</w:t>
      </w:r>
      <w:r w:rsidRPr="002D0C0D">
        <w:rPr>
          <w:rFonts w:ascii="Bookman Old Style" w:hAnsi="Bookman Old Style" w:cs="Arial"/>
        </w:rPr>
        <w:t xml:space="preserve"> el 26/07/2023. </w:t>
      </w:r>
    </w:p>
    <w:p w14:paraId="39BEB22B" w14:textId="77777777" w:rsidR="004644D8" w:rsidRPr="002D0C0D" w:rsidRDefault="004644D8" w:rsidP="00776840">
      <w:pPr>
        <w:spacing w:after="0" w:line="240" w:lineRule="auto"/>
        <w:jc w:val="both"/>
        <w:rPr>
          <w:rFonts w:ascii="Bookman Old Style" w:hAnsi="Bookman Old Style" w:cs="Arial"/>
        </w:rPr>
      </w:pPr>
    </w:p>
    <w:p w14:paraId="25948CDB" w14:textId="0F726163" w:rsidR="00832AB6" w:rsidRPr="002D0C0D" w:rsidRDefault="00832AB6" w:rsidP="00776840">
      <w:pPr>
        <w:spacing w:after="0" w:line="240" w:lineRule="auto"/>
        <w:jc w:val="center"/>
        <w:rPr>
          <w:rFonts w:ascii="Bookman Old Style" w:hAnsi="Bookman Old Style" w:cs="Arial"/>
        </w:rPr>
      </w:pPr>
      <w:r w:rsidRPr="002D0C0D">
        <w:rPr>
          <w:rFonts w:ascii="Bookman Old Style" w:hAnsi="Bookman Old Style"/>
          <w:noProof/>
        </w:rPr>
        <w:drawing>
          <wp:inline distT="0" distB="0" distL="0" distR="0" wp14:anchorId="0C399AFC" wp14:editId="38DC6C41">
            <wp:extent cx="3685309" cy="2344536"/>
            <wp:effectExtent l="0" t="0" r="0" b="0"/>
            <wp:docPr id="257" name="Imagen 25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257" descr="Interfaz de usuario gráfica, Texto, Aplicación, Correo electrónico&#10;&#10;Descripción generada automáticamente"/>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3713163" cy="2362256"/>
                    </a:xfrm>
                    <a:prstGeom prst="rect">
                      <a:avLst/>
                    </a:prstGeom>
                    <a:noFill/>
                    <a:ln>
                      <a:noFill/>
                    </a:ln>
                  </pic:spPr>
                </pic:pic>
              </a:graphicData>
            </a:graphic>
          </wp:inline>
        </w:drawing>
      </w:r>
    </w:p>
    <w:p w14:paraId="6FCE12B7" w14:textId="77777777" w:rsidR="00BB394F" w:rsidRPr="002D0C0D" w:rsidRDefault="00BB394F" w:rsidP="00776840">
      <w:pPr>
        <w:spacing w:after="0" w:line="240" w:lineRule="auto"/>
        <w:jc w:val="both"/>
        <w:rPr>
          <w:rFonts w:ascii="Bookman Old Style" w:hAnsi="Bookman Old Style" w:cs="Arial"/>
        </w:rPr>
      </w:pPr>
    </w:p>
    <w:p w14:paraId="181A5886" w14:textId="0A66F387" w:rsidR="00832AB6" w:rsidRPr="002D0C0D" w:rsidRDefault="00832AB6" w:rsidP="00776840">
      <w:pPr>
        <w:spacing w:after="0" w:line="240" w:lineRule="auto"/>
        <w:jc w:val="both"/>
        <w:rPr>
          <w:rFonts w:ascii="Bookman Old Style" w:hAnsi="Bookman Old Style" w:cs="Arial"/>
        </w:rPr>
      </w:pPr>
      <w:r w:rsidRPr="002D0C0D">
        <w:rPr>
          <w:rFonts w:ascii="Bookman Old Style" w:hAnsi="Bookman Old Style" w:cs="Arial"/>
        </w:rPr>
        <w:t>Al consultar las notificaciones desde el pliego/</w:t>
      </w:r>
      <w:r w:rsidR="00C06756" w:rsidRPr="002D0C0D">
        <w:rPr>
          <w:rFonts w:ascii="Bookman Old Style" w:hAnsi="Bookman Old Style" w:cs="Arial"/>
        </w:rPr>
        <w:t>pliego de condiciones</w:t>
      </w:r>
      <w:r w:rsidRPr="002D0C0D">
        <w:rPr>
          <w:rFonts w:ascii="Bookman Old Style" w:hAnsi="Bookman Old Style" w:cs="Arial"/>
        </w:rPr>
        <w:t xml:space="preserve">, filtramos por el tipo de notificación “[E113] Registro de anuncio/aclaración al </w:t>
      </w:r>
      <w:r w:rsidR="00C06756" w:rsidRPr="002D0C0D">
        <w:rPr>
          <w:rFonts w:ascii="Bookman Old Style" w:hAnsi="Bookman Old Style" w:cs="Arial"/>
        </w:rPr>
        <w:t>pliego de condiciones</w:t>
      </w:r>
      <w:r w:rsidRPr="002D0C0D">
        <w:rPr>
          <w:rFonts w:ascii="Bookman Old Style" w:hAnsi="Bookman Old Style" w:cs="Arial"/>
        </w:rPr>
        <w:t xml:space="preserve">” y la fecha de publicación del anuncio, </w:t>
      </w:r>
      <w:r w:rsidR="00FE5CA1" w:rsidRPr="002D0C0D">
        <w:rPr>
          <w:rFonts w:ascii="Bookman Old Style" w:hAnsi="Bookman Old Style" w:cs="Arial"/>
        </w:rPr>
        <w:t xml:space="preserve">con esto </w:t>
      </w:r>
      <w:r w:rsidRPr="002D0C0D">
        <w:rPr>
          <w:rFonts w:ascii="Bookman Old Style" w:hAnsi="Bookman Old Style" w:cs="Arial"/>
        </w:rPr>
        <w:t>es posible ver las notificaciones del sistema</w:t>
      </w:r>
      <w:r w:rsidR="001041F0" w:rsidRPr="002D0C0D">
        <w:rPr>
          <w:rFonts w:ascii="Bookman Old Style" w:hAnsi="Bookman Old Style" w:cs="Arial"/>
        </w:rPr>
        <w:t>. Se logra visualizar que</w:t>
      </w:r>
      <w:r w:rsidRPr="002D0C0D">
        <w:rPr>
          <w:rFonts w:ascii="Bookman Old Style" w:hAnsi="Bookman Old Style" w:cs="Arial"/>
        </w:rPr>
        <w:t xml:space="preserve"> se comunicó a 855 usuarios y en aquellos que no se envió la notificación porque no tienen el correo verificado aparece la leyenda correspondiente en color rojo.</w:t>
      </w:r>
    </w:p>
    <w:p w14:paraId="5EB1BB6D" w14:textId="77777777" w:rsidR="005B3337" w:rsidRPr="002D0C0D" w:rsidRDefault="005B3337" w:rsidP="00776840">
      <w:pPr>
        <w:spacing w:after="0" w:line="240" w:lineRule="auto"/>
        <w:jc w:val="both"/>
      </w:pPr>
    </w:p>
    <w:p w14:paraId="01FEAC31" w14:textId="5EB3C94D" w:rsidR="00211E87" w:rsidRPr="002D0C0D" w:rsidRDefault="00832AB6" w:rsidP="00776840">
      <w:pPr>
        <w:spacing w:after="0" w:line="240" w:lineRule="auto"/>
        <w:jc w:val="center"/>
        <w:rPr>
          <w:rFonts w:ascii="Bookman Old Style" w:hAnsi="Bookman Old Style"/>
          <w:lang w:val="es-ES"/>
        </w:rPr>
      </w:pPr>
      <w:r w:rsidRPr="002D0C0D">
        <w:rPr>
          <w:rFonts w:ascii="Arial" w:hAnsi="Arial" w:cs="Arial"/>
          <w:noProof/>
        </w:rPr>
        <w:drawing>
          <wp:inline distT="0" distB="0" distL="0" distR="0" wp14:anchorId="18FB656E" wp14:editId="0FFC9868">
            <wp:extent cx="4814455" cy="4956175"/>
            <wp:effectExtent l="0" t="0" r="5715" b="0"/>
            <wp:docPr id="252" name="Imagen 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descr="Interfaz de usuario gráfica, Aplicación&#10;&#10;Descripción generada automáticamente"/>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4834104" cy="4976403"/>
                    </a:xfrm>
                    <a:prstGeom prst="rect">
                      <a:avLst/>
                    </a:prstGeom>
                    <a:noFill/>
                    <a:ln>
                      <a:noFill/>
                    </a:ln>
                  </pic:spPr>
                </pic:pic>
              </a:graphicData>
            </a:graphic>
          </wp:inline>
        </w:drawing>
      </w:r>
    </w:p>
    <w:p w14:paraId="591930A4" w14:textId="366BE4C3" w:rsidR="00211E87" w:rsidRPr="002D0C0D" w:rsidRDefault="00211E87" w:rsidP="00776840">
      <w:pPr>
        <w:spacing w:after="0" w:line="240" w:lineRule="auto"/>
        <w:jc w:val="both"/>
        <w:rPr>
          <w:rFonts w:ascii="Bookman Old Style" w:hAnsi="Bookman Old Style"/>
          <w:lang w:val="es-ES"/>
        </w:rPr>
      </w:pPr>
    </w:p>
    <w:p w14:paraId="28B7F3CF" w14:textId="55CBDCC7" w:rsidR="00621600" w:rsidRPr="002D0C0D" w:rsidRDefault="00104070" w:rsidP="00621600">
      <w:pPr>
        <w:spacing w:after="0" w:line="240" w:lineRule="auto"/>
        <w:jc w:val="center"/>
        <w:rPr>
          <w:rFonts w:ascii="Bookman Old Style" w:hAnsi="Bookman Old Style"/>
          <w:b/>
          <w:bCs/>
          <w:lang w:val="es-ES"/>
        </w:rPr>
      </w:pPr>
      <w:bookmarkStart w:id="43" w:name="_Hlk109895275"/>
      <w:r w:rsidRPr="002D0C0D">
        <w:rPr>
          <w:rFonts w:ascii="Bookman Old Style" w:hAnsi="Bookman Old Style"/>
          <w:b/>
          <w:bCs/>
          <w:lang w:val="es-ES"/>
        </w:rPr>
        <w:t xml:space="preserve">DEJAR SIN EFECTO UN </w:t>
      </w:r>
      <w:r w:rsidR="00C06756" w:rsidRPr="002D0C0D">
        <w:rPr>
          <w:rFonts w:ascii="Bookman Old Style" w:hAnsi="Bookman Old Style"/>
          <w:b/>
          <w:bCs/>
          <w:lang w:val="es-ES"/>
        </w:rPr>
        <w:t>PLIEGO DE CONDICIONES</w:t>
      </w:r>
    </w:p>
    <w:bookmarkEnd w:id="43"/>
    <w:p w14:paraId="34110D17" w14:textId="77777777" w:rsidR="00621600" w:rsidRPr="002D0C0D" w:rsidRDefault="00621600" w:rsidP="00621600">
      <w:pPr>
        <w:spacing w:after="0" w:line="240" w:lineRule="auto"/>
        <w:jc w:val="both"/>
        <w:rPr>
          <w:rFonts w:ascii="Bookman Old Style" w:hAnsi="Bookman Old Style"/>
          <w:lang w:val="es-ES"/>
        </w:rPr>
      </w:pPr>
    </w:p>
    <w:p w14:paraId="1D61DE2A" w14:textId="39107D7C" w:rsidR="00A50A24" w:rsidRPr="002D0C0D" w:rsidRDefault="001C5094" w:rsidP="00621600">
      <w:pPr>
        <w:spacing w:after="0" w:line="240" w:lineRule="auto"/>
        <w:jc w:val="both"/>
        <w:rPr>
          <w:rFonts w:ascii="Bookman Old Style" w:hAnsi="Bookman Old Style"/>
          <w:lang w:val="es-ES"/>
        </w:rPr>
      </w:pPr>
      <w:r w:rsidRPr="002D0C0D">
        <w:rPr>
          <w:rFonts w:ascii="Bookman Old Style" w:hAnsi="Bookman Old Style"/>
          <w:lang w:val="es-ES"/>
        </w:rPr>
        <w:t xml:space="preserve">Previo </w:t>
      </w:r>
      <w:r w:rsidR="00732220" w:rsidRPr="002D0C0D">
        <w:rPr>
          <w:rFonts w:ascii="Bookman Old Style" w:hAnsi="Bookman Old Style"/>
          <w:lang w:val="es-ES"/>
        </w:rPr>
        <w:t>a de</w:t>
      </w:r>
      <w:r w:rsidR="00A50A24" w:rsidRPr="002D0C0D">
        <w:rPr>
          <w:rFonts w:ascii="Bookman Old Style" w:hAnsi="Bookman Old Style"/>
          <w:lang w:val="es-ES"/>
        </w:rPr>
        <w:t xml:space="preserve">jar sin efecto un </w:t>
      </w:r>
      <w:r w:rsidR="00C06756" w:rsidRPr="002D0C0D">
        <w:rPr>
          <w:rFonts w:ascii="Bookman Old Style" w:hAnsi="Bookman Old Style"/>
          <w:lang w:val="es-ES"/>
        </w:rPr>
        <w:t>pliego de condiciones</w:t>
      </w:r>
      <w:r w:rsidR="00A50A24" w:rsidRPr="002D0C0D">
        <w:rPr>
          <w:rFonts w:ascii="Bookman Old Style" w:hAnsi="Bookman Old Style"/>
          <w:lang w:val="es-ES"/>
        </w:rPr>
        <w:t>, es importante tomar en cuenta la</w:t>
      </w:r>
      <w:r w:rsidR="00662CF5" w:rsidRPr="002D0C0D">
        <w:rPr>
          <w:rFonts w:ascii="Bookman Old Style" w:hAnsi="Bookman Old Style"/>
          <w:lang w:val="es-ES"/>
        </w:rPr>
        <w:t>s</w:t>
      </w:r>
      <w:r w:rsidR="00A50A24" w:rsidRPr="002D0C0D">
        <w:rPr>
          <w:rFonts w:ascii="Bookman Old Style" w:hAnsi="Bookman Old Style"/>
          <w:lang w:val="es-ES"/>
        </w:rPr>
        <w:t xml:space="preserve"> siguiente</w:t>
      </w:r>
      <w:r w:rsidR="00662CF5" w:rsidRPr="002D0C0D">
        <w:rPr>
          <w:rFonts w:ascii="Bookman Old Style" w:hAnsi="Bookman Old Style"/>
          <w:lang w:val="es-ES"/>
        </w:rPr>
        <w:t>s</w:t>
      </w:r>
      <w:r w:rsidR="00A50A24" w:rsidRPr="002D0C0D">
        <w:rPr>
          <w:rFonts w:ascii="Bookman Old Style" w:hAnsi="Bookman Old Style"/>
          <w:lang w:val="es-ES"/>
        </w:rPr>
        <w:t xml:space="preserve"> consideraci</w:t>
      </w:r>
      <w:r w:rsidR="00662CF5" w:rsidRPr="002D0C0D">
        <w:rPr>
          <w:rFonts w:ascii="Bookman Old Style" w:hAnsi="Bookman Old Style"/>
          <w:lang w:val="es-ES"/>
        </w:rPr>
        <w:t>o</w:t>
      </w:r>
      <w:r w:rsidR="00A50A24" w:rsidRPr="002D0C0D">
        <w:rPr>
          <w:rFonts w:ascii="Bookman Old Style" w:hAnsi="Bookman Old Style"/>
          <w:lang w:val="es-ES"/>
        </w:rPr>
        <w:t>n</w:t>
      </w:r>
      <w:r w:rsidR="00662CF5" w:rsidRPr="002D0C0D">
        <w:rPr>
          <w:rFonts w:ascii="Bookman Old Style" w:hAnsi="Bookman Old Style"/>
          <w:lang w:val="es-ES"/>
        </w:rPr>
        <w:t>es</w:t>
      </w:r>
      <w:r w:rsidR="00A50A24" w:rsidRPr="002D0C0D">
        <w:rPr>
          <w:rFonts w:ascii="Bookman Old Style" w:hAnsi="Bookman Old Style"/>
          <w:lang w:val="es-ES"/>
        </w:rPr>
        <w:t>:</w:t>
      </w:r>
    </w:p>
    <w:p w14:paraId="3A970E68" w14:textId="77777777" w:rsidR="00A50A24" w:rsidRPr="002D0C0D" w:rsidRDefault="00A50A24" w:rsidP="00621600">
      <w:pPr>
        <w:spacing w:after="0" w:line="240" w:lineRule="auto"/>
        <w:jc w:val="both"/>
        <w:rPr>
          <w:rFonts w:ascii="Bookman Old Style" w:hAnsi="Bookman Old Style"/>
          <w:lang w:val="es-ES"/>
        </w:rPr>
      </w:pPr>
    </w:p>
    <w:p w14:paraId="0D2FEA60" w14:textId="5965FC76" w:rsidR="00621600" w:rsidRPr="002D0C0D" w:rsidRDefault="009B0196" w:rsidP="007973B4">
      <w:pPr>
        <w:pStyle w:val="Prrafodelista"/>
        <w:numPr>
          <w:ilvl w:val="0"/>
          <w:numId w:val="17"/>
        </w:numPr>
        <w:spacing w:after="0" w:line="240" w:lineRule="auto"/>
        <w:jc w:val="both"/>
        <w:rPr>
          <w:rFonts w:ascii="Bookman Old Style" w:hAnsi="Bookman Old Style"/>
          <w:lang w:val="es-ES"/>
        </w:rPr>
      </w:pPr>
      <w:r w:rsidRPr="002D0C0D">
        <w:rPr>
          <w:rFonts w:ascii="Bookman Old Style" w:hAnsi="Bookman Old Style"/>
          <w:lang w:val="es-ES"/>
        </w:rPr>
        <w:t xml:space="preserve">El </w:t>
      </w:r>
      <w:r w:rsidR="00C06756" w:rsidRPr="002D0C0D">
        <w:rPr>
          <w:rFonts w:ascii="Bookman Old Style" w:hAnsi="Bookman Old Style"/>
          <w:lang w:val="es-ES"/>
        </w:rPr>
        <w:t>pliego de condiciones</w:t>
      </w:r>
      <w:r w:rsidRPr="002D0C0D">
        <w:rPr>
          <w:rFonts w:ascii="Bookman Old Style" w:hAnsi="Bookman Old Style"/>
          <w:lang w:val="es-ES"/>
        </w:rPr>
        <w:t xml:space="preserve"> se puede dejar sin efecto, es decir, retirarlo siempre y cuando no se haya presentado ninguna oferta en ese momento. El sistema deshabilita la opción si ya existen ofertas encriptadas.</w:t>
      </w:r>
      <w:r w:rsidR="00621600" w:rsidRPr="002D0C0D">
        <w:rPr>
          <w:rFonts w:ascii="Bookman Old Style" w:hAnsi="Bookman Old Style"/>
          <w:lang w:val="es-ES"/>
        </w:rPr>
        <w:t xml:space="preserve"> </w:t>
      </w:r>
    </w:p>
    <w:p w14:paraId="1384D442" w14:textId="69CF9E72" w:rsidR="00A45FAB" w:rsidRPr="002D0C0D" w:rsidRDefault="00A45FAB" w:rsidP="009B0196">
      <w:pPr>
        <w:spacing w:after="0" w:line="240" w:lineRule="auto"/>
        <w:jc w:val="both"/>
        <w:rPr>
          <w:rFonts w:ascii="Bookman Old Style" w:hAnsi="Bookman Old Style"/>
          <w:lang w:val="es-ES"/>
        </w:rPr>
      </w:pPr>
    </w:p>
    <w:p w14:paraId="5CFE7DA3" w14:textId="3B88F880" w:rsidR="00A45FAB" w:rsidRPr="002D0C0D" w:rsidRDefault="006D2AF7" w:rsidP="007973B4">
      <w:pPr>
        <w:pStyle w:val="Prrafodelista"/>
        <w:numPr>
          <w:ilvl w:val="0"/>
          <w:numId w:val="17"/>
        </w:numPr>
        <w:spacing w:after="0" w:line="240" w:lineRule="auto"/>
        <w:jc w:val="both"/>
        <w:rPr>
          <w:rFonts w:ascii="Bookman Old Style" w:hAnsi="Bookman Old Style"/>
          <w:lang w:val="es-ES"/>
        </w:rPr>
      </w:pPr>
      <w:r w:rsidRPr="002D0C0D">
        <w:rPr>
          <w:rFonts w:ascii="Bookman Old Style" w:hAnsi="Bookman Old Style"/>
          <w:lang w:val="es-ES"/>
        </w:rPr>
        <w:t>Para dejar</w:t>
      </w:r>
      <w:r w:rsidR="00662CF5" w:rsidRPr="002D0C0D">
        <w:rPr>
          <w:rFonts w:ascii="Bookman Old Style" w:hAnsi="Bookman Old Style"/>
          <w:lang w:val="es-ES"/>
        </w:rPr>
        <w:t xml:space="preserve"> </w:t>
      </w:r>
      <w:r w:rsidRPr="002D0C0D">
        <w:rPr>
          <w:rFonts w:ascii="Bookman Old Style" w:hAnsi="Bookman Old Style"/>
          <w:lang w:val="es-ES"/>
        </w:rPr>
        <w:t xml:space="preserve">sin efecto </w:t>
      </w:r>
      <w:r w:rsidR="00662CF5" w:rsidRPr="002D0C0D">
        <w:rPr>
          <w:rFonts w:ascii="Bookman Old Style" w:hAnsi="Bookman Old Style"/>
          <w:lang w:val="es-ES"/>
        </w:rPr>
        <w:t xml:space="preserve">un </w:t>
      </w:r>
      <w:r w:rsidR="00C06756" w:rsidRPr="002D0C0D">
        <w:rPr>
          <w:rFonts w:ascii="Bookman Old Style" w:hAnsi="Bookman Old Style"/>
          <w:lang w:val="es-ES"/>
        </w:rPr>
        <w:t>pliego de condiciones</w:t>
      </w:r>
      <w:r w:rsidR="00662CF5" w:rsidRPr="002D0C0D">
        <w:rPr>
          <w:rFonts w:ascii="Bookman Old Style" w:hAnsi="Bookman Old Style"/>
          <w:lang w:val="es-ES"/>
        </w:rPr>
        <w:t xml:space="preserve"> </w:t>
      </w:r>
      <w:r w:rsidRPr="002D0C0D">
        <w:rPr>
          <w:rFonts w:ascii="Bookman Old Style" w:hAnsi="Bookman Old Style"/>
          <w:lang w:val="es-ES"/>
        </w:rPr>
        <w:t xml:space="preserve">por alguna razón, el concurso debe encontrarse en estado “Publicado” o en “Recepción de ofertas”, ya que un </w:t>
      </w:r>
      <w:r w:rsidR="00C06756" w:rsidRPr="002D0C0D">
        <w:rPr>
          <w:rFonts w:ascii="Bookman Old Style" w:hAnsi="Bookman Old Style"/>
          <w:lang w:val="es-ES"/>
        </w:rPr>
        <w:t>pliego de condiciones</w:t>
      </w:r>
      <w:r w:rsidRPr="002D0C0D">
        <w:rPr>
          <w:rFonts w:ascii="Bookman Old Style" w:hAnsi="Bookman Old Style"/>
          <w:lang w:val="es-ES"/>
        </w:rPr>
        <w:t xml:space="preserve"> por </w:t>
      </w:r>
      <w:proofErr w:type="spellStart"/>
      <w:r w:rsidRPr="002D0C0D">
        <w:rPr>
          <w:rFonts w:ascii="Bookman Old Style" w:hAnsi="Bookman Old Style"/>
          <w:lang w:val="es-ES"/>
        </w:rPr>
        <w:t>aperturado</w:t>
      </w:r>
      <w:proofErr w:type="spellEnd"/>
      <w:r w:rsidRPr="002D0C0D">
        <w:rPr>
          <w:rFonts w:ascii="Bookman Old Style" w:hAnsi="Bookman Old Style"/>
          <w:lang w:val="es-ES"/>
        </w:rPr>
        <w:t xml:space="preserve"> no puede ser modificado.</w:t>
      </w:r>
    </w:p>
    <w:p w14:paraId="6B62D6FB" w14:textId="79D31AC1" w:rsidR="00BC5C15" w:rsidRPr="002D0C0D" w:rsidRDefault="00BC5C15" w:rsidP="009B0196">
      <w:pPr>
        <w:spacing w:after="0" w:line="240" w:lineRule="auto"/>
        <w:jc w:val="both"/>
        <w:rPr>
          <w:rFonts w:ascii="Bookman Old Style" w:hAnsi="Bookman Old Style"/>
          <w:lang w:val="es-ES"/>
        </w:rPr>
      </w:pPr>
    </w:p>
    <w:p w14:paraId="32B662F6" w14:textId="6918F340" w:rsidR="0010732B" w:rsidRPr="002D0C0D" w:rsidRDefault="0010732B" w:rsidP="009B0196">
      <w:pPr>
        <w:spacing w:after="0" w:line="240" w:lineRule="auto"/>
        <w:jc w:val="both"/>
        <w:rPr>
          <w:rFonts w:ascii="Bookman Old Style" w:hAnsi="Bookman Old Style"/>
          <w:lang w:val="es-ES"/>
        </w:rPr>
      </w:pPr>
      <w:r w:rsidRPr="002D0C0D">
        <w:rPr>
          <w:rFonts w:ascii="Bookman Old Style" w:hAnsi="Bookman Old Style"/>
          <w:lang w:val="es-ES"/>
        </w:rPr>
        <w:t xml:space="preserve">Para atender esta acción, se debe ir a Instituciones Compradoras, </w:t>
      </w:r>
      <w:r w:rsidR="003778F9" w:rsidRPr="002D0C0D">
        <w:rPr>
          <w:rFonts w:ascii="Bookman Old Style" w:hAnsi="Bookman Old Style"/>
          <w:lang w:val="es-ES"/>
        </w:rPr>
        <w:t xml:space="preserve">menú izquierdo en el apartado Licitación Electrónica, </w:t>
      </w:r>
      <w:r w:rsidR="00C06756" w:rsidRPr="002D0C0D">
        <w:rPr>
          <w:rFonts w:ascii="Bookman Old Style" w:hAnsi="Bookman Old Style"/>
          <w:lang w:val="es-ES"/>
        </w:rPr>
        <w:t>Pliego de condiciones</w:t>
      </w:r>
      <w:r w:rsidR="003778F9" w:rsidRPr="002D0C0D">
        <w:rPr>
          <w:rFonts w:ascii="Bookman Old Style" w:hAnsi="Bookman Old Style"/>
          <w:lang w:val="es-ES"/>
        </w:rPr>
        <w:t xml:space="preserve">, seleccionar el apartado Modificación de </w:t>
      </w:r>
      <w:r w:rsidR="00C06756" w:rsidRPr="002D0C0D">
        <w:rPr>
          <w:rFonts w:ascii="Bookman Old Style" w:hAnsi="Bookman Old Style"/>
          <w:lang w:val="es-ES"/>
        </w:rPr>
        <w:t xml:space="preserve">pliego de </w:t>
      </w:r>
      <w:proofErr w:type="spellStart"/>
      <w:r w:rsidR="00C06756" w:rsidRPr="002D0C0D">
        <w:rPr>
          <w:rFonts w:ascii="Bookman Old Style" w:hAnsi="Bookman Old Style"/>
          <w:lang w:val="es-ES"/>
        </w:rPr>
        <w:t>condiciones</w:t>
      </w:r>
      <w:r w:rsidR="003778F9" w:rsidRPr="002D0C0D">
        <w:rPr>
          <w:rFonts w:ascii="Bookman Old Style" w:hAnsi="Bookman Old Style"/>
          <w:lang w:val="es-ES"/>
        </w:rPr>
        <w:t>es</w:t>
      </w:r>
      <w:proofErr w:type="spellEnd"/>
      <w:r w:rsidR="00A45FAB" w:rsidRPr="002D0C0D">
        <w:rPr>
          <w:rFonts w:ascii="Bookman Old Style" w:hAnsi="Bookman Old Style"/>
          <w:lang w:val="es-ES"/>
        </w:rPr>
        <w:t xml:space="preserve"> y seleccionar el procedimiento requerido. </w:t>
      </w:r>
    </w:p>
    <w:p w14:paraId="6D8DCE60" w14:textId="74331DBA" w:rsidR="00BC5C15" w:rsidRPr="002D0C0D" w:rsidRDefault="00BC5C15" w:rsidP="009B0196">
      <w:pPr>
        <w:spacing w:after="0" w:line="240" w:lineRule="auto"/>
        <w:jc w:val="both"/>
        <w:rPr>
          <w:rFonts w:ascii="Bookman Old Style" w:hAnsi="Bookman Old Style"/>
          <w:lang w:val="es-ES"/>
        </w:rPr>
      </w:pPr>
    </w:p>
    <w:p w14:paraId="6808554A" w14:textId="4C17E6A8" w:rsidR="00BC5C15" w:rsidRPr="002D0C0D" w:rsidRDefault="00507B6B" w:rsidP="006E1B2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9ABC917" wp14:editId="6437CF48">
            <wp:extent cx="6477000" cy="341376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3413760"/>
                    </a:xfrm>
                    <a:prstGeom prst="rect">
                      <a:avLst/>
                    </a:prstGeom>
                    <a:noFill/>
                    <a:ln>
                      <a:noFill/>
                    </a:ln>
                  </pic:spPr>
                </pic:pic>
              </a:graphicData>
            </a:graphic>
          </wp:inline>
        </w:drawing>
      </w:r>
    </w:p>
    <w:p w14:paraId="2E06094C" w14:textId="389F788F" w:rsidR="00621600" w:rsidRPr="002D0C0D" w:rsidRDefault="00621600" w:rsidP="005E652F">
      <w:pPr>
        <w:spacing w:after="0" w:line="240" w:lineRule="auto"/>
        <w:jc w:val="both"/>
        <w:rPr>
          <w:rFonts w:ascii="Bookman Old Style" w:hAnsi="Bookman Old Style"/>
          <w:lang w:val="es-ES"/>
        </w:rPr>
      </w:pPr>
    </w:p>
    <w:p w14:paraId="3BE5C236" w14:textId="089B66C0" w:rsidR="00003241" w:rsidRPr="002D0C0D" w:rsidRDefault="00003241" w:rsidP="00003241">
      <w:pPr>
        <w:spacing w:after="0" w:line="240" w:lineRule="auto"/>
        <w:jc w:val="both"/>
        <w:rPr>
          <w:rFonts w:ascii="Bookman Old Style" w:hAnsi="Bookman Old Style"/>
          <w:lang w:val="es-ES"/>
        </w:rPr>
      </w:pPr>
      <w:r w:rsidRPr="002D0C0D">
        <w:rPr>
          <w:rFonts w:ascii="Bookman Old Style" w:hAnsi="Bookman Old Style"/>
          <w:lang w:val="es-ES"/>
        </w:rPr>
        <w:t xml:space="preserve">Al ingresar, el sistema despliega una pantalla llamada “Ingreso de </w:t>
      </w:r>
      <w:r w:rsidR="00C06756" w:rsidRPr="002D0C0D">
        <w:rPr>
          <w:rFonts w:ascii="Bookman Old Style" w:hAnsi="Bookman Old Style"/>
          <w:lang w:val="es-ES"/>
        </w:rPr>
        <w:t>pliego de condiciones</w:t>
      </w:r>
      <w:r w:rsidRPr="002D0C0D">
        <w:rPr>
          <w:rFonts w:ascii="Bookman Old Style" w:hAnsi="Bookman Old Style"/>
          <w:lang w:val="es-ES"/>
        </w:rPr>
        <w:t>” donde muestra</w:t>
      </w:r>
    </w:p>
    <w:p w14:paraId="7858532D" w14:textId="35E69F55" w:rsidR="00003241" w:rsidRPr="002D0C0D" w:rsidRDefault="00003241" w:rsidP="00003241">
      <w:pPr>
        <w:spacing w:after="0" w:line="240" w:lineRule="auto"/>
        <w:jc w:val="both"/>
        <w:rPr>
          <w:rFonts w:ascii="Bookman Old Style" w:hAnsi="Bookman Old Style"/>
          <w:lang w:val="es-ES"/>
        </w:rPr>
      </w:pPr>
      <w:r w:rsidRPr="002D0C0D">
        <w:rPr>
          <w:rFonts w:ascii="Bookman Old Style" w:hAnsi="Bookman Old Style"/>
          <w:lang w:val="es-ES"/>
        </w:rPr>
        <w:t xml:space="preserve">el formulario de </w:t>
      </w:r>
      <w:r w:rsidR="00C06756" w:rsidRPr="002D0C0D">
        <w:rPr>
          <w:rFonts w:ascii="Bookman Old Style" w:hAnsi="Bookman Old Style"/>
          <w:lang w:val="es-ES"/>
        </w:rPr>
        <w:t>pliego de condiciones</w:t>
      </w:r>
      <w:r w:rsidRPr="002D0C0D">
        <w:rPr>
          <w:rFonts w:ascii="Bookman Old Style" w:hAnsi="Bookman Old Style"/>
          <w:lang w:val="es-ES"/>
        </w:rPr>
        <w:t xml:space="preserve"> con la información que originalmente tiene.</w:t>
      </w:r>
    </w:p>
    <w:p w14:paraId="0C1ECD76" w14:textId="77777777" w:rsidR="00003241" w:rsidRPr="002D0C0D" w:rsidRDefault="00003241" w:rsidP="00003241">
      <w:pPr>
        <w:spacing w:after="0" w:line="240" w:lineRule="auto"/>
        <w:jc w:val="both"/>
        <w:rPr>
          <w:rFonts w:ascii="Bookman Old Style" w:hAnsi="Bookman Old Style"/>
          <w:lang w:val="es-ES"/>
        </w:rPr>
      </w:pPr>
    </w:p>
    <w:p w14:paraId="58E0D885" w14:textId="73DD9427" w:rsidR="00621600" w:rsidRPr="002D0C0D" w:rsidRDefault="00003241" w:rsidP="00003241">
      <w:pPr>
        <w:spacing w:after="0" w:line="240" w:lineRule="auto"/>
        <w:jc w:val="both"/>
        <w:rPr>
          <w:rFonts w:ascii="Bookman Old Style" w:hAnsi="Bookman Old Style"/>
          <w:lang w:val="es-ES"/>
        </w:rPr>
      </w:pPr>
      <w:r w:rsidRPr="002D0C0D">
        <w:rPr>
          <w:rFonts w:ascii="Bookman Old Style" w:hAnsi="Bookman Old Style"/>
          <w:lang w:val="es-ES"/>
        </w:rPr>
        <w:t xml:space="preserve">En el campo “Registro del </w:t>
      </w:r>
      <w:r w:rsidR="00C06756" w:rsidRPr="002D0C0D">
        <w:rPr>
          <w:rFonts w:ascii="Bookman Old Style" w:hAnsi="Bookman Old Style"/>
          <w:lang w:val="es-ES"/>
        </w:rPr>
        <w:t>Pliego de condiciones</w:t>
      </w:r>
      <w:r w:rsidRPr="002D0C0D">
        <w:rPr>
          <w:rFonts w:ascii="Bookman Old Style" w:hAnsi="Bookman Old Style"/>
          <w:lang w:val="es-ES"/>
        </w:rPr>
        <w:t>” se debe seleccionar la opción “Dejar sin efecto” que se utiliza para retirar el concurso.</w:t>
      </w:r>
    </w:p>
    <w:p w14:paraId="31347E39" w14:textId="49280668" w:rsidR="003E17B4" w:rsidRPr="002D0C0D" w:rsidRDefault="003E17B4" w:rsidP="00003241">
      <w:pPr>
        <w:spacing w:after="0" w:line="240" w:lineRule="auto"/>
        <w:jc w:val="both"/>
        <w:rPr>
          <w:rFonts w:ascii="Bookman Old Style" w:hAnsi="Bookman Old Style"/>
          <w:lang w:val="es-ES"/>
        </w:rPr>
      </w:pPr>
    </w:p>
    <w:p w14:paraId="1F8AAA96" w14:textId="322C8B9F" w:rsidR="003E17B4" w:rsidRPr="002D0C0D" w:rsidRDefault="00D11F8D" w:rsidP="003E17B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7116C6E" wp14:editId="299C40DB">
            <wp:extent cx="3368040" cy="2036673"/>
            <wp:effectExtent l="0" t="0" r="3810" b="190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86496" cy="2047833"/>
                    </a:xfrm>
                    <a:prstGeom prst="rect">
                      <a:avLst/>
                    </a:prstGeom>
                    <a:noFill/>
                    <a:ln>
                      <a:noFill/>
                    </a:ln>
                  </pic:spPr>
                </pic:pic>
              </a:graphicData>
            </a:graphic>
          </wp:inline>
        </w:drawing>
      </w:r>
    </w:p>
    <w:p w14:paraId="2C6727F8" w14:textId="0C7525CC" w:rsidR="003E17B4" w:rsidRPr="002D0C0D" w:rsidRDefault="003E17B4" w:rsidP="00003241">
      <w:pPr>
        <w:spacing w:after="0" w:line="240" w:lineRule="auto"/>
        <w:jc w:val="both"/>
        <w:rPr>
          <w:rFonts w:ascii="Bookman Old Style" w:hAnsi="Bookman Old Style"/>
          <w:lang w:val="es-ES"/>
        </w:rPr>
      </w:pPr>
    </w:p>
    <w:p w14:paraId="0537A847" w14:textId="38ED3280" w:rsidR="003E17B4" w:rsidRPr="002D0C0D" w:rsidRDefault="00FA7FA3" w:rsidP="008C0554">
      <w:pPr>
        <w:spacing w:after="0" w:line="240" w:lineRule="auto"/>
        <w:jc w:val="both"/>
        <w:rPr>
          <w:rFonts w:ascii="Bookman Old Style" w:hAnsi="Bookman Old Style"/>
          <w:lang w:val="es-ES"/>
        </w:rPr>
      </w:pPr>
      <w:r w:rsidRPr="002D0C0D">
        <w:rPr>
          <w:rFonts w:ascii="Bookman Old Style" w:hAnsi="Bookman Old Style"/>
          <w:lang w:val="es-ES"/>
        </w:rPr>
        <w:t xml:space="preserve">Una vez que se selecciona la opción </w:t>
      </w:r>
      <w:bookmarkStart w:id="44" w:name="_Hlk109894387"/>
      <w:r w:rsidRPr="002D0C0D">
        <w:rPr>
          <w:rFonts w:ascii="Bookman Old Style" w:hAnsi="Bookman Old Style"/>
          <w:lang w:val="es-ES"/>
        </w:rPr>
        <w:t>“Dejar sin efecto”</w:t>
      </w:r>
      <w:bookmarkEnd w:id="44"/>
      <w:r w:rsidRPr="002D0C0D">
        <w:rPr>
          <w:rFonts w:ascii="Bookman Old Style" w:hAnsi="Bookman Old Style"/>
          <w:lang w:val="es-ES"/>
        </w:rPr>
        <w:t xml:space="preserve">, se debe oprimir el botón “Guardar” que se ubica al final de la pantalla, para indicarle al sistema que ese </w:t>
      </w:r>
      <w:r w:rsidR="00C06756" w:rsidRPr="002D0C0D">
        <w:rPr>
          <w:rFonts w:ascii="Bookman Old Style" w:hAnsi="Bookman Old Style"/>
          <w:lang w:val="es-ES"/>
        </w:rPr>
        <w:t>pliego de condiciones</w:t>
      </w:r>
      <w:r w:rsidRPr="002D0C0D">
        <w:rPr>
          <w:rFonts w:ascii="Bookman Old Style" w:hAnsi="Bookman Old Style"/>
          <w:lang w:val="es-ES"/>
        </w:rPr>
        <w:t xml:space="preserve"> será retirado.</w:t>
      </w:r>
      <w:r w:rsidR="008C0554" w:rsidRPr="002D0C0D">
        <w:rPr>
          <w:rFonts w:ascii="Bookman Old Style" w:hAnsi="Bookman Old Style"/>
          <w:lang w:val="es-ES"/>
        </w:rPr>
        <w:t xml:space="preserve"> Una vez que </w:t>
      </w:r>
      <w:r w:rsidR="00F40520" w:rsidRPr="002D0C0D">
        <w:rPr>
          <w:rFonts w:ascii="Bookman Old Style" w:hAnsi="Bookman Old Style"/>
          <w:lang w:val="es-ES"/>
        </w:rPr>
        <w:t>se</w:t>
      </w:r>
      <w:r w:rsidR="008C0554" w:rsidRPr="002D0C0D">
        <w:rPr>
          <w:rFonts w:ascii="Bookman Old Style" w:hAnsi="Bookman Old Style"/>
          <w:lang w:val="es-ES"/>
        </w:rPr>
        <w:t xml:space="preserve"> oprime e</w:t>
      </w:r>
      <w:r w:rsidR="00F40520" w:rsidRPr="002D0C0D">
        <w:rPr>
          <w:rFonts w:ascii="Bookman Old Style" w:hAnsi="Bookman Old Style"/>
          <w:lang w:val="es-ES"/>
        </w:rPr>
        <w:t>l</w:t>
      </w:r>
      <w:r w:rsidR="008C0554" w:rsidRPr="002D0C0D">
        <w:rPr>
          <w:rFonts w:ascii="Bookman Old Style" w:hAnsi="Bookman Old Style"/>
          <w:lang w:val="es-ES"/>
        </w:rPr>
        <w:t xml:space="preserve"> botón “Guardar”, el sistema muestra un mensaje de confirmación el cual se debe aceptar para poder continuar</w:t>
      </w:r>
      <w:r w:rsidR="00370AFE" w:rsidRPr="002D0C0D">
        <w:rPr>
          <w:rFonts w:ascii="Bookman Old Style" w:hAnsi="Bookman Old Style"/>
          <w:lang w:val="es-ES"/>
        </w:rPr>
        <w:t>, luego se debe dar clic en el botón Siguiente, Aceptar y Confirmar</w:t>
      </w:r>
      <w:r w:rsidR="000A4E43" w:rsidRPr="002D0C0D">
        <w:rPr>
          <w:rFonts w:ascii="Bookman Old Style" w:hAnsi="Bookman Old Style"/>
          <w:lang w:val="es-ES"/>
        </w:rPr>
        <w:t>.</w:t>
      </w:r>
    </w:p>
    <w:p w14:paraId="5CCC301B" w14:textId="46665579" w:rsidR="00F36EBC" w:rsidRPr="002D0C0D" w:rsidRDefault="00F36EBC" w:rsidP="008C0554">
      <w:pPr>
        <w:spacing w:after="0" w:line="240" w:lineRule="auto"/>
        <w:jc w:val="both"/>
        <w:rPr>
          <w:rFonts w:ascii="Bookman Old Style" w:hAnsi="Bookman Old Style"/>
          <w:lang w:val="es-ES"/>
        </w:rPr>
      </w:pPr>
    </w:p>
    <w:p w14:paraId="5EE9DBF8" w14:textId="117150EE" w:rsidR="00F36EBC" w:rsidRPr="002D0C0D" w:rsidRDefault="00F36EBC" w:rsidP="00D77B6D">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es posible enviar a publicar el estado “Dejar sin efecto” sin </w:t>
      </w:r>
      <w:r w:rsidR="000475BA" w:rsidRPr="002D0C0D">
        <w:rPr>
          <w:rFonts w:ascii="Bookman Old Style" w:hAnsi="Bookman Old Style"/>
          <w:lang w:val="es-ES"/>
        </w:rPr>
        <w:t>ser trasladado al Aprobador</w:t>
      </w:r>
      <w:r w:rsidR="00B1731F" w:rsidRPr="002D0C0D">
        <w:rPr>
          <w:rFonts w:ascii="Bookman Old Style" w:hAnsi="Bookman Old Style"/>
          <w:lang w:val="es-ES"/>
        </w:rPr>
        <w:t>, o bien, se puede remitir a aprobación</w:t>
      </w:r>
      <w:r w:rsidR="00D77B6D" w:rsidRPr="002D0C0D">
        <w:rPr>
          <w:rFonts w:ascii="Bookman Old Style" w:hAnsi="Bookman Old Style"/>
          <w:lang w:val="es-ES"/>
        </w:rPr>
        <w:t xml:space="preserve"> por medio del botón “Solicitud de verificación” al funcionario correspondiente.</w:t>
      </w:r>
    </w:p>
    <w:p w14:paraId="1E3449C8" w14:textId="18516517" w:rsidR="000A4E43" w:rsidRPr="002D0C0D" w:rsidRDefault="000A4E43" w:rsidP="008C0554">
      <w:pPr>
        <w:spacing w:after="0" w:line="240" w:lineRule="auto"/>
        <w:jc w:val="both"/>
        <w:rPr>
          <w:rFonts w:ascii="Bookman Old Style" w:hAnsi="Bookman Old Style"/>
          <w:lang w:val="es-ES"/>
        </w:rPr>
      </w:pPr>
    </w:p>
    <w:p w14:paraId="059FEB4A" w14:textId="035881E1" w:rsidR="004056C2" w:rsidRPr="002D0C0D" w:rsidRDefault="004056C2" w:rsidP="004056C2">
      <w:pPr>
        <w:spacing w:after="0" w:line="240" w:lineRule="auto"/>
        <w:jc w:val="center"/>
        <w:rPr>
          <w:rFonts w:ascii="Bookman Old Style" w:hAnsi="Bookman Old Style"/>
          <w:lang w:val="es-ES"/>
        </w:rPr>
      </w:pPr>
      <w:r w:rsidRPr="002D0C0D">
        <w:rPr>
          <w:noProof/>
        </w:rPr>
        <w:drawing>
          <wp:inline distT="0" distB="0" distL="0" distR="0" wp14:anchorId="757B56BF" wp14:editId="664378E7">
            <wp:extent cx="4280290" cy="913430"/>
            <wp:effectExtent l="0" t="0" r="6350" b="1270"/>
            <wp:docPr id="39" name="Imagen 3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 Aplicación, Correo electrónico&#10;&#10;Descripción generada automáticamente"/>
                    <pic:cNvPicPr/>
                  </pic:nvPicPr>
                  <pic:blipFill>
                    <a:blip r:embed="rId115"/>
                    <a:stretch>
                      <a:fillRect/>
                    </a:stretch>
                  </pic:blipFill>
                  <pic:spPr>
                    <a:xfrm>
                      <a:off x="0" y="0"/>
                      <a:ext cx="4304168" cy="918526"/>
                    </a:xfrm>
                    <a:prstGeom prst="rect">
                      <a:avLst/>
                    </a:prstGeom>
                  </pic:spPr>
                </pic:pic>
              </a:graphicData>
            </a:graphic>
          </wp:inline>
        </w:drawing>
      </w:r>
    </w:p>
    <w:p w14:paraId="03927C3F" w14:textId="77777777" w:rsidR="00B63FD0" w:rsidRPr="002D0C0D" w:rsidRDefault="004056C2" w:rsidP="008C0554">
      <w:pPr>
        <w:spacing w:after="0" w:line="240" w:lineRule="auto"/>
        <w:jc w:val="both"/>
        <w:rPr>
          <w:rFonts w:ascii="Bookman Old Style" w:hAnsi="Bookman Old Style"/>
          <w:lang w:val="es-ES"/>
        </w:rPr>
      </w:pPr>
      <w:r w:rsidRPr="002D0C0D">
        <w:rPr>
          <w:rFonts w:ascii="Bookman Old Style" w:hAnsi="Bookman Old Style"/>
          <w:lang w:val="es-ES"/>
        </w:rPr>
        <w:t>En esta “Solicitud de verificación”</w:t>
      </w:r>
      <w:r w:rsidR="00833C72" w:rsidRPr="002D0C0D">
        <w:rPr>
          <w:rFonts w:ascii="Bookman Old Style" w:hAnsi="Bookman Old Style"/>
          <w:lang w:val="es-ES"/>
        </w:rPr>
        <w:t xml:space="preserve"> se puede adjuntar algún documento que justifique la acción a realizar</w:t>
      </w:r>
      <w:r w:rsidR="009C054B" w:rsidRPr="002D0C0D">
        <w:rPr>
          <w:rFonts w:ascii="Bookman Old Style" w:hAnsi="Bookman Old Style"/>
          <w:lang w:val="es-ES"/>
        </w:rPr>
        <w:t xml:space="preserve"> y eventualmente, en la respuesta a dicha verificación, el Aprobador podrá </w:t>
      </w:r>
      <w:r w:rsidR="006D2AB4" w:rsidRPr="002D0C0D">
        <w:rPr>
          <w:rFonts w:ascii="Bookman Old Style" w:hAnsi="Bookman Old Style"/>
          <w:lang w:val="es-ES"/>
        </w:rPr>
        <w:t xml:space="preserve">subir la </w:t>
      </w:r>
      <w:r w:rsidR="009C054B" w:rsidRPr="002D0C0D">
        <w:rPr>
          <w:rFonts w:ascii="Bookman Old Style" w:hAnsi="Bookman Old Style"/>
          <w:lang w:val="es-ES"/>
        </w:rPr>
        <w:t>autorización firmada</w:t>
      </w:r>
      <w:r w:rsidR="006D2AB4" w:rsidRPr="002D0C0D">
        <w:rPr>
          <w:rFonts w:ascii="Bookman Old Style" w:hAnsi="Bookman Old Style"/>
          <w:lang w:val="es-ES"/>
        </w:rPr>
        <w:t xml:space="preserve"> en caso de así requerirlo. </w:t>
      </w:r>
    </w:p>
    <w:p w14:paraId="3482E0A5" w14:textId="77777777" w:rsidR="00B63FD0" w:rsidRPr="002D0C0D" w:rsidRDefault="00B63FD0" w:rsidP="008C0554">
      <w:pPr>
        <w:spacing w:after="0" w:line="240" w:lineRule="auto"/>
        <w:jc w:val="both"/>
        <w:rPr>
          <w:rFonts w:ascii="Bookman Old Style" w:hAnsi="Bookman Old Style"/>
          <w:lang w:val="es-ES"/>
        </w:rPr>
      </w:pPr>
    </w:p>
    <w:p w14:paraId="4CF16743" w14:textId="76D45017" w:rsidR="004056C2" w:rsidRPr="002D0C0D" w:rsidRDefault="006D2AB4" w:rsidP="008C0554">
      <w:pPr>
        <w:spacing w:after="0" w:line="240" w:lineRule="auto"/>
        <w:jc w:val="both"/>
        <w:rPr>
          <w:rFonts w:ascii="Bookman Old Style" w:hAnsi="Bookman Old Style"/>
          <w:lang w:val="es-ES"/>
        </w:rPr>
      </w:pPr>
      <w:r w:rsidRPr="002D0C0D">
        <w:rPr>
          <w:rFonts w:ascii="Bookman Old Style" w:hAnsi="Bookman Old Style"/>
          <w:lang w:val="es-ES"/>
        </w:rPr>
        <w:t xml:space="preserve">Una vez atendida la </w:t>
      </w:r>
      <w:r w:rsidR="00B63FD0" w:rsidRPr="002D0C0D">
        <w:rPr>
          <w:rFonts w:ascii="Bookman Old Style" w:hAnsi="Bookman Old Style"/>
          <w:lang w:val="es-ES"/>
        </w:rPr>
        <w:t>verificación</w:t>
      </w:r>
      <w:r w:rsidR="00236AC5" w:rsidRPr="002D0C0D">
        <w:rPr>
          <w:rFonts w:ascii="Bookman Old Style" w:hAnsi="Bookman Old Style"/>
          <w:lang w:val="es-ES"/>
        </w:rPr>
        <w:t>, se deberá proceder con la publicación</w:t>
      </w:r>
      <w:r w:rsidR="0018205A" w:rsidRPr="002D0C0D">
        <w:rPr>
          <w:rFonts w:ascii="Bookman Old Style" w:hAnsi="Bookman Old Style"/>
          <w:lang w:val="es-ES"/>
        </w:rPr>
        <w:t xml:space="preserve"> del acto.</w:t>
      </w:r>
    </w:p>
    <w:p w14:paraId="4A116E8D" w14:textId="77777777" w:rsidR="00436B96" w:rsidRPr="002D0C0D" w:rsidRDefault="00436B96" w:rsidP="008C0554">
      <w:pPr>
        <w:spacing w:after="0" w:line="240" w:lineRule="auto"/>
        <w:jc w:val="both"/>
        <w:rPr>
          <w:rFonts w:ascii="Bookman Old Style" w:hAnsi="Bookman Old Style"/>
          <w:lang w:val="es-ES"/>
        </w:rPr>
      </w:pPr>
    </w:p>
    <w:p w14:paraId="2F2C7764" w14:textId="553895B6" w:rsidR="004056C2" w:rsidRPr="002D0C0D" w:rsidRDefault="00436B96" w:rsidP="004417A5">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FC5E30E" wp14:editId="6DD310CE">
            <wp:extent cx="5494020" cy="35433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94020" cy="3543300"/>
                    </a:xfrm>
                    <a:prstGeom prst="rect">
                      <a:avLst/>
                    </a:prstGeom>
                    <a:noFill/>
                    <a:ln>
                      <a:noFill/>
                    </a:ln>
                  </pic:spPr>
                </pic:pic>
              </a:graphicData>
            </a:graphic>
          </wp:inline>
        </w:drawing>
      </w:r>
    </w:p>
    <w:p w14:paraId="3CE38E5B" w14:textId="77777777" w:rsidR="004056C2" w:rsidRPr="002D0C0D" w:rsidRDefault="004056C2" w:rsidP="008C0554">
      <w:pPr>
        <w:spacing w:after="0" w:line="240" w:lineRule="auto"/>
        <w:jc w:val="both"/>
        <w:rPr>
          <w:rFonts w:ascii="Bookman Old Style" w:hAnsi="Bookman Old Style"/>
          <w:lang w:val="es-ES"/>
        </w:rPr>
      </w:pPr>
    </w:p>
    <w:p w14:paraId="17C78E9F" w14:textId="2FC4E295" w:rsidR="000A4E43" w:rsidRPr="002D0C0D" w:rsidRDefault="000A4E43" w:rsidP="000A4E43">
      <w:pPr>
        <w:spacing w:after="0" w:line="240" w:lineRule="auto"/>
        <w:jc w:val="both"/>
        <w:rPr>
          <w:rFonts w:ascii="Bookman Old Style" w:hAnsi="Bookman Old Style"/>
          <w:lang w:val="es-ES"/>
        </w:rPr>
      </w:pPr>
      <w:r w:rsidRPr="002D0C0D">
        <w:rPr>
          <w:rFonts w:ascii="Bookman Old Style" w:hAnsi="Bookman Old Style"/>
          <w:lang w:val="es-ES"/>
        </w:rPr>
        <w:t xml:space="preserve">El sistema muestra la pantalla “Publicación del </w:t>
      </w:r>
      <w:r w:rsidR="00C06756" w:rsidRPr="002D0C0D">
        <w:rPr>
          <w:rFonts w:ascii="Bookman Old Style" w:hAnsi="Bookman Old Style"/>
          <w:lang w:val="es-ES"/>
        </w:rPr>
        <w:t>pliego de condiciones</w:t>
      </w:r>
      <w:r w:rsidRPr="002D0C0D">
        <w:rPr>
          <w:rFonts w:ascii="Bookman Old Style" w:hAnsi="Bookman Old Style"/>
          <w:lang w:val="es-ES"/>
        </w:rPr>
        <w:t xml:space="preserve">” en la cual se </w:t>
      </w:r>
      <w:proofErr w:type="gramStart"/>
      <w:r w:rsidRPr="002D0C0D">
        <w:rPr>
          <w:rFonts w:ascii="Bookman Old Style" w:hAnsi="Bookman Old Style"/>
          <w:lang w:val="es-ES"/>
        </w:rPr>
        <w:t>va</w:t>
      </w:r>
      <w:proofErr w:type="gramEnd"/>
      <w:r w:rsidRPr="002D0C0D">
        <w:rPr>
          <w:rFonts w:ascii="Bookman Old Style" w:hAnsi="Bookman Old Style"/>
          <w:lang w:val="es-ES"/>
        </w:rPr>
        <w:t xml:space="preserve"> proceder a publicar el </w:t>
      </w:r>
      <w:r w:rsidR="00C06756" w:rsidRPr="002D0C0D">
        <w:rPr>
          <w:rFonts w:ascii="Bookman Old Style" w:hAnsi="Bookman Old Style"/>
          <w:lang w:val="es-ES"/>
        </w:rPr>
        <w:t>pliego de condiciones</w:t>
      </w:r>
      <w:r w:rsidRPr="002D0C0D">
        <w:rPr>
          <w:rFonts w:ascii="Bookman Old Style" w:hAnsi="Bookman Old Style"/>
          <w:lang w:val="es-ES"/>
        </w:rPr>
        <w:t xml:space="preserve"> sin efecto, esto con el fin de generar las notificaciones correspondientes a los proveedores.</w:t>
      </w:r>
    </w:p>
    <w:p w14:paraId="47EA0A0D" w14:textId="78905E26" w:rsidR="009E543B" w:rsidRPr="002D0C0D" w:rsidRDefault="009E543B" w:rsidP="000A4E43">
      <w:pPr>
        <w:spacing w:after="0" w:line="240" w:lineRule="auto"/>
        <w:jc w:val="both"/>
        <w:rPr>
          <w:rFonts w:ascii="Bookman Old Style" w:hAnsi="Bookman Old Style"/>
          <w:lang w:val="es-ES"/>
        </w:rPr>
      </w:pPr>
    </w:p>
    <w:p w14:paraId="5578D84E" w14:textId="2FDB4D9C" w:rsidR="009E543B" w:rsidRPr="002D0C0D" w:rsidRDefault="00E800B8" w:rsidP="00162F4B">
      <w:pPr>
        <w:spacing w:after="0" w:line="240" w:lineRule="auto"/>
        <w:jc w:val="both"/>
        <w:rPr>
          <w:rFonts w:ascii="Bookman Old Style" w:hAnsi="Bookman Old Style"/>
          <w:lang w:val="es-ES"/>
        </w:rPr>
      </w:pPr>
      <w:r w:rsidRPr="002D0C0D">
        <w:rPr>
          <w:rFonts w:ascii="Bookman Old Style" w:hAnsi="Bookman Old Style"/>
          <w:lang w:val="es-ES"/>
        </w:rPr>
        <w:t xml:space="preserve">Al </w:t>
      </w:r>
      <w:r w:rsidR="00776733" w:rsidRPr="002D0C0D">
        <w:rPr>
          <w:rFonts w:ascii="Bookman Old Style" w:hAnsi="Bookman Old Style"/>
          <w:lang w:val="es-ES"/>
        </w:rPr>
        <w:t>recurrir al estado</w:t>
      </w:r>
      <w:r w:rsidR="009E543B" w:rsidRPr="002D0C0D">
        <w:rPr>
          <w:rFonts w:ascii="Bookman Old Style" w:hAnsi="Bookman Old Style"/>
          <w:lang w:val="es-ES"/>
        </w:rPr>
        <w:t xml:space="preserve"> “Dejar sin efecto”, </w:t>
      </w:r>
      <w:r w:rsidR="00162F4B" w:rsidRPr="002D0C0D">
        <w:rPr>
          <w:rFonts w:ascii="Bookman Old Style" w:hAnsi="Bookman Old Style"/>
          <w:lang w:val="es-ES"/>
        </w:rPr>
        <w:t>se elimina toda posibilidad de presentar ofertas o continuar con el trámite. Para finalizar el trámite se debe oprimir el botón “Publicar Modificaciones”</w:t>
      </w:r>
      <w:r w:rsidR="00D651E8" w:rsidRPr="002D0C0D">
        <w:rPr>
          <w:rFonts w:ascii="Bookman Old Style" w:hAnsi="Bookman Old Style"/>
          <w:lang w:val="es-ES"/>
        </w:rPr>
        <w:t>, dar clic al botón Aceptar y luego Confirmar.</w:t>
      </w:r>
    </w:p>
    <w:p w14:paraId="71C0A587" w14:textId="069B25CE" w:rsidR="003E17B4" w:rsidRPr="002D0C0D" w:rsidRDefault="003E17B4" w:rsidP="00FA7FA3">
      <w:pPr>
        <w:spacing w:after="0" w:line="240" w:lineRule="auto"/>
        <w:jc w:val="both"/>
        <w:rPr>
          <w:rFonts w:ascii="Bookman Old Style" w:hAnsi="Bookman Old Style"/>
          <w:lang w:val="es-ES"/>
        </w:rPr>
      </w:pPr>
    </w:p>
    <w:p w14:paraId="5AB3F6EF" w14:textId="77777777" w:rsidR="003E17B4" w:rsidRPr="002D0C0D" w:rsidRDefault="003E17B4" w:rsidP="005E652F">
      <w:pPr>
        <w:spacing w:after="0" w:line="240" w:lineRule="auto"/>
        <w:jc w:val="both"/>
        <w:rPr>
          <w:rFonts w:ascii="Bookman Old Style" w:hAnsi="Bookman Old Style"/>
          <w:lang w:val="es-ES"/>
        </w:rPr>
      </w:pPr>
    </w:p>
    <w:p w14:paraId="1789BF26" w14:textId="3F9DBC40" w:rsidR="00E16B73" w:rsidRPr="002D0C0D" w:rsidRDefault="00E16B73" w:rsidP="005E652F">
      <w:pPr>
        <w:spacing w:after="0" w:line="240" w:lineRule="auto"/>
        <w:jc w:val="center"/>
        <w:rPr>
          <w:rFonts w:ascii="Bookman Old Style" w:hAnsi="Bookman Old Style"/>
          <w:b/>
          <w:bCs/>
          <w:lang w:val="es-ES"/>
        </w:rPr>
      </w:pPr>
      <w:bookmarkStart w:id="45" w:name="_Hlk97655972"/>
      <w:r w:rsidRPr="002D0C0D">
        <w:rPr>
          <w:rFonts w:ascii="Bookman Old Style" w:hAnsi="Bookman Old Style"/>
          <w:b/>
          <w:bCs/>
          <w:lang w:val="es-ES"/>
        </w:rPr>
        <w:t>SUBIR DOCUMENTOS ADJUNTOS AL EXPEDIENTE</w:t>
      </w:r>
    </w:p>
    <w:p w14:paraId="6C0C5BE8" w14:textId="312EB3B7" w:rsidR="00E16B73" w:rsidRPr="002D0C0D" w:rsidRDefault="00E16B73" w:rsidP="005E652F">
      <w:pPr>
        <w:spacing w:after="0" w:line="240" w:lineRule="auto"/>
        <w:jc w:val="both"/>
        <w:rPr>
          <w:rFonts w:ascii="Bookman Old Style" w:hAnsi="Bookman Old Style"/>
          <w:lang w:val="es-ES"/>
        </w:rPr>
      </w:pPr>
    </w:p>
    <w:p w14:paraId="4D58940D" w14:textId="2708E9F2" w:rsidR="00E16B73" w:rsidRPr="002D0C0D" w:rsidRDefault="00E16B73" w:rsidP="005E652F">
      <w:pPr>
        <w:spacing w:after="0" w:line="240" w:lineRule="auto"/>
        <w:jc w:val="both"/>
        <w:rPr>
          <w:rFonts w:ascii="Bookman Old Style" w:hAnsi="Bookman Old Style"/>
          <w:lang w:val="es-ES"/>
        </w:rPr>
      </w:pPr>
      <w:r w:rsidRPr="002D0C0D">
        <w:rPr>
          <w:rFonts w:ascii="Bookman Old Style" w:hAnsi="Bookman Old Style"/>
          <w:lang w:val="es-ES"/>
        </w:rPr>
        <w:t>Previo a subir un documento al expediente de SICOP, es importante tener el conocimiento, de que una vez que se adjunte y publique un documento en el expediente, no será posible retirarlo del expediente. Adicionalmente, podrá realizar todas las publicaciones de documentos cuantas veces resulte necesario, indiferentemente del estado en que se encuentre el procedimiento de contratación</w:t>
      </w:r>
      <w:r w:rsidR="0093393C" w:rsidRPr="002D0C0D">
        <w:rPr>
          <w:rFonts w:ascii="Bookman Old Style" w:hAnsi="Bookman Old Style"/>
          <w:lang w:val="es-ES"/>
        </w:rPr>
        <w:t xml:space="preserve"> una vez publicado el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p>
    <w:p w14:paraId="1D758C3B" w14:textId="77777777" w:rsidR="00D31911" w:rsidRPr="002D0C0D" w:rsidRDefault="00D31911" w:rsidP="005E652F">
      <w:pPr>
        <w:spacing w:after="0" w:line="240" w:lineRule="auto"/>
        <w:jc w:val="both"/>
        <w:rPr>
          <w:rFonts w:ascii="Bookman Old Style" w:hAnsi="Bookman Old Style"/>
          <w:lang w:val="es-ES"/>
        </w:rPr>
      </w:pPr>
    </w:p>
    <w:p w14:paraId="67B144A0" w14:textId="045C10D8" w:rsidR="00E16B73" w:rsidRPr="002D0C0D" w:rsidRDefault="00E16B73"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De esta manera, los pasos para poder subir un documento relacionado al expediente de </w:t>
      </w:r>
      <w:r w:rsidR="00D31911" w:rsidRPr="002D0C0D">
        <w:rPr>
          <w:rFonts w:ascii="Bookman Old Style" w:hAnsi="Bookman Old Style"/>
          <w:lang w:val="es-ES"/>
        </w:rPr>
        <w:t>contratación</w:t>
      </w:r>
      <w:r w:rsidRPr="002D0C0D">
        <w:rPr>
          <w:rFonts w:ascii="Bookman Old Style" w:hAnsi="Bookman Old Style"/>
          <w:lang w:val="es-ES"/>
        </w:rPr>
        <w:t xml:space="preserve"> serán los siguientes:</w:t>
      </w:r>
    </w:p>
    <w:p w14:paraId="644F9D82" w14:textId="5D5A5FF0" w:rsidR="00E16B73" w:rsidRPr="002D0C0D" w:rsidRDefault="00E16B73" w:rsidP="005E652F">
      <w:pPr>
        <w:spacing w:after="0" w:line="240" w:lineRule="auto"/>
        <w:jc w:val="both"/>
        <w:rPr>
          <w:rFonts w:ascii="Bookman Old Style" w:hAnsi="Bookman Old Style"/>
          <w:lang w:val="es-ES"/>
        </w:rPr>
      </w:pPr>
    </w:p>
    <w:p w14:paraId="50BDA77E" w14:textId="52C42C4A" w:rsidR="00E16B73" w:rsidRPr="002D0C0D" w:rsidRDefault="00E16B73" w:rsidP="005E652F">
      <w:pPr>
        <w:spacing w:after="0" w:line="240" w:lineRule="auto"/>
        <w:ind w:left="426" w:hanging="142"/>
        <w:jc w:val="both"/>
        <w:rPr>
          <w:rFonts w:ascii="Bookman Old Style" w:hAnsi="Bookman Old Style"/>
          <w:lang w:val="es-ES"/>
        </w:rPr>
      </w:pPr>
      <w:r w:rsidRPr="002D0C0D">
        <w:rPr>
          <w:rFonts w:ascii="Bookman Old Style" w:hAnsi="Bookman Old Style"/>
          <w:lang w:val="es-ES"/>
        </w:rPr>
        <w:t xml:space="preserve">- En el menú Instituciones Compradoras en la parte superior derecha, debe dirigirse al menú izquierdo, </w:t>
      </w:r>
      <w:r w:rsidR="00670994" w:rsidRPr="002D0C0D">
        <w:rPr>
          <w:rFonts w:ascii="Bookman Old Style" w:hAnsi="Bookman Old Style"/>
          <w:lang w:val="es-ES"/>
        </w:rPr>
        <w:t xml:space="preserve">Licitación </w:t>
      </w:r>
      <w:r w:rsidR="002C0781" w:rsidRPr="002D0C0D">
        <w:rPr>
          <w:rFonts w:ascii="Bookman Old Style" w:hAnsi="Bookman Old Style"/>
          <w:lang w:val="es-ES"/>
        </w:rPr>
        <w:t xml:space="preserve">Electrónica, </w:t>
      </w:r>
      <w:r w:rsidR="00C06756" w:rsidRPr="002D0C0D">
        <w:rPr>
          <w:rFonts w:ascii="Bookman Old Style" w:hAnsi="Bookman Old Style"/>
          <w:lang w:val="es-ES"/>
        </w:rPr>
        <w:t>Pliego de condiciones</w:t>
      </w:r>
      <w:r w:rsidR="002C0781" w:rsidRPr="002D0C0D">
        <w:rPr>
          <w:rFonts w:ascii="Bookman Old Style" w:hAnsi="Bookman Old Style"/>
          <w:lang w:val="es-ES"/>
        </w:rPr>
        <w:t xml:space="preserve"> </w:t>
      </w:r>
      <w:r w:rsidRPr="002D0C0D">
        <w:rPr>
          <w:rFonts w:ascii="Bookman Old Style" w:hAnsi="Bookman Old Style"/>
          <w:lang w:val="es-ES"/>
        </w:rPr>
        <w:t xml:space="preserve">y elegir la opción </w:t>
      </w:r>
      <w:r w:rsidRPr="002D0C0D">
        <w:rPr>
          <w:rFonts w:ascii="Bookman Old Style" w:hAnsi="Bookman Old Style"/>
          <w:i/>
          <w:iCs/>
          <w:lang w:val="es-ES"/>
        </w:rPr>
        <w:t>Mi página de concursos</w:t>
      </w:r>
      <w:r w:rsidRPr="002D0C0D">
        <w:rPr>
          <w:rFonts w:ascii="Bookman Old Style" w:hAnsi="Bookman Old Style"/>
          <w:lang w:val="es-ES"/>
        </w:rPr>
        <w:t>.</w:t>
      </w:r>
    </w:p>
    <w:p w14:paraId="16CF6F15" w14:textId="00878B50" w:rsidR="00E16B73" w:rsidRPr="002D0C0D" w:rsidRDefault="00E16B73" w:rsidP="005E652F">
      <w:pPr>
        <w:spacing w:after="0" w:line="240" w:lineRule="auto"/>
        <w:ind w:left="426" w:hanging="142"/>
        <w:jc w:val="both"/>
        <w:rPr>
          <w:rFonts w:ascii="Bookman Old Style" w:hAnsi="Bookman Old Style"/>
          <w:lang w:val="es-ES"/>
        </w:rPr>
      </w:pPr>
      <w:r w:rsidRPr="002D0C0D">
        <w:rPr>
          <w:rFonts w:ascii="Bookman Old Style" w:hAnsi="Bookman Old Style"/>
          <w:lang w:val="es-ES"/>
        </w:rPr>
        <w:t xml:space="preserve">- Una vez que ubica el </w:t>
      </w:r>
      <w:r w:rsidR="002C0781" w:rsidRPr="002D0C0D">
        <w:rPr>
          <w:rFonts w:ascii="Bookman Old Style" w:hAnsi="Bookman Old Style"/>
          <w:lang w:val="es-ES"/>
        </w:rPr>
        <w:t>expediente</w:t>
      </w:r>
      <w:r w:rsidRPr="002D0C0D">
        <w:rPr>
          <w:rFonts w:ascii="Bookman Old Style" w:hAnsi="Bookman Old Style"/>
          <w:lang w:val="es-ES"/>
        </w:rPr>
        <w:t xml:space="preserve"> en el cual desea adjuntar documentos, ingresa sobre la descripción del procedimiento como se muestra en la imagen.</w:t>
      </w:r>
    </w:p>
    <w:p w14:paraId="2AA5C4CA" w14:textId="7F94914B" w:rsidR="00E16B73" w:rsidRPr="002D0C0D" w:rsidRDefault="00E16B73" w:rsidP="005E652F">
      <w:pPr>
        <w:spacing w:after="0" w:line="240" w:lineRule="auto"/>
        <w:jc w:val="center"/>
        <w:rPr>
          <w:rFonts w:ascii="Bookman Old Style" w:hAnsi="Bookman Old Style"/>
        </w:rPr>
      </w:pPr>
      <w:r w:rsidRPr="002D0C0D">
        <w:rPr>
          <w:rFonts w:ascii="Bookman Old Style" w:hAnsi="Bookman Old Style"/>
          <w:noProof/>
        </w:rPr>
        <w:lastRenderedPageBreak/>
        <w:drawing>
          <wp:inline distT="0" distB="0" distL="0" distR="0" wp14:anchorId="5F5FB66C" wp14:editId="01F7195C">
            <wp:extent cx="5606981" cy="238450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638131" cy="2397748"/>
                    </a:xfrm>
                    <a:prstGeom prst="rect">
                      <a:avLst/>
                    </a:prstGeom>
                    <a:noFill/>
                    <a:ln>
                      <a:noFill/>
                    </a:ln>
                  </pic:spPr>
                </pic:pic>
              </a:graphicData>
            </a:graphic>
          </wp:inline>
        </w:drawing>
      </w:r>
    </w:p>
    <w:p w14:paraId="0196F745" w14:textId="77777777" w:rsidR="003A4256" w:rsidRPr="002D0C0D" w:rsidRDefault="003A4256" w:rsidP="005E652F">
      <w:pPr>
        <w:spacing w:after="0" w:line="240" w:lineRule="auto"/>
        <w:jc w:val="center"/>
        <w:rPr>
          <w:rFonts w:ascii="Bookman Old Style" w:hAnsi="Bookman Old Style"/>
        </w:rPr>
      </w:pPr>
    </w:p>
    <w:p w14:paraId="790F5091" w14:textId="3657DA80" w:rsidR="00E16B73" w:rsidRPr="002D0C0D" w:rsidRDefault="00E16B73" w:rsidP="005E652F">
      <w:pPr>
        <w:pStyle w:val="Prrafodelista"/>
        <w:numPr>
          <w:ilvl w:val="0"/>
          <w:numId w:val="2"/>
        </w:numPr>
        <w:spacing w:after="0" w:line="240" w:lineRule="auto"/>
        <w:jc w:val="both"/>
        <w:rPr>
          <w:rFonts w:ascii="Bookman Old Style" w:hAnsi="Bookman Old Style"/>
          <w:lang w:val="es-ES"/>
        </w:rPr>
      </w:pPr>
      <w:r w:rsidRPr="002D0C0D">
        <w:rPr>
          <w:rFonts w:ascii="Bookman Old Style" w:hAnsi="Bookman Old Style"/>
          <w:lang w:val="es-ES"/>
        </w:rPr>
        <w:t xml:space="preserve">Una vez que da clic sobre la descripción del procedimiento, se muestra la </w:t>
      </w:r>
      <w:proofErr w:type="gramStart"/>
      <w:r w:rsidRPr="002D0C0D">
        <w:rPr>
          <w:rFonts w:ascii="Bookman Old Style" w:hAnsi="Bookman Old Style"/>
          <w:lang w:val="es-ES"/>
        </w:rPr>
        <w:t>pantalla  “</w:t>
      </w:r>
      <w:proofErr w:type="gramEnd"/>
      <w:r w:rsidRPr="002D0C0D">
        <w:rPr>
          <w:rFonts w:ascii="Bookman Old Style" w:hAnsi="Bookman Old Style"/>
          <w:lang w:val="es-ES"/>
        </w:rPr>
        <w:t>Detalles del Proceso”.</w:t>
      </w:r>
    </w:p>
    <w:p w14:paraId="292D6F1C" w14:textId="4C2797C2" w:rsidR="00E16B73" w:rsidRPr="002D0C0D" w:rsidRDefault="00E16B73"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5E6463E" wp14:editId="0780D9D1">
            <wp:extent cx="4575203" cy="237216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4583375" cy="2376402"/>
                    </a:xfrm>
                    <a:prstGeom prst="rect">
                      <a:avLst/>
                    </a:prstGeom>
                    <a:noFill/>
                    <a:ln>
                      <a:noFill/>
                    </a:ln>
                  </pic:spPr>
                </pic:pic>
              </a:graphicData>
            </a:graphic>
          </wp:inline>
        </w:drawing>
      </w:r>
    </w:p>
    <w:p w14:paraId="34453CE5" w14:textId="6A16BA67" w:rsidR="00161842" w:rsidRPr="002D0C0D" w:rsidRDefault="00AC1078" w:rsidP="00594684">
      <w:pPr>
        <w:pStyle w:val="Prrafodelista"/>
        <w:numPr>
          <w:ilvl w:val="0"/>
          <w:numId w:val="2"/>
        </w:numPr>
        <w:spacing w:after="0" w:line="240" w:lineRule="auto"/>
        <w:jc w:val="both"/>
        <w:rPr>
          <w:rFonts w:ascii="Bookman Old Style" w:hAnsi="Bookman Old Style"/>
          <w:lang w:val="es-ES"/>
        </w:rPr>
      </w:pPr>
      <w:r w:rsidRPr="002D0C0D">
        <w:rPr>
          <w:rFonts w:ascii="Bookman Old Style" w:hAnsi="Bookman Old Style"/>
          <w:lang w:val="es-ES"/>
        </w:rPr>
        <w:t>Posteriormente, d</w:t>
      </w:r>
      <w:r w:rsidR="00E16B73" w:rsidRPr="002D0C0D">
        <w:rPr>
          <w:rFonts w:ascii="Bookman Old Style" w:hAnsi="Bookman Old Style"/>
          <w:lang w:val="es-ES"/>
        </w:rPr>
        <w:t>ebe</w:t>
      </w:r>
      <w:r w:rsidRPr="002D0C0D">
        <w:rPr>
          <w:rFonts w:ascii="Bookman Old Style" w:hAnsi="Bookman Old Style"/>
          <w:lang w:val="es-ES"/>
        </w:rPr>
        <w:t>rá</w:t>
      </w:r>
      <w:r w:rsidR="00E16B73" w:rsidRPr="002D0C0D">
        <w:rPr>
          <w:rFonts w:ascii="Bookman Old Style" w:hAnsi="Bookman Old Style"/>
          <w:lang w:val="es-ES"/>
        </w:rPr>
        <w:t xml:space="preserve"> dirigirse al final de esa pantalla al apartado </w:t>
      </w:r>
      <w:r w:rsidR="00E16B73" w:rsidRPr="002D0C0D">
        <w:rPr>
          <w:rFonts w:ascii="Bookman Old Style" w:hAnsi="Bookman Old Style"/>
          <w:i/>
          <w:iCs/>
          <w:lang w:val="es-ES"/>
        </w:rPr>
        <w:t>Información relacionada</w:t>
      </w:r>
      <w:r w:rsidR="00E16B73" w:rsidRPr="002D0C0D">
        <w:rPr>
          <w:rFonts w:ascii="Bookman Old Style" w:hAnsi="Bookman Old Style"/>
          <w:lang w:val="es-ES"/>
        </w:rPr>
        <w:t xml:space="preserve"> y presionar el botón que se muestra con el nombre “</w:t>
      </w:r>
      <w:r w:rsidR="00E16B73" w:rsidRPr="002D0C0D">
        <w:rPr>
          <w:rFonts w:ascii="Bookman Old Style" w:hAnsi="Bookman Old Style"/>
          <w:i/>
          <w:iCs/>
          <w:lang w:val="es-ES"/>
        </w:rPr>
        <w:t>Inclusión de documentos al expediente</w:t>
      </w:r>
      <w:r w:rsidR="00E16B73" w:rsidRPr="002D0C0D">
        <w:rPr>
          <w:rFonts w:ascii="Bookman Old Style" w:hAnsi="Bookman Old Style"/>
          <w:lang w:val="es-ES"/>
        </w:rPr>
        <w:t>”.</w:t>
      </w:r>
    </w:p>
    <w:p w14:paraId="129E894C" w14:textId="5F3DEB44" w:rsidR="00E16B73" w:rsidRPr="002D0C0D" w:rsidRDefault="00E16B73"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E219FC7" wp14:editId="211AA49E">
            <wp:extent cx="4503288" cy="773661"/>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4593077" cy="789087"/>
                    </a:xfrm>
                    <a:prstGeom prst="rect">
                      <a:avLst/>
                    </a:prstGeom>
                    <a:noFill/>
                    <a:ln>
                      <a:noFill/>
                    </a:ln>
                  </pic:spPr>
                </pic:pic>
              </a:graphicData>
            </a:graphic>
          </wp:inline>
        </w:drawing>
      </w:r>
    </w:p>
    <w:p w14:paraId="6874172B" w14:textId="3B99A571" w:rsidR="00E16B73" w:rsidRPr="002D0C0D" w:rsidRDefault="00AC1078" w:rsidP="005E652F">
      <w:pPr>
        <w:pStyle w:val="Prrafodelista"/>
        <w:numPr>
          <w:ilvl w:val="0"/>
          <w:numId w:val="2"/>
        </w:numPr>
        <w:spacing w:after="0" w:line="240" w:lineRule="auto"/>
        <w:jc w:val="both"/>
        <w:rPr>
          <w:rFonts w:ascii="Bookman Old Style" w:hAnsi="Bookman Old Style"/>
          <w:lang w:val="es-ES"/>
        </w:rPr>
      </w:pPr>
      <w:r w:rsidRPr="002D0C0D">
        <w:rPr>
          <w:rFonts w:ascii="Bookman Old Style" w:hAnsi="Bookman Old Style"/>
          <w:lang w:val="es-ES"/>
        </w:rPr>
        <w:t xml:space="preserve">Se mostrará una nueva pantalla emergente, en la cual </w:t>
      </w:r>
      <w:r w:rsidR="00E16B73" w:rsidRPr="002D0C0D">
        <w:rPr>
          <w:rFonts w:ascii="Bookman Old Style" w:hAnsi="Bookman Old Style"/>
          <w:lang w:val="es-ES"/>
        </w:rPr>
        <w:t>podrá seleccionar</w:t>
      </w:r>
      <w:r w:rsidR="00CF6989" w:rsidRPr="002D0C0D">
        <w:rPr>
          <w:rFonts w:ascii="Bookman Old Style" w:hAnsi="Bookman Old Style"/>
          <w:lang w:val="es-ES"/>
        </w:rPr>
        <w:t xml:space="preserve"> la etapa a la cual corresponde el documento</w:t>
      </w:r>
      <w:r w:rsidR="00CB2C80" w:rsidRPr="002D0C0D">
        <w:rPr>
          <w:rFonts w:ascii="Bookman Old Style" w:hAnsi="Bookman Old Style"/>
          <w:lang w:val="es-ES"/>
        </w:rPr>
        <w:t xml:space="preserve"> a </w:t>
      </w:r>
      <w:r w:rsidR="00C01C0C" w:rsidRPr="002D0C0D">
        <w:rPr>
          <w:rFonts w:ascii="Bookman Old Style" w:hAnsi="Bookman Old Style"/>
          <w:lang w:val="es-ES"/>
        </w:rPr>
        <w:t>anexar</w:t>
      </w:r>
      <w:r w:rsidR="00E16B73" w:rsidRPr="002D0C0D">
        <w:rPr>
          <w:rFonts w:ascii="Bookman Old Style" w:hAnsi="Bookman Old Style"/>
          <w:lang w:val="es-ES"/>
        </w:rPr>
        <w:t xml:space="preserve">, </w:t>
      </w:r>
      <w:r w:rsidR="00675C58" w:rsidRPr="002D0C0D">
        <w:rPr>
          <w:rFonts w:ascii="Bookman Old Style" w:hAnsi="Bookman Old Style"/>
          <w:lang w:val="es-ES"/>
        </w:rPr>
        <w:t xml:space="preserve">completar los campos obligatorios, </w:t>
      </w:r>
      <w:r w:rsidR="00E16B73" w:rsidRPr="002D0C0D">
        <w:rPr>
          <w:rFonts w:ascii="Bookman Old Style" w:hAnsi="Bookman Old Style"/>
          <w:lang w:val="es-ES"/>
        </w:rPr>
        <w:t xml:space="preserve">guardar, y posteriormente publicar los documentos </w:t>
      </w:r>
      <w:r w:rsidR="00675C58" w:rsidRPr="002D0C0D">
        <w:rPr>
          <w:rFonts w:ascii="Bookman Old Style" w:hAnsi="Bookman Old Style"/>
          <w:lang w:val="es-ES"/>
        </w:rPr>
        <w:t>en e</w:t>
      </w:r>
      <w:r w:rsidR="00E16B73" w:rsidRPr="002D0C0D">
        <w:rPr>
          <w:rFonts w:ascii="Bookman Old Style" w:hAnsi="Bookman Old Style"/>
          <w:lang w:val="es-ES"/>
        </w:rPr>
        <w:t xml:space="preserve">l expediente. </w:t>
      </w:r>
    </w:p>
    <w:p w14:paraId="2F66B020" w14:textId="117F83DC" w:rsidR="008643F4" w:rsidRPr="002D0C0D" w:rsidRDefault="008643F4" w:rsidP="005E652F">
      <w:pPr>
        <w:spacing w:after="0" w:line="240" w:lineRule="auto"/>
        <w:jc w:val="center"/>
        <w:rPr>
          <w:rFonts w:ascii="Bookman Old Style" w:hAnsi="Bookman Old Style"/>
          <w:lang w:val="es-ES"/>
        </w:rPr>
      </w:pPr>
    </w:p>
    <w:p w14:paraId="63F2464B" w14:textId="68C5BE27" w:rsidR="008643F4" w:rsidRPr="002D0C0D" w:rsidRDefault="008643F4" w:rsidP="005E652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51CDBAD" wp14:editId="074C7FC8">
            <wp:extent cx="3858986" cy="2614616"/>
            <wp:effectExtent l="0" t="0" r="8255" b="0"/>
            <wp:docPr id="268" name="Imagen 26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 268" descr="Interfaz de usuario gráfica, Texto, Aplicación, Correo electrónico&#10;&#10;Descripción generada automáticament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31137" cy="2663501"/>
                    </a:xfrm>
                    <a:prstGeom prst="rect">
                      <a:avLst/>
                    </a:prstGeom>
                    <a:noFill/>
                    <a:ln>
                      <a:noFill/>
                    </a:ln>
                  </pic:spPr>
                </pic:pic>
              </a:graphicData>
            </a:graphic>
          </wp:inline>
        </w:drawing>
      </w:r>
      <w:r w:rsidRPr="002D0C0D">
        <w:rPr>
          <w:rFonts w:ascii="Calibri" w:hAnsi="Calibri" w:cs="Calibri"/>
          <w:shd w:val="clear" w:color="auto" w:fill="FFFFFF"/>
          <w:lang w:val="es-ES"/>
        </w:rPr>
        <w:br/>
      </w:r>
    </w:p>
    <w:p w14:paraId="297C3CFF" w14:textId="082EC70C" w:rsidR="00E16B73" w:rsidRPr="002D0C0D" w:rsidRDefault="00E16B73" w:rsidP="005E652F">
      <w:pPr>
        <w:pStyle w:val="Prrafodelista"/>
        <w:numPr>
          <w:ilvl w:val="0"/>
          <w:numId w:val="2"/>
        </w:numPr>
        <w:spacing w:after="0" w:line="240" w:lineRule="auto"/>
        <w:jc w:val="both"/>
        <w:rPr>
          <w:rFonts w:ascii="Bookman Old Style" w:hAnsi="Bookman Old Style"/>
          <w:lang w:val="es-ES"/>
        </w:rPr>
      </w:pPr>
      <w:r w:rsidRPr="002D0C0D">
        <w:rPr>
          <w:rFonts w:ascii="Bookman Old Style" w:hAnsi="Bookman Old Style"/>
          <w:lang w:val="es-ES"/>
        </w:rPr>
        <w:t xml:space="preserve">Una vez publicado se mostrarán en la pantalla de Detalles del Proceso de la siguiente </w:t>
      </w:r>
      <w:r w:rsidR="00AC1078" w:rsidRPr="002D0C0D">
        <w:rPr>
          <w:rFonts w:ascii="Bookman Old Style" w:hAnsi="Bookman Old Style"/>
          <w:lang w:val="es-ES"/>
        </w:rPr>
        <w:t>manera:</w:t>
      </w:r>
    </w:p>
    <w:p w14:paraId="0596D04F" w14:textId="77777777" w:rsidR="006F2177" w:rsidRPr="002D0C0D" w:rsidRDefault="006F2177" w:rsidP="006F2177">
      <w:pPr>
        <w:pStyle w:val="Prrafodelista"/>
        <w:spacing w:after="0" w:line="240" w:lineRule="auto"/>
        <w:jc w:val="both"/>
        <w:rPr>
          <w:rFonts w:ascii="Bookman Old Style" w:hAnsi="Bookman Old Style"/>
          <w:lang w:val="es-ES"/>
        </w:rPr>
      </w:pPr>
    </w:p>
    <w:p w14:paraId="1B179D38" w14:textId="1C6FE900" w:rsidR="00E16B73" w:rsidRPr="002D0C0D" w:rsidRDefault="00E16B73"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6E3EB10" wp14:editId="6949809E">
            <wp:extent cx="4551903" cy="799625"/>
            <wp:effectExtent l="0" t="0" r="127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659952" cy="818606"/>
                    </a:xfrm>
                    <a:prstGeom prst="rect">
                      <a:avLst/>
                    </a:prstGeom>
                    <a:noFill/>
                    <a:ln>
                      <a:noFill/>
                    </a:ln>
                  </pic:spPr>
                </pic:pic>
              </a:graphicData>
            </a:graphic>
          </wp:inline>
        </w:drawing>
      </w:r>
    </w:p>
    <w:bookmarkEnd w:id="45"/>
    <w:p w14:paraId="6F1F609D" w14:textId="7530D335" w:rsidR="00E16B73" w:rsidRPr="002D0C0D" w:rsidRDefault="00E16B73" w:rsidP="005E652F">
      <w:pPr>
        <w:spacing w:after="0" w:line="240" w:lineRule="auto"/>
        <w:jc w:val="both"/>
        <w:rPr>
          <w:rFonts w:ascii="Bookman Old Style" w:hAnsi="Bookman Old Style"/>
          <w:lang w:val="es-ES"/>
        </w:rPr>
      </w:pPr>
    </w:p>
    <w:p w14:paraId="11C330AB" w14:textId="77777777" w:rsidR="006F2177" w:rsidRPr="002D0C0D" w:rsidRDefault="006F2177" w:rsidP="005E652F">
      <w:pPr>
        <w:spacing w:after="0" w:line="240" w:lineRule="auto"/>
        <w:jc w:val="both"/>
        <w:rPr>
          <w:rFonts w:ascii="Bookman Old Style" w:hAnsi="Bookman Old Style"/>
          <w:b/>
          <w:bCs/>
          <w:lang w:val="es-ES"/>
        </w:rPr>
      </w:pPr>
    </w:p>
    <w:p w14:paraId="2E67454B" w14:textId="084D1FA2" w:rsidR="002E544F" w:rsidRPr="002D0C0D" w:rsidRDefault="002E544F" w:rsidP="006F2177">
      <w:pPr>
        <w:spacing w:after="0" w:line="240" w:lineRule="auto"/>
        <w:jc w:val="center"/>
        <w:rPr>
          <w:rFonts w:ascii="Bookman Old Style" w:hAnsi="Bookman Old Style"/>
          <w:b/>
          <w:bCs/>
          <w:lang w:val="es-ES"/>
        </w:rPr>
      </w:pPr>
      <w:r w:rsidRPr="002D0C0D">
        <w:rPr>
          <w:rFonts w:ascii="Bookman Old Style" w:hAnsi="Bookman Old Style"/>
          <w:b/>
          <w:bCs/>
          <w:lang w:val="es-ES"/>
        </w:rPr>
        <w:t>OBSERVACIONES SOBRE TRÁMITES VARIOS</w:t>
      </w:r>
    </w:p>
    <w:p w14:paraId="2279B718" w14:textId="69951EB7" w:rsidR="002E544F" w:rsidRPr="002D0C0D" w:rsidRDefault="002E544F" w:rsidP="005E652F">
      <w:pPr>
        <w:spacing w:after="0" w:line="240" w:lineRule="auto"/>
        <w:jc w:val="both"/>
        <w:rPr>
          <w:rFonts w:ascii="Bookman Old Style" w:hAnsi="Bookman Old Style"/>
          <w:lang w:val="es-ES"/>
        </w:rPr>
      </w:pPr>
    </w:p>
    <w:p w14:paraId="55B770AA" w14:textId="3DCA1E62" w:rsidR="00385DD7" w:rsidRPr="002D0C0D" w:rsidRDefault="00385DD7" w:rsidP="005E652F">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Trámite de prórroga de plazos concedidos al técnico para revisión de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y ofertas</w:t>
      </w:r>
    </w:p>
    <w:p w14:paraId="7969FA74" w14:textId="77777777" w:rsidR="00385DD7" w:rsidRPr="002D0C0D" w:rsidRDefault="00385DD7" w:rsidP="005E652F">
      <w:pPr>
        <w:spacing w:after="0" w:line="240" w:lineRule="auto"/>
        <w:jc w:val="both"/>
        <w:rPr>
          <w:rFonts w:ascii="Bookman Old Style" w:hAnsi="Bookman Old Style"/>
          <w:b/>
          <w:bCs/>
          <w:lang w:val="es-ES"/>
        </w:rPr>
      </w:pPr>
    </w:p>
    <w:p w14:paraId="71BA2607" w14:textId="297FA5E3" w:rsidR="00385DD7" w:rsidRPr="002D0C0D" w:rsidRDefault="00385DD7"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los casos donde sea necesario remitir el </w:t>
      </w:r>
      <w:r w:rsidR="00C06756" w:rsidRPr="002D0C0D">
        <w:rPr>
          <w:rFonts w:ascii="Bookman Old Style" w:hAnsi="Bookman Old Style"/>
          <w:lang w:val="es-ES"/>
        </w:rPr>
        <w:t>pliego de condiciones</w:t>
      </w:r>
      <w:r w:rsidRPr="002D0C0D">
        <w:rPr>
          <w:rFonts w:ascii="Bookman Old Style" w:hAnsi="Bookman Old Style"/>
          <w:lang w:val="es-ES"/>
        </w:rPr>
        <w:t xml:space="preserve"> a revisión y aprobación del técnico, y el plazo concedido para dicha atención sea insuficiente, el ente técnico podrá solicitar una prórroga al plazo concedido para responder dicho trámite, y de igual manera aplicará para aquellos casos, donde el plazo concedido para la revisión de ofertas resulte insuficiente. Para tales efectos se deberá proceder conforme a lo siguiente:</w:t>
      </w:r>
    </w:p>
    <w:p w14:paraId="0D51DE58" w14:textId="77777777" w:rsidR="00385DD7" w:rsidRPr="002D0C0D" w:rsidRDefault="00385DD7" w:rsidP="005E652F">
      <w:pPr>
        <w:spacing w:after="0" w:line="240" w:lineRule="auto"/>
        <w:jc w:val="both"/>
        <w:rPr>
          <w:rFonts w:ascii="Bookman Old Style" w:hAnsi="Bookman Old Style"/>
          <w:b/>
          <w:bCs/>
          <w:lang w:val="es-ES"/>
        </w:rPr>
      </w:pPr>
    </w:p>
    <w:p w14:paraId="18CB9CEE" w14:textId="6472139B" w:rsidR="00385DD7" w:rsidRPr="002D0C0D" w:rsidRDefault="00385DD7" w:rsidP="005E652F">
      <w:pPr>
        <w:spacing w:after="0" w:line="240" w:lineRule="auto"/>
        <w:ind w:left="426"/>
        <w:jc w:val="both"/>
        <w:rPr>
          <w:rFonts w:ascii="Bookman Old Style" w:hAnsi="Bookman Old Style"/>
          <w:lang w:val="es-ES"/>
        </w:rPr>
      </w:pPr>
      <w:r w:rsidRPr="002D0C0D">
        <w:rPr>
          <w:rFonts w:ascii="Bookman Old Style" w:hAnsi="Bookman Old Style"/>
          <w:b/>
          <w:bCs/>
          <w:lang w:val="es-ES"/>
        </w:rPr>
        <w:t xml:space="preserve">-Prórrogas al </w:t>
      </w:r>
      <w:r w:rsidR="00C06756" w:rsidRPr="002D0C0D">
        <w:rPr>
          <w:rFonts w:ascii="Bookman Old Style" w:hAnsi="Bookman Old Style"/>
          <w:b/>
          <w:bCs/>
          <w:lang w:val="es-ES"/>
        </w:rPr>
        <w:t>pliego de condiciones</w:t>
      </w:r>
      <w:r w:rsidRPr="002D0C0D">
        <w:rPr>
          <w:rFonts w:ascii="Bookman Old Style" w:hAnsi="Bookman Old Style"/>
          <w:b/>
          <w:bCs/>
          <w:lang w:val="es-ES"/>
        </w:rPr>
        <w:t xml:space="preserve">:  </w:t>
      </w:r>
      <w:r w:rsidRPr="002D0C0D">
        <w:rPr>
          <w:rFonts w:ascii="Bookman Old Style" w:hAnsi="Bookman Old Style"/>
          <w:lang w:val="es-ES"/>
        </w:rPr>
        <w:t xml:space="preserve">El ente técnico debe responder la misma verificación que el analista le envió previo al vencimiento, solicitando una prórroga, el analista envía una segunda verificación concediendo la prórroga y el técnico remite el </w:t>
      </w:r>
      <w:r w:rsidR="00C06756" w:rsidRPr="002D0C0D">
        <w:rPr>
          <w:rFonts w:ascii="Bookman Old Style" w:hAnsi="Bookman Old Style"/>
          <w:lang w:val="es-ES"/>
        </w:rPr>
        <w:t>pliego de condiciones</w:t>
      </w:r>
      <w:r w:rsidRPr="002D0C0D">
        <w:rPr>
          <w:rFonts w:ascii="Bookman Old Style" w:hAnsi="Bookman Old Style"/>
          <w:lang w:val="es-ES"/>
        </w:rPr>
        <w:t xml:space="preserve"> revisado en respuesta a esa segunda verificación. </w:t>
      </w:r>
    </w:p>
    <w:p w14:paraId="56500A76" w14:textId="77777777" w:rsidR="00385DD7" w:rsidRPr="002D0C0D" w:rsidRDefault="00385DD7" w:rsidP="005E652F">
      <w:pPr>
        <w:spacing w:after="0" w:line="240" w:lineRule="auto"/>
        <w:ind w:left="426"/>
        <w:jc w:val="both"/>
        <w:rPr>
          <w:rFonts w:ascii="Bookman Old Style" w:hAnsi="Bookman Old Style"/>
          <w:lang w:val="es-ES"/>
        </w:rPr>
      </w:pPr>
    </w:p>
    <w:p w14:paraId="57AE2CF4" w14:textId="77777777" w:rsidR="00385DD7" w:rsidRPr="002D0C0D" w:rsidRDefault="00385DD7" w:rsidP="005E652F">
      <w:pPr>
        <w:spacing w:after="0" w:line="240" w:lineRule="auto"/>
        <w:ind w:left="426"/>
        <w:jc w:val="both"/>
        <w:rPr>
          <w:rFonts w:ascii="Bookman Old Style" w:hAnsi="Bookman Old Style"/>
          <w:lang w:val="es-ES"/>
        </w:rPr>
      </w:pPr>
      <w:r w:rsidRPr="002D0C0D">
        <w:rPr>
          <w:rFonts w:ascii="Bookman Old Style" w:hAnsi="Bookman Old Style"/>
          <w:b/>
          <w:bCs/>
          <w:lang w:val="es-ES"/>
        </w:rPr>
        <w:t xml:space="preserve">-Prórrogas para estudio de ofertas: </w:t>
      </w:r>
      <w:r w:rsidRPr="002D0C0D">
        <w:rPr>
          <w:rFonts w:ascii="Bookman Old Style" w:hAnsi="Bookman Old Style"/>
          <w:lang w:val="es-ES"/>
        </w:rPr>
        <w:t>En los casos de criterios técnicos a ofertas: se debe solicitar prórrogas a través del botón Solicitar Información, y responder una única vez la solicitud de verificación de las ofertas, una vez que se tenga certeza del criterio final de cada oferta.</w:t>
      </w:r>
    </w:p>
    <w:p w14:paraId="18C842CD" w14:textId="5F37FCB9" w:rsidR="00385DD7" w:rsidRPr="002D0C0D" w:rsidRDefault="00385DD7" w:rsidP="005E652F">
      <w:pPr>
        <w:spacing w:after="0" w:line="240" w:lineRule="auto"/>
        <w:jc w:val="both"/>
        <w:rPr>
          <w:rFonts w:ascii="Bookman Old Style" w:hAnsi="Bookman Old Style"/>
          <w:b/>
          <w:bCs/>
          <w:u w:val="single"/>
          <w:lang w:val="es-ES"/>
        </w:rPr>
      </w:pPr>
    </w:p>
    <w:p w14:paraId="01E73395" w14:textId="1DB27D99" w:rsidR="00161842" w:rsidRPr="002D0C0D" w:rsidRDefault="00161842" w:rsidP="005E652F">
      <w:pPr>
        <w:spacing w:after="0" w:line="240" w:lineRule="auto"/>
        <w:jc w:val="both"/>
        <w:rPr>
          <w:rFonts w:ascii="Bookman Old Style" w:hAnsi="Bookman Old Style"/>
          <w:b/>
          <w:bCs/>
          <w:u w:val="single"/>
          <w:lang w:val="es-ES"/>
        </w:rPr>
      </w:pPr>
    </w:p>
    <w:p w14:paraId="63891F57" w14:textId="1E842566" w:rsidR="00161842" w:rsidRPr="002D0C0D" w:rsidRDefault="00161842" w:rsidP="005E652F">
      <w:pPr>
        <w:spacing w:after="0" w:line="240" w:lineRule="auto"/>
        <w:jc w:val="both"/>
        <w:rPr>
          <w:rFonts w:ascii="Bookman Old Style" w:hAnsi="Bookman Old Style"/>
          <w:b/>
          <w:bCs/>
          <w:u w:val="single"/>
          <w:lang w:val="es-ES"/>
        </w:rPr>
      </w:pPr>
    </w:p>
    <w:p w14:paraId="4E9B76E5" w14:textId="3D2D1BEA" w:rsidR="00161842" w:rsidRPr="002D0C0D" w:rsidRDefault="00161842" w:rsidP="005E652F">
      <w:pPr>
        <w:spacing w:after="0" w:line="240" w:lineRule="auto"/>
        <w:jc w:val="both"/>
        <w:rPr>
          <w:rFonts w:ascii="Bookman Old Style" w:hAnsi="Bookman Old Style"/>
          <w:b/>
          <w:bCs/>
          <w:u w:val="single"/>
          <w:lang w:val="es-ES"/>
        </w:rPr>
      </w:pPr>
    </w:p>
    <w:p w14:paraId="0694A8FE" w14:textId="77777777" w:rsidR="00161842" w:rsidRPr="002D0C0D" w:rsidRDefault="00161842" w:rsidP="005E652F">
      <w:pPr>
        <w:spacing w:after="0" w:line="240" w:lineRule="auto"/>
        <w:jc w:val="both"/>
        <w:rPr>
          <w:rFonts w:ascii="Bookman Old Style" w:hAnsi="Bookman Old Style"/>
          <w:b/>
          <w:bCs/>
          <w:u w:val="single"/>
          <w:lang w:val="es-ES"/>
        </w:rPr>
      </w:pPr>
    </w:p>
    <w:p w14:paraId="600C59B6" w14:textId="77777777" w:rsidR="00C13840" w:rsidRPr="002D0C0D" w:rsidRDefault="00C13840" w:rsidP="005E652F">
      <w:pPr>
        <w:spacing w:after="0" w:line="240" w:lineRule="auto"/>
        <w:jc w:val="both"/>
        <w:rPr>
          <w:rFonts w:ascii="Bookman Old Style" w:hAnsi="Bookman Old Style"/>
          <w:b/>
          <w:bCs/>
          <w:u w:val="single"/>
          <w:lang w:val="es-ES"/>
        </w:rPr>
      </w:pPr>
    </w:p>
    <w:p w14:paraId="2804621C" w14:textId="77777777" w:rsidR="00DE26F1" w:rsidRPr="002D0C0D" w:rsidRDefault="00DE26F1" w:rsidP="005E652F">
      <w:pPr>
        <w:spacing w:after="0" w:line="240" w:lineRule="auto"/>
        <w:jc w:val="both"/>
        <w:rPr>
          <w:rFonts w:ascii="Bookman Old Style" w:hAnsi="Bookman Old Style"/>
          <w:b/>
          <w:bCs/>
          <w:lang w:val="es-ES"/>
        </w:rPr>
      </w:pPr>
      <w:r w:rsidRPr="002D0C0D">
        <w:rPr>
          <w:rFonts w:ascii="Bookman Old Style" w:hAnsi="Bookman Old Style"/>
          <w:b/>
          <w:bCs/>
          <w:lang w:val="es-ES"/>
        </w:rPr>
        <w:lastRenderedPageBreak/>
        <w:t>APERTURA DE OFERTAS:</w:t>
      </w:r>
    </w:p>
    <w:p w14:paraId="4B348903" w14:textId="77777777" w:rsidR="00DE26F1" w:rsidRPr="002D0C0D" w:rsidRDefault="00DE26F1" w:rsidP="005E652F">
      <w:pPr>
        <w:spacing w:after="0" w:line="240" w:lineRule="auto"/>
        <w:jc w:val="both"/>
        <w:rPr>
          <w:rFonts w:ascii="Bookman Old Style" w:hAnsi="Bookman Old Style"/>
          <w:b/>
          <w:bCs/>
          <w:lang w:val="es-ES"/>
        </w:rPr>
      </w:pPr>
    </w:p>
    <w:p w14:paraId="397924D0" w14:textId="17167773" w:rsidR="00DE26F1" w:rsidRPr="002D0C0D" w:rsidRDefault="00DE26F1" w:rsidP="005E652F">
      <w:pPr>
        <w:pStyle w:val="Prrafodelista"/>
        <w:numPr>
          <w:ilvl w:val="0"/>
          <w:numId w:val="3"/>
        </w:numPr>
        <w:spacing w:after="0" w:line="240" w:lineRule="auto"/>
        <w:jc w:val="both"/>
        <w:rPr>
          <w:rFonts w:ascii="Bookman Old Style" w:hAnsi="Bookman Old Style"/>
          <w:lang w:val="es-ES"/>
        </w:rPr>
      </w:pPr>
      <w:r w:rsidRPr="002D0C0D">
        <w:rPr>
          <w:rFonts w:ascii="Bookman Old Style" w:hAnsi="Bookman Old Style"/>
          <w:lang w:val="es-ES"/>
        </w:rPr>
        <w:t xml:space="preserve">APERTURA: </w:t>
      </w:r>
      <w:r w:rsidR="009C3FED" w:rsidRPr="002D0C0D">
        <w:rPr>
          <w:rFonts w:ascii="Bookman Old Style" w:hAnsi="Bookman Old Style"/>
          <w:lang w:val="es-ES"/>
        </w:rPr>
        <w:t xml:space="preserve">Ir al panel izquierdo y en el menú </w:t>
      </w:r>
      <w:proofErr w:type="spellStart"/>
      <w:r w:rsidRPr="002D0C0D">
        <w:rPr>
          <w:rFonts w:ascii="Bookman Old Style" w:hAnsi="Bookman Old Style"/>
          <w:lang w:val="es-ES"/>
        </w:rPr>
        <w:t>Licitac</w:t>
      </w:r>
      <w:proofErr w:type="spellEnd"/>
      <w:r w:rsidRPr="002D0C0D">
        <w:rPr>
          <w:rFonts w:ascii="Bookman Old Style" w:hAnsi="Bookman Old Style"/>
          <w:lang w:val="es-ES"/>
        </w:rPr>
        <w:t xml:space="preserve">. Electrónica, </w:t>
      </w:r>
      <w:r w:rsidR="009C3FED" w:rsidRPr="002D0C0D">
        <w:rPr>
          <w:rFonts w:ascii="Bookman Old Style" w:hAnsi="Bookman Old Style"/>
          <w:lang w:val="es-ES"/>
        </w:rPr>
        <w:t xml:space="preserve">ir al apartado </w:t>
      </w:r>
      <w:r w:rsidR="00C06756" w:rsidRPr="002D0C0D">
        <w:rPr>
          <w:rFonts w:ascii="Bookman Old Style" w:hAnsi="Bookman Old Style"/>
          <w:lang w:val="es-ES"/>
        </w:rPr>
        <w:t>Pliego de condiciones</w:t>
      </w:r>
      <w:r w:rsidRPr="002D0C0D">
        <w:rPr>
          <w:rFonts w:ascii="Bookman Old Style" w:hAnsi="Bookman Old Style"/>
          <w:lang w:val="es-ES"/>
        </w:rPr>
        <w:t xml:space="preserve">, </w:t>
      </w:r>
      <w:r w:rsidR="009C3FED" w:rsidRPr="002D0C0D">
        <w:rPr>
          <w:rFonts w:ascii="Bookman Old Style" w:hAnsi="Bookman Old Style"/>
          <w:lang w:val="es-ES"/>
        </w:rPr>
        <w:t xml:space="preserve">luego seleccionar </w:t>
      </w:r>
      <w:r w:rsidRPr="002D0C0D">
        <w:rPr>
          <w:rFonts w:ascii="Bookman Old Style" w:hAnsi="Bookman Old Style"/>
          <w:lang w:val="es-ES"/>
        </w:rPr>
        <w:t xml:space="preserve">Mi página de concursos, se reflejan </w:t>
      </w:r>
      <w:r w:rsidR="009C3FED" w:rsidRPr="002D0C0D">
        <w:rPr>
          <w:rFonts w:ascii="Bookman Old Style" w:hAnsi="Bookman Old Style"/>
          <w:lang w:val="es-ES"/>
        </w:rPr>
        <w:t>los</w:t>
      </w:r>
      <w:r w:rsidRPr="002D0C0D">
        <w:rPr>
          <w:rFonts w:ascii="Bookman Old Style" w:hAnsi="Bookman Old Style"/>
          <w:lang w:val="es-ES"/>
        </w:rPr>
        <w:t xml:space="preserve"> procedimientos</w:t>
      </w:r>
      <w:r w:rsidR="009C3FED" w:rsidRPr="002D0C0D">
        <w:rPr>
          <w:rFonts w:ascii="Bookman Old Style" w:hAnsi="Bookman Old Style"/>
          <w:lang w:val="es-ES"/>
        </w:rPr>
        <w:t xml:space="preserve"> a cargo</w:t>
      </w:r>
      <w:r w:rsidRPr="002D0C0D">
        <w:rPr>
          <w:rFonts w:ascii="Bookman Old Style" w:hAnsi="Bookman Old Style"/>
          <w:lang w:val="es-ES"/>
        </w:rPr>
        <w:t>,</w:t>
      </w:r>
      <w:r w:rsidR="009C3FED" w:rsidRPr="002D0C0D">
        <w:rPr>
          <w:rFonts w:ascii="Bookman Old Style" w:hAnsi="Bookman Old Style"/>
          <w:lang w:val="es-ES"/>
        </w:rPr>
        <w:t xml:space="preserve"> en campo</w:t>
      </w:r>
      <w:r w:rsidRPr="002D0C0D">
        <w:rPr>
          <w:rFonts w:ascii="Bookman Old Style" w:hAnsi="Bookman Old Style"/>
          <w:lang w:val="es-ES"/>
        </w:rPr>
        <w:t xml:space="preserve"> </w:t>
      </w:r>
      <w:r w:rsidRPr="002D0C0D">
        <w:rPr>
          <w:rFonts w:ascii="Bookman Old Style" w:hAnsi="Bookman Old Style"/>
          <w:i/>
          <w:iCs/>
          <w:lang w:val="es-ES"/>
        </w:rPr>
        <w:t>Estado</w:t>
      </w:r>
      <w:r w:rsidR="009C3FED" w:rsidRPr="002D0C0D">
        <w:rPr>
          <w:rFonts w:ascii="Bookman Old Style" w:hAnsi="Bookman Old Style"/>
          <w:lang w:val="es-ES"/>
        </w:rPr>
        <w:t>, seleccionar la opción</w:t>
      </w:r>
      <w:r w:rsidRPr="002D0C0D">
        <w:rPr>
          <w:rFonts w:ascii="Bookman Old Style" w:hAnsi="Bookman Old Style"/>
          <w:lang w:val="es-ES"/>
        </w:rPr>
        <w:t xml:space="preserve"> Todos, </w:t>
      </w:r>
      <w:r w:rsidR="009C3FED" w:rsidRPr="002D0C0D">
        <w:rPr>
          <w:rFonts w:ascii="Bookman Old Style" w:hAnsi="Bookman Old Style"/>
          <w:lang w:val="es-ES"/>
        </w:rPr>
        <w:t xml:space="preserve">luego dar clic sobre el botón </w:t>
      </w:r>
      <w:r w:rsidR="009C3FED" w:rsidRPr="002D0C0D">
        <w:rPr>
          <w:rFonts w:ascii="Bookman Old Style" w:hAnsi="Bookman Old Style"/>
          <w:i/>
          <w:iCs/>
          <w:lang w:val="es-ES"/>
        </w:rPr>
        <w:t>C</w:t>
      </w:r>
      <w:r w:rsidRPr="002D0C0D">
        <w:rPr>
          <w:rFonts w:ascii="Bookman Old Style" w:hAnsi="Bookman Old Style"/>
          <w:i/>
          <w:iCs/>
          <w:lang w:val="es-ES"/>
        </w:rPr>
        <w:t>onsultar</w:t>
      </w:r>
      <w:r w:rsidRPr="002D0C0D">
        <w:rPr>
          <w:rFonts w:ascii="Bookman Old Style" w:hAnsi="Bookman Old Style"/>
          <w:lang w:val="es-ES"/>
        </w:rPr>
        <w:t xml:space="preserve">, </w:t>
      </w:r>
      <w:r w:rsidR="009C3FED" w:rsidRPr="002D0C0D">
        <w:rPr>
          <w:rFonts w:ascii="Bookman Old Style" w:hAnsi="Bookman Old Style"/>
          <w:lang w:val="es-ES"/>
        </w:rPr>
        <w:t>seleccionar el</w:t>
      </w:r>
      <w:r w:rsidRPr="002D0C0D">
        <w:rPr>
          <w:rFonts w:ascii="Bookman Old Style" w:hAnsi="Bookman Old Style"/>
          <w:lang w:val="es-ES"/>
        </w:rPr>
        <w:t xml:space="preserve"> rango de fecha de publicación </w:t>
      </w:r>
      <w:r w:rsidR="009C3FED" w:rsidRPr="002D0C0D">
        <w:rPr>
          <w:rFonts w:ascii="Bookman Old Style" w:hAnsi="Bookman Old Style"/>
          <w:lang w:val="es-ES"/>
        </w:rPr>
        <w:t>que se desea consultar,</w:t>
      </w:r>
      <w:r w:rsidRPr="002D0C0D">
        <w:rPr>
          <w:rFonts w:ascii="Bookman Old Style" w:hAnsi="Bookman Old Style"/>
          <w:lang w:val="es-ES"/>
        </w:rPr>
        <w:t xml:space="preserve"> elegir </w:t>
      </w:r>
      <w:r w:rsidR="009C3FED" w:rsidRPr="002D0C0D">
        <w:rPr>
          <w:rFonts w:ascii="Bookman Old Style" w:hAnsi="Bookman Old Style"/>
          <w:lang w:val="es-ES"/>
        </w:rPr>
        <w:t xml:space="preserve">el </w:t>
      </w:r>
      <w:r w:rsidRPr="002D0C0D">
        <w:rPr>
          <w:rFonts w:ascii="Bookman Old Style" w:hAnsi="Bookman Old Style"/>
          <w:lang w:val="es-ES"/>
        </w:rPr>
        <w:t>expediente</w:t>
      </w:r>
      <w:r w:rsidR="009C3FED" w:rsidRPr="002D0C0D">
        <w:rPr>
          <w:rFonts w:ascii="Bookman Old Style" w:hAnsi="Bookman Old Style"/>
          <w:lang w:val="es-ES"/>
        </w:rPr>
        <w:t xml:space="preserve"> de interés</w:t>
      </w:r>
      <w:r w:rsidRPr="002D0C0D">
        <w:rPr>
          <w:rFonts w:ascii="Bookman Old Style" w:hAnsi="Bookman Old Style"/>
          <w:lang w:val="es-ES"/>
        </w:rPr>
        <w:t xml:space="preserve">, </w:t>
      </w:r>
      <w:r w:rsidR="009C3FED" w:rsidRPr="002D0C0D">
        <w:rPr>
          <w:rFonts w:ascii="Bookman Old Style" w:hAnsi="Bookman Old Style"/>
          <w:lang w:val="es-ES"/>
        </w:rPr>
        <w:t xml:space="preserve">ir al apartado </w:t>
      </w:r>
      <w:r w:rsidRPr="002D0C0D">
        <w:rPr>
          <w:rFonts w:ascii="Bookman Old Style" w:hAnsi="Bookman Old Style"/>
          <w:i/>
          <w:iCs/>
          <w:lang w:val="es-ES"/>
        </w:rPr>
        <w:t>Apertura- Info</w:t>
      </w:r>
      <w:r w:rsidR="009C3FED" w:rsidRPr="002D0C0D">
        <w:rPr>
          <w:rFonts w:ascii="Bookman Old Style" w:hAnsi="Bookman Old Style"/>
          <w:i/>
          <w:iCs/>
          <w:lang w:val="es-ES"/>
        </w:rPr>
        <w:t>rmación general del</w:t>
      </w:r>
      <w:r w:rsidRPr="002D0C0D">
        <w:rPr>
          <w:rFonts w:ascii="Bookman Old Style" w:hAnsi="Bookman Old Style"/>
          <w:i/>
          <w:iCs/>
          <w:lang w:val="es-ES"/>
        </w:rPr>
        <w:t xml:space="preserve"> proceso</w:t>
      </w:r>
      <w:r w:rsidRPr="002D0C0D">
        <w:rPr>
          <w:rFonts w:ascii="Bookman Old Style" w:hAnsi="Bookman Old Style"/>
          <w:lang w:val="es-ES"/>
        </w:rPr>
        <w:t xml:space="preserve">, </w:t>
      </w:r>
      <w:r w:rsidRPr="002D0C0D">
        <w:rPr>
          <w:rFonts w:ascii="Bookman Old Style" w:hAnsi="Bookman Old Style"/>
          <w:i/>
          <w:iCs/>
          <w:lang w:val="es-ES"/>
        </w:rPr>
        <w:t>Gestión de apertura</w:t>
      </w:r>
      <w:r w:rsidRPr="002D0C0D">
        <w:rPr>
          <w:rFonts w:ascii="Bookman Old Style" w:hAnsi="Bookman Old Style"/>
          <w:lang w:val="es-ES"/>
        </w:rPr>
        <w:t xml:space="preserve">, </w:t>
      </w:r>
      <w:r w:rsidR="009C3FED" w:rsidRPr="002D0C0D">
        <w:rPr>
          <w:rFonts w:ascii="Bookman Old Style" w:hAnsi="Bookman Old Style"/>
          <w:lang w:val="es-ES"/>
        </w:rPr>
        <w:t>seleccionar botón</w:t>
      </w:r>
      <w:r w:rsidRPr="002D0C0D">
        <w:rPr>
          <w:rFonts w:ascii="Bookman Old Style" w:hAnsi="Bookman Old Style"/>
          <w:lang w:val="es-ES"/>
        </w:rPr>
        <w:t xml:space="preserve"> </w:t>
      </w:r>
      <w:r w:rsidRPr="002D0C0D">
        <w:rPr>
          <w:rFonts w:ascii="Bookman Old Style" w:hAnsi="Bookman Old Style"/>
          <w:i/>
          <w:iCs/>
          <w:lang w:val="es-ES"/>
        </w:rPr>
        <w:t>Apertura de ofertas</w:t>
      </w:r>
      <w:r w:rsidRPr="002D0C0D">
        <w:rPr>
          <w:rFonts w:ascii="Bookman Old Style" w:hAnsi="Bookman Old Style"/>
          <w:lang w:val="es-ES"/>
        </w:rPr>
        <w:t xml:space="preserve">, </w:t>
      </w:r>
      <w:r w:rsidR="009C3FED" w:rsidRPr="002D0C0D">
        <w:rPr>
          <w:rFonts w:ascii="Bookman Old Style" w:hAnsi="Bookman Old Style"/>
          <w:lang w:val="es-ES"/>
        </w:rPr>
        <w:t xml:space="preserve">el sistema solicitará seleccionar el </w:t>
      </w:r>
      <w:r w:rsidRPr="002D0C0D">
        <w:rPr>
          <w:rFonts w:ascii="Bookman Old Style" w:hAnsi="Bookman Old Style"/>
          <w:lang w:val="es-ES"/>
        </w:rPr>
        <w:t xml:space="preserve">archivo </w:t>
      </w:r>
      <w:r w:rsidR="009C3FED" w:rsidRPr="002D0C0D">
        <w:rPr>
          <w:rFonts w:ascii="Bookman Old Style" w:hAnsi="Bookman Old Style"/>
          <w:lang w:val="es-ES"/>
        </w:rPr>
        <w:t>que contiene l</w:t>
      </w:r>
      <w:r w:rsidRPr="002D0C0D">
        <w:rPr>
          <w:rFonts w:ascii="Bookman Old Style" w:hAnsi="Bookman Old Style"/>
          <w:lang w:val="es-ES"/>
        </w:rPr>
        <w:t>a llave</w:t>
      </w:r>
      <w:r w:rsidR="009C3FED" w:rsidRPr="002D0C0D">
        <w:rPr>
          <w:rFonts w:ascii="Bookman Old Style" w:hAnsi="Bookman Old Style"/>
          <w:lang w:val="es-ES"/>
        </w:rPr>
        <w:t xml:space="preserve"> de apertura</w:t>
      </w:r>
      <w:r w:rsidRPr="002D0C0D">
        <w:rPr>
          <w:rFonts w:ascii="Bookman Old Style" w:hAnsi="Bookman Old Style"/>
          <w:lang w:val="es-ES"/>
        </w:rPr>
        <w:t xml:space="preserve">, </w:t>
      </w:r>
      <w:r w:rsidR="009C3FED" w:rsidRPr="002D0C0D">
        <w:rPr>
          <w:rFonts w:ascii="Bookman Old Style" w:hAnsi="Bookman Old Style"/>
          <w:lang w:val="es-ES"/>
        </w:rPr>
        <w:t>seleccionar A</w:t>
      </w:r>
      <w:r w:rsidRPr="002D0C0D">
        <w:rPr>
          <w:rFonts w:ascii="Bookman Old Style" w:hAnsi="Bookman Old Style"/>
          <w:lang w:val="es-ES"/>
        </w:rPr>
        <w:t xml:space="preserve">brir, </w:t>
      </w:r>
      <w:r w:rsidR="009C3FED" w:rsidRPr="002D0C0D">
        <w:rPr>
          <w:rFonts w:ascii="Bookman Old Style" w:hAnsi="Bookman Old Style"/>
          <w:lang w:val="es-ES"/>
        </w:rPr>
        <w:t>A</w:t>
      </w:r>
      <w:r w:rsidRPr="002D0C0D">
        <w:rPr>
          <w:rFonts w:ascii="Bookman Old Style" w:hAnsi="Bookman Old Style"/>
          <w:lang w:val="es-ES"/>
        </w:rPr>
        <w:t>ceptar</w:t>
      </w:r>
      <w:r w:rsidR="009C3FED" w:rsidRPr="002D0C0D">
        <w:rPr>
          <w:rFonts w:ascii="Bookman Old Style" w:hAnsi="Bookman Old Style"/>
          <w:lang w:val="es-ES"/>
        </w:rPr>
        <w:t>. El sistema</w:t>
      </w:r>
      <w:r w:rsidRPr="002D0C0D">
        <w:rPr>
          <w:rFonts w:ascii="Bookman Old Style" w:hAnsi="Bookman Old Style"/>
          <w:lang w:val="es-ES"/>
        </w:rPr>
        <w:t xml:space="preserve"> muestra </w:t>
      </w:r>
      <w:r w:rsidR="009C3FED" w:rsidRPr="002D0C0D">
        <w:rPr>
          <w:rFonts w:ascii="Bookman Old Style" w:hAnsi="Bookman Old Style"/>
          <w:lang w:val="es-ES"/>
        </w:rPr>
        <w:t xml:space="preserve">el </w:t>
      </w:r>
      <w:r w:rsidRPr="002D0C0D">
        <w:rPr>
          <w:rFonts w:ascii="Bookman Old Style" w:hAnsi="Bookman Old Style"/>
          <w:lang w:val="es-ES"/>
        </w:rPr>
        <w:t xml:space="preserve">estado de la CCSS – </w:t>
      </w:r>
      <w:proofErr w:type="spellStart"/>
      <w:r w:rsidRPr="002D0C0D">
        <w:rPr>
          <w:rFonts w:ascii="Bookman Old Style" w:hAnsi="Bookman Old Style"/>
          <w:lang w:val="es-ES"/>
        </w:rPr>
        <w:t>Fodesaf</w:t>
      </w:r>
      <w:proofErr w:type="spellEnd"/>
      <w:r w:rsidRPr="002D0C0D">
        <w:rPr>
          <w:rFonts w:ascii="Bookman Old Style" w:hAnsi="Bookman Old Style"/>
          <w:lang w:val="es-ES"/>
        </w:rPr>
        <w:t xml:space="preserve"> – Tributación (los analistas deben realizar </w:t>
      </w:r>
      <w:proofErr w:type="gramStart"/>
      <w:r w:rsidR="009C3FED" w:rsidRPr="002D0C0D">
        <w:rPr>
          <w:rFonts w:ascii="Bookman Old Style" w:hAnsi="Bookman Old Style"/>
          <w:lang w:val="es-ES"/>
        </w:rPr>
        <w:t>extra sistema</w:t>
      </w:r>
      <w:proofErr w:type="gramEnd"/>
      <w:r w:rsidR="009C3FED" w:rsidRPr="002D0C0D">
        <w:rPr>
          <w:rFonts w:ascii="Bookman Old Style" w:hAnsi="Bookman Old Style"/>
          <w:lang w:val="es-ES"/>
        </w:rPr>
        <w:t xml:space="preserve"> </w:t>
      </w:r>
      <w:r w:rsidRPr="002D0C0D">
        <w:rPr>
          <w:rFonts w:ascii="Bookman Old Style" w:hAnsi="Bookman Old Style"/>
          <w:lang w:val="es-ES"/>
        </w:rPr>
        <w:t xml:space="preserve">la consulta de los impuestos), </w:t>
      </w:r>
      <w:r w:rsidR="009C3FED" w:rsidRPr="002D0C0D">
        <w:rPr>
          <w:rFonts w:ascii="Bookman Old Style" w:hAnsi="Bookman Old Style"/>
          <w:lang w:val="es-ES"/>
        </w:rPr>
        <w:t xml:space="preserve">ingresar información referente a los campos </w:t>
      </w:r>
      <w:r w:rsidRPr="002D0C0D">
        <w:rPr>
          <w:rFonts w:ascii="Bookman Old Style" w:hAnsi="Bookman Old Style"/>
          <w:i/>
          <w:iCs/>
          <w:lang w:val="es-ES"/>
        </w:rPr>
        <w:t xml:space="preserve">Resultado Estudio preliminar, </w:t>
      </w:r>
      <w:r w:rsidR="009C3FED" w:rsidRPr="002D0C0D">
        <w:rPr>
          <w:rFonts w:ascii="Bookman Old Style" w:hAnsi="Bookman Old Style"/>
          <w:i/>
          <w:iCs/>
          <w:lang w:val="es-ES"/>
        </w:rPr>
        <w:t>C</w:t>
      </w:r>
      <w:r w:rsidRPr="002D0C0D">
        <w:rPr>
          <w:rFonts w:ascii="Bookman Old Style" w:hAnsi="Bookman Old Style"/>
          <w:i/>
          <w:iCs/>
          <w:lang w:val="es-ES"/>
        </w:rPr>
        <w:t>ont</w:t>
      </w:r>
      <w:r w:rsidR="009C3FED" w:rsidRPr="002D0C0D">
        <w:rPr>
          <w:rFonts w:ascii="Bookman Old Style" w:hAnsi="Bookman Old Style"/>
          <w:i/>
          <w:iCs/>
          <w:lang w:val="es-ES"/>
        </w:rPr>
        <w:t>inú</w:t>
      </w:r>
      <w:r w:rsidRPr="002D0C0D">
        <w:rPr>
          <w:rFonts w:ascii="Bookman Old Style" w:hAnsi="Bookman Old Style"/>
          <w:i/>
          <w:iCs/>
          <w:lang w:val="es-ES"/>
        </w:rPr>
        <w:t>a</w:t>
      </w:r>
      <w:r w:rsidR="00055E47" w:rsidRPr="002D0C0D">
        <w:rPr>
          <w:rFonts w:ascii="Bookman Old Style" w:hAnsi="Bookman Old Style"/>
          <w:i/>
          <w:iCs/>
          <w:lang w:val="es-ES"/>
        </w:rPr>
        <w:t xml:space="preserve"> para estudio</w:t>
      </w:r>
      <w:r w:rsidR="00055E47" w:rsidRPr="002D0C0D">
        <w:rPr>
          <w:rFonts w:ascii="Bookman Old Style" w:hAnsi="Bookman Old Style"/>
          <w:lang w:val="es-ES"/>
        </w:rPr>
        <w:t xml:space="preserve">, </w:t>
      </w:r>
      <w:r w:rsidR="009C3FED" w:rsidRPr="002D0C0D">
        <w:rPr>
          <w:rFonts w:ascii="Bookman Old Style" w:hAnsi="Bookman Old Style"/>
          <w:i/>
          <w:iCs/>
          <w:lang w:val="es-ES"/>
        </w:rPr>
        <w:t>G</w:t>
      </w:r>
      <w:r w:rsidRPr="002D0C0D">
        <w:rPr>
          <w:rFonts w:ascii="Bookman Old Style" w:hAnsi="Bookman Old Style"/>
          <w:i/>
          <w:iCs/>
          <w:lang w:val="es-ES"/>
        </w:rPr>
        <w:t>uardar</w:t>
      </w:r>
      <w:r w:rsidRPr="002D0C0D">
        <w:rPr>
          <w:rFonts w:ascii="Bookman Old Style" w:hAnsi="Bookman Old Style"/>
          <w:lang w:val="es-ES"/>
        </w:rPr>
        <w:t xml:space="preserve">, </w:t>
      </w:r>
      <w:r w:rsidR="009C3FED" w:rsidRPr="002D0C0D">
        <w:rPr>
          <w:rFonts w:ascii="Bookman Old Style" w:hAnsi="Bookman Old Style"/>
          <w:i/>
          <w:iCs/>
          <w:lang w:val="es-ES"/>
        </w:rPr>
        <w:t>S</w:t>
      </w:r>
      <w:r w:rsidRPr="002D0C0D">
        <w:rPr>
          <w:rFonts w:ascii="Bookman Old Style" w:hAnsi="Bookman Old Style"/>
          <w:i/>
          <w:iCs/>
          <w:lang w:val="es-ES"/>
        </w:rPr>
        <w:t>iguiente</w:t>
      </w:r>
      <w:r w:rsidRPr="002D0C0D">
        <w:rPr>
          <w:rFonts w:ascii="Bookman Old Style" w:hAnsi="Bookman Old Style"/>
          <w:lang w:val="es-ES"/>
        </w:rPr>
        <w:t xml:space="preserve">, </w:t>
      </w:r>
      <w:r w:rsidR="009C3FED" w:rsidRPr="002D0C0D">
        <w:rPr>
          <w:rFonts w:ascii="Bookman Old Style" w:hAnsi="Bookman Old Style"/>
          <w:i/>
          <w:iCs/>
          <w:lang w:val="es-ES"/>
        </w:rPr>
        <w:t>E</w:t>
      </w:r>
      <w:r w:rsidRPr="002D0C0D">
        <w:rPr>
          <w:rFonts w:ascii="Bookman Old Style" w:hAnsi="Bookman Old Style"/>
          <w:i/>
          <w:iCs/>
          <w:lang w:val="es-ES"/>
        </w:rPr>
        <w:t>nvío de llave privada</w:t>
      </w:r>
      <w:r w:rsidRPr="002D0C0D">
        <w:rPr>
          <w:rFonts w:ascii="Bookman Old Style" w:hAnsi="Bookman Old Style"/>
          <w:lang w:val="es-ES"/>
        </w:rPr>
        <w:t xml:space="preserve">, </w:t>
      </w:r>
      <w:r w:rsidR="009C3FED" w:rsidRPr="002D0C0D">
        <w:rPr>
          <w:rFonts w:ascii="Bookman Old Style" w:hAnsi="Bookman Old Style"/>
          <w:lang w:val="es-ES"/>
        </w:rPr>
        <w:t xml:space="preserve">y seleccionar el botón </w:t>
      </w:r>
      <w:r w:rsidRPr="002D0C0D">
        <w:rPr>
          <w:rFonts w:ascii="Bookman Old Style" w:hAnsi="Bookman Old Style"/>
          <w:i/>
          <w:iCs/>
          <w:lang w:val="es-ES"/>
        </w:rPr>
        <w:t>Finalización de la apertura</w:t>
      </w:r>
      <w:r w:rsidR="009C3FED" w:rsidRPr="002D0C0D">
        <w:rPr>
          <w:rFonts w:ascii="Bookman Old Style" w:hAnsi="Bookman Old Style"/>
          <w:lang w:val="es-ES"/>
        </w:rPr>
        <w:t xml:space="preserve"> y</w:t>
      </w:r>
      <w:r w:rsidRPr="002D0C0D">
        <w:rPr>
          <w:rFonts w:ascii="Bookman Old Style" w:hAnsi="Bookman Old Style"/>
          <w:lang w:val="es-ES"/>
        </w:rPr>
        <w:t xml:space="preserve"> </w:t>
      </w:r>
      <w:r w:rsidRPr="002D0C0D">
        <w:rPr>
          <w:rFonts w:ascii="Bookman Old Style" w:hAnsi="Bookman Old Style"/>
          <w:i/>
          <w:iCs/>
          <w:lang w:val="es-ES"/>
        </w:rPr>
        <w:t>Aceptar</w:t>
      </w:r>
      <w:r w:rsidRPr="002D0C0D">
        <w:rPr>
          <w:rFonts w:ascii="Bookman Old Style" w:hAnsi="Bookman Old Style"/>
          <w:lang w:val="es-ES"/>
        </w:rPr>
        <w:t>.</w:t>
      </w:r>
    </w:p>
    <w:p w14:paraId="1601AEC3" w14:textId="6162CCA9" w:rsidR="00680C75" w:rsidRPr="002D0C0D" w:rsidRDefault="00680C75" w:rsidP="00680C75">
      <w:pPr>
        <w:spacing w:after="0" w:line="240" w:lineRule="auto"/>
        <w:jc w:val="both"/>
        <w:rPr>
          <w:rFonts w:ascii="Bookman Old Style" w:hAnsi="Bookman Old Style"/>
          <w:lang w:val="es-ES"/>
        </w:rPr>
      </w:pPr>
    </w:p>
    <w:p w14:paraId="26525560" w14:textId="01E4A8C3" w:rsidR="00680C75" w:rsidRPr="002D0C0D" w:rsidRDefault="003E7FCC" w:rsidP="003E7FC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1B3DB86" wp14:editId="6F1B418C">
            <wp:extent cx="5730240" cy="1422448"/>
            <wp:effectExtent l="0" t="0" r="3810" b="635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79836" cy="1434759"/>
                    </a:xfrm>
                    <a:prstGeom prst="rect">
                      <a:avLst/>
                    </a:prstGeom>
                    <a:noFill/>
                    <a:ln>
                      <a:noFill/>
                    </a:ln>
                  </pic:spPr>
                </pic:pic>
              </a:graphicData>
            </a:graphic>
          </wp:inline>
        </w:drawing>
      </w:r>
    </w:p>
    <w:p w14:paraId="3D1F7EB9" w14:textId="77777777" w:rsidR="0018577C" w:rsidRPr="002D0C0D" w:rsidRDefault="0018577C" w:rsidP="0018577C">
      <w:pPr>
        <w:pStyle w:val="Prrafodelista"/>
        <w:spacing w:after="0" w:line="240" w:lineRule="auto"/>
        <w:jc w:val="both"/>
        <w:rPr>
          <w:rFonts w:ascii="Bookman Old Style" w:hAnsi="Bookman Old Style"/>
          <w:lang w:val="es-ES"/>
        </w:rPr>
      </w:pPr>
    </w:p>
    <w:p w14:paraId="7786088A" w14:textId="303BF7AA" w:rsidR="00DE26F1" w:rsidRPr="002D0C0D" w:rsidRDefault="00DE26F1" w:rsidP="005E652F">
      <w:pPr>
        <w:pStyle w:val="Prrafodelista"/>
        <w:numPr>
          <w:ilvl w:val="0"/>
          <w:numId w:val="3"/>
        </w:numPr>
        <w:spacing w:after="0" w:line="240" w:lineRule="auto"/>
        <w:jc w:val="both"/>
        <w:rPr>
          <w:rFonts w:ascii="Bookman Old Style" w:hAnsi="Bookman Old Style"/>
          <w:lang w:val="es-ES"/>
        </w:rPr>
      </w:pPr>
      <w:r w:rsidRPr="002D0C0D">
        <w:rPr>
          <w:rFonts w:ascii="Bookman Old Style" w:hAnsi="Bookman Old Style"/>
          <w:lang w:val="es-ES"/>
        </w:rPr>
        <w:t xml:space="preserve">ENVÍO OFERTAS A ESTUDIO TÉCNICO: </w:t>
      </w:r>
      <w:r w:rsidR="00515734" w:rsidRPr="002D0C0D">
        <w:rPr>
          <w:rFonts w:ascii="Bookman Old Style" w:hAnsi="Bookman Old Style"/>
          <w:lang w:val="es-ES"/>
        </w:rPr>
        <w:t xml:space="preserve">Aparece una </w:t>
      </w:r>
      <w:r w:rsidRPr="002D0C0D">
        <w:rPr>
          <w:rFonts w:ascii="Bookman Old Style" w:hAnsi="Bookman Old Style"/>
          <w:lang w:val="es-ES"/>
        </w:rPr>
        <w:t>nueva pantalla</w:t>
      </w:r>
      <w:r w:rsidR="00515734" w:rsidRPr="002D0C0D">
        <w:rPr>
          <w:rFonts w:ascii="Bookman Old Style" w:hAnsi="Bookman Old Style"/>
          <w:lang w:val="es-ES"/>
        </w:rPr>
        <w:t>, y en la parte inferior, seleccionar el botón</w:t>
      </w:r>
      <w:r w:rsidRPr="002D0C0D">
        <w:rPr>
          <w:rFonts w:ascii="Bookman Old Style" w:hAnsi="Bookman Old Style"/>
          <w:lang w:val="es-ES"/>
        </w:rPr>
        <w:t xml:space="preserve"> </w:t>
      </w:r>
      <w:r w:rsidRPr="002D0C0D">
        <w:rPr>
          <w:rFonts w:ascii="Bookman Old Style" w:hAnsi="Bookman Old Style"/>
          <w:i/>
          <w:iCs/>
          <w:lang w:val="es-ES"/>
        </w:rPr>
        <w:t>Solicitud de verificación</w:t>
      </w:r>
      <w:r w:rsidRPr="002D0C0D">
        <w:rPr>
          <w:rFonts w:ascii="Bookman Old Style" w:hAnsi="Bookman Old Style"/>
          <w:lang w:val="es-ES"/>
        </w:rPr>
        <w:t xml:space="preserve">, </w:t>
      </w:r>
      <w:r w:rsidR="006B5CE1" w:rsidRPr="002D0C0D">
        <w:rPr>
          <w:rFonts w:ascii="Bookman Old Style" w:hAnsi="Bookman Old Style"/>
          <w:lang w:val="es-ES"/>
        </w:rPr>
        <w:t xml:space="preserve">llenar los campos </w:t>
      </w:r>
      <w:r w:rsidRPr="002D0C0D">
        <w:rPr>
          <w:rFonts w:ascii="Bookman Old Style" w:hAnsi="Bookman Old Style"/>
          <w:i/>
          <w:iCs/>
          <w:lang w:val="es-ES"/>
        </w:rPr>
        <w:t>Asunto</w:t>
      </w:r>
      <w:r w:rsidRPr="002D0C0D">
        <w:rPr>
          <w:rFonts w:ascii="Bookman Old Style" w:hAnsi="Bookman Old Style"/>
          <w:lang w:val="es-ES"/>
        </w:rPr>
        <w:t xml:space="preserve">, </w:t>
      </w:r>
      <w:r w:rsidRPr="002D0C0D">
        <w:rPr>
          <w:rFonts w:ascii="Bookman Old Style" w:hAnsi="Bookman Old Style"/>
          <w:i/>
          <w:iCs/>
          <w:lang w:val="es-ES"/>
        </w:rPr>
        <w:t>Contenido de la solicitud</w:t>
      </w:r>
      <w:r w:rsidRPr="002D0C0D">
        <w:rPr>
          <w:rFonts w:ascii="Bookman Old Style" w:hAnsi="Bookman Old Style"/>
          <w:lang w:val="es-ES"/>
        </w:rPr>
        <w:t xml:space="preserve">, </w:t>
      </w:r>
      <w:r w:rsidRPr="002D0C0D">
        <w:rPr>
          <w:rFonts w:ascii="Bookman Old Style" w:hAnsi="Bookman Old Style"/>
          <w:i/>
          <w:iCs/>
          <w:lang w:val="es-ES"/>
        </w:rPr>
        <w:t>Secuencia</w:t>
      </w:r>
      <w:r w:rsidRPr="002D0C0D">
        <w:rPr>
          <w:rFonts w:ascii="Bookman Old Style" w:hAnsi="Bookman Old Style"/>
          <w:lang w:val="es-ES"/>
        </w:rPr>
        <w:t xml:space="preserve">, </w:t>
      </w:r>
      <w:r w:rsidR="006B5CE1" w:rsidRPr="002D0C0D">
        <w:rPr>
          <w:rFonts w:ascii="Bookman Old Style" w:hAnsi="Bookman Old Style"/>
          <w:lang w:val="es-ES"/>
        </w:rPr>
        <w:t>seleccionar las</w:t>
      </w:r>
      <w:r w:rsidRPr="002D0C0D">
        <w:rPr>
          <w:rFonts w:ascii="Bookman Old Style" w:hAnsi="Bookman Old Style"/>
          <w:lang w:val="es-ES"/>
        </w:rPr>
        <w:t xml:space="preserve"> partida</w:t>
      </w:r>
      <w:r w:rsidR="006B5CE1" w:rsidRPr="002D0C0D">
        <w:rPr>
          <w:rFonts w:ascii="Bookman Old Style" w:hAnsi="Bookman Old Style"/>
          <w:lang w:val="es-ES"/>
        </w:rPr>
        <w:t>s que se remitirán a estudio técnico</w:t>
      </w:r>
      <w:r w:rsidRPr="002D0C0D">
        <w:rPr>
          <w:rFonts w:ascii="Bookman Old Style" w:hAnsi="Bookman Old Style"/>
          <w:lang w:val="es-ES"/>
        </w:rPr>
        <w:t xml:space="preserve">, </w:t>
      </w:r>
      <w:r w:rsidR="006B5CE1" w:rsidRPr="002D0C0D">
        <w:rPr>
          <w:rFonts w:ascii="Bookman Old Style" w:hAnsi="Bookman Old Style"/>
          <w:lang w:val="es-ES"/>
        </w:rPr>
        <w:t>seleccionar nombre del técnico a cargo</w:t>
      </w:r>
      <w:r w:rsidRPr="002D0C0D">
        <w:rPr>
          <w:rFonts w:ascii="Bookman Old Style" w:hAnsi="Bookman Old Style"/>
          <w:lang w:val="es-ES"/>
        </w:rPr>
        <w:t xml:space="preserve">, </w:t>
      </w:r>
      <w:r w:rsidR="006B5CE1" w:rsidRPr="002D0C0D">
        <w:rPr>
          <w:rFonts w:ascii="Bookman Old Style" w:hAnsi="Bookman Old Style"/>
          <w:lang w:val="es-ES"/>
        </w:rPr>
        <w:t>dar clic al botón A</w:t>
      </w:r>
      <w:r w:rsidRPr="002D0C0D">
        <w:rPr>
          <w:rFonts w:ascii="Bookman Old Style" w:hAnsi="Bookman Old Style"/>
          <w:lang w:val="es-ES"/>
        </w:rPr>
        <w:t>gregar</w:t>
      </w:r>
      <w:r w:rsidR="006B5CE1" w:rsidRPr="002D0C0D">
        <w:rPr>
          <w:rFonts w:ascii="Bookman Old Style" w:hAnsi="Bookman Old Style"/>
          <w:lang w:val="es-ES"/>
        </w:rPr>
        <w:t xml:space="preserve"> y luego al botón S</w:t>
      </w:r>
      <w:r w:rsidRPr="002D0C0D">
        <w:rPr>
          <w:rFonts w:ascii="Bookman Old Style" w:hAnsi="Bookman Old Style"/>
          <w:lang w:val="es-ES"/>
        </w:rPr>
        <w:t xml:space="preserve">olicitud de verificación, </w:t>
      </w:r>
      <w:r w:rsidR="006B5CE1" w:rsidRPr="002D0C0D">
        <w:rPr>
          <w:rFonts w:ascii="Bookman Old Style" w:hAnsi="Bookman Old Style"/>
          <w:lang w:val="es-ES"/>
        </w:rPr>
        <w:t xml:space="preserve">ingresar clave de la </w:t>
      </w:r>
      <w:r w:rsidRPr="002D0C0D">
        <w:rPr>
          <w:rFonts w:ascii="Bookman Old Style" w:hAnsi="Bookman Old Style"/>
          <w:lang w:val="es-ES"/>
        </w:rPr>
        <w:t xml:space="preserve">firma digital, </w:t>
      </w:r>
      <w:r w:rsidR="006B5CE1" w:rsidRPr="002D0C0D">
        <w:rPr>
          <w:rFonts w:ascii="Bookman Old Style" w:hAnsi="Bookman Old Style"/>
          <w:lang w:val="es-ES"/>
        </w:rPr>
        <w:t>C</w:t>
      </w:r>
      <w:r w:rsidRPr="002D0C0D">
        <w:rPr>
          <w:rFonts w:ascii="Bookman Old Style" w:hAnsi="Bookman Old Style"/>
          <w:lang w:val="es-ES"/>
        </w:rPr>
        <w:t>onfirmar.</w:t>
      </w:r>
    </w:p>
    <w:p w14:paraId="50EBD535" w14:textId="77777777" w:rsidR="004C16EE" w:rsidRPr="002D0C0D" w:rsidRDefault="004C16EE" w:rsidP="004C16EE">
      <w:pPr>
        <w:pStyle w:val="Prrafodelista"/>
        <w:rPr>
          <w:rFonts w:ascii="Bookman Old Style" w:hAnsi="Bookman Old Style"/>
          <w:lang w:val="es-ES"/>
        </w:rPr>
      </w:pPr>
    </w:p>
    <w:p w14:paraId="19724C75" w14:textId="247E5BBA" w:rsidR="004C16EE" w:rsidRPr="002D0C0D" w:rsidRDefault="00464DD3" w:rsidP="005E652F">
      <w:pPr>
        <w:pStyle w:val="Prrafodelista"/>
        <w:numPr>
          <w:ilvl w:val="0"/>
          <w:numId w:val="3"/>
        </w:numPr>
        <w:spacing w:after="0" w:line="240" w:lineRule="auto"/>
        <w:jc w:val="both"/>
        <w:rPr>
          <w:rFonts w:ascii="Bookman Old Style" w:hAnsi="Bookman Old Style"/>
          <w:lang w:val="es-ES"/>
        </w:rPr>
      </w:pPr>
      <w:r w:rsidRPr="002D0C0D">
        <w:rPr>
          <w:rFonts w:ascii="Bookman Old Style" w:hAnsi="Bookman Old Style"/>
          <w:lang w:val="es-ES"/>
        </w:rPr>
        <w:t xml:space="preserve">REITERAR UNA SOLICITUD DE VERIFICACIÓN AL TÉCNICO: si el analista </w:t>
      </w:r>
      <w:r w:rsidR="00727DED" w:rsidRPr="002D0C0D">
        <w:rPr>
          <w:rFonts w:ascii="Bookman Old Style" w:hAnsi="Bookman Old Style"/>
          <w:lang w:val="es-ES"/>
        </w:rPr>
        <w:t xml:space="preserve">requiere </w:t>
      </w:r>
      <w:r w:rsidR="007D57CF" w:rsidRPr="002D0C0D">
        <w:rPr>
          <w:rFonts w:ascii="Bookman Old Style" w:hAnsi="Bookman Old Style"/>
          <w:lang w:val="es-ES"/>
        </w:rPr>
        <w:t>reiterar una solicitud de verificación ya enviada al técnico para que emita su criterio al estudio de las ofertas, deberá realizarlo mediante una solicitud de información</w:t>
      </w:r>
      <w:r w:rsidR="00E46F2B" w:rsidRPr="002D0C0D">
        <w:rPr>
          <w:rFonts w:ascii="Bookman Old Style" w:hAnsi="Bookman Old Style"/>
          <w:lang w:val="es-ES"/>
        </w:rPr>
        <w:t>:</w:t>
      </w:r>
    </w:p>
    <w:p w14:paraId="266F0848" w14:textId="77777777" w:rsidR="00E46F2B" w:rsidRPr="002D0C0D" w:rsidRDefault="00E46F2B" w:rsidP="00E46F2B">
      <w:pPr>
        <w:pStyle w:val="Prrafodelista"/>
        <w:rPr>
          <w:rFonts w:ascii="Bookman Old Style" w:hAnsi="Bookman Old Style"/>
          <w:lang w:val="es-ES"/>
        </w:rPr>
      </w:pPr>
    </w:p>
    <w:p w14:paraId="581E88B2" w14:textId="2D9C19BF" w:rsidR="00E46F2B" w:rsidRPr="002D0C0D" w:rsidRDefault="005C108A" w:rsidP="00E46F2B">
      <w:pPr>
        <w:pStyle w:val="Prrafodelista"/>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041074DA" wp14:editId="7FDF8913">
            <wp:extent cx="5626100" cy="10331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95721" cy="1045890"/>
                    </a:xfrm>
                    <a:prstGeom prst="rect">
                      <a:avLst/>
                    </a:prstGeom>
                    <a:noFill/>
                    <a:ln>
                      <a:noFill/>
                    </a:ln>
                  </pic:spPr>
                </pic:pic>
              </a:graphicData>
            </a:graphic>
          </wp:inline>
        </w:drawing>
      </w:r>
    </w:p>
    <w:p w14:paraId="6EA7DDD6" w14:textId="77777777" w:rsidR="005C108A" w:rsidRPr="002D0C0D" w:rsidRDefault="005C108A" w:rsidP="00E46F2B">
      <w:pPr>
        <w:pStyle w:val="Prrafodelista"/>
        <w:spacing w:after="0" w:line="240" w:lineRule="auto"/>
        <w:jc w:val="both"/>
        <w:rPr>
          <w:rFonts w:ascii="Bookman Old Style" w:hAnsi="Bookman Old Style"/>
          <w:lang w:val="es-ES"/>
        </w:rPr>
      </w:pPr>
    </w:p>
    <w:p w14:paraId="5DA16C85" w14:textId="1BB59047" w:rsidR="005C108A" w:rsidRPr="002D0C0D" w:rsidRDefault="005C108A" w:rsidP="00E46F2B">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Es importante aclarar, que nunca se deberá reiterar mediante una nueva Solicitud de Verificación, ya que esto obligará al técnico a brindar su criterio dos veces, pues el sistema solicitará en ambas ocasiones, indicar si las ofertas cumplen o no cumplen técnicamente, </w:t>
      </w:r>
      <w:r w:rsidR="00C5489E" w:rsidRPr="002D0C0D">
        <w:rPr>
          <w:rFonts w:ascii="Bookman Old Style" w:hAnsi="Bookman Old Style"/>
          <w:lang w:val="es-ES"/>
        </w:rPr>
        <w:t xml:space="preserve">por lo que se recomienda </w:t>
      </w:r>
      <w:r w:rsidR="00517600" w:rsidRPr="002D0C0D">
        <w:rPr>
          <w:rFonts w:ascii="Bookman Old Style" w:hAnsi="Bookman Old Style"/>
          <w:lang w:val="es-ES"/>
        </w:rPr>
        <w:t>que no se gestione una segunda verificación</w:t>
      </w:r>
      <w:r w:rsidR="00414597" w:rsidRPr="002D0C0D">
        <w:rPr>
          <w:rFonts w:ascii="Bookman Old Style" w:hAnsi="Bookman Old Style"/>
          <w:lang w:val="es-ES"/>
        </w:rPr>
        <w:t xml:space="preserve"> como medio de reiteración, ya que no es lo correcto. </w:t>
      </w:r>
    </w:p>
    <w:p w14:paraId="2A33C762" w14:textId="77777777" w:rsidR="003951F3" w:rsidRPr="002D0C0D" w:rsidRDefault="003951F3" w:rsidP="00E46F2B">
      <w:pPr>
        <w:pStyle w:val="Prrafodelista"/>
        <w:spacing w:after="0" w:line="240" w:lineRule="auto"/>
        <w:jc w:val="both"/>
        <w:rPr>
          <w:rFonts w:ascii="Bookman Old Style" w:hAnsi="Bookman Old Style"/>
          <w:lang w:val="es-ES"/>
        </w:rPr>
      </w:pPr>
    </w:p>
    <w:p w14:paraId="6C029330" w14:textId="58DBB05A" w:rsidR="00DE26F1" w:rsidRPr="002D0C0D" w:rsidRDefault="00DE26F1" w:rsidP="005E652F">
      <w:pPr>
        <w:pStyle w:val="Prrafodelista"/>
        <w:spacing w:after="0" w:line="240" w:lineRule="auto"/>
        <w:jc w:val="both"/>
        <w:rPr>
          <w:rFonts w:ascii="Bookman Old Style" w:hAnsi="Bookman Old Style"/>
          <w:lang w:val="es-ES"/>
        </w:rPr>
      </w:pPr>
    </w:p>
    <w:p w14:paraId="1E0A89A5" w14:textId="2810ECFA" w:rsidR="00250DB7" w:rsidRPr="002D0C0D" w:rsidRDefault="00250DB7" w:rsidP="005E652F">
      <w:pPr>
        <w:spacing w:after="0" w:line="240" w:lineRule="auto"/>
        <w:rPr>
          <w:rFonts w:ascii="Bookman Old Style" w:hAnsi="Bookman Old Style"/>
          <w:b/>
          <w:bCs/>
          <w:lang w:val="es-ES"/>
        </w:rPr>
      </w:pPr>
      <w:r w:rsidRPr="002D0C0D">
        <w:rPr>
          <w:rFonts w:ascii="Bookman Old Style" w:hAnsi="Bookman Old Style"/>
          <w:b/>
          <w:bCs/>
          <w:lang w:val="es-ES"/>
        </w:rPr>
        <w:t xml:space="preserve">REVISIÓN DE AUTOEVALUACIÓN DE LOS </w:t>
      </w:r>
      <w:r w:rsidR="0028464D" w:rsidRPr="002D0C0D">
        <w:rPr>
          <w:rFonts w:ascii="Bookman Old Style" w:hAnsi="Bookman Old Style"/>
          <w:b/>
          <w:bCs/>
          <w:lang w:val="es-ES"/>
        </w:rPr>
        <w:t>OFERENTES (CALIFICACIÓN PRELIMINAR)</w:t>
      </w:r>
    </w:p>
    <w:p w14:paraId="19B2CB87" w14:textId="77777777" w:rsidR="00250DB7" w:rsidRPr="002D0C0D" w:rsidRDefault="00250DB7" w:rsidP="00E41E5D">
      <w:pPr>
        <w:spacing w:after="0" w:line="240" w:lineRule="auto"/>
        <w:jc w:val="both"/>
        <w:rPr>
          <w:rFonts w:ascii="Bookman Old Style" w:hAnsi="Bookman Old Style"/>
          <w:lang w:val="es-ES"/>
        </w:rPr>
      </w:pPr>
    </w:p>
    <w:p w14:paraId="0034E4BF" w14:textId="5C586F6E" w:rsidR="00250DB7" w:rsidRPr="002D0C0D" w:rsidRDefault="007D2616" w:rsidP="00E41E5D">
      <w:pPr>
        <w:spacing w:after="0" w:line="240" w:lineRule="auto"/>
        <w:jc w:val="both"/>
        <w:rPr>
          <w:rFonts w:ascii="Bookman Old Style" w:hAnsi="Bookman Old Style"/>
          <w:lang w:val="es-ES"/>
        </w:rPr>
      </w:pPr>
      <w:r w:rsidRPr="002D0C0D">
        <w:rPr>
          <w:rFonts w:ascii="Bookman Old Style" w:hAnsi="Bookman Old Style"/>
          <w:lang w:val="es-ES"/>
        </w:rPr>
        <w:t xml:space="preserve">Al realizar la apertura de las ofertas, </w:t>
      </w:r>
      <w:r w:rsidR="009267BD" w:rsidRPr="002D0C0D">
        <w:rPr>
          <w:rFonts w:ascii="Bookman Old Style" w:hAnsi="Bookman Old Style"/>
          <w:lang w:val="es-ES"/>
        </w:rPr>
        <w:t xml:space="preserve">se logra visualizar en la </w:t>
      </w:r>
      <w:r w:rsidR="00C01AA7" w:rsidRPr="002D0C0D">
        <w:rPr>
          <w:rFonts w:ascii="Bookman Old Style" w:hAnsi="Bookman Old Style"/>
          <w:lang w:val="es-ES"/>
        </w:rPr>
        <w:t>cuarta columna</w:t>
      </w:r>
      <w:r w:rsidR="009267BD" w:rsidRPr="002D0C0D">
        <w:rPr>
          <w:rFonts w:ascii="Bookman Old Style" w:hAnsi="Bookman Old Style"/>
          <w:lang w:val="es-ES"/>
        </w:rPr>
        <w:t xml:space="preserve"> del detalle de las ofertas</w:t>
      </w:r>
      <w:r w:rsidR="004A1ABD" w:rsidRPr="002D0C0D">
        <w:rPr>
          <w:rFonts w:ascii="Bookman Old Style" w:hAnsi="Bookman Old Style"/>
          <w:lang w:val="es-ES"/>
        </w:rPr>
        <w:t xml:space="preserve">, la calificación </w:t>
      </w:r>
      <w:r w:rsidR="00BD2ADB" w:rsidRPr="002D0C0D">
        <w:rPr>
          <w:rFonts w:ascii="Bookman Old Style" w:hAnsi="Bookman Old Style"/>
          <w:lang w:val="es-ES"/>
        </w:rPr>
        <w:t xml:space="preserve">preliminar </w:t>
      </w:r>
      <w:r w:rsidR="004A1ABD" w:rsidRPr="002D0C0D">
        <w:rPr>
          <w:rFonts w:ascii="Bookman Old Style" w:hAnsi="Bookman Old Style"/>
          <w:lang w:val="es-ES"/>
        </w:rPr>
        <w:t xml:space="preserve">dada por </w:t>
      </w:r>
      <w:r w:rsidR="00BF7B88" w:rsidRPr="002D0C0D">
        <w:rPr>
          <w:rFonts w:ascii="Bookman Old Style" w:hAnsi="Bookman Old Style"/>
          <w:lang w:val="es-ES"/>
        </w:rPr>
        <w:t>el proveedor a su oferta presentada:</w:t>
      </w:r>
    </w:p>
    <w:p w14:paraId="4963FC24" w14:textId="1BCCC3E0" w:rsidR="00BF7B88" w:rsidRPr="002D0C0D" w:rsidRDefault="00BF7B88" w:rsidP="005E652F">
      <w:pPr>
        <w:spacing w:after="0" w:line="240" w:lineRule="auto"/>
        <w:rPr>
          <w:rFonts w:ascii="Bookman Old Style" w:hAnsi="Bookman Old Style"/>
          <w:lang w:val="es-ES"/>
        </w:rPr>
      </w:pPr>
    </w:p>
    <w:p w14:paraId="19833734" w14:textId="7EE82A29" w:rsidR="00BF7B88" w:rsidRPr="002D0C0D" w:rsidRDefault="00BF7B88" w:rsidP="00BF7B8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CD6536D" wp14:editId="03EBF815">
            <wp:extent cx="5088146" cy="3599383"/>
            <wp:effectExtent l="0" t="0" r="0"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98765" cy="3606895"/>
                    </a:xfrm>
                    <a:prstGeom prst="rect">
                      <a:avLst/>
                    </a:prstGeom>
                    <a:noFill/>
                    <a:ln>
                      <a:noFill/>
                    </a:ln>
                  </pic:spPr>
                </pic:pic>
              </a:graphicData>
            </a:graphic>
          </wp:inline>
        </w:drawing>
      </w:r>
    </w:p>
    <w:p w14:paraId="6D605721" w14:textId="23FB70DF" w:rsidR="00BF7B88" w:rsidRPr="002D0C0D" w:rsidRDefault="00BF7B88" w:rsidP="005E652F">
      <w:pPr>
        <w:spacing w:after="0" w:line="240" w:lineRule="auto"/>
        <w:rPr>
          <w:rFonts w:ascii="Bookman Old Style" w:hAnsi="Bookman Old Style"/>
          <w:lang w:val="es-ES"/>
        </w:rPr>
      </w:pPr>
    </w:p>
    <w:p w14:paraId="3BA7F565" w14:textId="4D72FEA1" w:rsidR="00D81B8E" w:rsidRPr="002D0C0D" w:rsidRDefault="00BF7B88" w:rsidP="00E41E5D">
      <w:pPr>
        <w:spacing w:after="0" w:line="240" w:lineRule="auto"/>
        <w:jc w:val="both"/>
        <w:rPr>
          <w:rFonts w:ascii="Bookman Old Style" w:hAnsi="Bookman Old Style"/>
          <w:lang w:val="es-ES"/>
        </w:rPr>
      </w:pPr>
      <w:r w:rsidRPr="002D0C0D">
        <w:rPr>
          <w:rFonts w:ascii="Bookman Old Style" w:hAnsi="Bookman Old Style"/>
          <w:lang w:val="es-ES"/>
        </w:rPr>
        <w:t>Esta calificación está compuesta por</w:t>
      </w:r>
      <w:r w:rsidR="00FC65AE" w:rsidRPr="002D0C0D">
        <w:rPr>
          <w:rFonts w:ascii="Bookman Old Style" w:hAnsi="Bookman Old Style"/>
          <w:lang w:val="es-ES"/>
        </w:rPr>
        <w:t xml:space="preserve"> la sumatoria de los puntos otorgados a cada factor de evaluación estipulado en el </w:t>
      </w:r>
      <w:r w:rsidR="00C06756" w:rsidRPr="002D0C0D">
        <w:rPr>
          <w:rFonts w:ascii="Bookman Old Style" w:hAnsi="Bookman Old Style"/>
          <w:lang w:val="es-ES"/>
        </w:rPr>
        <w:t>pliego de condiciones</w:t>
      </w:r>
      <w:r w:rsidR="00E41E5D" w:rsidRPr="002D0C0D">
        <w:rPr>
          <w:rFonts w:ascii="Bookman Old Style" w:hAnsi="Bookman Old Style"/>
          <w:lang w:val="es-ES"/>
        </w:rPr>
        <w:t xml:space="preserve">. </w:t>
      </w:r>
      <w:r w:rsidR="007D2F5F" w:rsidRPr="002D0C0D">
        <w:rPr>
          <w:rFonts w:ascii="Bookman Old Style" w:hAnsi="Bookman Old Style"/>
          <w:lang w:val="es-ES"/>
        </w:rPr>
        <w:t>L</w:t>
      </w:r>
      <w:r w:rsidR="00E41E5D" w:rsidRPr="002D0C0D">
        <w:rPr>
          <w:rFonts w:ascii="Bookman Old Style" w:hAnsi="Bookman Old Style"/>
          <w:lang w:val="es-ES"/>
        </w:rPr>
        <w:t>a calificación otorgada al factor precio, es generada de manera automática por el sistema</w:t>
      </w:r>
      <w:r w:rsidR="00C962F5" w:rsidRPr="002D0C0D">
        <w:rPr>
          <w:rFonts w:ascii="Bookman Old Style" w:hAnsi="Bookman Old Style"/>
          <w:lang w:val="es-ES"/>
        </w:rPr>
        <w:t>, otorgando mayor puntaje a la oferta de menor precio</w:t>
      </w:r>
      <w:r w:rsidR="00B9049F" w:rsidRPr="002D0C0D">
        <w:rPr>
          <w:rFonts w:ascii="Bookman Old Style" w:hAnsi="Bookman Old Style"/>
          <w:lang w:val="es-ES"/>
        </w:rPr>
        <w:t xml:space="preserve"> en caso de así haberse seleccionado al momento de confeccionar el </w:t>
      </w:r>
      <w:r w:rsidR="00C06756" w:rsidRPr="002D0C0D">
        <w:rPr>
          <w:rFonts w:ascii="Bookman Old Style" w:hAnsi="Bookman Old Style"/>
          <w:lang w:val="es-ES"/>
        </w:rPr>
        <w:t>pliego de condiciones</w:t>
      </w:r>
      <w:r w:rsidR="00B9049F" w:rsidRPr="002D0C0D">
        <w:rPr>
          <w:rFonts w:ascii="Bookman Old Style" w:hAnsi="Bookman Old Style"/>
          <w:lang w:val="es-ES"/>
        </w:rPr>
        <w:t xml:space="preserve">. </w:t>
      </w:r>
      <w:r w:rsidR="00885BC3" w:rsidRPr="002D0C0D">
        <w:rPr>
          <w:rFonts w:ascii="Bookman Old Style" w:hAnsi="Bookman Old Style"/>
          <w:lang w:val="es-ES"/>
        </w:rPr>
        <w:t>Para l</w:t>
      </w:r>
      <w:r w:rsidR="00B9049F" w:rsidRPr="002D0C0D">
        <w:rPr>
          <w:rFonts w:ascii="Bookman Old Style" w:hAnsi="Bookman Old Style"/>
          <w:lang w:val="es-ES"/>
        </w:rPr>
        <w:t xml:space="preserve">os demás factores de evaluación, </w:t>
      </w:r>
      <w:r w:rsidR="00885BC3" w:rsidRPr="002D0C0D">
        <w:rPr>
          <w:rFonts w:ascii="Bookman Old Style" w:hAnsi="Bookman Old Style"/>
          <w:lang w:val="es-ES"/>
        </w:rPr>
        <w:t xml:space="preserve">el oferente tiene la posibilidad de </w:t>
      </w:r>
      <w:proofErr w:type="gramStart"/>
      <w:r w:rsidR="00885BC3" w:rsidRPr="002D0C0D">
        <w:rPr>
          <w:rFonts w:ascii="Bookman Old Style" w:hAnsi="Bookman Old Style"/>
          <w:lang w:val="es-ES"/>
        </w:rPr>
        <w:t>que</w:t>
      </w:r>
      <w:proofErr w:type="gramEnd"/>
      <w:r w:rsidR="00885BC3" w:rsidRPr="002D0C0D">
        <w:rPr>
          <w:rFonts w:ascii="Bookman Old Style" w:hAnsi="Bookman Old Style"/>
          <w:lang w:val="es-ES"/>
        </w:rPr>
        <w:t xml:space="preserve"> al momento de confeccionar su oferta, se otorgue el puntaje que el considera que debe obtener </w:t>
      </w:r>
      <w:r w:rsidR="007E755B" w:rsidRPr="002D0C0D">
        <w:rPr>
          <w:rFonts w:ascii="Bookman Old Style" w:hAnsi="Bookman Old Style"/>
          <w:lang w:val="es-ES"/>
        </w:rPr>
        <w:t xml:space="preserve">con base a los parámetros estipulados para cada factor. </w:t>
      </w:r>
    </w:p>
    <w:p w14:paraId="3E237431" w14:textId="77777777" w:rsidR="00D81B8E" w:rsidRPr="002D0C0D" w:rsidRDefault="00D81B8E" w:rsidP="00E41E5D">
      <w:pPr>
        <w:spacing w:after="0" w:line="240" w:lineRule="auto"/>
        <w:jc w:val="both"/>
        <w:rPr>
          <w:rFonts w:ascii="Bookman Old Style" w:hAnsi="Bookman Old Style"/>
          <w:lang w:val="es-ES"/>
        </w:rPr>
      </w:pPr>
    </w:p>
    <w:p w14:paraId="0025D370" w14:textId="46ABBD57" w:rsidR="00BF7B88" w:rsidRPr="002D0C0D" w:rsidRDefault="00D81B8E" w:rsidP="00E41E5D">
      <w:pPr>
        <w:spacing w:after="0" w:line="240" w:lineRule="auto"/>
        <w:jc w:val="both"/>
        <w:rPr>
          <w:rFonts w:ascii="Bookman Old Style" w:hAnsi="Bookman Old Style"/>
          <w:lang w:val="es-ES"/>
        </w:rPr>
      </w:pPr>
      <w:r w:rsidRPr="002D0C0D">
        <w:rPr>
          <w:rFonts w:ascii="Bookman Old Style" w:hAnsi="Bookman Old Style"/>
          <w:lang w:val="es-ES"/>
        </w:rPr>
        <w:t xml:space="preserve">El desglose de la autoevaluación realizada por cada </w:t>
      </w:r>
      <w:proofErr w:type="gramStart"/>
      <w:r w:rsidRPr="002D0C0D">
        <w:rPr>
          <w:rFonts w:ascii="Bookman Old Style" w:hAnsi="Bookman Old Style"/>
          <w:lang w:val="es-ES"/>
        </w:rPr>
        <w:t>oferente,</w:t>
      </w:r>
      <w:proofErr w:type="gramEnd"/>
      <w:r w:rsidRPr="002D0C0D">
        <w:rPr>
          <w:rFonts w:ascii="Bookman Old Style" w:hAnsi="Bookman Old Style"/>
          <w:lang w:val="es-ES"/>
        </w:rPr>
        <w:t xml:space="preserve"> podrá ser consultada </w:t>
      </w:r>
      <w:r w:rsidR="00F51B1F" w:rsidRPr="002D0C0D">
        <w:rPr>
          <w:rFonts w:ascii="Bookman Old Style" w:hAnsi="Bookman Old Style"/>
          <w:lang w:val="es-ES"/>
        </w:rPr>
        <w:t>al dar clic sobre la calificación obtenida</w:t>
      </w:r>
      <w:r w:rsidR="007875A1" w:rsidRPr="002D0C0D">
        <w:rPr>
          <w:rFonts w:ascii="Bookman Old Style" w:hAnsi="Bookman Old Style"/>
          <w:lang w:val="es-ES"/>
        </w:rPr>
        <w:t>:</w:t>
      </w:r>
    </w:p>
    <w:p w14:paraId="38B984C2" w14:textId="77777777" w:rsidR="007875A1" w:rsidRPr="002D0C0D" w:rsidRDefault="007875A1" w:rsidP="00E41E5D">
      <w:pPr>
        <w:spacing w:after="0" w:line="240" w:lineRule="auto"/>
        <w:jc w:val="both"/>
        <w:rPr>
          <w:rFonts w:ascii="Bookman Old Style" w:hAnsi="Bookman Old Style"/>
          <w:lang w:val="es-ES"/>
        </w:rPr>
      </w:pPr>
    </w:p>
    <w:p w14:paraId="4B6042CE" w14:textId="57CFE35D" w:rsidR="00BF7B88" w:rsidRPr="002D0C0D" w:rsidRDefault="00300AF6" w:rsidP="00300AF6">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1A17017" wp14:editId="1EEE8B53">
            <wp:extent cx="5347411" cy="971923"/>
            <wp:effectExtent l="0" t="0" r="571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21665" cy="985419"/>
                    </a:xfrm>
                    <a:prstGeom prst="rect">
                      <a:avLst/>
                    </a:prstGeom>
                    <a:noFill/>
                    <a:ln>
                      <a:noFill/>
                    </a:ln>
                  </pic:spPr>
                </pic:pic>
              </a:graphicData>
            </a:graphic>
          </wp:inline>
        </w:drawing>
      </w:r>
    </w:p>
    <w:p w14:paraId="73059B45" w14:textId="77777777" w:rsidR="00BF7B88" w:rsidRPr="002D0C0D" w:rsidRDefault="00BF7B88" w:rsidP="00E41E5D">
      <w:pPr>
        <w:spacing w:after="0" w:line="240" w:lineRule="auto"/>
        <w:jc w:val="both"/>
        <w:rPr>
          <w:rFonts w:ascii="Bookman Old Style" w:hAnsi="Bookman Old Style"/>
          <w:lang w:val="es-ES"/>
        </w:rPr>
      </w:pPr>
    </w:p>
    <w:p w14:paraId="77503814" w14:textId="7646BB11" w:rsidR="007D2616" w:rsidRPr="002D0C0D" w:rsidRDefault="00CE53CC" w:rsidP="00E41E5D">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mostrará la pantalla denominada </w:t>
      </w:r>
      <w:r w:rsidRPr="002D0C0D">
        <w:rPr>
          <w:rFonts w:ascii="Bookman Old Style" w:hAnsi="Bookman Old Style"/>
          <w:i/>
          <w:iCs/>
          <w:lang w:val="es-ES"/>
        </w:rPr>
        <w:t>Resultado de la evaluación</w:t>
      </w:r>
      <w:r w:rsidRPr="002D0C0D">
        <w:rPr>
          <w:rFonts w:ascii="Bookman Old Style" w:hAnsi="Bookman Old Style"/>
          <w:lang w:val="es-ES"/>
        </w:rPr>
        <w:t xml:space="preserve">, donde será posible poder </w:t>
      </w:r>
      <w:r w:rsidR="00CF47F6" w:rsidRPr="002D0C0D">
        <w:rPr>
          <w:rFonts w:ascii="Bookman Old Style" w:hAnsi="Bookman Old Style"/>
          <w:lang w:val="es-ES"/>
        </w:rPr>
        <w:t xml:space="preserve">visualizar el desglose de la calificación </w:t>
      </w:r>
      <w:r w:rsidR="00D10AC9" w:rsidRPr="002D0C0D">
        <w:rPr>
          <w:rFonts w:ascii="Bookman Old Style" w:hAnsi="Bookman Old Style"/>
          <w:lang w:val="es-ES"/>
        </w:rPr>
        <w:t xml:space="preserve">otorgada por el oferente a </w:t>
      </w:r>
      <w:r w:rsidR="00CF47F6" w:rsidRPr="002D0C0D">
        <w:rPr>
          <w:rFonts w:ascii="Bookman Old Style" w:hAnsi="Bookman Old Style"/>
          <w:lang w:val="es-ES"/>
        </w:rPr>
        <w:t>cada uno de los factores de ev</w:t>
      </w:r>
      <w:r w:rsidR="00D10AC9" w:rsidRPr="002D0C0D">
        <w:rPr>
          <w:rFonts w:ascii="Bookman Old Style" w:hAnsi="Bookman Old Style"/>
          <w:lang w:val="es-ES"/>
        </w:rPr>
        <w:t>aluación:</w:t>
      </w:r>
    </w:p>
    <w:p w14:paraId="128362C4" w14:textId="5570C481" w:rsidR="00D10AC9" w:rsidRPr="002D0C0D" w:rsidRDefault="00D10AC9" w:rsidP="00E41E5D">
      <w:pPr>
        <w:spacing w:after="0" w:line="240" w:lineRule="auto"/>
        <w:jc w:val="both"/>
        <w:rPr>
          <w:rFonts w:ascii="Bookman Old Style" w:hAnsi="Bookman Old Style"/>
          <w:lang w:val="es-ES"/>
        </w:rPr>
      </w:pPr>
    </w:p>
    <w:p w14:paraId="622F77C1" w14:textId="5EF97929" w:rsidR="00D10AC9" w:rsidRPr="002D0C0D" w:rsidRDefault="00AF499C" w:rsidP="00AF499C">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37F313E5" wp14:editId="25CF46C1">
            <wp:extent cx="5471770" cy="4606988"/>
            <wp:effectExtent l="19050" t="19050" r="15240" b="2222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90447" cy="4622713"/>
                    </a:xfrm>
                    <a:prstGeom prst="rect">
                      <a:avLst/>
                    </a:prstGeom>
                    <a:noFill/>
                    <a:ln w="12700">
                      <a:solidFill>
                        <a:schemeClr val="tx1"/>
                      </a:solidFill>
                    </a:ln>
                    <a:effectLst>
                      <a:softEdge rad="0"/>
                    </a:effectLst>
                  </pic:spPr>
                </pic:pic>
              </a:graphicData>
            </a:graphic>
          </wp:inline>
        </w:drawing>
      </w:r>
    </w:p>
    <w:p w14:paraId="4AC73C20" w14:textId="585A64BA" w:rsidR="00300AF6" w:rsidRPr="002D0C0D" w:rsidRDefault="00300AF6" w:rsidP="00E41E5D">
      <w:pPr>
        <w:spacing w:after="0" w:line="240" w:lineRule="auto"/>
        <w:jc w:val="both"/>
        <w:rPr>
          <w:rFonts w:ascii="Bookman Old Style" w:hAnsi="Bookman Old Style"/>
          <w:lang w:val="es-ES"/>
        </w:rPr>
      </w:pPr>
    </w:p>
    <w:p w14:paraId="1ED709E4" w14:textId="4663F085" w:rsidR="00300AF6" w:rsidRPr="002D0C0D" w:rsidRDefault="005C00FC" w:rsidP="00E41E5D">
      <w:pPr>
        <w:spacing w:after="0" w:line="240" w:lineRule="auto"/>
        <w:jc w:val="both"/>
        <w:rPr>
          <w:rFonts w:ascii="Bookman Old Style" w:hAnsi="Bookman Old Style"/>
          <w:lang w:val="es-ES"/>
        </w:rPr>
      </w:pPr>
      <w:r w:rsidRPr="002D0C0D">
        <w:rPr>
          <w:rFonts w:ascii="Bookman Old Style" w:hAnsi="Bookman Old Style"/>
          <w:lang w:val="es-ES"/>
        </w:rPr>
        <w:t xml:space="preserve">Cabe aclarar, que esta calificación es preliminar, es decir, la calificación definitiva será la otorgada por el </w:t>
      </w:r>
      <w:r w:rsidR="00BB36FF" w:rsidRPr="002D0C0D">
        <w:rPr>
          <w:rFonts w:ascii="Bookman Old Style" w:hAnsi="Bookman Old Style"/>
          <w:lang w:val="es-ES"/>
        </w:rPr>
        <w:t xml:space="preserve">técnico al momento de realizar la evaluación de las ofertas, </w:t>
      </w:r>
      <w:r w:rsidR="005C20BD" w:rsidRPr="002D0C0D">
        <w:rPr>
          <w:rFonts w:ascii="Bookman Old Style" w:hAnsi="Bookman Old Style"/>
          <w:lang w:val="es-ES"/>
        </w:rPr>
        <w:t xml:space="preserve">ya que en caso de que un oferente se </w:t>
      </w:r>
      <w:r w:rsidR="00A116A6" w:rsidRPr="002D0C0D">
        <w:rPr>
          <w:rFonts w:ascii="Bookman Old Style" w:hAnsi="Bookman Old Style"/>
          <w:lang w:val="es-ES"/>
        </w:rPr>
        <w:t xml:space="preserve">otorgue un puntaje que no le corresponde, el técnico </w:t>
      </w:r>
      <w:r w:rsidR="00274BCF" w:rsidRPr="002D0C0D">
        <w:rPr>
          <w:rFonts w:ascii="Bookman Old Style" w:hAnsi="Bookman Old Style"/>
          <w:lang w:val="es-ES"/>
        </w:rPr>
        <w:t xml:space="preserve">podrá eliminar ese puntaje e indicar el que realmente debe ser otorgado. </w:t>
      </w:r>
      <w:r w:rsidR="00A31AA7" w:rsidRPr="002D0C0D">
        <w:rPr>
          <w:rFonts w:ascii="Bookman Old Style" w:hAnsi="Bookman Old Style"/>
          <w:lang w:val="es-ES"/>
        </w:rPr>
        <w:t xml:space="preserve">Esta modificación podrá realizarse para todos los factores de evaluación con excepción del precio, ya que </w:t>
      </w:r>
      <w:r w:rsidR="00EF168F" w:rsidRPr="002D0C0D">
        <w:rPr>
          <w:rFonts w:ascii="Bookman Old Style" w:hAnsi="Bookman Old Style"/>
          <w:lang w:val="es-ES"/>
        </w:rPr>
        <w:t>la</w:t>
      </w:r>
      <w:r w:rsidR="00A31AA7" w:rsidRPr="002D0C0D">
        <w:rPr>
          <w:rFonts w:ascii="Bookman Old Style" w:hAnsi="Bookman Old Style"/>
          <w:lang w:val="es-ES"/>
        </w:rPr>
        <w:t xml:space="preserve"> calificación </w:t>
      </w:r>
      <w:r w:rsidR="00EF168F" w:rsidRPr="002D0C0D">
        <w:rPr>
          <w:rFonts w:ascii="Bookman Old Style" w:hAnsi="Bookman Old Style"/>
          <w:lang w:val="es-ES"/>
        </w:rPr>
        <w:t xml:space="preserve">de este factor, </w:t>
      </w:r>
      <w:r w:rsidR="00A31AA7" w:rsidRPr="002D0C0D">
        <w:rPr>
          <w:rFonts w:ascii="Bookman Old Style" w:hAnsi="Bookman Old Style"/>
          <w:lang w:val="es-ES"/>
        </w:rPr>
        <w:t>la genera el sistema de manera automática.</w:t>
      </w:r>
      <w:r w:rsidR="00BB36FF" w:rsidRPr="002D0C0D">
        <w:rPr>
          <w:rFonts w:ascii="Bookman Old Style" w:hAnsi="Bookman Old Style"/>
          <w:lang w:val="es-ES"/>
        </w:rPr>
        <w:t xml:space="preserve"> </w:t>
      </w:r>
    </w:p>
    <w:p w14:paraId="60720921" w14:textId="77777777" w:rsidR="00AF499C" w:rsidRPr="002D0C0D" w:rsidRDefault="00AF499C" w:rsidP="00E41E5D">
      <w:pPr>
        <w:spacing w:after="0" w:line="240" w:lineRule="auto"/>
        <w:jc w:val="both"/>
        <w:rPr>
          <w:rFonts w:ascii="Bookman Old Style" w:hAnsi="Bookman Old Style"/>
          <w:lang w:val="es-ES"/>
        </w:rPr>
      </w:pPr>
    </w:p>
    <w:p w14:paraId="342385BB" w14:textId="77777777" w:rsidR="002B5ADF" w:rsidRPr="002D0C0D" w:rsidRDefault="002B5ADF" w:rsidP="005E652F">
      <w:pPr>
        <w:spacing w:after="0" w:line="240" w:lineRule="auto"/>
        <w:rPr>
          <w:rFonts w:ascii="Bookman Old Style" w:hAnsi="Bookman Old Style"/>
          <w:b/>
          <w:bCs/>
          <w:lang w:val="es-ES"/>
        </w:rPr>
      </w:pPr>
    </w:p>
    <w:p w14:paraId="6C5F857B" w14:textId="48E250F6" w:rsidR="004D782E" w:rsidRPr="002D0C0D" w:rsidRDefault="004D782E" w:rsidP="004420D8">
      <w:pPr>
        <w:spacing w:after="0" w:line="240" w:lineRule="auto"/>
        <w:jc w:val="center"/>
        <w:rPr>
          <w:rFonts w:ascii="Bookman Old Style" w:hAnsi="Bookman Old Style"/>
          <w:lang w:val="es-ES"/>
        </w:rPr>
      </w:pPr>
      <w:bookmarkStart w:id="46" w:name="_Hlk144453690"/>
      <w:r w:rsidRPr="002D0C0D">
        <w:rPr>
          <w:rFonts w:ascii="Bookman Old Style" w:hAnsi="Bookman Old Style"/>
          <w:b/>
          <w:bCs/>
          <w:lang w:val="es-ES"/>
        </w:rPr>
        <w:t>REVISIÓN DE DOCUMENTOS CONFIDENCIALES</w:t>
      </w:r>
      <w:bookmarkEnd w:id="46"/>
    </w:p>
    <w:p w14:paraId="2790B0D4" w14:textId="77777777" w:rsidR="004D782E" w:rsidRPr="002D0C0D" w:rsidRDefault="004D782E" w:rsidP="005E652F">
      <w:pPr>
        <w:spacing w:after="0" w:line="240" w:lineRule="auto"/>
        <w:jc w:val="both"/>
        <w:rPr>
          <w:rFonts w:ascii="Bookman Old Style" w:hAnsi="Bookman Old Style"/>
          <w:lang w:val="es-ES"/>
        </w:rPr>
      </w:pPr>
    </w:p>
    <w:p w14:paraId="4E922D18" w14:textId="78727ABA" w:rsidR="00325AC2" w:rsidRPr="002D0C0D" w:rsidRDefault="00325AC2" w:rsidP="001D0B9D">
      <w:pPr>
        <w:spacing w:after="0" w:line="240" w:lineRule="auto"/>
        <w:jc w:val="both"/>
        <w:rPr>
          <w:rFonts w:ascii="Bookman Old Style" w:hAnsi="Bookman Old Style"/>
          <w:lang w:val="es-ES"/>
        </w:rPr>
      </w:pPr>
      <w:r w:rsidRPr="002D0C0D">
        <w:rPr>
          <w:rFonts w:ascii="Bookman Old Style" w:hAnsi="Bookman Old Style"/>
          <w:lang w:val="es-ES"/>
        </w:rPr>
        <w:t xml:space="preserve">Inicialmente, es importante aclarar que las ofertas remitidas con clasificación </w:t>
      </w:r>
      <w:proofErr w:type="gramStart"/>
      <w:r w:rsidRPr="002D0C0D">
        <w:rPr>
          <w:rFonts w:ascii="Bookman Old Style" w:hAnsi="Bookman Old Style"/>
          <w:lang w:val="es-ES"/>
        </w:rPr>
        <w:t>confidencial,</w:t>
      </w:r>
      <w:proofErr w:type="gramEnd"/>
      <w:r w:rsidRPr="002D0C0D">
        <w:rPr>
          <w:rFonts w:ascii="Bookman Old Style" w:hAnsi="Bookman Old Style"/>
          <w:lang w:val="es-ES"/>
        </w:rPr>
        <w:t xml:space="preserve"> podrán ser visualizadas </w:t>
      </w:r>
      <w:r w:rsidR="0007152B" w:rsidRPr="002D0C0D">
        <w:rPr>
          <w:rFonts w:ascii="Bookman Old Style" w:hAnsi="Bookman Old Style"/>
          <w:lang w:val="es-ES"/>
        </w:rPr>
        <w:t xml:space="preserve">únicamente por el </w:t>
      </w:r>
      <w:r w:rsidR="0015590E" w:rsidRPr="002D0C0D">
        <w:rPr>
          <w:rFonts w:ascii="Bookman Old Style" w:hAnsi="Bookman Old Style"/>
          <w:lang w:val="es-ES"/>
        </w:rPr>
        <w:t>oferente, el analista y el técnico del procedimiento.</w:t>
      </w:r>
    </w:p>
    <w:p w14:paraId="5ADB2D0D" w14:textId="255C32C0" w:rsidR="0015590E" w:rsidRPr="002D0C0D" w:rsidRDefault="0015590E" w:rsidP="001D0B9D">
      <w:pPr>
        <w:spacing w:after="0" w:line="240" w:lineRule="auto"/>
        <w:jc w:val="both"/>
        <w:rPr>
          <w:rFonts w:ascii="Bookman Old Style" w:hAnsi="Bookman Old Style"/>
          <w:lang w:val="es-ES"/>
        </w:rPr>
      </w:pPr>
    </w:p>
    <w:p w14:paraId="5D13C039" w14:textId="6E0D984B" w:rsidR="0015590E" w:rsidRPr="002D0C0D" w:rsidRDefault="0015590E" w:rsidP="001D0B9D">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se requiera </w:t>
      </w:r>
      <w:r w:rsidR="00C71416" w:rsidRPr="002D0C0D">
        <w:rPr>
          <w:rFonts w:ascii="Bookman Old Style" w:hAnsi="Bookman Old Style"/>
          <w:lang w:val="es-ES"/>
        </w:rPr>
        <w:t>mantener la confidencialidad, el analista podrá asignar los demás funcionarios participantes del procedimiento para poder visualizar las ofertas (</w:t>
      </w:r>
      <w:r w:rsidR="008924EC" w:rsidRPr="002D0C0D">
        <w:rPr>
          <w:rFonts w:ascii="Bookman Old Style" w:hAnsi="Bookman Old Style"/>
          <w:lang w:val="es-ES"/>
        </w:rPr>
        <w:t>ente legal, aprobadores). Sin embargo, en caso</w:t>
      </w:r>
      <w:r w:rsidR="0069557A" w:rsidRPr="002D0C0D">
        <w:rPr>
          <w:rFonts w:ascii="Bookman Old Style" w:hAnsi="Bookman Old Style"/>
          <w:lang w:val="es-ES"/>
        </w:rPr>
        <w:t>s donde</w:t>
      </w:r>
      <w:r w:rsidR="008924EC" w:rsidRPr="002D0C0D">
        <w:rPr>
          <w:rFonts w:ascii="Bookman Old Style" w:hAnsi="Bookman Old Style"/>
          <w:lang w:val="es-ES"/>
        </w:rPr>
        <w:t xml:space="preserve"> la información se remita con carácter confidencial mediante una Solicitud de Información, no podrá ser visualizada de manera automática por el técnico, sin que medie previo, la autorización brindada por el analista</w:t>
      </w:r>
      <w:r w:rsidR="00B90A1C" w:rsidRPr="002D0C0D">
        <w:rPr>
          <w:rFonts w:ascii="Bookman Old Style" w:hAnsi="Bookman Old Style"/>
          <w:lang w:val="es-ES"/>
        </w:rPr>
        <w:t xml:space="preserve">, conforme a los pasos que se detallarán en el presente apartado, o bien, que se proceda a eliminar </w:t>
      </w:r>
      <w:r w:rsidR="003E5137" w:rsidRPr="002D0C0D">
        <w:rPr>
          <w:rFonts w:ascii="Bookman Old Style" w:hAnsi="Bookman Old Style"/>
          <w:lang w:val="es-ES"/>
        </w:rPr>
        <w:t xml:space="preserve">la confidencialidad y se </w:t>
      </w:r>
      <w:r w:rsidR="0069557A" w:rsidRPr="002D0C0D">
        <w:rPr>
          <w:rFonts w:ascii="Bookman Old Style" w:hAnsi="Bookman Old Style"/>
          <w:lang w:val="es-ES"/>
        </w:rPr>
        <w:t>realice la modificación a documento</w:t>
      </w:r>
      <w:r w:rsidR="003E5137" w:rsidRPr="002D0C0D">
        <w:rPr>
          <w:rFonts w:ascii="Bookman Old Style" w:hAnsi="Bookman Old Style"/>
          <w:lang w:val="es-ES"/>
        </w:rPr>
        <w:t xml:space="preserve"> público. </w:t>
      </w:r>
      <w:r w:rsidR="00B90A1C" w:rsidRPr="002D0C0D">
        <w:rPr>
          <w:rFonts w:ascii="Bookman Old Style" w:hAnsi="Bookman Old Style"/>
          <w:lang w:val="es-ES"/>
        </w:rPr>
        <w:t xml:space="preserve"> </w:t>
      </w:r>
    </w:p>
    <w:p w14:paraId="12226650" w14:textId="77777777" w:rsidR="00325AC2" w:rsidRPr="002D0C0D" w:rsidRDefault="00325AC2" w:rsidP="001D0B9D">
      <w:pPr>
        <w:spacing w:after="0" w:line="240" w:lineRule="auto"/>
        <w:jc w:val="both"/>
        <w:rPr>
          <w:rFonts w:ascii="Bookman Old Style" w:hAnsi="Bookman Old Style"/>
          <w:lang w:val="es-ES"/>
        </w:rPr>
      </w:pPr>
    </w:p>
    <w:p w14:paraId="3E0D1FBF" w14:textId="58D8D9A5" w:rsidR="001D0B9D" w:rsidRPr="002D0C0D" w:rsidRDefault="001D0B9D" w:rsidP="001D0B9D">
      <w:pPr>
        <w:spacing w:after="0" w:line="240" w:lineRule="auto"/>
        <w:jc w:val="both"/>
        <w:rPr>
          <w:rFonts w:ascii="Bookman Old Style" w:hAnsi="Bookman Old Style"/>
          <w:lang w:val="es-ES"/>
        </w:rPr>
      </w:pPr>
      <w:r w:rsidRPr="002D0C0D">
        <w:rPr>
          <w:rFonts w:ascii="Bookman Old Style" w:hAnsi="Bookman Old Style"/>
          <w:lang w:val="es-ES"/>
        </w:rPr>
        <w:t>Se adjunta manual donde se detalla el paso a paso que se debe atender para la revisión de documentos confidenciales.</w:t>
      </w:r>
    </w:p>
    <w:p w14:paraId="1887AA65" w14:textId="5EB30468" w:rsidR="001D0B9D" w:rsidRPr="002D0C0D" w:rsidRDefault="00E93599" w:rsidP="001D0B9D">
      <w:pPr>
        <w:spacing w:after="0" w:line="240" w:lineRule="auto"/>
        <w:jc w:val="center"/>
        <w:rPr>
          <w:rFonts w:ascii="Bookman Old Style" w:hAnsi="Bookman Old Style"/>
          <w:lang w:val="es-ES"/>
        </w:rPr>
      </w:pPr>
      <w:r w:rsidRPr="002D0C0D">
        <w:rPr>
          <w:rFonts w:ascii="Bookman Old Style" w:hAnsi="Bookman Old Style"/>
          <w:lang w:val="es-ES"/>
        </w:rPr>
        <w:object w:dxaOrig="1520" w:dyaOrig="987" w14:anchorId="1F3D3FC4">
          <v:shape id="_x0000_i1029" type="#_x0000_t75" style="width:79.05pt;height:49.05pt" o:ole="">
            <v:imagedata r:id="rId131" o:title=""/>
          </v:shape>
          <o:OLEObject Type="Embed" ProgID="Acrobat.Document.DC" ShapeID="_x0000_i1029" DrawAspect="Icon" ObjectID="_1812357671" r:id="rId132"/>
        </w:object>
      </w:r>
    </w:p>
    <w:p w14:paraId="0BCD8DC0" w14:textId="77777777" w:rsidR="001D0B9D" w:rsidRPr="002D0C0D" w:rsidRDefault="001D0B9D" w:rsidP="001D0B9D">
      <w:pPr>
        <w:spacing w:after="0" w:line="240" w:lineRule="auto"/>
        <w:jc w:val="center"/>
        <w:rPr>
          <w:rFonts w:ascii="Bookman Old Style" w:hAnsi="Bookman Old Style"/>
          <w:lang w:val="es-ES"/>
        </w:rPr>
      </w:pPr>
    </w:p>
    <w:p w14:paraId="27A0AD86" w14:textId="7DD330ED" w:rsidR="001D0B9D" w:rsidRPr="002D0C0D" w:rsidRDefault="001D0B9D" w:rsidP="001D0B9D">
      <w:pPr>
        <w:spacing w:after="0" w:line="240" w:lineRule="auto"/>
        <w:jc w:val="both"/>
        <w:rPr>
          <w:rFonts w:ascii="Bookman Old Style" w:hAnsi="Bookman Old Style"/>
          <w:lang w:val="es-ES"/>
        </w:rPr>
      </w:pPr>
      <w:r w:rsidRPr="002D0C0D">
        <w:rPr>
          <w:rFonts w:ascii="Bookman Old Style" w:hAnsi="Bookman Old Style"/>
          <w:lang w:val="es-ES"/>
        </w:rPr>
        <w:t>Seguidamente, a modo de repaso, se detalla de manera concreta los pasos explicados en el manual anterior:</w:t>
      </w:r>
    </w:p>
    <w:p w14:paraId="45822211" w14:textId="77777777" w:rsidR="001D0B9D" w:rsidRPr="002D0C0D" w:rsidRDefault="001D0B9D" w:rsidP="005E652F">
      <w:pPr>
        <w:spacing w:after="0" w:line="240" w:lineRule="auto"/>
        <w:jc w:val="both"/>
        <w:rPr>
          <w:rFonts w:ascii="Bookman Old Style" w:hAnsi="Bookman Old Style"/>
          <w:lang w:val="es-ES"/>
        </w:rPr>
      </w:pPr>
    </w:p>
    <w:p w14:paraId="74DC7347" w14:textId="39D89969"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Es importante indicar, que los oferentes pueden incluir en su oferta </w:t>
      </w:r>
      <w:r w:rsidR="005A314F" w:rsidRPr="002D0C0D">
        <w:rPr>
          <w:rFonts w:ascii="Bookman Old Style" w:hAnsi="Bookman Old Style"/>
          <w:lang w:val="es-ES"/>
        </w:rPr>
        <w:t>los</w:t>
      </w:r>
      <w:r w:rsidRPr="002D0C0D">
        <w:rPr>
          <w:rFonts w:ascii="Bookman Old Style" w:hAnsi="Bookman Old Style"/>
          <w:lang w:val="es-ES"/>
        </w:rPr>
        <w:t xml:space="preserve"> archivos que consideren como confidenciales; sin embargo, esta condición no es definitiva/permanente, ya que desde que se gestiona el proceso de apertura, el analista puede descargar los documentos y revisar su contenido, esto puede ser realizado únicamente por el usuario asignado como “Encargado de publicación, gestión de objeciones y apertura” rol Ejecutor de trámites 2.</w:t>
      </w:r>
    </w:p>
    <w:p w14:paraId="3AFBBE2D" w14:textId="66BBA24E" w:rsidR="00F675E2" w:rsidRPr="002D0C0D" w:rsidRDefault="00F675E2" w:rsidP="005E652F">
      <w:pPr>
        <w:spacing w:after="0" w:line="240" w:lineRule="auto"/>
        <w:jc w:val="both"/>
        <w:rPr>
          <w:rFonts w:ascii="Bookman Old Style" w:hAnsi="Bookman Old Style"/>
          <w:lang w:val="es-ES"/>
        </w:rPr>
      </w:pPr>
    </w:p>
    <w:p w14:paraId="474E81FF" w14:textId="5AD37AFC" w:rsidR="00F675E2" w:rsidRPr="002D0C0D" w:rsidRDefault="004126A2" w:rsidP="005E652F">
      <w:pPr>
        <w:spacing w:after="0" w:line="240" w:lineRule="auto"/>
        <w:jc w:val="both"/>
        <w:rPr>
          <w:rFonts w:ascii="Bookman Old Style" w:hAnsi="Bookman Old Style"/>
          <w:lang w:val="es-ES"/>
        </w:rPr>
      </w:pPr>
      <w:r w:rsidRPr="002D0C0D">
        <w:rPr>
          <w:rFonts w:ascii="Bookman Old Style" w:hAnsi="Bookman Old Style"/>
          <w:lang w:val="es-ES"/>
        </w:rPr>
        <w:t>La Ley General de Contracción Pública señala en caso de existe información confidencial, el participante deberá indicarlo de modo expreso en el sistema digital unificado, al momento mismo de presentar la documentación. La Administración mediante acto motivado suscrito por funcionario competente y con apego al principio de transparencia, deberá señalar si procede o no la declaratoria de confidencialidad y, en caso de que así proceda, realizará un resumen del contenido de los documentos sin revelar los aspectos confidenciales.</w:t>
      </w:r>
    </w:p>
    <w:p w14:paraId="483F68D2" w14:textId="77777777" w:rsidR="004D782E" w:rsidRPr="002D0C0D" w:rsidRDefault="004D782E" w:rsidP="005E652F">
      <w:pPr>
        <w:spacing w:after="0" w:line="240" w:lineRule="auto"/>
        <w:jc w:val="both"/>
        <w:rPr>
          <w:rFonts w:ascii="Bookman Old Style" w:hAnsi="Bookman Old Style"/>
          <w:lang w:val="es-ES"/>
        </w:rPr>
      </w:pPr>
    </w:p>
    <w:p w14:paraId="0A714268" w14:textId="76EA6F96" w:rsidR="0014570F" w:rsidRPr="002D0C0D" w:rsidRDefault="0014570F" w:rsidP="0014570F">
      <w:pPr>
        <w:spacing w:after="0" w:line="240" w:lineRule="auto"/>
        <w:jc w:val="both"/>
        <w:rPr>
          <w:rFonts w:ascii="Bookman Old Style" w:hAnsi="Bookman Old Style"/>
          <w:b/>
          <w:bCs/>
          <w:lang w:val="es-ES"/>
        </w:rPr>
      </w:pPr>
      <w:r w:rsidRPr="002D0C0D">
        <w:rPr>
          <w:rFonts w:ascii="Bookman Old Style" w:hAnsi="Bookman Old Style"/>
          <w:b/>
          <w:bCs/>
          <w:lang w:val="es-ES"/>
        </w:rPr>
        <w:t>-Gestión de documentos confidenciales, acto motivado</w:t>
      </w:r>
    </w:p>
    <w:p w14:paraId="7D701FE3" w14:textId="77777777" w:rsidR="0014570F" w:rsidRPr="002D0C0D" w:rsidRDefault="0014570F" w:rsidP="0014570F">
      <w:pPr>
        <w:spacing w:after="0" w:line="240" w:lineRule="auto"/>
        <w:jc w:val="both"/>
        <w:rPr>
          <w:rFonts w:ascii="Bookman Old Style" w:hAnsi="Bookman Old Style"/>
          <w:lang w:val="es-ES"/>
        </w:rPr>
      </w:pPr>
    </w:p>
    <w:p w14:paraId="360D36AC" w14:textId="5184547B" w:rsidR="0014570F" w:rsidRPr="002D0C0D" w:rsidRDefault="0014570F" w:rsidP="0014570F">
      <w:pPr>
        <w:spacing w:after="0" w:line="240" w:lineRule="auto"/>
        <w:jc w:val="both"/>
        <w:rPr>
          <w:rFonts w:ascii="Bookman Old Style" w:hAnsi="Bookman Old Style"/>
          <w:lang w:val="es-ES"/>
        </w:rPr>
      </w:pPr>
      <w:r w:rsidRPr="002D0C0D">
        <w:rPr>
          <w:rFonts w:ascii="Bookman Old Style" w:hAnsi="Bookman Old Style"/>
          <w:lang w:val="es-ES"/>
        </w:rPr>
        <w:t>Para declarar la confidencialidad de los documentos, mediante acto motivado, se debe seguir los siguientes pasos:</w:t>
      </w:r>
    </w:p>
    <w:p w14:paraId="5CA9C6D4" w14:textId="77777777" w:rsidR="0014570F" w:rsidRPr="002D0C0D" w:rsidRDefault="0014570F" w:rsidP="0014570F">
      <w:pPr>
        <w:spacing w:after="0" w:line="240" w:lineRule="auto"/>
        <w:jc w:val="both"/>
        <w:rPr>
          <w:rFonts w:ascii="Bookman Old Style" w:hAnsi="Bookman Old Style"/>
          <w:lang w:val="es-ES"/>
        </w:rPr>
      </w:pPr>
    </w:p>
    <w:p w14:paraId="33F72260" w14:textId="5874A1CF" w:rsidR="0014570F" w:rsidRPr="002D0C0D" w:rsidRDefault="0014570F" w:rsidP="00DD17BB">
      <w:pPr>
        <w:tabs>
          <w:tab w:val="left" w:pos="142"/>
        </w:tabs>
        <w:spacing w:after="0" w:line="240" w:lineRule="auto"/>
        <w:jc w:val="both"/>
        <w:rPr>
          <w:rFonts w:ascii="Bookman Old Style" w:hAnsi="Bookman Old Style"/>
          <w:lang w:val="es-ES"/>
        </w:rPr>
      </w:pPr>
      <w:r w:rsidRPr="002D0C0D">
        <w:rPr>
          <w:rFonts w:ascii="Bookman Old Style" w:hAnsi="Bookman Old Style"/>
          <w:lang w:val="es-ES"/>
        </w:rPr>
        <w:t xml:space="preserve">• </w:t>
      </w:r>
      <w:r w:rsidR="00DD17BB" w:rsidRPr="002D0C0D">
        <w:rPr>
          <w:rFonts w:ascii="Bookman Old Style" w:hAnsi="Bookman Old Style"/>
          <w:lang w:val="es-ES"/>
        </w:rPr>
        <w:t xml:space="preserve"> </w:t>
      </w:r>
      <w:r w:rsidRPr="002D0C0D">
        <w:rPr>
          <w:rFonts w:ascii="Bookman Old Style" w:hAnsi="Bookman Old Style"/>
          <w:lang w:val="es-ES"/>
        </w:rPr>
        <w:t>Realizar inicio de sesión en el sistema.</w:t>
      </w:r>
    </w:p>
    <w:p w14:paraId="7F2544D4" w14:textId="2AEE9810" w:rsidR="0014570F" w:rsidRPr="002D0C0D" w:rsidRDefault="0014570F" w:rsidP="0014570F">
      <w:pPr>
        <w:spacing w:after="0" w:line="240" w:lineRule="auto"/>
        <w:jc w:val="both"/>
        <w:rPr>
          <w:rFonts w:ascii="Bookman Old Style" w:hAnsi="Bookman Old Style"/>
          <w:lang w:val="es-ES"/>
        </w:rPr>
      </w:pPr>
      <w:r w:rsidRPr="002D0C0D">
        <w:rPr>
          <w:rFonts w:ascii="Bookman Old Style" w:hAnsi="Bookman Old Style"/>
          <w:lang w:val="es-ES"/>
        </w:rPr>
        <w:t>• En la parte superior derecha de la pantalla, oprima sobre la opción “Instituciones Compradoras”.</w:t>
      </w:r>
    </w:p>
    <w:p w14:paraId="3349884D" w14:textId="6C33B09E" w:rsidR="0014570F" w:rsidRPr="002D0C0D" w:rsidRDefault="00DD17BB" w:rsidP="007973B4">
      <w:pPr>
        <w:pStyle w:val="Prrafodelista"/>
        <w:numPr>
          <w:ilvl w:val="0"/>
          <w:numId w:val="23"/>
        </w:numPr>
        <w:tabs>
          <w:tab w:val="left" w:pos="284"/>
        </w:tabs>
        <w:spacing w:after="0" w:line="240" w:lineRule="auto"/>
        <w:ind w:left="0" w:firstLine="0"/>
        <w:jc w:val="both"/>
        <w:rPr>
          <w:rFonts w:ascii="Bookman Old Style" w:hAnsi="Bookman Old Style"/>
          <w:lang w:val="es-ES"/>
        </w:rPr>
      </w:pPr>
      <w:r w:rsidRPr="002D0C0D">
        <w:rPr>
          <w:rFonts w:ascii="Bookman Old Style" w:hAnsi="Bookman Old Style"/>
          <w:lang w:val="es-ES"/>
        </w:rPr>
        <w:t>En el menú ubicado a la izquierda de la pantalla llamado “Procedimiento de la Institución Compradora”, seleccione la opción “Licitación Electrónica”, “Común” y “Buzón gestión documentos confidenciales”. Sistema despliega la pantalla “Buzón gestión documentos confidenciales”. Para continuar se ubica el procedimiento correspondiente con el número de trámite y se oprime el botón del campo “Sin tramitar”.</w:t>
      </w:r>
    </w:p>
    <w:p w14:paraId="160B8613" w14:textId="77777777" w:rsidR="00AE5135" w:rsidRPr="002D0C0D" w:rsidRDefault="00AE5135" w:rsidP="00ED2738">
      <w:pPr>
        <w:tabs>
          <w:tab w:val="left" w:pos="284"/>
        </w:tabs>
        <w:spacing w:after="0" w:line="240" w:lineRule="auto"/>
        <w:jc w:val="both"/>
        <w:rPr>
          <w:rFonts w:ascii="Bookman Old Style" w:hAnsi="Bookman Old Style"/>
          <w:lang w:val="es-ES"/>
        </w:rPr>
      </w:pPr>
    </w:p>
    <w:p w14:paraId="1653EDF4" w14:textId="752720A9" w:rsidR="0014570F" w:rsidRPr="002D0C0D" w:rsidRDefault="00AE5135" w:rsidP="00AE513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91CEBBA" wp14:editId="26C8460A">
            <wp:extent cx="4910447" cy="1656542"/>
            <wp:effectExtent l="0" t="0" r="5080" b="1270"/>
            <wp:docPr id="229" name="Imagen 22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Interfaz de usuario gráfica, Texto, Aplicación, Correo electrónico&#10;&#10;Descripción generada automáticamente"/>
                    <pic:cNvPicPr/>
                  </pic:nvPicPr>
                  <pic:blipFill>
                    <a:blip r:embed="rId133"/>
                    <a:stretch>
                      <a:fillRect/>
                    </a:stretch>
                  </pic:blipFill>
                  <pic:spPr>
                    <a:xfrm>
                      <a:off x="0" y="0"/>
                      <a:ext cx="4924164" cy="1661169"/>
                    </a:xfrm>
                    <a:prstGeom prst="rect">
                      <a:avLst/>
                    </a:prstGeom>
                  </pic:spPr>
                </pic:pic>
              </a:graphicData>
            </a:graphic>
          </wp:inline>
        </w:drawing>
      </w:r>
    </w:p>
    <w:p w14:paraId="20FACAE3" w14:textId="66043FE6" w:rsidR="0014570F" w:rsidRPr="002D0C0D" w:rsidRDefault="0014570F" w:rsidP="005E652F">
      <w:pPr>
        <w:spacing w:after="0" w:line="240" w:lineRule="auto"/>
        <w:jc w:val="both"/>
        <w:rPr>
          <w:rFonts w:ascii="Bookman Old Style" w:hAnsi="Bookman Old Style"/>
          <w:lang w:val="es-ES"/>
        </w:rPr>
      </w:pPr>
    </w:p>
    <w:p w14:paraId="4C1453CA" w14:textId="73FAAA34" w:rsidR="0068688E" w:rsidRPr="002D0C0D" w:rsidRDefault="00234C34" w:rsidP="00313DF1">
      <w:pPr>
        <w:pStyle w:val="Prrafodelista"/>
        <w:tabs>
          <w:tab w:val="left" w:pos="284"/>
        </w:tabs>
        <w:spacing w:after="0" w:line="240" w:lineRule="auto"/>
        <w:ind w:left="0"/>
        <w:jc w:val="both"/>
        <w:rPr>
          <w:rFonts w:ascii="Bookman Old Style" w:hAnsi="Bookman Old Style"/>
          <w:lang w:val="es-ES"/>
        </w:rPr>
      </w:pPr>
      <w:r w:rsidRPr="002D0C0D">
        <w:rPr>
          <w:rFonts w:ascii="Bookman Old Style" w:hAnsi="Bookman Old Style"/>
          <w:lang w:val="es-ES"/>
        </w:rPr>
        <w:t>En el campo “Descripción/Justificación confidencialidad”, se puede consultar el contenido del documento objeto de la confidencialidad</w:t>
      </w:r>
      <w:r w:rsidR="00222A2B" w:rsidRPr="002D0C0D">
        <w:rPr>
          <w:rFonts w:ascii="Bookman Old Style" w:hAnsi="Bookman Old Style"/>
          <w:lang w:val="es-ES"/>
        </w:rPr>
        <w:t>.</w:t>
      </w:r>
    </w:p>
    <w:p w14:paraId="7260829A" w14:textId="77777777" w:rsidR="00222A2B" w:rsidRPr="002D0C0D" w:rsidRDefault="00222A2B" w:rsidP="00222A2B">
      <w:pPr>
        <w:pStyle w:val="Prrafodelista"/>
        <w:tabs>
          <w:tab w:val="left" w:pos="284"/>
        </w:tabs>
        <w:spacing w:after="0" w:line="240" w:lineRule="auto"/>
        <w:ind w:left="0"/>
        <w:jc w:val="both"/>
        <w:rPr>
          <w:rFonts w:ascii="Bookman Old Style" w:hAnsi="Bookman Old Style"/>
          <w:lang w:val="es-ES"/>
        </w:rPr>
      </w:pPr>
    </w:p>
    <w:p w14:paraId="0A3B8948" w14:textId="23355B72" w:rsidR="00234C34" w:rsidRPr="002D0C0D" w:rsidRDefault="00222A2B" w:rsidP="00222A2B">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101EB12" wp14:editId="2DBE682E">
            <wp:extent cx="1787237" cy="460515"/>
            <wp:effectExtent l="0" t="0" r="3810" b="0"/>
            <wp:docPr id="230" name="Imagen 230" descr="Interfaz de usuario gráfica, Aplicación, Word,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n 230" descr="Interfaz de usuario gráfica, Aplicación, Word, Sitio web&#10;&#10;Descripción generada automáticamente"/>
                    <pic:cNvPicPr/>
                  </pic:nvPicPr>
                  <pic:blipFill>
                    <a:blip r:embed="rId134"/>
                    <a:stretch>
                      <a:fillRect/>
                    </a:stretch>
                  </pic:blipFill>
                  <pic:spPr>
                    <a:xfrm>
                      <a:off x="0" y="0"/>
                      <a:ext cx="1825111" cy="470274"/>
                    </a:xfrm>
                    <a:prstGeom prst="rect">
                      <a:avLst/>
                    </a:prstGeom>
                  </pic:spPr>
                </pic:pic>
              </a:graphicData>
            </a:graphic>
          </wp:inline>
        </w:drawing>
      </w:r>
    </w:p>
    <w:p w14:paraId="2405082E" w14:textId="7B7F3591" w:rsidR="00234C34" w:rsidRPr="002D0C0D" w:rsidRDefault="00234C34" w:rsidP="005E652F">
      <w:pPr>
        <w:spacing w:after="0" w:line="240" w:lineRule="auto"/>
        <w:jc w:val="both"/>
        <w:rPr>
          <w:rFonts w:ascii="Bookman Old Style" w:hAnsi="Bookman Old Style"/>
          <w:lang w:val="es-ES"/>
        </w:rPr>
      </w:pPr>
    </w:p>
    <w:p w14:paraId="5A3703F8" w14:textId="5E78296A" w:rsidR="00222A2B" w:rsidRPr="002D0C0D" w:rsidRDefault="00313DF1" w:rsidP="005E652F">
      <w:pPr>
        <w:spacing w:after="0" w:line="240" w:lineRule="auto"/>
        <w:jc w:val="both"/>
        <w:rPr>
          <w:rFonts w:ascii="Bookman Old Style" w:hAnsi="Bookman Old Style"/>
          <w:lang w:val="es-ES"/>
        </w:rPr>
      </w:pPr>
      <w:r w:rsidRPr="002D0C0D">
        <w:rPr>
          <w:rFonts w:ascii="Bookman Old Style" w:hAnsi="Bookman Old Style"/>
          <w:lang w:val="es-ES"/>
        </w:rPr>
        <w:lastRenderedPageBreak/>
        <w:t>En la sección “2. Gestión confidencialidad”, campo “Documento confidencial institución”, debe seleccionar una de las opciones. Además, completar el campo “Declaratoria de confidencialidad”.</w:t>
      </w:r>
    </w:p>
    <w:p w14:paraId="42D9ADB6" w14:textId="33E9EFAB" w:rsidR="00313DF1" w:rsidRPr="002D0C0D" w:rsidRDefault="00313DF1" w:rsidP="005E652F">
      <w:pPr>
        <w:spacing w:after="0" w:line="240" w:lineRule="auto"/>
        <w:jc w:val="both"/>
        <w:rPr>
          <w:rFonts w:ascii="Bookman Old Style" w:hAnsi="Bookman Old Style"/>
          <w:lang w:val="es-ES"/>
        </w:rPr>
      </w:pPr>
    </w:p>
    <w:p w14:paraId="309C30B7" w14:textId="597EE2DB" w:rsidR="00313DF1" w:rsidRPr="002D0C0D" w:rsidRDefault="00372BB3" w:rsidP="00372BB3">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3D1E1F1" wp14:editId="7186904C">
            <wp:extent cx="3939490" cy="971170"/>
            <wp:effectExtent l="0" t="0" r="4445" b="635"/>
            <wp:docPr id="232" name="Imagen 23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Imagen que contiene Interfaz de usuario gráfica&#10;&#10;Descripción generada automáticamente"/>
                    <pic:cNvPicPr/>
                  </pic:nvPicPr>
                  <pic:blipFill>
                    <a:blip r:embed="rId135"/>
                    <a:stretch>
                      <a:fillRect/>
                    </a:stretch>
                  </pic:blipFill>
                  <pic:spPr>
                    <a:xfrm>
                      <a:off x="0" y="0"/>
                      <a:ext cx="3968128" cy="978230"/>
                    </a:xfrm>
                    <a:prstGeom prst="rect">
                      <a:avLst/>
                    </a:prstGeom>
                  </pic:spPr>
                </pic:pic>
              </a:graphicData>
            </a:graphic>
          </wp:inline>
        </w:drawing>
      </w:r>
    </w:p>
    <w:p w14:paraId="3936A73E" w14:textId="00BACFF7" w:rsidR="00313DF1" w:rsidRPr="002D0C0D" w:rsidRDefault="00313DF1" w:rsidP="005E652F">
      <w:pPr>
        <w:spacing w:after="0" w:line="240" w:lineRule="auto"/>
        <w:jc w:val="both"/>
        <w:rPr>
          <w:rFonts w:ascii="Bookman Old Style" w:hAnsi="Bookman Old Style"/>
          <w:lang w:val="es-ES"/>
        </w:rPr>
      </w:pPr>
    </w:p>
    <w:p w14:paraId="19C8F36D" w14:textId="5A640C64" w:rsidR="00313DF1" w:rsidRPr="002D0C0D" w:rsidRDefault="009B579D" w:rsidP="005E652F">
      <w:pPr>
        <w:spacing w:after="0" w:line="240" w:lineRule="auto"/>
        <w:jc w:val="both"/>
        <w:rPr>
          <w:rFonts w:ascii="Bookman Old Style" w:hAnsi="Bookman Old Style"/>
          <w:lang w:val="es-ES"/>
        </w:rPr>
      </w:pPr>
      <w:r w:rsidRPr="002D0C0D">
        <w:rPr>
          <w:rFonts w:ascii="Bookman Old Style" w:hAnsi="Bookman Old Style"/>
          <w:lang w:val="es-ES"/>
        </w:rPr>
        <w:t>En la sección “3. Usuarios autorizados”, se agrega los usuarios autorizados para consultar los documentos que se declaran como confidenciales. Se pulsa el botón “Buscar”.</w:t>
      </w:r>
      <w:r w:rsidR="00F20819" w:rsidRPr="002D0C0D">
        <w:rPr>
          <w:rFonts w:ascii="Bookman Old Style" w:hAnsi="Bookman Old Style"/>
          <w:lang w:val="es-ES"/>
        </w:rPr>
        <w:t xml:space="preserve"> Se muestra en el listado roles que se asignan a funcionarios de las instituciones y la Contraloría General de la Republica.</w:t>
      </w:r>
    </w:p>
    <w:p w14:paraId="79B466B5" w14:textId="2A5A1C96" w:rsidR="00372BB3" w:rsidRPr="002D0C0D" w:rsidRDefault="0043489D" w:rsidP="0043489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E075E50" wp14:editId="02921CB9">
            <wp:extent cx="2942611" cy="1359725"/>
            <wp:effectExtent l="0" t="0" r="0" b="0"/>
            <wp:docPr id="234" name="Imagen 23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descr="Interfaz de usuario gráfica, Texto, Aplicación, Correo electrónico&#10;&#10;Descripción generada automáticamente"/>
                    <pic:cNvPicPr/>
                  </pic:nvPicPr>
                  <pic:blipFill>
                    <a:blip r:embed="rId136"/>
                    <a:stretch>
                      <a:fillRect/>
                    </a:stretch>
                  </pic:blipFill>
                  <pic:spPr>
                    <a:xfrm>
                      <a:off x="0" y="0"/>
                      <a:ext cx="2968108" cy="1371507"/>
                    </a:xfrm>
                    <a:prstGeom prst="rect">
                      <a:avLst/>
                    </a:prstGeom>
                  </pic:spPr>
                </pic:pic>
              </a:graphicData>
            </a:graphic>
          </wp:inline>
        </w:drawing>
      </w:r>
    </w:p>
    <w:p w14:paraId="43D8529E" w14:textId="78393A1D" w:rsidR="00372BB3" w:rsidRPr="002D0C0D" w:rsidRDefault="00372BB3" w:rsidP="005E652F">
      <w:pPr>
        <w:spacing w:after="0" w:line="240" w:lineRule="auto"/>
        <w:jc w:val="both"/>
        <w:rPr>
          <w:rFonts w:ascii="Bookman Old Style" w:hAnsi="Bookman Old Style"/>
          <w:lang w:val="es-ES"/>
        </w:rPr>
      </w:pPr>
    </w:p>
    <w:p w14:paraId="46776558" w14:textId="6DB27757" w:rsidR="00DD330B" w:rsidRPr="002D0C0D" w:rsidRDefault="00DD330B"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debe elegir la opción </w:t>
      </w:r>
      <w:r w:rsidRPr="002D0C0D">
        <w:rPr>
          <w:rFonts w:ascii="Bookman Old Style" w:hAnsi="Bookman Old Style"/>
          <w:i/>
          <w:iCs/>
          <w:lang w:val="es-ES"/>
        </w:rPr>
        <w:t>Agregar</w:t>
      </w:r>
      <w:r w:rsidRPr="002D0C0D">
        <w:rPr>
          <w:rFonts w:ascii="Bookman Old Style" w:hAnsi="Bookman Old Style"/>
          <w:lang w:val="es-ES"/>
        </w:rPr>
        <w:t xml:space="preserve">, y si se desea ingresar más </w:t>
      </w:r>
      <w:r w:rsidR="006F6DFC" w:rsidRPr="002D0C0D">
        <w:rPr>
          <w:rFonts w:ascii="Bookman Old Style" w:hAnsi="Bookman Old Style"/>
          <w:lang w:val="es-ES"/>
        </w:rPr>
        <w:t xml:space="preserve">usuarios autorizados </w:t>
      </w:r>
      <w:r w:rsidR="00A73015" w:rsidRPr="002D0C0D">
        <w:rPr>
          <w:rFonts w:ascii="Bookman Old Style" w:hAnsi="Bookman Old Style"/>
          <w:lang w:val="es-ES"/>
        </w:rPr>
        <w:t xml:space="preserve">se debe oprimir el botón </w:t>
      </w:r>
      <w:r w:rsidR="00A73015" w:rsidRPr="002D0C0D">
        <w:rPr>
          <w:rFonts w:ascii="Bookman Old Style" w:hAnsi="Bookman Old Style"/>
          <w:i/>
          <w:iCs/>
          <w:lang w:val="es-ES"/>
        </w:rPr>
        <w:t>Buscar</w:t>
      </w:r>
      <w:r w:rsidR="00A73015" w:rsidRPr="002D0C0D">
        <w:rPr>
          <w:rFonts w:ascii="Bookman Old Style" w:hAnsi="Bookman Old Style"/>
          <w:lang w:val="es-ES"/>
        </w:rPr>
        <w:t>.</w:t>
      </w:r>
      <w:r w:rsidR="006F6DFC" w:rsidRPr="002D0C0D">
        <w:rPr>
          <w:rFonts w:ascii="Bookman Old Style" w:hAnsi="Bookman Old Style"/>
          <w:lang w:val="es-ES"/>
        </w:rPr>
        <w:t xml:space="preserve"> </w:t>
      </w:r>
      <w:r w:rsidR="00186326" w:rsidRPr="002D0C0D">
        <w:rPr>
          <w:rFonts w:ascii="Bookman Old Style" w:hAnsi="Bookman Old Style"/>
          <w:lang w:val="es-ES"/>
        </w:rPr>
        <w:t xml:space="preserve">Una vez ingresados todos los usuarios, pulsar el botón </w:t>
      </w:r>
      <w:r w:rsidR="00186326" w:rsidRPr="002D0C0D">
        <w:rPr>
          <w:rFonts w:ascii="Bookman Old Style" w:hAnsi="Bookman Old Style"/>
          <w:i/>
          <w:iCs/>
          <w:lang w:val="es-ES"/>
        </w:rPr>
        <w:t>Guardar</w:t>
      </w:r>
      <w:r w:rsidR="00186326" w:rsidRPr="002D0C0D">
        <w:rPr>
          <w:rFonts w:ascii="Bookman Old Style" w:hAnsi="Bookman Old Style"/>
          <w:lang w:val="es-ES"/>
        </w:rPr>
        <w:t xml:space="preserve">, </w:t>
      </w:r>
      <w:r w:rsidR="00186326" w:rsidRPr="002D0C0D">
        <w:rPr>
          <w:rFonts w:ascii="Bookman Old Style" w:hAnsi="Bookman Old Style"/>
          <w:i/>
          <w:iCs/>
          <w:lang w:val="es-ES"/>
        </w:rPr>
        <w:t>Confirmar, Continuar</w:t>
      </w:r>
      <w:r w:rsidR="00C21443" w:rsidRPr="002D0C0D">
        <w:rPr>
          <w:rFonts w:ascii="Bookman Old Style" w:hAnsi="Bookman Old Style"/>
          <w:i/>
          <w:iCs/>
          <w:lang w:val="es-ES"/>
        </w:rPr>
        <w:t>,</w:t>
      </w:r>
      <w:r w:rsidR="00186326" w:rsidRPr="002D0C0D">
        <w:rPr>
          <w:rFonts w:ascii="Bookman Old Style" w:hAnsi="Bookman Old Style"/>
          <w:i/>
          <w:iCs/>
          <w:lang w:val="es-ES"/>
        </w:rPr>
        <w:t xml:space="preserve"> Aceptar</w:t>
      </w:r>
      <w:r w:rsidR="00C21443" w:rsidRPr="002D0C0D">
        <w:rPr>
          <w:rFonts w:ascii="Bookman Old Style" w:hAnsi="Bookman Old Style"/>
          <w:i/>
          <w:iCs/>
          <w:lang w:val="es-ES"/>
        </w:rPr>
        <w:t>, Confirmar, Tramitar</w:t>
      </w:r>
      <w:r w:rsidR="003D0E9D" w:rsidRPr="002D0C0D">
        <w:rPr>
          <w:rFonts w:ascii="Bookman Old Style" w:hAnsi="Bookman Old Style"/>
          <w:i/>
          <w:iCs/>
          <w:lang w:val="es-ES"/>
        </w:rPr>
        <w:t>, Aceptar, incluir pin de firma digital, Validar, Confirmar</w:t>
      </w:r>
      <w:r w:rsidR="00186326" w:rsidRPr="002D0C0D">
        <w:rPr>
          <w:rFonts w:ascii="Bookman Old Style" w:hAnsi="Bookman Old Style"/>
          <w:lang w:val="es-ES"/>
        </w:rPr>
        <w:t>.</w:t>
      </w:r>
    </w:p>
    <w:p w14:paraId="0B207ED4" w14:textId="3A648C05" w:rsidR="00372BB3" w:rsidRPr="002D0C0D" w:rsidRDefault="00372BB3" w:rsidP="005E652F">
      <w:pPr>
        <w:spacing w:after="0" w:line="240" w:lineRule="auto"/>
        <w:jc w:val="both"/>
        <w:rPr>
          <w:rFonts w:ascii="Bookman Old Style" w:hAnsi="Bookman Old Style"/>
          <w:lang w:val="es-ES"/>
        </w:rPr>
      </w:pPr>
    </w:p>
    <w:p w14:paraId="3E5C791B" w14:textId="26A2EB43" w:rsidR="0043489D" w:rsidRPr="002D0C0D" w:rsidRDefault="00EA646A" w:rsidP="005E652F">
      <w:pPr>
        <w:spacing w:after="0" w:line="240" w:lineRule="auto"/>
        <w:jc w:val="both"/>
        <w:rPr>
          <w:rFonts w:ascii="Bookman Old Style" w:hAnsi="Bookman Old Style"/>
          <w:b/>
          <w:bCs/>
          <w:lang w:val="es-ES"/>
        </w:rPr>
      </w:pPr>
      <w:r w:rsidRPr="002D0C0D">
        <w:rPr>
          <w:rFonts w:ascii="Bookman Old Style" w:hAnsi="Bookman Old Style"/>
          <w:b/>
          <w:bCs/>
          <w:lang w:val="es-ES"/>
        </w:rPr>
        <w:t>-Modificar la resolución de confidencialidad</w:t>
      </w:r>
    </w:p>
    <w:p w14:paraId="73BB750B" w14:textId="5328201D" w:rsidR="0043489D" w:rsidRPr="002D0C0D" w:rsidRDefault="0043489D" w:rsidP="005E652F">
      <w:pPr>
        <w:spacing w:after="0" w:line="240" w:lineRule="auto"/>
        <w:jc w:val="both"/>
        <w:rPr>
          <w:rFonts w:ascii="Bookman Old Style" w:hAnsi="Bookman Old Style"/>
          <w:lang w:val="es-ES"/>
        </w:rPr>
      </w:pPr>
    </w:p>
    <w:p w14:paraId="4564C9E8" w14:textId="19B454B0" w:rsidR="00EA646A" w:rsidRPr="002D0C0D" w:rsidRDefault="00D04045" w:rsidP="005E652F">
      <w:pPr>
        <w:spacing w:after="0" w:line="240" w:lineRule="auto"/>
        <w:jc w:val="both"/>
        <w:rPr>
          <w:rFonts w:ascii="Bookman Old Style" w:hAnsi="Bookman Old Style"/>
          <w:lang w:val="es-ES"/>
        </w:rPr>
      </w:pPr>
      <w:r w:rsidRPr="002D0C0D">
        <w:rPr>
          <w:rFonts w:ascii="Bookman Old Style" w:hAnsi="Bookman Old Style"/>
          <w:lang w:val="es-ES"/>
        </w:rPr>
        <w:t>Al quedar tramitada la resolución de confidencialidad el sistema permite que la misma sea modificada, se activa el botón “Modificar”.</w:t>
      </w:r>
    </w:p>
    <w:p w14:paraId="69D9DC9A" w14:textId="77777777" w:rsidR="00EA646A" w:rsidRPr="002D0C0D" w:rsidRDefault="00EA646A" w:rsidP="005E652F">
      <w:pPr>
        <w:spacing w:after="0" w:line="240" w:lineRule="auto"/>
        <w:jc w:val="both"/>
        <w:rPr>
          <w:rFonts w:ascii="Bookman Old Style" w:hAnsi="Bookman Old Style"/>
          <w:lang w:val="es-ES"/>
        </w:rPr>
      </w:pPr>
    </w:p>
    <w:p w14:paraId="2B9795E5" w14:textId="36D59094" w:rsidR="0043489D" w:rsidRPr="002D0C0D" w:rsidRDefault="00D17BAB" w:rsidP="00D17BAB">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DA7EF63" wp14:editId="337BFE3F">
            <wp:extent cx="4197927" cy="730092"/>
            <wp:effectExtent l="0" t="0" r="0" b="0"/>
            <wp:docPr id="235" name="Imagen 23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Interfaz de usuario gráfica, Texto, Aplicación&#10;&#10;Descripción generada automáticamente"/>
                    <pic:cNvPicPr/>
                  </pic:nvPicPr>
                  <pic:blipFill>
                    <a:blip r:embed="rId137"/>
                    <a:stretch>
                      <a:fillRect/>
                    </a:stretch>
                  </pic:blipFill>
                  <pic:spPr>
                    <a:xfrm>
                      <a:off x="0" y="0"/>
                      <a:ext cx="4231977" cy="736014"/>
                    </a:xfrm>
                    <a:prstGeom prst="rect">
                      <a:avLst/>
                    </a:prstGeom>
                  </pic:spPr>
                </pic:pic>
              </a:graphicData>
            </a:graphic>
          </wp:inline>
        </w:drawing>
      </w:r>
    </w:p>
    <w:p w14:paraId="3C1FBED4" w14:textId="2EB1353E" w:rsidR="00D17BAB" w:rsidRPr="002D0C0D" w:rsidRDefault="00D17BAB" w:rsidP="00D17BAB">
      <w:pPr>
        <w:spacing w:after="0" w:line="240" w:lineRule="auto"/>
        <w:jc w:val="both"/>
        <w:rPr>
          <w:rFonts w:ascii="Bookman Old Style" w:hAnsi="Bookman Old Style"/>
          <w:lang w:val="es-ES"/>
        </w:rPr>
      </w:pPr>
      <w:r w:rsidRPr="002D0C0D">
        <w:rPr>
          <w:rFonts w:ascii="Bookman Old Style" w:hAnsi="Bookman Old Style"/>
          <w:lang w:val="es-ES"/>
        </w:rPr>
        <w:t xml:space="preserve">Pulsar posteriormente el botón </w:t>
      </w:r>
      <w:r w:rsidRPr="002D0C0D">
        <w:rPr>
          <w:rFonts w:ascii="Bookman Old Style" w:hAnsi="Bookman Old Style"/>
          <w:i/>
          <w:iCs/>
          <w:lang w:val="es-ES"/>
        </w:rPr>
        <w:t>Aceptar</w:t>
      </w:r>
      <w:r w:rsidRPr="002D0C0D">
        <w:rPr>
          <w:rFonts w:ascii="Bookman Old Style" w:hAnsi="Bookman Old Style"/>
          <w:lang w:val="es-ES"/>
        </w:rPr>
        <w:t xml:space="preserve"> y luego </w:t>
      </w:r>
      <w:r w:rsidRPr="002D0C0D">
        <w:rPr>
          <w:rFonts w:ascii="Bookman Old Style" w:hAnsi="Bookman Old Style"/>
          <w:i/>
          <w:iCs/>
          <w:lang w:val="es-ES"/>
        </w:rPr>
        <w:t>Confirmar</w:t>
      </w:r>
      <w:r w:rsidRPr="002D0C0D">
        <w:rPr>
          <w:rFonts w:ascii="Bookman Old Style" w:hAnsi="Bookman Old Style"/>
          <w:lang w:val="es-ES"/>
        </w:rPr>
        <w:t>.</w:t>
      </w:r>
      <w:r w:rsidR="00DA209A" w:rsidRPr="002D0C0D">
        <w:rPr>
          <w:rFonts w:ascii="Bookman Old Style" w:hAnsi="Bookman Old Style"/>
          <w:lang w:val="es-ES"/>
        </w:rPr>
        <w:t xml:space="preserve"> </w:t>
      </w:r>
      <w:r w:rsidR="006F6CFF" w:rsidRPr="002D0C0D">
        <w:rPr>
          <w:rFonts w:ascii="Bookman Old Style" w:hAnsi="Bookman Old Style"/>
          <w:lang w:val="es-ES"/>
        </w:rPr>
        <w:t>A continuación</w:t>
      </w:r>
      <w:r w:rsidR="005F43C8" w:rsidRPr="002D0C0D">
        <w:rPr>
          <w:rFonts w:ascii="Bookman Old Style" w:hAnsi="Bookman Old Style"/>
          <w:lang w:val="es-ES"/>
        </w:rPr>
        <w:t>,</w:t>
      </w:r>
      <w:r w:rsidR="006F6CFF" w:rsidRPr="002D0C0D">
        <w:rPr>
          <w:rFonts w:ascii="Bookman Old Style" w:hAnsi="Bookman Old Style"/>
          <w:lang w:val="es-ES"/>
        </w:rPr>
        <w:t xml:space="preserve"> podrá realizar las modificaciones requeridas y </w:t>
      </w:r>
      <w:r w:rsidR="005F43C8" w:rsidRPr="002D0C0D">
        <w:rPr>
          <w:rFonts w:ascii="Bookman Old Style" w:hAnsi="Bookman Old Style"/>
          <w:lang w:val="es-ES"/>
        </w:rPr>
        <w:t xml:space="preserve">al finalizar, deberá presionar el botón </w:t>
      </w:r>
      <w:r w:rsidR="005F43C8" w:rsidRPr="002D0C0D">
        <w:rPr>
          <w:rFonts w:ascii="Bookman Old Style" w:hAnsi="Bookman Old Style"/>
          <w:i/>
          <w:iCs/>
          <w:lang w:val="es-ES"/>
        </w:rPr>
        <w:t>Guardar, Confirmar, Continuar</w:t>
      </w:r>
      <w:r w:rsidR="00D33172" w:rsidRPr="002D0C0D">
        <w:rPr>
          <w:rFonts w:ascii="Bookman Old Style" w:hAnsi="Bookman Old Style"/>
          <w:i/>
          <w:iCs/>
          <w:lang w:val="es-ES"/>
        </w:rPr>
        <w:t>, Aceptar, Confirmar, Tramitar, Aceptar, ingresar pin de firma digital, Validar y Confirmar</w:t>
      </w:r>
      <w:r w:rsidR="005F43C8" w:rsidRPr="002D0C0D">
        <w:rPr>
          <w:rFonts w:ascii="Bookman Old Style" w:hAnsi="Bookman Old Style"/>
          <w:lang w:val="es-ES"/>
        </w:rPr>
        <w:t>.</w:t>
      </w:r>
      <w:r w:rsidR="006F6CFF" w:rsidRPr="002D0C0D">
        <w:rPr>
          <w:rFonts w:ascii="Bookman Old Style" w:hAnsi="Bookman Old Style"/>
          <w:lang w:val="es-ES"/>
        </w:rPr>
        <w:t xml:space="preserve"> </w:t>
      </w:r>
    </w:p>
    <w:p w14:paraId="6C97231C" w14:textId="7D2ACEC5" w:rsidR="00D17BAB" w:rsidRPr="002D0C0D" w:rsidRDefault="00D17BAB" w:rsidP="00D17BAB">
      <w:pPr>
        <w:spacing w:after="0" w:line="240" w:lineRule="auto"/>
        <w:jc w:val="both"/>
        <w:rPr>
          <w:rFonts w:ascii="Bookman Old Style" w:hAnsi="Bookman Old Style"/>
          <w:lang w:val="es-ES"/>
        </w:rPr>
      </w:pPr>
    </w:p>
    <w:p w14:paraId="6E4B6774" w14:textId="65337E86" w:rsidR="00D17BAB" w:rsidRPr="002D0C0D" w:rsidRDefault="002A7FAE" w:rsidP="002A7FAE">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389B8F2" wp14:editId="4E7D0FBD">
            <wp:extent cx="4201064" cy="3654531"/>
            <wp:effectExtent l="0" t="0" r="9525" b="3175"/>
            <wp:docPr id="73" name="Imagen 7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Interfaz de usuario gráfica, Texto, Aplicación&#10;&#10;Descripción generada automáticamente"/>
                    <pic:cNvPicPr/>
                  </pic:nvPicPr>
                  <pic:blipFill>
                    <a:blip r:embed="rId138"/>
                    <a:stretch>
                      <a:fillRect/>
                    </a:stretch>
                  </pic:blipFill>
                  <pic:spPr>
                    <a:xfrm>
                      <a:off x="0" y="0"/>
                      <a:ext cx="4217756" cy="3669052"/>
                    </a:xfrm>
                    <a:prstGeom prst="rect">
                      <a:avLst/>
                    </a:prstGeom>
                  </pic:spPr>
                </pic:pic>
              </a:graphicData>
            </a:graphic>
          </wp:inline>
        </w:drawing>
      </w:r>
    </w:p>
    <w:p w14:paraId="2B68E433" w14:textId="72074327" w:rsidR="002A7FAE" w:rsidRPr="002D0C0D" w:rsidRDefault="002A7FAE" w:rsidP="00D17BAB">
      <w:pPr>
        <w:spacing w:after="0" w:line="240" w:lineRule="auto"/>
        <w:jc w:val="both"/>
        <w:rPr>
          <w:rFonts w:ascii="Bookman Old Style" w:hAnsi="Bookman Old Style"/>
          <w:lang w:val="es-ES"/>
        </w:rPr>
      </w:pPr>
    </w:p>
    <w:p w14:paraId="1BA82C13" w14:textId="77777777" w:rsidR="002A7FAE" w:rsidRPr="002D0C0D" w:rsidRDefault="002A7FAE" w:rsidP="00D17BAB">
      <w:pPr>
        <w:spacing w:after="0" w:line="240" w:lineRule="auto"/>
        <w:jc w:val="both"/>
        <w:rPr>
          <w:rFonts w:ascii="Bookman Old Style" w:hAnsi="Bookman Old Style"/>
          <w:lang w:val="es-ES"/>
        </w:rPr>
      </w:pPr>
    </w:p>
    <w:p w14:paraId="72917F4E" w14:textId="55CEDF55" w:rsidR="001C1384" w:rsidRPr="002D0C0D" w:rsidRDefault="001C1384" w:rsidP="00D17BAB">
      <w:pPr>
        <w:spacing w:after="0" w:line="240" w:lineRule="auto"/>
        <w:jc w:val="both"/>
        <w:rPr>
          <w:rFonts w:ascii="Bookman Old Style" w:hAnsi="Bookman Old Style"/>
          <w:b/>
          <w:bCs/>
          <w:lang w:val="es-ES"/>
        </w:rPr>
      </w:pPr>
      <w:r w:rsidRPr="002D0C0D">
        <w:rPr>
          <w:rFonts w:ascii="Bookman Old Style" w:hAnsi="Bookman Old Style"/>
          <w:b/>
          <w:bCs/>
          <w:lang w:val="es-ES"/>
        </w:rPr>
        <w:t>-Consulta de los documentos confidenciales</w:t>
      </w:r>
    </w:p>
    <w:p w14:paraId="7C5A9BE3" w14:textId="3B1B55C4" w:rsidR="001C1384" w:rsidRPr="002D0C0D" w:rsidRDefault="001C1384" w:rsidP="00D17BAB">
      <w:pPr>
        <w:spacing w:after="0" w:line="240" w:lineRule="auto"/>
        <w:jc w:val="both"/>
        <w:rPr>
          <w:rFonts w:ascii="Bookman Old Style" w:hAnsi="Bookman Old Style"/>
          <w:lang w:val="es-ES"/>
        </w:rPr>
      </w:pPr>
    </w:p>
    <w:p w14:paraId="5316B395" w14:textId="6BA1B540" w:rsidR="00D32DE0"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La presentación de los documentos confidenciales corresponde al oferente, en las siguientes etapas del procedimiento:</w:t>
      </w:r>
    </w:p>
    <w:p w14:paraId="35B34127" w14:textId="77777777" w:rsidR="00D32DE0" w:rsidRPr="002D0C0D" w:rsidRDefault="00D32DE0" w:rsidP="00D32DE0">
      <w:pPr>
        <w:spacing w:after="0" w:line="240" w:lineRule="auto"/>
        <w:jc w:val="both"/>
        <w:rPr>
          <w:rFonts w:ascii="Bookman Old Style" w:hAnsi="Bookman Old Style"/>
          <w:lang w:val="es-ES"/>
        </w:rPr>
      </w:pPr>
    </w:p>
    <w:p w14:paraId="28F43EDC" w14:textId="77777777" w:rsidR="00D32DE0"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a. Al presentar ofertas.</w:t>
      </w:r>
    </w:p>
    <w:p w14:paraId="3D1C4EB2" w14:textId="77777777" w:rsidR="00D32DE0"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b. Cuando se responde una solicitud de información.</w:t>
      </w:r>
    </w:p>
    <w:p w14:paraId="0203D52A" w14:textId="77777777" w:rsidR="00D32DE0"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c. Al envía a la Administración una subsanación de oficio.</w:t>
      </w:r>
    </w:p>
    <w:p w14:paraId="68155F35" w14:textId="77777777" w:rsidR="00D32DE0"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d. Al tramitar la solicitud de información durante la ejecución del contrato.</w:t>
      </w:r>
    </w:p>
    <w:p w14:paraId="32F3FFF5" w14:textId="77777777" w:rsidR="00D32DE0" w:rsidRPr="002D0C0D" w:rsidRDefault="00D32DE0" w:rsidP="00D32DE0">
      <w:pPr>
        <w:spacing w:after="0" w:line="240" w:lineRule="auto"/>
        <w:jc w:val="both"/>
        <w:rPr>
          <w:rFonts w:ascii="Bookman Old Style" w:hAnsi="Bookman Old Style"/>
          <w:lang w:val="es-ES"/>
        </w:rPr>
      </w:pPr>
    </w:p>
    <w:p w14:paraId="22B61540" w14:textId="38D73409" w:rsidR="001C1384" w:rsidRPr="002D0C0D" w:rsidRDefault="00D32DE0" w:rsidP="00D32DE0">
      <w:pPr>
        <w:spacing w:after="0" w:line="240" w:lineRule="auto"/>
        <w:jc w:val="both"/>
        <w:rPr>
          <w:rFonts w:ascii="Bookman Old Style" w:hAnsi="Bookman Old Style"/>
          <w:lang w:val="es-ES"/>
        </w:rPr>
      </w:pPr>
      <w:r w:rsidRPr="002D0C0D">
        <w:rPr>
          <w:rFonts w:ascii="Bookman Old Style" w:hAnsi="Bookman Old Style"/>
          <w:lang w:val="es-ES"/>
        </w:rPr>
        <w:t>Esta consulta se ejecuta desde el expediente electrónico siguiendo los siguientes pasos:</w:t>
      </w:r>
    </w:p>
    <w:p w14:paraId="1BA3A583" w14:textId="77777777" w:rsidR="001C1384" w:rsidRPr="002D0C0D" w:rsidRDefault="001C1384" w:rsidP="00D17BAB">
      <w:pPr>
        <w:spacing w:after="0" w:line="240" w:lineRule="auto"/>
        <w:jc w:val="both"/>
        <w:rPr>
          <w:rFonts w:ascii="Bookman Old Style" w:hAnsi="Bookman Old Style"/>
          <w:lang w:val="es-ES"/>
        </w:rPr>
      </w:pPr>
    </w:p>
    <w:p w14:paraId="39D50DF0" w14:textId="2094D1A5" w:rsidR="001C1384" w:rsidRPr="002D0C0D" w:rsidRDefault="0053618E" w:rsidP="0053618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83B63C9" wp14:editId="3CAE5DDB">
            <wp:extent cx="4411683" cy="493645"/>
            <wp:effectExtent l="0" t="0" r="0" b="190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485128" cy="501863"/>
                    </a:xfrm>
                    <a:prstGeom prst="rect">
                      <a:avLst/>
                    </a:prstGeom>
                  </pic:spPr>
                </pic:pic>
              </a:graphicData>
            </a:graphic>
          </wp:inline>
        </w:drawing>
      </w:r>
    </w:p>
    <w:p w14:paraId="1E73F9F4" w14:textId="77777777" w:rsidR="001C1384" w:rsidRPr="002D0C0D" w:rsidRDefault="001C1384" w:rsidP="00D17BAB">
      <w:pPr>
        <w:spacing w:after="0" w:line="240" w:lineRule="auto"/>
        <w:jc w:val="both"/>
        <w:rPr>
          <w:rFonts w:ascii="Bookman Old Style" w:hAnsi="Bookman Old Style"/>
          <w:lang w:val="es-ES"/>
        </w:rPr>
      </w:pPr>
    </w:p>
    <w:p w14:paraId="599B8D48" w14:textId="22263494" w:rsidR="004D782E" w:rsidRPr="002D0C0D" w:rsidRDefault="002979B7" w:rsidP="005E652F">
      <w:pPr>
        <w:spacing w:after="0" w:line="240" w:lineRule="auto"/>
        <w:jc w:val="both"/>
        <w:rPr>
          <w:rFonts w:ascii="Bookman Old Style" w:hAnsi="Bookman Old Style"/>
          <w:lang w:val="es-ES"/>
        </w:rPr>
      </w:pPr>
      <w:bookmarkStart w:id="47" w:name="_Hlk121846989"/>
      <w:r w:rsidRPr="002D0C0D">
        <w:rPr>
          <w:rFonts w:ascii="Bookman Old Style" w:hAnsi="Bookman Old Style"/>
          <w:i/>
          <w:iCs/>
          <w:u w:val="single"/>
          <w:lang w:val="es-ES"/>
        </w:rPr>
        <w:t>Consulta de documentos confidenciales en la oferta:</w:t>
      </w:r>
      <w:bookmarkEnd w:id="47"/>
      <w:r w:rsidRPr="002D0C0D">
        <w:rPr>
          <w:rFonts w:ascii="Bookman Old Style" w:hAnsi="Bookman Old Style"/>
          <w:lang w:val="es-ES"/>
        </w:rPr>
        <w:t xml:space="preserve"> </w:t>
      </w:r>
      <w:r w:rsidR="0053618E" w:rsidRPr="002D0C0D">
        <w:rPr>
          <w:rFonts w:ascii="Bookman Old Style" w:hAnsi="Bookman Old Style"/>
          <w:lang w:val="es-ES"/>
        </w:rPr>
        <w:t xml:space="preserve">Se busca el expediente de interés, </w:t>
      </w:r>
      <w:r w:rsidR="00F272EF" w:rsidRPr="002D0C0D">
        <w:rPr>
          <w:rFonts w:ascii="Bookman Old Style" w:hAnsi="Bookman Old Style"/>
          <w:lang w:val="es-ES"/>
        </w:rPr>
        <w:t>y para consultar los documentos confidenciales que se adjuntan a la oferta, se pulsa en el botón “Consultar”, del índice “</w:t>
      </w:r>
      <w:r w:rsidR="00F272EF" w:rsidRPr="002D0C0D">
        <w:rPr>
          <w:rFonts w:ascii="Bookman Old Style" w:hAnsi="Bookman Old Style"/>
          <w:i/>
          <w:iCs/>
          <w:lang w:val="es-ES"/>
        </w:rPr>
        <w:t>3. Apertura de oferta</w:t>
      </w:r>
      <w:r w:rsidR="00F272EF" w:rsidRPr="002D0C0D">
        <w:rPr>
          <w:rFonts w:ascii="Bookman Old Style" w:hAnsi="Bookman Old Style"/>
          <w:lang w:val="es-ES"/>
        </w:rPr>
        <w:t>”, de la partida relacionada.</w:t>
      </w:r>
    </w:p>
    <w:p w14:paraId="39D5786C" w14:textId="1FCB6B6A" w:rsidR="00DE26F1" w:rsidRPr="002D0C0D" w:rsidRDefault="00C0402C" w:rsidP="00C0402C">
      <w:pPr>
        <w:spacing w:after="0" w:line="240" w:lineRule="auto"/>
        <w:jc w:val="center"/>
        <w:rPr>
          <w:rFonts w:ascii="Bookman Old Style" w:hAnsi="Bookman Old Style"/>
          <w:b/>
          <w:bCs/>
          <w:lang w:val="es-ES"/>
        </w:rPr>
      </w:pPr>
      <w:r w:rsidRPr="002D0C0D">
        <w:rPr>
          <w:rFonts w:ascii="Bookman Old Style" w:hAnsi="Bookman Old Style"/>
          <w:b/>
          <w:bCs/>
          <w:noProof/>
          <w:lang w:val="es-ES"/>
        </w:rPr>
        <w:drawing>
          <wp:inline distT="0" distB="0" distL="0" distR="0" wp14:anchorId="59E491D4" wp14:editId="241EA8DB">
            <wp:extent cx="4367562" cy="522515"/>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546634" cy="543938"/>
                    </a:xfrm>
                    <a:prstGeom prst="rect">
                      <a:avLst/>
                    </a:prstGeom>
                  </pic:spPr>
                </pic:pic>
              </a:graphicData>
            </a:graphic>
          </wp:inline>
        </w:drawing>
      </w:r>
    </w:p>
    <w:p w14:paraId="1ECCBC09" w14:textId="72A4967A" w:rsidR="00893C4F" w:rsidRPr="002D0C0D" w:rsidRDefault="00C0402C" w:rsidP="005E652F">
      <w:pPr>
        <w:spacing w:after="0" w:line="240" w:lineRule="auto"/>
        <w:jc w:val="both"/>
        <w:rPr>
          <w:rFonts w:ascii="Bookman Old Style" w:hAnsi="Bookman Old Style"/>
          <w:lang w:val="es-ES"/>
        </w:rPr>
      </w:pPr>
      <w:r w:rsidRPr="002D0C0D">
        <w:rPr>
          <w:rFonts w:ascii="Bookman Old Style" w:hAnsi="Bookman Old Style"/>
          <w:lang w:val="es-ES"/>
        </w:rPr>
        <w:t>Se consulta la oferta</w:t>
      </w:r>
      <w:r w:rsidR="00BB0255" w:rsidRPr="002D0C0D">
        <w:rPr>
          <w:rFonts w:ascii="Bookman Old Style" w:hAnsi="Bookman Old Style"/>
          <w:lang w:val="es-ES"/>
        </w:rPr>
        <w:t>. El sistema muestra la pantalla “</w:t>
      </w:r>
      <w:r w:rsidR="00BB0255" w:rsidRPr="002D0C0D">
        <w:rPr>
          <w:rFonts w:ascii="Bookman Old Style" w:hAnsi="Bookman Old Style"/>
          <w:i/>
          <w:iCs/>
          <w:lang w:val="es-ES"/>
        </w:rPr>
        <w:t>Oferta</w:t>
      </w:r>
      <w:r w:rsidR="00BB0255" w:rsidRPr="002D0C0D">
        <w:rPr>
          <w:rFonts w:ascii="Bookman Old Style" w:hAnsi="Bookman Old Style"/>
          <w:lang w:val="es-ES"/>
        </w:rPr>
        <w:t>”, en la sección “</w:t>
      </w:r>
      <w:r w:rsidR="00BB0255" w:rsidRPr="002D0C0D">
        <w:rPr>
          <w:rFonts w:ascii="Bookman Old Style" w:hAnsi="Bookman Old Style"/>
          <w:i/>
          <w:iCs/>
          <w:lang w:val="es-ES"/>
        </w:rPr>
        <w:t>Adjuntar archivo</w:t>
      </w:r>
      <w:r w:rsidR="00BB0255" w:rsidRPr="002D0C0D">
        <w:rPr>
          <w:rFonts w:ascii="Bookman Old Style" w:hAnsi="Bookman Old Style"/>
          <w:lang w:val="es-ES"/>
        </w:rPr>
        <w:t>”, se oprime en el enlace “</w:t>
      </w:r>
      <w:r w:rsidR="00BB0255" w:rsidRPr="002D0C0D">
        <w:rPr>
          <w:rFonts w:ascii="Bookman Old Style" w:hAnsi="Bookman Old Style"/>
          <w:i/>
          <w:iCs/>
          <w:lang w:val="es-ES"/>
        </w:rPr>
        <w:t>Documento</w:t>
      </w:r>
      <w:r w:rsidR="00BB0255" w:rsidRPr="002D0C0D">
        <w:rPr>
          <w:rFonts w:ascii="Bookman Old Style" w:hAnsi="Bookman Old Style"/>
          <w:lang w:val="es-ES"/>
        </w:rPr>
        <w:t>”, del confidencial.</w:t>
      </w:r>
    </w:p>
    <w:p w14:paraId="0904E34D" w14:textId="1B90A7B7" w:rsidR="00C0402C" w:rsidRPr="002D0C0D" w:rsidRDefault="00C0402C" w:rsidP="005E652F">
      <w:pPr>
        <w:spacing w:after="0" w:line="240" w:lineRule="auto"/>
        <w:jc w:val="both"/>
        <w:rPr>
          <w:rFonts w:ascii="Bookman Old Style" w:hAnsi="Bookman Old Style"/>
          <w:lang w:val="es-ES"/>
        </w:rPr>
      </w:pPr>
    </w:p>
    <w:p w14:paraId="177EC770" w14:textId="643D4757" w:rsidR="00C0402C" w:rsidRPr="002D0C0D" w:rsidRDefault="00090F3E" w:rsidP="00090F3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DE6C3E0" wp14:editId="3E35CF0D">
            <wp:extent cx="4325438" cy="536548"/>
            <wp:effectExtent l="0" t="0" r="0" b="0"/>
            <wp:docPr id="238" name="Imagen 238"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descr="Imagen que contiene Tabla&#10;&#10;Descripción generada automáticamente"/>
                    <pic:cNvPicPr/>
                  </pic:nvPicPr>
                  <pic:blipFill>
                    <a:blip r:embed="rId141"/>
                    <a:stretch>
                      <a:fillRect/>
                    </a:stretch>
                  </pic:blipFill>
                  <pic:spPr>
                    <a:xfrm>
                      <a:off x="0" y="0"/>
                      <a:ext cx="4391876" cy="544789"/>
                    </a:xfrm>
                    <a:prstGeom prst="rect">
                      <a:avLst/>
                    </a:prstGeom>
                  </pic:spPr>
                </pic:pic>
              </a:graphicData>
            </a:graphic>
          </wp:inline>
        </w:drawing>
      </w:r>
    </w:p>
    <w:p w14:paraId="1B048101" w14:textId="16D5B857" w:rsidR="00090F3E" w:rsidRPr="002D0C0D" w:rsidRDefault="00090F3E" w:rsidP="005E652F">
      <w:pPr>
        <w:spacing w:after="0" w:line="240" w:lineRule="auto"/>
        <w:jc w:val="both"/>
        <w:rPr>
          <w:rFonts w:ascii="Bookman Old Style" w:hAnsi="Bookman Old Style"/>
          <w:lang w:val="es-ES"/>
        </w:rPr>
      </w:pPr>
    </w:p>
    <w:p w14:paraId="200DA531" w14:textId="549708B9" w:rsidR="00090F3E" w:rsidRPr="002D0C0D" w:rsidRDefault="00CC6B51" w:rsidP="005E652F">
      <w:pPr>
        <w:spacing w:after="0" w:line="240" w:lineRule="auto"/>
        <w:jc w:val="both"/>
        <w:rPr>
          <w:rFonts w:ascii="Bookman Old Style" w:hAnsi="Bookman Old Style"/>
          <w:lang w:val="es-ES"/>
        </w:rPr>
      </w:pPr>
      <w:r w:rsidRPr="002D0C0D">
        <w:rPr>
          <w:rFonts w:ascii="Bookman Old Style" w:hAnsi="Bookman Old Style"/>
          <w:lang w:val="es-ES"/>
        </w:rPr>
        <w:t>Para ingresar al documento se pulsa en el dato del campo “</w:t>
      </w:r>
      <w:r w:rsidRPr="002D0C0D">
        <w:rPr>
          <w:rFonts w:ascii="Bookman Old Style" w:hAnsi="Bookman Old Style"/>
          <w:i/>
          <w:iCs/>
          <w:lang w:val="es-ES"/>
        </w:rPr>
        <w:t>Descripción/Justificación confidencialidad</w:t>
      </w:r>
      <w:r w:rsidRPr="002D0C0D">
        <w:rPr>
          <w:rFonts w:ascii="Bookman Old Style" w:hAnsi="Bookman Old Style"/>
          <w:lang w:val="es-ES"/>
        </w:rPr>
        <w:t>”.</w:t>
      </w:r>
    </w:p>
    <w:p w14:paraId="485D09DB" w14:textId="78C66747" w:rsidR="00090F3E" w:rsidRPr="002D0C0D" w:rsidRDefault="00277985" w:rsidP="0027798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E74F61E" wp14:editId="12533D74">
            <wp:extent cx="2612572" cy="1087443"/>
            <wp:effectExtent l="0" t="0" r="0" b="0"/>
            <wp:docPr id="239" name="Imagen 23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Interfaz de usuario gráfica, Texto, Aplicación&#10;&#10;Descripción generada automáticamente"/>
                    <pic:cNvPicPr/>
                  </pic:nvPicPr>
                  <pic:blipFill>
                    <a:blip r:embed="rId142"/>
                    <a:stretch>
                      <a:fillRect/>
                    </a:stretch>
                  </pic:blipFill>
                  <pic:spPr>
                    <a:xfrm>
                      <a:off x="0" y="0"/>
                      <a:ext cx="2634146" cy="1096423"/>
                    </a:xfrm>
                    <a:prstGeom prst="rect">
                      <a:avLst/>
                    </a:prstGeom>
                  </pic:spPr>
                </pic:pic>
              </a:graphicData>
            </a:graphic>
          </wp:inline>
        </w:drawing>
      </w:r>
    </w:p>
    <w:p w14:paraId="6C1EC91D" w14:textId="3EA190F2" w:rsidR="00C0402C" w:rsidRPr="002D0C0D" w:rsidRDefault="00C0402C" w:rsidP="005E652F">
      <w:pPr>
        <w:spacing w:after="0" w:line="240" w:lineRule="auto"/>
        <w:jc w:val="both"/>
        <w:rPr>
          <w:rFonts w:ascii="Bookman Old Style" w:hAnsi="Bookman Old Style"/>
          <w:lang w:val="es-ES"/>
        </w:rPr>
      </w:pPr>
    </w:p>
    <w:p w14:paraId="574257DF" w14:textId="2DAFAE74" w:rsidR="00277985" w:rsidRPr="002D0C0D" w:rsidRDefault="002979B7" w:rsidP="005E652F">
      <w:pPr>
        <w:spacing w:after="0" w:line="240" w:lineRule="auto"/>
        <w:jc w:val="both"/>
        <w:rPr>
          <w:rFonts w:ascii="Bookman Old Style" w:hAnsi="Bookman Old Style"/>
          <w:lang w:val="es-ES"/>
        </w:rPr>
      </w:pPr>
      <w:r w:rsidRPr="002D0C0D">
        <w:rPr>
          <w:rFonts w:ascii="Bookman Old Style" w:hAnsi="Bookman Old Style"/>
          <w:i/>
          <w:iCs/>
          <w:u w:val="single"/>
          <w:lang w:val="es-ES"/>
        </w:rPr>
        <w:t xml:space="preserve">Consulta de documentos confidenciales en respuesta </w:t>
      </w:r>
      <w:r w:rsidR="00C3512D" w:rsidRPr="002D0C0D">
        <w:rPr>
          <w:rFonts w:ascii="Bookman Old Style" w:hAnsi="Bookman Old Style"/>
          <w:i/>
          <w:iCs/>
          <w:u w:val="single"/>
          <w:lang w:val="es-ES"/>
        </w:rPr>
        <w:t>a Solicitudes de Información</w:t>
      </w:r>
      <w:r w:rsidRPr="002D0C0D">
        <w:rPr>
          <w:rFonts w:ascii="Bookman Old Style" w:hAnsi="Bookman Old Style"/>
          <w:i/>
          <w:iCs/>
          <w:u w:val="single"/>
          <w:lang w:val="es-ES"/>
        </w:rPr>
        <w:t>:</w:t>
      </w:r>
      <w:r w:rsidR="00C3512D" w:rsidRPr="002D0C0D">
        <w:rPr>
          <w:rFonts w:ascii="Bookman Old Style" w:hAnsi="Bookman Old Style"/>
          <w:i/>
          <w:iCs/>
          <w:u w:val="single"/>
          <w:lang w:val="es-ES"/>
        </w:rPr>
        <w:t xml:space="preserve"> </w:t>
      </w:r>
      <w:r w:rsidRPr="002D0C0D">
        <w:rPr>
          <w:rFonts w:ascii="Bookman Old Style" w:hAnsi="Bookman Old Style"/>
          <w:lang w:val="es-ES"/>
        </w:rPr>
        <w:t>Para consultar los documentos confidenciales que se adjuntan a la respuesta de la solicitud de información, se pulsa en el botón “</w:t>
      </w:r>
      <w:r w:rsidRPr="002D0C0D">
        <w:rPr>
          <w:rFonts w:ascii="Bookman Old Style" w:hAnsi="Bookman Old Style"/>
          <w:i/>
          <w:iCs/>
          <w:lang w:val="es-ES"/>
        </w:rPr>
        <w:t>Consultar</w:t>
      </w:r>
      <w:r w:rsidRPr="002D0C0D">
        <w:rPr>
          <w:rFonts w:ascii="Bookman Old Style" w:hAnsi="Bookman Old Style"/>
          <w:lang w:val="es-ES"/>
        </w:rPr>
        <w:t>”, del índice “</w:t>
      </w:r>
      <w:r w:rsidRPr="002D0C0D">
        <w:rPr>
          <w:rFonts w:ascii="Bookman Old Style" w:hAnsi="Bookman Old Style"/>
          <w:i/>
          <w:iCs/>
          <w:lang w:val="es-ES"/>
        </w:rPr>
        <w:t xml:space="preserve">2. Información de </w:t>
      </w:r>
      <w:r w:rsidR="00C06756" w:rsidRPr="002D0C0D">
        <w:rPr>
          <w:rFonts w:ascii="Bookman Old Style" w:hAnsi="Bookman Old Style"/>
          <w:i/>
          <w:iCs/>
          <w:lang w:val="es-ES"/>
        </w:rPr>
        <w:t>Pliego de condiciones</w:t>
      </w:r>
      <w:r w:rsidRPr="002D0C0D">
        <w:rPr>
          <w:rFonts w:ascii="Bookman Old Style" w:hAnsi="Bookman Old Style"/>
          <w:lang w:val="es-ES"/>
        </w:rPr>
        <w:t>”, campo “</w:t>
      </w:r>
      <w:r w:rsidRPr="002D0C0D">
        <w:rPr>
          <w:rFonts w:ascii="Bookman Old Style" w:hAnsi="Bookman Old Style"/>
          <w:i/>
          <w:iCs/>
          <w:lang w:val="es-ES"/>
        </w:rPr>
        <w:t>Resultado de la solicitud de información</w:t>
      </w:r>
      <w:r w:rsidRPr="002D0C0D">
        <w:rPr>
          <w:rFonts w:ascii="Bookman Old Style" w:hAnsi="Bookman Old Style"/>
          <w:lang w:val="es-ES"/>
        </w:rPr>
        <w:t>”.</w:t>
      </w:r>
    </w:p>
    <w:p w14:paraId="43B26E56" w14:textId="1D9109E7" w:rsidR="00277985" w:rsidRPr="002D0C0D" w:rsidRDefault="00277985" w:rsidP="005E652F">
      <w:pPr>
        <w:spacing w:after="0" w:line="240" w:lineRule="auto"/>
        <w:jc w:val="both"/>
        <w:rPr>
          <w:rFonts w:ascii="Bookman Old Style" w:hAnsi="Bookman Old Style"/>
          <w:lang w:val="es-ES"/>
        </w:rPr>
      </w:pPr>
    </w:p>
    <w:p w14:paraId="603591D2" w14:textId="3A645637" w:rsidR="0081380A" w:rsidRPr="002D0C0D" w:rsidRDefault="0081380A" w:rsidP="0081380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64C3E25" wp14:editId="60A30631">
            <wp:extent cx="2095995" cy="1097509"/>
            <wp:effectExtent l="0" t="0" r="0" b="7620"/>
            <wp:docPr id="240" name="Imagen 240"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n 240" descr="Tabla&#10;&#10;Descripción generada automáticamente con confianza baja"/>
                    <pic:cNvPicPr/>
                  </pic:nvPicPr>
                  <pic:blipFill>
                    <a:blip r:embed="rId143"/>
                    <a:stretch>
                      <a:fillRect/>
                    </a:stretch>
                  </pic:blipFill>
                  <pic:spPr>
                    <a:xfrm>
                      <a:off x="0" y="0"/>
                      <a:ext cx="2106181" cy="1102843"/>
                    </a:xfrm>
                    <a:prstGeom prst="rect">
                      <a:avLst/>
                    </a:prstGeom>
                  </pic:spPr>
                </pic:pic>
              </a:graphicData>
            </a:graphic>
          </wp:inline>
        </w:drawing>
      </w:r>
    </w:p>
    <w:p w14:paraId="5783F7D8" w14:textId="7CC7F734" w:rsidR="0081380A" w:rsidRPr="002D0C0D" w:rsidRDefault="0081380A" w:rsidP="005E652F">
      <w:pPr>
        <w:spacing w:after="0" w:line="240" w:lineRule="auto"/>
        <w:jc w:val="both"/>
        <w:rPr>
          <w:rFonts w:ascii="Bookman Old Style" w:hAnsi="Bookman Old Style"/>
          <w:lang w:val="es-ES"/>
        </w:rPr>
      </w:pPr>
    </w:p>
    <w:p w14:paraId="1E637FA7" w14:textId="05225911" w:rsidR="0081380A" w:rsidRPr="002D0C0D" w:rsidRDefault="00000995" w:rsidP="005E652F">
      <w:pPr>
        <w:spacing w:after="0" w:line="240" w:lineRule="auto"/>
        <w:jc w:val="both"/>
        <w:rPr>
          <w:rFonts w:ascii="Bookman Old Style" w:hAnsi="Bookman Old Style"/>
          <w:lang w:val="es-ES"/>
        </w:rPr>
      </w:pPr>
      <w:r w:rsidRPr="002D0C0D">
        <w:rPr>
          <w:rFonts w:ascii="Bookman Old Style" w:hAnsi="Bookman Old Style"/>
          <w:lang w:val="es-ES"/>
        </w:rPr>
        <w:t>En la pantalla “</w:t>
      </w:r>
      <w:r w:rsidRPr="002D0C0D">
        <w:rPr>
          <w:rFonts w:ascii="Bookman Old Style" w:hAnsi="Bookman Old Style"/>
          <w:i/>
          <w:iCs/>
          <w:lang w:val="es-ES"/>
        </w:rPr>
        <w:t>Listado de solicitudes de información</w:t>
      </w:r>
      <w:r w:rsidRPr="002D0C0D">
        <w:rPr>
          <w:rFonts w:ascii="Bookman Old Style" w:hAnsi="Bookman Old Style"/>
          <w:lang w:val="es-ES"/>
        </w:rPr>
        <w:t>”, se oprime en el campo “</w:t>
      </w:r>
      <w:r w:rsidRPr="002D0C0D">
        <w:rPr>
          <w:rFonts w:ascii="Bookman Old Style" w:hAnsi="Bookman Old Style"/>
          <w:i/>
          <w:iCs/>
          <w:lang w:val="es-ES"/>
        </w:rPr>
        <w:t>Titulo de la solicitud/Número de documento</w:t>
      </w:r>
      <w:r w:rsidRPr="002D0C0D">
        <w:rPr>
          <w:rFonts w:ascii="Bookman Old Style" w:hAnsi="Bookman Old Style"/>
          <w:lang w:val="es-ES"/>
        </w:rPr>
        <w:t>”.</w:t>
      </w:r>
    </w:p>
    <w:p w14:paraId="11BF848C" w14:textId="7B4C9824" w:rsidR="008B5221" w:rsidRPr="002D0C0D" w:rsidRDefault="008B5221" w:rsidP="005E652F">
      <w:pPr>
        <w:spacing w:after="0" w:line="240" w:lineRule="auto"/>
        <w:jc w:val="both"/>
        <w:rPr>
          <w:rFonts w:ascii="Bookman Old Style" w:hAnsi="Bookman Old Style"/>
          <w:lang w:val="es-ES"/>
        </w:rPr>
      </w:pPr>
    </w:p>
    <w:p w14:paraId="4475A081" w14:textId="705DF572" w:rsidR="008B5221" w:rsidRPr="002D0C0D" w:rsidRDefault="008B5221" w:rsidP="008B522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F9E19C3" wp14:editId="2C4E4142">
            <wp:extent cx="4150426" cy="475392"/>
            <wp:effectExtent l="0" t="0" r="2540" b="127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229558" cy="484456"/>
                    </a:xfrm>
                    <a:prstGeom prst="rect">
                      <a:avLst/>
                    </a:prstGeom>
                  </pic:spPr>
                </pic:pic>
              </a:graphicData>
            </a:graphic>
          </wp:inline>
        </w:drawing>
      </w:r>
    </w:p>
    <w:p w14:paraId="31DCBB72" w14:textId="7C0FDAA7" w:rsidR="008B5221" w:rsidRPr="002D0C0D" w:rsidRDefault="008B5221" w:rsidP="005E652F">
      <w:pPr>
        <w:spacing w:after="0" w:line="240" w:lineRule="auto"/>
        <w:jc w:val="both"/>
        <w:rPr>
          <w:rFonts w:ascii="Bookman Old Style" w:hAnsi="Bookman Old Style"/>
          <w:lang w:val="es-ES"/>
        </w:rPr>
      </w:pPr>
    </w:p>
    <w:p w14:paraId="07443B7F" w14:textId="6D2CF747" w:rsidR="008B5221" w:rsidRPr="002D0C0D" w:rsidRDefault="008B5221" w:rsidP="005E652F">
      <w:pPr>
        <w:spacing w:after="0" w:line="240" w:lineRule="auto"/>
        <w:jc w:val="both"/>
        <w:rPr>
          <w:rFonts w:ascii="Bookman Old Style" w:hAnsi="Bookman Old Style"/>
          <w:lang w:val="es-ES"/>
        </w:rPr>
      </w:pPr>
      <w:r w:rsidRPr="002D0C0D">
        <w:rPr>
          <w:rFonts w:ascii="Bookman Old Style" w:hAnsi="Bookman Old Style"/>
          <w:lang w:val="es-ES"/>
        </w:rPr>
        <w:t>Se muestra la pantalla “</w:t>
      </w:r>
      <w:r w:rsidRPr="002D0C0D">
        <w:rPr>
          <w:rFonts w:ascii="Bookman Old Style" w:hAnsi="Bookman Old Style"/>
          <w:i/>
          <w:iCs/>
          <w:lang w:val="es-ES"/>
        </w:rPr>
        <w:t>Detalles de la solicitud de información</w:t>
      </w:r>
      <w:r w:rsidRPr="002D0C0D">
        <w:rPr>
          <w:rFonts w:ascii="Bookman Old Style" w:hAnsi="Bookman Old Style"/>
          <w:lang w:val="es-ES"/>
        </w:rPr>
        <w:t>”, para continuar se pulsa el botón “</w:t>
      </w:r>
      <w:r w:rsidRPr="002D0C0D">
        <w:rPr>
          <w:rFonts w:ascii="Bookman Old Style" w:hAnsi="Bookman Old Style"/>
          <w:i/>
          <w:iCs/>
          <w:lang w:val="es-ES"/>
        </w:rPr>
        <w:t>Resuelto</w:t>
      </w:r>
      <w:r w:rsidRPr="002D0C0D">
        <w:rPr>
          <w:rFonts w:ascii="Bookman Old Style" w:hAnsi="Bookman Old Style"/>
          <w:lang w:val="es-ES"/>
        </w:rPr>
        <w:t>” ubicado en el campo “</w:t>
      </w:r>
      <w:r w:rsidRPr="002D0C0D">
        <w:rPr>
          <w:rFonts w:ascii="Bookman Old Style" w:hAnsi="Bookman Old Style"/>
          <w:i/>
          <w:iCs/>
          <w:lang w:val="es-ES"/>
        </w:rPr>
        <w:t>Estado de la verificación</w:t>
      </w:r>
      <w:r w:rsidRPr="002D0C0D">
        <w:rPr>
          <w:rFonts w:ascii="Bookman Old Style" w:hAnsi="Bookman Old Style"/>
          <w:lang w:val="es-ES"/>
        </w:rPr>
        <w:t>”.</w:t>
      </w:r>
      <w:r w:rsidR="00CF463C" w:rsidRPr="002D0C0D">
        <w:t xml:space="preserve"> S</w:t>
      </w:r>
      <w:proofErr w:type="spellStart"/>
      <w:r w:rsidR="00CF463C" w:rsidRPr="002D0C0D">
        <w:rPr>
          <w:rFonts w:ascii="Bookman Old Style" w:hAnsi="Bookman Old Style"/>
          <w:lang w:val="es-ES"/>
        </w:rPr>
        <w:t>e</w:t>
      </w:r>
      <w:proofErr w:type="spellEnd"/>
      <w:r w:rsidR="00CF463C" w:rsidRPr="002D0C0D">
        <w:rPr>
          <w:rFonts w:ascii="Bookman Old Style" w:hAnsi="Bookman Old Style"/>
          <w:lang w:val="es-ES"/>
        </w:rPr>
        <w:t xml:space="preserve"> oprime en el enlace “</w:t>
      </w:r>
      <w:r w:rsidR="00CF463C" w:rsidRPr="002D0C0D">
        <w:rPr>
          <w:rFonts w:ascii="Bookman Old Style" w:hAnsi="Bookman Old Style"/>
          <w:i/>
          <w:iCs/>
          <w:lang w:val="es-ES"/>
        </w:rPr>
        <w:t>Documento</w:t>
      </w:r>
      <w:r w:rsidR="00CF463C" w:rsidRPr="002D0C0D">
        <w:rPr>
          <w:rFonts w:ascii="Bookman Old Style" w:hAnsi="Bookman Old Style"/>
          <w:lang w:val="es-ES"/>
        </w:rPr>
        <w:t>”, del adjunto confidencial.</w:t>
      </w:r>
    </w:p>
    <w:p w14:paraId="38E2E885" w14:textId="71175D58" w:rsidR="00277985" w:rsidRPr="002D0C0D" w:rsidRDefault="00277985" w:rsidP="005E652F">
      <w:pPr>
        <w:spacing w:after="0" w:line="240" w:lineRule="auto"/>
        <w:jc w:val="both"/>
        <w:rPr>
          <w:rFonts w:ascii="Bookman Old Style" w:hAnsi="Bookman Old Style"/>
          <w:lang w:val="es-ES"/>
        </w:rPr>
      </w:pPr>
    </w:p>
    <w:p w14:paraId="2864F13B" w14:textId="5DA0ABAD" w:rsidR="00CF463C" w:rsidRPr="002D0C0D" w:rsidRDefault="00CF463C" w:rsidP="00CF463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7E6E994" wp14:editId="19250FFE">
            <wp:extent cx="4221678" cy="579519"/>
            <wp:effectExtent l="0" t="0" r="0" b="0"/>
            <wp:docPr id="242" name="Imagen 2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 Aplicación&#10;&#10;Descripción generada automáticamente"/>
                    <pic:cNvPicPr/>
                  </pic:nvPicPr>
                  <pic:blipFill>
                    <a:blip r:embed="rId145"/>
                    <a:stretch>
                      <a:fillRect/>
                    </a:stretch>
                  </pic:blipFill>
                  <pic:spPr>
                    <a:xfrm>
                      <a:off x="0" y="0"/>
                      <a:ext cx="4288788" cy="588731"/>
                    </a:xfrm>
                    <a:prstGeom prst="rect">
                      <a:avLst/>
                    </a:prstGeom>
                  </pic:spPr>
                </pic:pic>
              </a:graphicData>
            </a:graphic>
          </wp:inline>
        </w:drawing>
      </w:r>
    </w:p>
    <w:p w14:paraId="33C0B3E2" w14:textId="77777777" w:rsidR="00CF463C" w:rsidRPr="002D0C0D" w:rsidRDefault="00CF463C" w:rsidP="005E652F">
      <w:pPr>
        <w:spacing w:after="0" w:line="240" w:lineRule="auto"/>
        <w:jc w:val="both"/>
        <w:rPr>
          <w:rFonts w:ascii="Bookman Old Style" w:hAnsi="Bookman Old Style"/>
          <w:lang w:val="es-ES"/>
        </w:rPr>
      </w:pPr>
    </w:p>
    <w:p w14:paraId="24FAA613" w14:textId="795AB40D" w:rsidR="008B5221" w:rsidRPr="002D0C0D" w:rsidRDefault="00414C47" w:rsidP="005E652F">
      <w:pPr>
        <w:spacing w:after="0" w:line="240" w:lineRule="auto"/>
        <w:jc w:val="both"/>
        <w:rPr>
          <w:rFonts w:ascii="Bookman Old Style" w:hAnsi="Bookman Old Style"/>
          <w:lang w:val="es-ES"/>
        </w:rPr>
      </w:pPr>
      <w:r w:rsidRPr="002D0C0D">
        <w:rPr>
          <w:rFonts w:ascii="Bookman Old Style" w:hAnsi="Bookman Old Style"/>
          <w:lang w:val="es-ES"/>
        </w:rPr>
        <w:t>Se muestra la pantalla “</w:t>
      </w:r>
      <w:r w:rsidRPr="002D0C0D">
        <w:rPr>
          <w:rFonts w:ascii="Bookman Old Style" w:hAnsi="Bookman Old Style"/>
          <w:i/>
          <w:iCs/>
          <w:lang w:val="es-ES"/>
        </w:rPr>
        <w:t>Gestión de confidencialidad documentos</w:t>
      </w:r>
      <w:r w:rsidRPr="002D0C0D">
        <w:rPr>
          <w:rFonts w:ascii="Bookman Old Style" w:hAnsi="Bookman Old Style"/>
          <w:lang w:val="es-ES"/>
        </w:rPr>
        <w:t>”, en la cual se observa el contenido del acto motivado de confidencialidad, así como los usuarios autorizados para consultar su contenido, entre otra información. Para ingresar al documento se pulsa en el dato del campo “</w:t>
      </w:r>
      <w:r w:rsidRPr="002D0C0D">
        <w:rPr>
          <w:rFonts w:ascii="Bookman Old Style" w:hAnsi="Bookman Old Style"/>
          <w:i/>
          <w:iCs/>
          <w:lang w:val="es-ES"/>
        </w:rPr>
        <w:t>Descripción/Justificación confidencialidad</w:t>
      </w:r>
      <w:r w:rsidRPr="002D0C0D">
        <w:rPr>
          <w:rFonts w:ascii="Bookman Old Style" w:hAnsi="Bookman Old Style"/>
          <w:lang w:val="es-ES"/>
        </w:rPr>
        <w:t>”.</w:t>
      </w:r>
    </w:p>
    <w:p w14:paraId="2FD1F6AB" w14:textId="24F0C53B" w:rsidR="008B5221" w:rsidRPr="002D0C0D" w:rsidRDefault="008B5221" w:rsidP="005E652F">
      <w:pPr>
        <w:spacing w:after="0" w:line="240" w:lineRule="auto"/>
        <w:jc w:val="both"/>
        <w:rPr>
          <w:rFonts w:ascii="Bookman Old Style" w:hAnsi="Bookman Old Style"/>
          <w:lang w:val="es-ES"/>
        </w:rPr>
      </w:pPr>
    </w:p>
    <w:p w14:paraId="43CB2A5F" w14:textId="28877C0D" w:rsidR="008B5221" w:rsidRPr="002D0C0D" w:rsidRDefault="00365FD9" w:rsidP="005E652F">
      <w:pPr>
        <w:spacing w:after="0" w:line="240" w:lineRule="auto"/>
        <w:jc w:val="both"/>
        <w:rPr>
          <w:rFonts w:ascii="Bookman Old Style" w:hAnsi="Bookman Old Style"/>
          <w:lang w:val="es-ES"/>
        </w:rPr>
      </w:pPr>
      <w:r w:rsidRPr="002D0C0D">
        <w:rPr>
          <w:rFonts w:ascii="Bookman Old Style" w:hAnsi="Bookman Old Style"/>
          <w:i/>
          <w:iCs/>
          <w:u w:val="single"/>
          <w:lang w:val="es-ES"/>
        </w:rPr>
        <w:t>Consultar los documentos confidenciales que adjunta el proveedor cuando presenta a la Administración una subsanación de la oferta de oficio</w:t>
      </w:r>
      <w:r w:rsidRPr="002D0C0D">
        <w:rPr>
          <w:rFonts w:ascii="Bookman Old Style" w:hAnsi="Bookman Old Style"/>
          <w:lang w:val="es-ES"/>
        </w:rPr>
        <w:t>: Se pulsa en el botón “</w:t>
      </w:r>
      <w:r w:rsidRPr="002D0C0D">
        <w:rPr>
          <w:rFonts w:ascii="Bookman Old Style" w:hAnsi="Bookman Old Style"/>
          <w:i/>
          <w:iCs/>
          <w:lang w:val="es-ES"/>
        </w:rPr>
        <w:t>Consultar</w:t>
      </w:r>
      <w:r w:rsidRPr="002D0C0D">
        <w:rPr>
          <w:rFonts w:ascii="Bookman Old Style" w:hAnsi="Bookman Old Style"/>
          <w:lang w:val="es-ES"/>
        </w:rPr>
        <w:t>”, del índice “</w:t>
      </w:r>
      <w:r w:rsidRPr="002D0C0D">
        <w:rPr>
          <w:rFonts w:ascii="Bookman Old Style" w:hAnsi="Bookman Old Style"/>
          <w:i/>
          <w:iCs/>
          <w:lang w:val="es-ES"/>
        </w:rPr>
        <w:t>3. Apertura de oferta</w:t>
      </w:r>
      <w:r w:rsidRPr="002D0C0D">
        <w:rPr>
          <w:rFonts w:ascii="Bookman Old Style" w:hAnsi="Bookman Old Style"/>
          <w:lang w:val="es-ES"/>
        </w:rPr>
        <w:t>”, de la partida relacionada.</w:t>
      </w:r>
    </w:p>
    <w:p w14:paraId="06D550B8" w14:textId="73111ED4" w:rsidR="008B5221" w:rsidRPr="002D0C0D" w:rsidRDefault="008B5221" w:rsidP="005E652F">
      <w:pPr>
        <w:spacing w:after="0" w:line="240" w:lineRule="auto"/>
        <w:jc w:val="both"/>
        <w:rPr>
          <w:rFonts w:ascii="Bookman Old Style" w:hAnsi="Bookman Old Style"/>
          <w:lang w:val="es-ES"/>
        </w:rPr>
      </w:pPr>
    </w:p>
    <w:p w14:paraId="72D89663" w14:textId="5C237578" w:rsidR="003B3232" w:rsidRPr="002D0C0D" w:rsidRDefault="003B3232" w:rsidP="003B3232">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75E5190" wp14:editId="2122636F">
            <wp:extent cx="4512624" cy="745472"/>
            <wp:effectExtent l="0" t="0" r="2540" b="0"/>
            <wp:docPr id="243" name="Imagen 243"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Imagen que contiene Tabla&#10;&#10;Descripción generada automáticamente"/>
                    <pic:cNvPicPr/>
                  </pic:nvPicPr>
                  <pic:blipFill>
                    <a:blip r:embed="rId146"/>
                    <a:stretch>
                      <a:fillRect/>
                    </a:stretch>
                  </pic:blipFill>
                  <pic:spPr>
                    <a:xfrm>
                      <a:off x="0" y="0"/>
                      <a:ext cx="4538184" cy="749694"/>
                    </a:xfrm>
                    <a:prstGeom prst="rect">
                      <a:avLst/>
                    </a:prstGeom>
                  </pic:spPr>
                </pic:pic>
              </a:graphicData>
            </a:graphic>
          </wp:inline>
        </w:drawing>
      </w:r>
    </w:p>
    <w:p w14:paraId="0EAF3630" w14:textId="0F12E034" w:rsidR="003B3232" w:rsidRPr="002D0C0D" w:rsidRDefault="00D80C9E" w:rsidP="005E652F">
      <w:pPr>
        <w:spacing w:after="0" w:line="240" w:lineRule="auto"/>
        <w:jc w:val="both"/>
        <w:rPr>
          <w:rFonts w:ascii="Bookman Old Style" w:hAnsi="Bookman Old Style"/>
          <w:lang w:val="es-ES"/>
        </w:rPr>
      </w:pPr>
      <w:r w:rsidRPr="002D0C0D">
        <w:rPr>
          <w:rFonts w:ascii="Bookman Old Style" w:hAnsi="Bookman Old Style"/>
          <w:lang w:val="es-ES"/>
        </w:rPr>
        <w:lastRenderedPageBreak/>
        <w:t>Se despliega la pantalla “</w:t>
      </w:r>
      <w:r w:rsidRPr="002D0C0D">
        <w:rPr>
          <w:rFonts w:ascii="Bookman Old Style" w:hAnsi="Bookman Old Style"/>
          <w:i/>
          <w:iCs/>
          <w:lang w:val="es-ES"/>
        </w:rPr>
        <w:t>Resultado de la apertura</w:t>
      </w:r>
      <w:r w:rsidRPr="002D0C0D">
        <w:rPr>
          <w:rFonts w:ascii="Bookman Old Style" w:hAnsi="Bookman Old Style"/>
          <w:lang w:val="es-ES"/>
        </w:rPr>
        <w:t>”, para continuar se oprime en el número de la oferta</w:t>
      </w:r>
      <w:r w:rsidR="0087239F" w:rsidRPr="002D0C0D">
        <w:rPr>
          <w:rFonts w:ascii="Bookman Old Style" w:hAnsi="Bookman Old Style"/>
          <w:lang w:val="es-ES"/>
        </w:rPr>
        <w:t xml:space="preserve"> y seguidamente se pulsa en el enlace “Consulta de subsanación/aclaración de la oferta”.</w:t>
      </w:r>
    </w:p>
    <w:p w14:paraId="120758CE" w14:textId="53EEC78C" w:rsidR="003B3232" w:rsidRPr="002D0C0D" w:rsidRDefault="003B3232" w:rsidP="005E652F">
      <w:pPr>
        <w:spacing w:after="0" w:line="240" w:lineRule="auto"/>
        <w:jc w:val="both"/>
        <w:rPr>
          <w:rFonts w:ascii="Bookman Old Style" w:hAnsi="Bookman Old Style"/>
          <w:lang w:val="es-ES"/>
        </w:rPr>
      </w:pPr>
    </w:p>
    <w:p w14:paraId="0A6A2000" w14:textId="19365331" w:rsidR="006477DB" w:rsidRPr="002D0C0D" w:rsidRDefault="006477DB" w:rsidP="005E652F">
      <w:pPr>
        <w:spacing w:after="0" w:line="240" w:lineRule="auto"/>
        <w:jc w:val="both"/>
        <w:rPr>
          <w:rFonts w:ascii="Bookman Old Style" w:hAnsi="Bookman Old Style"/>
          <w:lang w:val="es-ES"/>
        </w:rPr>
      </w:pPr>
      <w:r w:rsidRPr="002D0C0D">
        <w:rPr>
          <w:rFonts w:ascii="Bookman Old Style" w:hAnsi="Bookman Old Style"/>
          <w:lang w:val="es-ES"/>
        </w:rPr>
        <w:t>Sistema muestra la pantalla “</w:t>
      </w:r>
      <w:r w:rsidRPr="002D0C0D">
        <w:rPr>
          <w:rFonts w:ascii="Bookman Old Style" w:hAnsi="Bookman Old Style"/>
          <w:i/>
          <w:iCs/>
          <w:lang w:val="es-ES"/>
        </w:rPr>
        <w:t>Listado de subsanación/aclaración de la oferta</w:t>
      </w:r>
      <w:r w:rsidRPr="002D0C0D">
        <w:rPr>
          <w:rFonts w:ascii="Bookman Old Style" w:hAnsi="Bookman Old Style"/>
          <w:lang w:val="es-ES"/>
        </w:rPr>
        <w:t>”, se oprime en el botón “</w:t>
      </w:r>
      <w:r w:rsidRPr="002D0C0D">
        <w:rPr>
          <w:rFonts w:ascii="Bookman Old Style" w:hAnsi="Bookman Old Style"/>
          <w:i/>
          <w:iCs/>
          <w:lang w:val="es-ES"/>
        </w:rPr>
        <w:t>Enviada</w:t>
      </w:r>
      <w:r w:rsidRPr="002D0C0D">
        <w:rPr>
          <w:rFonts w:ascii="Bookman Old Style" w:hAnsi="Bookman Old Style"/>
          <w:lang w:val="es-ES"/>
        </w:rPr>
        <w:t>”, de la subsanación relacionada.</w:t>
      </w:r>
    </w:p>
    <w:p w14:paraId="1822B120" w14:textId="05F1CA02" w:rsidR="003B3232" w:rsidRPr="002D0C0D" w:rsidRDefault="003B3232" w:rsidP="005E652F">
      <w:pPr>
        <w:spacing w:after="0" w:line="240" w:lineRule="auto"/>
        <w:jc w:val="both"/>
        <w:rPr>
          <w:rFonts w:ascii="Bookman Old Style" w:hAnsi="Bookman Old Style"/>
          <w:lang w:val="es-ES"/>
        </w:rPr>
      </w:pPr>
    </w:p>
    <w:p w14:paraId="27DF56BD" w14:textId="36122086" w:rsidR="003B3232" w:rsidRPr="002D0C0D" w:rsidRDefault="00A83896" w:rsidP="005E652F">
      <w:pPr>
        <w:spacing w:after="0" w:line="240" w:lineRule="auto"/>
        <w:jc w:val="both"/>
        <w:rPr>
          <w:rFonts w:ascii="Bookman Old Style" w:hAnsi="Bookman Old Style"/>
          <w:lang w:val="es-ES"/>
        </w:rPr>
      </w:pPr>
      <w:r w:rsidRPr="002D0C0D">
        <w:rPr>
          <w:rFonts w:ascii="Bookman Old Style" w:hAnsi="Bookman Old Style"/>
          <w:lang w:val="es-ES"/>
        </w:rPr>
        <w:t>Se despliega la pantalla “</w:t>
      </w:r>
      <w:r w:rsidRPr="002D0C0D">
        <w:rPr>
          <w:rFonts w:ascii="Bookman Old Style" w:hAnsi="Bookman Old Style"/>
          <w:i/>
          <w:iCs/>
          <w:lang w:val="es-ES"/>
        </w:rPr>
        <w:t>Subsanación/aclaración de la oferta</w:t>
      </w:r>
      <w:r w:rsidRPr="002D0C0D">
        <w:rPr>
          <w:rFonts w:ascii="Bookman Old Style" w:hAnsi="Bookman Old Style"/>
          <w:lang w:val="es-ES"/>
        </w:rPr>
        <w:t>”, se oprime en el enlace “</w:t>
      </w:r>
      <w:r w:rsidRPr="002D0C0D">
        <w:rPr>
          <w:rFonts w:ascii="Bookman Old Style" w:hAnsi="Bookman Old Style"/>
          <w:i/>
          <w:iCs/>
          <w:lang w:val="es-ES"/>
        </w:rPr>
        <w:t>Documento</w:t>
      </w:r>
      <w:r w:rsidRPr="002D0C0D">
        <w:rPr>
          <w:rFonts w:ascii="Bookman Old Style" w:hAnsi="Bookman Old Style"/>
          <w:lang w:val="es-ES"/>
        </w:rPr>
        <w:t>”, del adjunto confidencial.</w:t>
      </w:r>
    </w:p>
    <w:p w14:paraId="707681A1" w14:textId="77777777" w:rsidR="00E47237" w:rsidRPr="002D0C0D" w:rsidRDefault="00E47237" w:rsidP="005E652F">
      <w:pPr>
        <w:spacing w:after="0" w:line="240" w:lineRule="auto"/>
        <w:jc w:val="both"/>
        <w:rPr>
          <w:rFonts w:ascii="Bookman Old Style" w:hAnsi="Bookman Old Style"/>
          <w:lang w:val="es-ES"/>
        </w:rPr>
      </w:pPr>
    </w:p>
    <w:p w14:paraId="706FC26E" w14:textId="58B34D5B" w:rsidR="003B3232" w:rsidRPr="002D0C0D" w:rsidRDefault="00E47237" w:rsidP="00E4723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1AB8661" wp14:editId="7C647CBC">
            <wp:extent cx="4150426" cy="474172"/>
            <wp:effectExtent l="0" t="0" r="2540" b="254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268199" cy="487627"/>
                    </a:xfrm>
                    <a:prstGeom prst="rect">
                      <a:avLst/>
                    </a:prstGeom>
                  </pic:spPr>
                </pic:pic>
              </a:graphicData>
            </a:graphic>
          </wp:inline>
        </w:drawing>
      </w:r>
    </w:p>
    <w:p w14:paraId="246B4AC8" w14:textId="4320910E" w:rsidR="00E47237" w:rsidRPr="002D0C0D" w:rsidRDefault="00E47237" w:rsidP="005E652F">
      <w:pPr>
        <w:spacing w:after="0" w:line="240" w:lineRule="auto"/>
        <w:jc w:val="both"/>
        <w:rPr>
          <w:rFonts w:ascii="Bookman Old Style" w:hAnsi="Bookman Old Style"/>
          <w:lang w:val="es-ES"/>
        </w:rPr>
      </w:pPr>
    </w:p>
    <w:p w14:paraId="53699AFB" w14:textId="156B614F" w:rsidR="00E47237" w:rsidRPr="002D0C0D" w:rsidRDefault="00E47237" w:rsidP="005E652F">
      <w:pPr>
        <w:spacing w:after="0" w:line="240" w:lineRule="auto"/>
        <w:jc w:val="both"/>
        <w:rPr>
          <w:rFonts w:ascii="Bookman Old Style" w:hAnsi="Bookman Old Style"/>
          <w:lang w:val="es-ES"/>
        </w:rPr>
      </w:pPr>
    </w:p>
    <w:p w14:paraId="5380CA2C" w14:textId="3DEB6022" w:rsidR="00E47237" w:rsidRPr="002D0C0D" w:rsidRDefault="004C0FA4" w:rsidP="005E652F">
      <w:pPr>
        <w:spacing w:after="0" w:line="240" w:lineRule="auto"/>
        <w:jc w:val="both"/>
        <w:rPr>
          <w:rFonts w:ascii="Bookman Old Style" w:hAnsi="Bookman Old Style"/>
          <w:lang w:val="es-ES"/>
        </w:rPr>
      </w:pPr>
      <w:r w:rsidRPr="002D0C0D">
        <w:rPr>
          <w:rFonts w:ascii="Bookman Old Style" w:hAnsi="Bookman Old Style"/>
          <w:lang w:val="es-ES"/>
        </w:rPr>
        <w:t>Se muestra la pantalla “</w:t>
      </w:r>
      <w:r w:rsidRPr="002D0C0D">
        <w:rPr>
          <w:rFonts w:ascii="Bookman Old Style" w:hAnsi="Bookman Old Style"/>
          <w:i/>
          <w:iCs/>
          <w:lang w:val="es-ES"/>
        </w:rPr>
        <w:t>Gestión de confidencialidad documentos</w:t>
      </w:r>
      <w:r w:rsidRPr="002D0C0D">
        <w:rPr>
          <w:rFonts w:ascii="Bookman Old Style" w:hAnsi="Bookman Old Style"/>
          <w:lang w:val="es-ES"/>
        </w:rPr>
        <w:t>”, en la cual se observa el contenido del acto motivado de confidencialidad, así como los usuarios autorizados para consultar su contenido, entre otra información. Para ingresar al documento se pulsa en el dato del campo “</w:t>
      </w:r>
      <w:r w:rsidRPr="002D0C0D">
        <w:rPr>
          <w:rFonts w:ascii="Bookman Old Style" w:hAnsi="Bookman Old Style"/>
          <w:i/>
          <w:iCs/>
          <w:lang w:val="es-ES"/>
        </w:rPr>
        <w:t>Descripción/Justificación confidencialidad</w:t>
      </w:r>
      <w:r w:rsidRPr="002D0C0D">
        <w:rPr>
          <w:rFonts w:ascii="Bookman Old Style" w:hAnsi="Bookman Old Style"/>
          <w:lang w:val="es-ES"/>
        </w:rPr>
        <w:t>”.</w:t>
      </w:r>
    </w:p>
    <w:p w14:paraId="2F90B3D5" w14:textId="5D4FCF97" w:rsidR="00E47237" w:rsidRPr="002D0C0D" w:rsidRDefault="00E47237" w:rsidP="005E652F">
      <w:pPr>
        <w:spacing w:after="0" w:line="240" w:lineRule="auto"/>
        <w:jc w:val="both"/>
        <w:rPr>
          <w:rFonts w:ascii="Bookman Old Style" w:hAnsi="Bookman Old Style"/>
          <w:lang w:val="es-ES"/>
        </w:rPr>
      </w:pPr>
    </w:p>
    <w:p w14:paraId="59DBAC32" w14:textId="1DF90EEC" w:rsidR="00E47237" w:rsidRPr="002D0C0D" w:rsidRDefault="000B4A70" w:rsidP="005E652F">
      <w:pPr>
        <w:spacing w:after="0" w:line="240" w:lineRule="auto"/>
        <w:jc w:val="both"/>
        <w:rPr>
          <w:rFonts w:ascii="Bookman Old Style" w:hAnsi="Bookman Old Style"/>
          <w:lang w:val="es-ES"/>
        </w:rPr>
      </w:pPr>
      <w:r w:rsidRPr="002D0C0D">
        <w:rPr>
          <w:rFonts w:ascii="Bookman Old Style" w:hAnsi="Bookman Old Style"/>
          <w:lang w:val="es-ES"/>
        </w:rPr>
        <w:t>Para consultar los documentos confidenciales que se adjuntaron al tramitar la solicitud de información durante la ejecución del contrato, se pulsa en el botón “</w:t>
      </w:r>
      <w:r w:rsidRPr="002D0C0D">
        <w:rPr>
          <w:rFonts w:ascii="Bookman Old Style" w:hAnsi="Bookman Old Style"/>
          <w:i/>
          <w:iCs/>
          <w:lang w:val="es-ES"/>
        </w:rPr>
        <w:t>Consultar</w:t>
      </w:r>
      <w:r w:rsidRPr="002D0C0D">
        <w:rPr>
          <w:rFonts w:ascii="Bookman Old Style" w:hAnsi="Bookman Old Style"/>
          <w:lang w:val="es-ES"/>
        </w:rPr>
        <w:t>”, del índice “</w:t>
      </w:r>
      <w:r w:rsidRPr="002D0C0D">
        <w:rPr>
          <w:rFonts w:ascii="Bookman Old Style" w:hAnsi="Bookman Old Style"/>
          <w:i/>
          <w:iCs/>
          <w:lang w:val="es-ES"/>
        </w:rPr>
        <w:t>10. Comunicación de la ejecución del contrato</w:t>
      </w:r>
      <w:r w:rsidRPr="002D0C0D">
        <w:rPr>
          <w:rFonts w:ascii="Bookman Old Style" w:hAnsi="Bookman Old Style"/>
          <w:lang w:val="es-ES"/>
        </w:rPr>
        <w:t>”.</w:t>
      </w:r>
    </w:p>
    <w:p w14:paraId="2205A3E6" w14:textId="4D6D749D" w:rsidR="000B4A70" w:rsidRPr="002D0C0D" w:rsidRDefault="000B4A70" w:rsidP="005E652F">
      <w:pPr>
        <w:spacing w:after="0" w:line="240" w:lineRule="auto"/>
        <w:jc w:val="both"/>
        <w:rPr>
          <w:rFonts w:ascii="Bookman Old Style" w:hAnsi="Bookman Old Style"/>
          <w:lang w:val="es-ES"/>
        </w:rPr>
      </w:pPr>
    </w:p>
    <w:p w14:paraId="7B1F7E81" w14:textId="109222E5" w:rsidR="000B4A70" w:rsidRPr="002D0C0D" w:rsidRDefault="003A58A8" w:rsidP="003A58A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15156B9" wp14:editId="2E592F25">
            <wp:extent cx="3592286" cy="479746"/>
            <wp:effectExtent l="0" t="0" r="0" b="0"/>
            <wp:docPr id="245" name="Imagen 2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 245" descr="Interfaz de usuario gráfica, Aplicación&#10;&#10;Descripción generada automáticamente"/>
                    <pic:cNvPicPr/>
                  </pic:nvPicPr>
                  <pic:blipFill>
                    <a:blip r:embed="rId148"/>
                    <a:stretch>
                      <a:fillRect/>
                    </a:stretch>
                  </pic:blipFill>
                  <pic:spPr>
                    <a:xfrm>
                      <a:off x="0" y="0"/>
                      <a:ext cx="3627480" cy="484446"/>
                    </a:xfrm>
                    <a:prstGeom prst="rect">
                      <a:avLst/>
                    </a:prstGeom>
                  </pic:spPr>
                </pic:pic>
              </a:graphicData>
            </a:graphic>
          </wp:inline>
        </w:drawing>
      </w:r>
    </w:p>
    <w:p w14:paraId="27C593A7" w14:textId="61BE29D5" w:rsidR="003A58A8" w:rsidRPr="002D0C0D" w:rsidRDefault="003A58A8" w:rsidP="005E652F">
      <w:pPr>
        <w:spacing w:after="0" w:line="240" w:lineRule="auto"/>
        <w:jc w:val="both"/>
        <w:rPr>
          <w:rFonts w:ascii="Bookman Old Style" w:hAnsi="Bookman Old Style"/>
          <w:lang w:val="es-ES"/>
        </w:rPr>
      </w:pPr>
    </w:p>
    <w:p w14:paraId="5757CB1C" w14:textId="1445F595" w:rsidR="003A58A8" w:rsidRPr="002D0C0D" w:rsidRDefault="00AC1017" w:rsidP="005E652F">
      <w:pPr>
        <w:spacing w:after="0" w:line="240" w:lineRule="auto"/>
        <w:jc w:val="both"/>
        <w:rPr>
          <w:rFonts w:ascii="Bookman Old Style" w:hAnsi="Bookman Old Style"/>
          <w:lang w:val="es-ES"/>
        </w:rPr>
      </w:pPr>
      <w:r w:rsidRPr="002D0C0D">
        <w:rPr>
          <w:rFonts w:ascii="Bookman Old Style" w:hAnsi="Bookman Old Style"/>
          <w:lang w:val="es-ES"/>
        </w:rPr>
        <w:t>Se despliega la pantalla “</w:t>
      </w:r>
      <w:r w:rsidRPr="002D0C0D">
        <w:rPr>
          <w:rFonts w:ascii="Bookman Old Style" w:hAnsi="Bookman Old Style"/>
          <w:i/>
          <w:iCs/>
          <w:lang w:val="es-ES"/>
        </w:rPr>
        <w:t>Detalles de la solicitud de información</w:t>
      </w:r>
      <w:r w:rsidRPr="002D0C0D">
        <w:rPr>
          <w:rFonts w:ascii="Bookman Old Style" w:hAnsi="Bookman Old Style"/>
          <w:lang w:val="es-ES"/>
        </w:rPr>
        <w:t>”, para continuar se oprime el botón “</w:t>
      </w:r>
      <w:r w:rsidRPr="002D0C0D">
        <w:rPr>
          <w:rFonts w:ascii="Bookman Old Style" w:hAnsi="Bookman Old Style"/>
          <w:i/>
          <w:iCs/>
          <w:lang w:val="es-ES"/>
        </w:rPr>
        <w:t>Resuelto</w:t>
      </w:r>
      <w:r w:rsidRPr="002D0C0D">
        <w:rPr>
          <w:rFonts w:ascii="Bookman Old Style" w:hAnsi="Bookman Old Style"/>
          <w:lang w:val="es-ES"/>
        </w:rPr>
        <w:t>”.</w:t>
      </w:r>
      <w:r w:rsidR="00183537" w:rsidRPr="002D0C0D">
        <w:rPr>
          <w:rFonts w:ascii="Bookman Old Style" w:hAnsi="Bookman Old Style"/>
          <w:lang w:val="es-ES"/>
        </w:rPr>
        <w:t xml:space="preserve"> En la pantalla “</w:t>
      </w:r>
      <w:r w:rsidR="00183537" w:rsidRPr="002D0C0D">
        <w:rPr>
          <w:rFonts w:ascii="Bookman Old Style" w:hAnsi="Bookman Old Style"/>
          <w:i/>
          <w:iCs/>
          <w:lang w:val="es-ES"/>
        </w:rPr>
        <w:t>Detalles de la solicitud de información</w:t>
      </w:r>
      <w:r w:rsidR="00183537" w:rsidRPr="002D0C0D">
        <w:rPr>
          <w:rFonts w:ascii="Bookman Old Style" w:hAnsi="Bookman Old Style"/>
          <w:lang w:val="es-ES"/>
        </w:rPr>
        <w:t>”, se pulsa se oprime en el enlace “</w:t>
      </w:r>
      <w:r w:rsidR="00183537" w:rsidRPr="002D0C0D">
        <w:rPr>
          <w:rFonts w:ascii="Bookman Old Style" w:hAnsi="Bookman Old Style"/>
          <w:i/>
          <w:iCs/>
          <w:lang w:val="es-ES"/>
        </w:rPr>
        <w:t>Documento</w:t>
      </w:r>
      <w:r w:rsidR="00183537" w:rsidRPr="002D0C0D">
        <w:rPr>
          <w:rFonts w:ascii="Bookman Old Style" w:hAnsi="Bookman Old Style"/>
          <w:lang w:val="es-ES"/>
        </w:rPr>
        <w:t>”, del adjunto confidencial.</w:t>
      </w:r>
    </w:p>
    <w:p w14:paraId="74EDFCD2" w14:textId="2F866A98" w:rsidR="003A58A8" w:rsidRPr="002D0C0D" w:rsidRDefault="003A58A8" w:rsidP="005E652F">
      <w:pPr>
        <w:spacing w:after="0" w:line="240" w:lineRule="auto"/>
        <w:jc w:val="both"/>
        <w:rPr>
          <w:rFonts w:ascii="Bookman Old Style" w:hAnsi="Bookman Old Style"/>
          <w:lang w:val="es-ES"/>
        </w:rPr>
      </w:pPr>
    </w:p>
    <w:p w14:paraId="52B417D1" w14:textId="45EFCE69" w:rsidR="00183537" w:rsidRPr="002D0C0D" w:rsidRDefault="00187C24" w:rsidP="00187C2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BCE7162" wp14:editId="0C789135">
            <wp:extent cx="3313216" cy="437607"/>
            <wp:effectExtent l="0" t="0" r="1905" b="635"/>
            <wp:docPr id="246" name="Imagen 24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n 246" descr="Interfaz de usuario gráfica&#10;&#10;Descripción generada automáticamente con confianza baja"/>
                    <pic:cNvPicPr/>
                  </pic:nvPicPr>
                  <pic:blipFill>
                    <a:blip r:embed="rId149"/>
                    <a:stretch>
                      <a:fillRect/>
                    </a:stretch>
                  </pic:blipFill>
                  <pic:spPr>
                    <a:xfrm>
                      <a:off x="0" y="0"/>
                      <a:ext cx="3345544" cy="441877"/>
                    </a:xfrm>
                    <a:prstGeom prst="rect">
                      <a:avLst/>
                    </a:prstGeom>
                  </pic:spPr>
                </pic:pic>
              </a:graphicData>
            </a:graphic>
          </wp:inline>
        </w:drawing>
      </w:r>
    </w:p>
    <w:p w14:paraId="1A3A84BB" w14:textId="5202C982" w:rsidR="003A58A8" w:rsidRPr="002D0C0D" w:rsidRDefault="003A58A8" w:rsidP="005E652F">
      <w:pPr>
        <w:spacing w:after="0" w:line="240" w:lineRule="auto"/>
        <w:jc w:val="both"/>
        <w:rPr>
          <w:rFonts w:ascii="Bookman Old Style" w:hAnsi="Bookman Old Style"/>
          <w:lang w:val="es-ES"/>
        </w:rPr>
      </w:pPr>
    </w:p>
    <w:p w14:paraId="4FF95652" w14:textId="59C2F203" w:rsidR="003A58A8" w:rsidRPr="002D0C0D" w:rsidRDefault="00357ED6" w:rsidP="005E652F">
      <w:pPr>
        <w:spacing w:after="0" w:line="240" w:lineRule="auto"/>
        <w:jc w:val="both"/>
        <w:rPr>
          <w:rFonts w:ascii="Bookman Old Style" w:hAnsi="Bookman Old Style"/>
          <w:lang w:val="es-ES"/>
        </w:rPr>
      </w:pPr>
      <w:r w:rsidRPr="002D0C0D">
        <w:rPr>
          <w:rFonts w:ascii="Bookman Old Style" w:hAnsi="Bookman Old Style"/>
          <w:lang w:val="es-ES"/>
        </w:rPr>
        <w:t>Se muestra la pantalla “</w:t>
      </w:r>
      <w:r w:rsidRPr="002D0C0D">
        <w:rPr>
          <w:rFonts w:ascii="Bookman Old Style" w:hAnsi="Bookman Old Style"/>
          <w:i/>
          <w:iCs/>
          <w:lang w:val="es-ES"/>
        </w:rPr>
        <w:t>Gestión de confidencialidad documentos</w:t>
      </w:r>
      <w:r w:rsidRPr="002D0C0D">
        <w:rPr>
          <w:rFonts w:ascii="Bookman Old Style" w:hAnsi="Bookman Old Style"/>
          <w:lang w:val="es-ES"/>
        </w:rPr>
        <w:t>”, en la cual se observa el contenido del acto motivado de confidencialidad, así como los usuarios autorizados para consultar su contenido, entre otra información. Para ingresar al documento se pulsa en el dato del campo “</w:t>
      </w:r>
      <w:r w:rsidRPr="002D0C0D">
        <w:rPr>
          <w:rFonts w:ascii="Bookman Old Style" w:hAnsi="Bookman Old Style"/>
          <w:i/>
          <w:iCs/>
          <w:lang w:val="es-ES"/>
        </w:rPr>
        <w:t>Descripción/Justificación confidencialidad</w:t>
      </w:r>
      <w:r w:rsidRPr="002D0C0D">
        <w:rPr>
          <w:rFonts w:ascii="Bookman Old Style" w:hAnsi="Bookman Old Style"/>
          <w:lang w:val="es-ES"/>
        </w:rPr>
        <w:t>”.</w:t>
      </w:r>
    </w:p>
    <w:p w14:paraId="7C8C7D90" w14:textId="34B9F2CD" w:rsidR="00187C24" w:rsidRPr="002D0C0D" w:rsidRDefault="00187C24" w:rsidP="005E652F">
      <w:pPr>
        <w:spacing w:after="0" w:line="240" w:lineRule="auto"/>
        <w:jc w:val="both"/>
        <w:rPr>
          <w:rFonts w:ascii="Bookman Old Style" w:hAnsi="Bookman Old Style"/>
          <w:lang w:val="es-ES"/>
        </w:rPr>
      </w:pPr>
    </w:p>
    <w:p w14:paraId="40665220" w14:textId="77777777" w:rsidR="00C0402C" w:rsidRPr="002D0C0D" w:rsidRDefault="00C0402C" w:rsidP="005E652F">
      <w:pPr>
        <w:spacing w:after="0" w:line="240" w:lineRule="auto"/>
        <w:jc w:val="both"/>
        <w:rPr>
          <w:rFonts w:ascii="Bookman Old Style" w:hAnsi="Bookman Old Style"/>
          <w:lang w:val="es-ES"/>
        </w:rPr>
      </w:pPr>
    </w:p>
    <w:p w14:paraId="4D7994EF" w14:textId="4B5E5821" w:rsidR="00DE26F1" w:rsidRPr="002D0C0D" w:rsidRDefault="00DE26F1" w:rsidP="00910B6D">
      <w:pPr>
        <w:spacing w:after="0" w:line="240" w:lineRule="auto"/>
        <w:jc w:val="center"/>
        <w:rPr>
          <w:rFonts w:ascii="Bookman Old Style" w:hAnsi="Bookman Old Style"/>
          <w:b/>
          <w:bCs/>
          <w:lang w:val="es-ES"/>
        </w:rPr>
      </w:pPr>
      <w:bookmarkStart w:id="48" w:name="_Hlk97706583"/>
      <w:r w:rsidRPr="002D0C0D">
        <w:rPr>
          <w:rFonts w:ascii="Bookman Old Style" w:hAnsi="Bookman Old Style"/>
          <w:b/>
          <w:bCs/>
          <w:lang w:val="es-ES"/>
        </w:rPr>
        <w:t>TRÁMITE PARA ESTUDIO DE OFERTAS</w:t>
      </w:r>
      <w:r w:rsidR="004D782E" w:rsidRPr="002D0C0D">
        <w:rPr>
          <w:rFonts w:ascii="Bookman Old Style" w:hAnsi="Bookman Old Style"/>
          <w:b/>
          <w:bCs/>
          <w:lang w:val="es-ES"/>
        </w:rPr>
        <w:t xml:space="preserve"> (TÉCNICOS)</w:t>
      </w:r>
      <w:r w:rsidRPr="002D0C0D">
        <w:rPr>
          <w:rFonts w:ascii="Bookman Old Style" w:hAnsi="Bookman Old Style"/>
          <w:b/>
          <w:bCs/>
          <w:lang w:val="es-ES"/>
        </w:rPr>
        <w:t>:</w:t>
      </w:r>
    </w:p>
    <w:bookmarkEnd w:id="48"/>
    <w:p w14:paraId="4C537C86" w14:textId="1C4B1134" w:rsidR="00DE26F1" w:rsidRPr="002D0C0D" w:rsidRDefault="00DE26F1" w:rsidP="005E652F">
      <w:pPr>
        <w:spacing w:after="0" w:line="240" w:lineRule="auto"/>
        <w:jc w:val="both"/>
        <w:rPr>
          <w:rFonts w:ascii="Bookman Old Style" w:hAnsi="Bookman Old Style"/>
          <w:b/>
          <w:bCs/>
          <w:lang w:val="es-ES"/>
        </w:rPr>
      </w:pPr>
    </w:p>
    <w:p w14:paraId="06DFB795" w14:textId="60ABD64D" w:rsidR="00150AA7" w:rsidRPr="002D0C0D" w:rsidRDefault="007D07E3" w:rsidP="005E652F">
      <w:pPr>
        <w:spacing w:after="0" w:line="240" w:lineRule="auto"/>
        <w:jc w:val="both"/>
        <w:rPr>
          <w:rFonts w:ascii="Bookman Old Style" w:hAnsi="Bookman Old Style"/>
          <w:lang w:val="es-ES"/>
        </w:rPr>
      </w:pPr>
      <w:r w:rsidRPr="002D0C0D">
        <w:rPr>
          <w:rFonts w:ascii="Bookman Old Style" w:hAnsi="Bookman Old Style"/>
          <w:lang w:val="es-ES"/>
        </w:rPr>
        <w:t>Se adjunta manual donde se detalla el paso a paso que se debe atender par</w:t>
      </w:r>
      <w:r w:rsidR="001D0CB0" w:rsidRPr="002D0C0D">
        <w:rPr>
          <w:rFonts w:ascii="Bookman Old Style" w:hAnsi="Bookman Old Style"/>
          <w:lang w:val="es-ES"/>
        </w:rPr>
        <w:t>a</w:t>
      </w:r>
      <w:r w:rsidRPr="002D0C0D">
        <w:rPr>
          <w:rFonts w:ascii="Bookman Old Style" w:hAnsi="Bookman Old Style"/>
          <w:lang w:val="es-ES"/>
        </w:rPr>
        <w:t xml:space="preserve"> realizar el estudio de ofertas.</w:t>
      </w:r>
    </w:p>
    <w:bookmarkStart w:id="49" w:name="_Hlk102562289"/>
    <w:p w14:paraId="01E84E57" w14:textId="30DF1CF2" w:rsidR="007D07E3" w:rsidRPr="002D0C0D" w:rsidRDefault="00E60BF6" w:rsidP="002A3467">
      <w:pPr>
        <w:spacing w:after="0" w:line="240" w:lineRule="auto"/>
        <w:jc w:val="center"/>
        <w:rPr>
          <w:rFonts w:ascii="Bookman Old Style" w:hAnsi="Bookman Old Style"/>
          <w:lang w:val="es-ES"/>
        </w:rPr>
      </w:pPr>
      <w:r w:rsidRPr="002D0C0D">
        <w:rPr>
          <w:rFonts w:ascii="Bookman Old Style" w:hAnsi="Bookman Old Style"/>
          <w:lang w:val="es-ES"/>
        </w:rPr>
        <w:object w:dxaOrig="1155" w:dyaOrig="747" w14:anchorId="31D5D74F">
          <v:shape id="_x0000_i1030" type="#_x0000_t75" style="width:53pt;height:37.1pt" o:ole="">
            <v:imagedata r:id="rId150" o:title=""/>
          </v:shape>
          <o:OLEObject Type="Embed" ProgID="Acrobat.Document.DC" ShapeID="_x0000_i1030" DrawAspect="Icon" ObjectID="_1812357672" r:id="rId151"/>
        </w:object>
      </w:r>
      <w:bookmarkEnd w:id="49"/>
    </w:p>
    <w:p w14:paraId="167F67B4" w14:textId="77777777" w:rsidR="007D07E3" w:rsidRPr="002D0C0D" w:rsidRDefault="007D07E3" w:rsidP="005E652F">
      <w:pPr>
        <w:spacing w:after="0" w:line="240" w:lineRule="auto"/>
        <w:jc w:val="both"/>
        <w:rPr>
          <w:rFonts w:ascii="Bookman Old Style" w:hAnsi="Bookman Old Style"/>
          <w:lang w:val="es-ES"/>
        </w:rPr>
      </w:pPr>
      <w:r w:rsidRPr="002D0C0D">
        <w:rPr>
          <w:rFonts w:ascii="Bookman Old Style" w:hAnsi="Bookman Old Style"/>
          <w:lang w:val="es-ES"/>
        </w:rPr>
        <w:t>Seguidamente, a modo de repaso, se detalla de manera concreta los pasos explicados en el manual anterior:</w:t>
      </w:r>
    </w:p>
    <w:p w14:paraId="75D23C90" w14:textId="7FE1DA44" w:rsidR="007D07E3" w:rsidRPr="002D0C0D" w:rsidRDefault="007D07E3"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39DD0981" w14:textId="367D6E03" w:rsidR="00DE26F1" w:rsidRPr="002D0C0D" w:rsidRDefault="00DE26F1" w:rsidP="005E652F">
      <w:pPr>
        <w:pStyle w:val="Prrafodelista"/>
        <w:numPr>
          <w:ilvl w:val="0"/>
          <w:numId w:val="3"/>
        </w:numPr>
        <w:spacing w:after="0" w:line="240" w:lineRule="auto"/>
        <w:jc w:val="both"/>
        <w:rPr>
          <w:rFonts w:ascii="Bookman Old Style" w:hAnsi="Bookman Old Style"/>
          <w:lang w:val="es-ES"/>
        </w:rPr>
      </w:pPr>
      <w:bookmarkStart w:id="50" w:name="_Hlk102479825"/>
      <w:r w:rsidRPr="002D0C0D">
        <w:rPr>
          <w:rFonts w:ascii="Bookman Old Style" w:hAnsi="Bookman Old Style"/>
          <w:u w:val="single"/>
          <w:lang w:val="es-ES"/>
        </w:rPr>
        <w:lastRenderedPageBreak/>
        <w:t>REVISIÓN TÉCNICA A OFERTAS:</w:t>
      </w:r>
      <w:r w:rsidRPr="002D0C0D">
        <w:rPr>
          <w:rFonts w:ascii="Bookman Old Style" w:hAnsi="Bookman Old Style"/>
          <w:lang w:val="es-ES"/>
        </w:rPr>
        <w:t xml:space="preserve"> </w:t>
      </w:r>
      <w:r w:rsidR="001E407E" w:rsidRPr="002D0C0D">
        <w:rPr>
          <w:rFonts w:ascii="Bookman Old Style" w:hAnsi="Bookman Old Style"/>
          <w:lang w:val="es-ES"/>
        </w:rPr>
        <w:t>Dar clic en la opción Instituciones Compradoras ubicado en la parte superior derecha de la pantalla de SICOP</w:t>
      </w:r>
      <w:r w:rsidRPr="002D0C0D">
        <w:rPr>
          <w:rFonts w:ascii="Bookman Old Style" w:hAnsi="Bookman Old Style"/>
          <w:lang w:val="es-ES"/>
        </w:rPr>
        <w:t>,</w:t>
      </w:r>
      <w:r w:rsidR="001E407E" w:rsidRPr="002D0C0D">
        <w:rPr>
          <w:rFonts w:ascii="Bookman Old Style" w:hAnsi="Bookman Old Style"/>
          <w:lang w:val="es-ES"/>
        </w:rPr>
        <w:t xml:space="preserve"> luego, en el menú izquierdo denominado Procedimiento de la Institución Compradora, dirigirse al apartado </w:t>
      </w:r>
      <w:r w:rsidRPr="002D0C0D">
        <w:rPr>
          <w:rFonts w:ascii="Bookman Old Style" w:hAnsi="Bookman Old Style"/>
          <w:lang w:val="es-ES"/>
        </w:rPr>
        <w:t xml:space="preserve"> </w:t>
      </w:r>
      <w:r w:rsidR="001E407E" w:rsidRPr="002D0C0D">
        <w:rPr>
          <w:rFonts w:ascii="Bookman Old Style" w:hAnsi="Bookman Old Style"/>
          <w:lang w:val="es-ES"/>
        </w:rPr>
        <w:t xml:space="preserve">Licitación Electrónica y luego a la opción </w:t>
      </w:r>
      <w:r w:rsidRPr="002D0C0D">
        <w:rPr>
          <w:rFonts w:ascii="Bookman Old Style" w:hAnsi="Bookman Old Style"/>
          <w:lang w:val="es-ES"/>
        </w:rPr>
        <w:t xml:space="preserve">Común, Recepción Solicitud de Verificación, seleccionar </w:t>
      </w:r>
      <w:r w:rsidR="00150AA7" w:rsidRPr="002D0C0D">
        <w:rPr>
          <w:rFonts w:ascii="Bookman Old Style" w:hAnsi="Bookman Old Style"/>
          <w:lang w:val="es-ES"/>
        </w:rPr>
        <w:t>el procedimiento de interés</w:t>
      </w:r>
      <w:r w:rsidRPr="002D0C0D">
        <w:rPr>
          <w:rFonts w:ascii="Bookman Old Style" w:hAnsi="Bookman Old Style"/>
          <w:lang w:val="es-ES"/>
        </w:rPr>
        <w:t xml:space="preserve">, </w:t>
      </w:r>
      <w:r w:rsidR="00150AA7" w:rsidRPr="002D0C0D">
        <w:rPr>
          <w:rFonts w:ascii="Bookman Old Style" w:hAnsi="Bookman Old Style"/>
          <w:lang w:val="es-ES"/>
        </w:rPr>
        <w:t xml:space="preserve">dirigirse a </w:t>
      </w:r>
      <w:r w:rsidRPr="002D0C0D">
        <w:rPr>
          <w:rFonts w:ascii="Bookman Old Style" w:hAnsi="Bookman Old Style"/>
          <w:lang w:val="es-ES"/>
        </w:rPr>
        <w:t>Información de la oferta,</w:t>
      </w:r>
      <w:r w:rsidR="00150AA7" w:rsidRPr="002D0C0D">
        <w:rPr>
          <w:rFonts w:ascii="Bookman Old Style" w:hAnsi="Bookman Old Style"/>
          <w:lang w:val="es-ES"/>
        </w:rPr>
        <w:t xml:space="preserve"> luego a</w:t>
      </w:r>
      <w:r w:rsidRPr="002D0C0D">
        <w:rPr>
          <w:rFonts w:ascii="Bookman Old Style" w:hAnsi="Bookman Old Style"/>
          <w:lang w:val="es-ES"/>
        </w:rPr>
        <w:t xml:space="preserve"> Resultado de la aprobación, </w:t>
      </w:r>
      <w:r w:rsidR="00150AA7" w:rsidRPr="002D0C0D">
        <w:rPr>
          <w:rFonts w:ascii="Bookman Old Style" w:hAnsi="Bookman Old Style"/>
          <w:lang w:val="es-ES"/>
        </w:rPr>
        <w:t>dar clic en el botón “</w:t>
      </w:r>
      <w:r w:rsidRPr="002D0C0D">
        <w:rPr>
          <w:rFonts w:ascii="Bookman Old Style" w:hAnsi="Bookman Old Style"/>
          <w:lang w:val="es-ES"/>
        </w:rPr>
        <w:t>En proceso</w:t>
      </w:r>
      <w:r w:rsidR="00150AA7" w:rsidRPr="002D0C0D">
        <w:rPr>
          <w:rFonts w:ascii="Bookman Old Style" w:hAnsi="Bookman Old Style"/>
          <w:lang w:val="es-ES"/>
        </w:rPr>
        <w:t>”</w:t>
      </w:r>
      <w:r w:rsidRPr="002D0C0D">
        <w:rPr>
          <w:rFonts w:ascii="Bookman Old Style" w:hAnsi="Bookman Old Style"/>
          <w:lang w:val="es-ES"/>
        </w:rPr>
        <w:t xml:space="preserve">, </w:t>
      </w:r>
      <w:r w:rsidR="00150AA7" w:rsidRPr="002D0C0D">
        <w:rPr>
          <w:rFonts w:ascii="Bookman Old Style" w:hAnsi="Bookman Old Style"/>
          <w:lang w:val="es-ES"/>
        </w:rPr>
        <w:t xml:space="preserve">ir al </w:t>
      </w:r>
      <w:r w:rsidRPr="002D0C0D">
        <w:rPr>
          <w:rFonts w:ascii="Bookman Old Style" w:hAnsi="Bookman Old Style"/>
          <w:lang w:val="es-ES"/>
        </w:rPr>
        <w:t>Resultado de verific</w:t>
      </w:r>
      <w:r w:rsidR="00150AA7" w:rsidRPr="002D0C0D">
        <w:rPr>
          <w:rFonts w:ascii="Bookman Old Style" w:hAnsi="Bookman Old Style"/>
          <w:lang w:val="es-ES"/>
        </w:rPr>
        <w:t>ación</w:t>
      </w:r>
      <w:r w:rsidRPr="002D0C0D">
        <w:rPr>
          <w:rFonts w:ascii="Bookman Old Style" w:hAnsi="Bookman Old Style"/>
          <w:lang w:val="es-ES"/>
        </w:rPr>
        <w:t xml:space="preserve">: </w:t>
      </w:r>
      <w:r w:rsidR="00150AA7" w:rsidRPr="002D0C0D">
        <w:rPr>
          <w:rFonts w:ascii="Bookman Old Style" w:hAnsi="Bookman Old Style"/>
          <w:lang w:val="es-ES"/>
        </w:rPr>
        <w:t xml:space="preserve">indicar si </w:t>
      </w:r>
      <w:r w:rsidRPr="002D0C0D">
        <w:rPr>
          <w:rFonts w:ascii="Bookman Old Style" w:hAnsi="Bookman Old Style"/>
          <w:lang w:val="es-ES"/>
        </w:rPr>
        <w:t>cumple</w:t>
      </w:r>
      <w:r w:rsidR="00150AA7" w:rsidRPr="002D0C0D">
        <w:rPr>
          <w:rFonts w:ascii="Bookman Old Style" w:hAnsi="Bookman Old Style"/>
          <w:lang w:val="es-ES"/>
        </w:rPr>
        <w:t xml:space="preserve"> o no cumple</w:t>
      </w:r>
      <w:r w:rsidR="00E67B9A" w:rsidRPr="002D0C0D">
        <w:rPr>
          <w:rFonts w:ascii="Bookman Old Style" w:hAnsi="Bookman Old Style"/>
          <w:lang w:val="es-ES"/>
        </w:rPr>
        <w:t xml:space="preserve"> en cada una de las partidas</w:t>
      </w:r>
      <w:r w:rsidRPr="002D0C0D">
        <w:rPr>
          <w:rFonts w:ascii="Bookman Old Style" w:hAnsi="Bookman Old Style"/>
          <w:lang w:val="es-ES"/>
        </w:rPr>
        <w:t xml:space="preserve">, </w:t>
      </w:r>
      <w:r w:rsidR="00150AA7" w:rsidRPr="002D0C0D">
        <w:rPr>
          <w:rFonts w:ascii="Bookman Old Style" w:hAnsi="Bookman Old Style"/>
          <w:lang w:val="es-ES"/>
        </w:rPr>
        <w:t>G</w:t>
      </w:r>
      <w:r w:rsidRPr="002D0C0D">
        <w:rPr>
          <w:rFonts w:ascii="Bookman Old Style" w:hAnsi="Bookman Old Style"/>
          <w:lang w:val="es-ES"/>
        </w:rPr>
        <w:t xml:space="preserve">uardar, </w:t>
      </w:r>
      <w:r w:rsidR="00150AA7" w:rsidRPr="002D0C0D">
        <w:rPr>
          <w:rFonts w:ascii="Bookman Old Style" w:hAnsi="Bookman Old Style"/>
          <w:lang w:val="es-ES"/>
        </w:rPr>
        <w:t>A</w:t>
      </w:r>
      <w:r w:rsidRPr="002D0C0D">
        <w:rPr>
          <w:rFonts w:ascii="Bookman Old Style" w:hAnsi="Bookman Old Style"/>
          <w:lang w:val="es-ES"/>
        </w:rPr>
        <w:t>ceptar.</w:t>
      </w:r>
      <w:r w:rsidR="00150AA7" w:rsidRPr="002D0C0D">
        <w:rPr>
          <w:rFonts w:ascii="Bookman Old Style" w:hAnsi="Bookman Old Style"/>
          <w:lang w:val="es-ES"/>
        </w:rPr>
        <w:t xml:space="preserve"> Posteriormente, en el apartado “</w:t>
      </w:r>
      <w:r w:rsidRPr="002D0C0D">
        <w:rPr>
          <w:rFonts w:ascii="Bookman Old Style" w:hAnsi="Bookman Old Style"/>
          <w:lang w:val="es-ES"/>
        </w:rPr>
        <w:t>4. Información Verificación</w:t>
      </w:r>
      <w:r w:rsidR="00150AA7" w:rsidRPr="002D0C0D">
        <w:rPr>
          <w:rFonts w:ascii="Bookman Old Style" w:hAnsi="Bookman Old Style"/>
          <w:lang w:val="es-ES"/>
        </w:rPr>
        <w:t>”</w:t>
      </w:r>
      <w:r w:rsidRPr="002D0C0D">
        <w:rPr>
          <w:rFonts w:ascii="Bookman Old Style" w:hAnsi="Bookman Old Style"/>
          <w:lang w:val="es-ES"/>
        </w:rPr>
        <w:t xml:space="preserve">, </w:t>
      </w:r>
      <w:r w:rsidR="00150AA7" w:rsidRPr="002D0C0D">
        <w:rPr>
          <w:rFonts w:ascii="Bookman Old Style" w:hAnsi="Bookman Old Style"/>
          <w:lang w:val="es-ES"/>
        </w:rPr>
        <w:t>en “</w:t>
      </w:r>
      <w:r w:rsidRPr="002D0C0D">
        <w:rPr>
          <w:rFonts w:ascii="Bookman Old Style" w:hAnsi="Bookman Old Style"/>
          <w:lang w:val="es-ES"/>
        </w:rPr>
        <w:t>Asunto</w:t>
      </w:r>
      <w:r w:rsidR="00150AA7" w:rsidRPr="002D0C0D">
        <w:rPr>
          <w:rFonts w:ascii="Bookman Old Style" w:hAnsi="Bookman Old Style"/>
          <w:lang w:val="es-ES"/>
        </w:rPr>
        <w:t>” indicar el asunto (es similar al título del mensaje que recibirá el analista), luego en Contenido indicar el cuerpo del mensaje que se remitirá al analista</w:t>
      </w:r>
      <w:r w:rsidRPr="002D0C0D">
        <w:rPr>
          <w:rFonts w:ascii="Bookman Old Style" w:hAnsi="Bookman Old Style"/>
          <w:lang w:val="es-ES"/>
        </w:rPr>
        <w:t xml:space="preserve">, </w:t>
      </w:r>
      <w:r w:rsidR="00150AA7" w:rsidRPr="002D0C0D">
        <w:rPr>
          <w:rFonts w:ascii="Bookman Old Style" w:hAnsi="Bookman Old Style"/>
          <w:lang w:val="es-ES"/>
        </w:rPr>
        <w:t>clic al botón G</w:t>
      </w:r>
      <w:r w:rsidRPr="002D0C0D">
        <w:rPr>
          <w:rFonts w:ascii="Bookman Old Style" w:hAnsi="Bookman Old Style"/>
          <w:lang w:val="es-ES"/>
        </w:rPr>
        <w:t xml:space="preserve">uardar, </w:t>
      </w:r>
      <w:r w:rsidR="00150AA7" w:rsidRPr="002D0C0D">
        <w:rPr>
          <w:rFonts w:ascii="Bookman Old Style" w:hAnsi="Bookman Old Style"/>
          <w:lang w:val="es-ES"/>
        </w:rPr>
        <w:t>E</w:t>
      </w:r>
      <w:r w:rsidRPr="002D0C0D">
        <w:rPr>
          <w:rFonts w:ascii="Bookman Old Style" w:hAnsi="Bookman Old Style"/>
          <w:lang w:val="es-ES"/>
        </w:rPr>
        <w:t xml:space="preserve">nviar. </w:t>
      </w:r>
      <w:bookmarkEnd w:id="50"/>
    </w:p>
    <w:p w14:paraId="04F24A20" w14:textId="5E1269B7" w:rsidR="00843F93" w:rsidRPr="002D0C0D" w:rsidRDefault="00843F93" w:rsidP="00843F93">
      <w:pPr>
        <w:pStyle w:val="Prrafodelista"/>
        <w:spacing w:after="0" w:line="240" w:lineRule="auto"/>
        <w:jc w:val="both"/>
        <w:rPr>
          <w:rFonts w:ascii="Bookman Old Style" w:hAnsi="Bookman Old Style"/>
          <w:u w:val="single"/>
          <w:lang w:val="es-ES"/>
        </w:rPr>
      </w:pPr>
    </w:p>
    <w:p w14:paraId="036E8540" w14:textId="44C39667" w:rsidR="00843F93" w:rsidRPr="002D0C0D" w:rsidRDefault="00843F93" w:rsidP="00843F93">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Cabe aclarar que en caso de que no se muestren las ofertas al consultar la Solicitud de Verificación, puede ser que alguna de las líneas fue anulada, por lo que se debe seleccionar en el botón </w:t>
      </w:r>
      <w:r w:rsidR="001B1B65" w:rsidRPr="002D0C0D">
        <w:rPr>
          <w:rFonts w:ascii="Bookman Old Style" w:hAnsi="Bookman Old Style"/>
          <w:lang w:val="es-ES"/>
        </w:rPr>
        <w:t xml:space="preserve">marcado en la siguiente imagen, el número de partida que se desea </w:t>
      </w:r>
      <w:r w:rsidR="001B4C78" w:rsidRPr="002D0C0D">
        <w:rPr>
          <w:rFonts w:ascii="Bookman Old Style" w:hAnsi="Bookman Old Style"/>
          <w:lang w:val="es-ES"/>
        </w:rPr>
        <w:t>estudiar:</w:t>
      </w:r>
    </w:p>
    <w:p w14:paraId="52CFF51D" w14:textId="0EFB29F0" w:rsidR="001B1B65" w:rsidRPr="002D0C0D" w:rsidRDefault="001B1B65" w:rsidP="00843F93">
      <w:pPr>
        <w:pStyle w:val="Prrafodelista"/>
        <w:spacing w:after="0" w:line="240" w:lineRule="auto"/>
        <w:jc w:val="both"/>
        <w:rPr>
          <w:rFonts w:ascii="Bookman Old Style" w:hAnsi="Bookman Old Style"/>
          <w:lang w:val="es-ES"/>
        </w:rPr>
      </w:pPr>
    </w:p>
    <w:p w14:paraId="54848BD7" w14:textId="1E6DBB45" w:rsidR="001B1B65" w:rsidRPr="002D0C0D" w:rsidRDefault="001B1B65" w:rsidP="00843F93">
      <w:pPr>
        <w:pStyle w:val="Prrafodelista"/>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2D054C77" wp14:editId="3F532EBF">
            <wp:extent cx="6264183" cy="457240"/>
            <wp:effectExtent l="0" t="0" r="381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64183" cy="457240"/>
                    </a:xfrm>
                    <a:prstGeom prst="rect">
                      <a:avLst/>
                    </a:prstGeom>
                  </pic:spPr>
                </pic:pic>
              </a:graphicData>
            </a:graphic>
          </wp:inline>
        </w:drawing>
      </w:r>
    </w:p>
    <w:p w14:paraId="72B61556" w14:textId="4E5D8B30" w:rsidR="001B4C78" w:rsidRPr="002D0C0D" w:rsidRDefault="001B4C78" w:rsidP="00843F93">
      <w:pPr>
        <w:pStyle w:val="Prrafodelista"/>
        <w:spacing w:after="0" w:line="240" w:lineRule="auto"/>
        <w:jc w:val="both"/>
        <w:rPr>
          <w:rFonts w:ascii="Bookman Old Style" w:hAnsi="Bookman Old Style"/>
          <w:lang w:val="es-ES"/>
        </w:rPr>
      </w:pPr>
    </w:p>
    <w:p w14:paraId="75B18F85" w14:textId="63F7FFE6" w:rsidR="001B4C78" w:rsidRPr="002D0C0D" w:rsidRDefault="001B4C78" w:rsidP="00843F93">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Lo anterior, debido a </w:t>
      </w:r>
      <w:proofErr w:type="gramStart"/>
      <w:r w:rsidRPr="002D0C0D">
        <w:rPr>
          <w:rFonts w:ascii="Bookman Old Style" w:hAnsi="Bookman Old Style"/>
          <w:lang w:val="es-ES"/>
        </w:rPr>
        <w:t>que</w:t>
      </w:r>
      <w:proofErr w:type="gramEnd"/>
      <w:r w:rsidRPr="002D0C0D">
        <w:rPr>
          <w:rFonts w:ascii="Bookman Old Style" w:hAnsi="Bookman Old Style"/>
          <w:lang w:val="es-ES"/>
        </w:rPr>
        <w:t xml:space="preserve"> si se encuentra seleccionada la partida anulada, el sistema no le reflejará ninguna oferta</w:t>
      </w:r>
      <w:r w:rsidR="00B365BF" w:rsidRPr="002D0C0D">
        <w:rPr>
          <w:rFonts w:ascii="Bookman Old Style" w:hAnsi="Bookman Old Style"/>
          <w:lang w:val="es-ES"/>
        </w:rPr>
        <w:t xml:space="preserve"> en la pantalla.</w:t>
      </w:r>
    </w:p>
    <w:p w14:paraId="5A9AE3E3" w14:textId="77777777" w:rsidR="007E1DAB" w:rsidRPr="002D0C0D" w:rsidRDefault="007E1DAB" w:rsidP="007E1DAB">
      <w:pPr>
        <w:pStyle w:val="Prrafodelista"/>
        <w:spacing w:after="0" w:line="240" w:lineRule="auto"/>
        <w:jc w:val="both"/>
        <w:rPr>
          <w:rFonts w:ascii="Bookman Old Style" w:hAnsi="Bookman Old Style"/>
          <w:lang w:val="es-ES"/>
        </w:rPr>
      </w:pPr>
    </w:p>
    <w:p w14:paraId="1B1D855C" w14:textId="2ACFF665" w:rsidR="00175AB1" w:rsidRPr="002D0C0D" w:rsidRDefault="00DE26F1" w:rsidP="005E652F">
      <w:pPr>
        <w:pStyle w:val="Prrafodelista"/>
        <w:numPr>
          <w:ilvl w:val="0"/>
          <w:numId w:val="3"/>
        </w:numPr>
        <w:spacing w:after="0" w:line="240" w:lineRule="auto"/>
        <w:jc w:val="both"/>
        <w:rPr>
          <w:rFonts w:ascii="Bookman Old Style" w:hAnsi="Bookman Old Style"/>
          <w:lang w:val="es-ES"/>
        </w:rPr>
      </w:pPr>
      <w:r w:rsidRPr="002D0C0D">
        <w:rPr>
          <w:rFonts w:ascii="Bookman Old Style" w:hAnsi="Bookman Old Style"/>
          <w:u w:val="single"/>
          <w:lang w:val="es-ES"/>
        </w:rPr>
        <w:t>SOLICITUD TÉCNICA A SUBSANACIÓN O INFORMACIÓN VARIA:</w:t>
      </w:r>
      <w:r w:rsidRPr="002D0C0D">
        <w:rPr>
          <w:rFonts w:ascii="Bookman Old Style" w:hAnsi="Bookman Old Style"/>
          <w:lang w:val="es-ES"/>
        </w:rPr>
        <w:t xml:space="preserve"> </w:t>
      </w:r>
      <w:r w:rsidR="00175AB1" w:rsidRPr="002D0C0D">
        <w:rPr>
          <w:rFonts w:ascii="Bookman Old Style" w:hAnsi="Bookman Old Style"/>
          <w:lang w:val="es-ES"/>
        </w:rPr>
        <w:t>Al momento de resolver un estudio de ofertas se tiene la posibilidad de solicitar información adicional que nos ayude a dar respuesta al estudio, ya sea tanto a un funcionario dentro de nuestra institución, como a un proveedor. Es decir, desde este botón también es posible solicitar subsanaciones a los oferentes</w:t>
      </w:r>
      <w:r w:rsidR="003F2DF7" w:rsidRPr="002D0C0D">
        <w:rPr>
          <w:rFonts w:ascii="Bookman Old Style" w:hAnsi="Bookman Old Style"/>
          <w:lang w:val="es-ES"/>
        </w:rPr>
        <w:t>; sin embargo, a nivel institucional, la política es solicitar a los analistas los aspectos a prevenir y posteriormente ellos harán el trámite correspondiente ante los oferentes</w:t>
      </w:r>
      <w:r w:rsidR="00175AB1" w:rsidRPr="002D0C0D">
        <w:rPr>
          <w:rFonts w:ascii="Bookman Old Style" w:hAnsi="Bookman Old Style"/>
          <w:lang w:val="es-ES"/>
        </w:rPr>
        <w:t>.  Para ingresar a solicitar información, se debe ubicar la sección 4, dentro de la cual podemos visualizar un botón llamado “Solicitar información”</w:t>
      </w:r>
    </w:p>
    <w:p w14:paraId="7F11527C" w14:textId="56966937" w:rsidR="00175AB1" w:rsidRPr="002D0C0D" w:rsidRDefault="00175AB1" w:rsidP="00175AB1">
      <w:pPr>
        <w:pStyle w:val="Prrafodelista"/>
        <w:rPr>
          <w:rFonts w:ascii="Bookman Old Style" w:hAnsi="Bookman Old Style"/>
          <w:lang w:val="es-ES"/>
        </w:rPr>
      </w:pPr>
    </w:p>
    <w:p w14:paraId="634F3AB8" w14:textId="2DCCF47D" w:rsidR="00175AB1" w:rsidRPr="002D0C0D" w:rsidRDefault="00175AB1" w:rsidP="00175AB1">
      <w:pPr>
        <w:pStyle w:val="Prrafodelista"/>
        <w:ind w:left="426"/>
        <w:jc w:val="center"/>
        <w:rPr>
          <w:rFonts w:ascii="Bookman Old Style" w:hAnsi="Bookman Old Style"/>
          <w:lang w:val="es-ES"/>
        </w:rPr>
      </w:pPr>
      <w:r w:rsidRPr="002D0C0D">
        <w:rPr>
          <w:noProof/>
        </w:rPr>
        <w:drawing>
          <wp:inline distT="0" distB="0" distL="0" distR="0" wp14:anchorId="2ACC2EE9" wp14:editId="3A1D124A">
            <wp:extent cx="4947920" cy="1027787"/>
            <wp:effectExtent l="0" t="0" r="5080" b="1270"/>
            <wp:docPr id="174" name="Imagen 17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Interfaz de usuario gráfica, Texto, Aplicación, Chat o mensaje de texto&#10;&#10;Descripción generada automáticamente"/>
                    <pic:cNvPicPr/>
                  </pic:nvPicPr>
                  <pic:blipFill>
                    <a:blip r:embed="rId153"/>
                    <a:stretch>
                      <a:fillRect/>
                    </a:stretch>
                  </pic:blipFill>
                  <pic:spPr>
                    <a:xfrm>
                      <a:off x="0" y="0"/>
                      <a:ext cx="5007472" cy="1040157"/>
                    </a:xfrm>
                    <a:prstGeom prst="rect">
                      <a:avLst/>
                    </a:prstGeom>
                  </pic:spPr>
                </pic:pic>
              </a:graphicData>
            </a:graphic>
          </wp:inline>
        </w:drawing>
      </w:r>
    </w:p>
    <w:p w14:paraId="39ECC2D2" w14:textId="77777777" w:rsidR="00175AB1" w:rsidRPr="002D0C0D" w:rsidRDefault="00175AB1" w:rsidP="00175AB1">
      <w:pPr>
        <w:pStyle w:val="Prrafodelista"/>
        <w:rPr>
          <w:rFonts w:ascii="Bookman Old Style" w:hAnsi="Bookman Old Style"/>
          <w:lang w:val="es-ES"/>
        </w:rPr>
      </w:pPr>
    </w:p>
    <w:p w14:paraId="40FF4AD1" w14:textId="0DC8F695" w:rsidR="00175AB1" w:rsidRPr="002D0C0D" w:rsidRDefault="00175AB1" w:rsidP="00175AB1">
      <w:pPr>
        <w:pStyle w:val="Prrafodelista"/>
        <w:spacing w:after="0" w:line="240" w:lineRule="auto"/>
        <w:jc w:val="both"/>
        <w:rPr>
          <w:rFonts w:ascii="Bookman Old Style" w:hAnsi="Bookman Old Style"/>
          <w:lang w:val="es-ES"/>
        </w:rPr>
      </w:pPr>
      <w:r w:rsidRPr="002D0C0D">
        <w:rPr>
          <w:rFonts w:ascii="Bookman Old Style" w:hAnsi="Bookman Old Style"/>
          <w:lang w:val="es-ES"/>
        </w:rPr>
        <w:t>Al oprimir este botón se despliega una pantalla llamada “Solicitud de información”, la cual debe ser completada para poder enviar la solicitud. De manera inicial se debe seleccionar el tipo de solicitud a realizar, ya sea para enviarla dentro de la institución o la opción para enviarla al proveedor.</w:t>
      </w:r>
    </w:p>
    <w:p w14:paraId="3E076844" w14:textId="71A86F31" w:rsidR="00175AB1" w:rsidRPr="002D0C0D" w:rsidRDefault="00175AB1" w:rsidP="00175AB1">
      <w:pPr>
        <w:pStyle w:val="Prrafodelista"/>
        <w:spacing w:after="0" w:line="240" w:lineRule="auto"/>
        <w:jc w:val="both"/>
        <w:rPr>
          <w:rFonts w:ascii="Bookman Old Style" w:hAnsi="Bookman Old Style"/>
          <w:lang w:val="es-ES"/>
        </w:rPr>
      </w:pPr>
    </w:p>
    <w:p w14:paraId="65BEAC6D" w14:textId="5739A668" w:rsidR="00175AB1" w:rsidRPr="002D0C0D" w:rsidRDefault="00175AB1" w:rsidP="00175AB1">
      <w:pPr>
        <w:pStyle w:val="Prrafodelista"/>
        <w:spacing w:after="0" w:line="240" w:lineRule="auto"/>
        <w:jc w:val="both"/>
        <w:rPr>
          <w:rFonts w:ascii="Bookman Old Style" w:hAnsi="Bookman Old Style"/>
          <w:lang w:val="es-ES"/>
        </w:rPr>
      </w:pPr>
      <w:r w:rsidRPr="002D0C0D">
        <w:rPr>
          <w:rFonts w:ascii="Bookman Old Style" w:hAnsi="Bookman Old Style"/>
          <w:lang w:val="es-ES"/>
        </w:rPr>
        <w:t>Ingresada la información en los campos obligatorios, se debe seleccionar la persona a la cual va dirigida la solicitud, oprimiendo sobre el botón “Buscar” y seleccionando al tipo de usuario que se le requiere enviar la solicitud.</w:t>
      </w:r>
    </w:p>
    <w:p w14:paraId="59B1D140" w14:textId="15B56C8E" w:rsidR="004B07B2" w:rsidRPr="002D0C0D" w:rsidRDefault="004B07B2" w:rsidP="00175AB1">
      <w:pPr>
        <w:pStyle w:val="Prrafodelista"/>
        <w:spacing w:after="0" w:line="240" w:lineRule="auto"/>
        <w:jc w:val="both"/>
        <w:rPr>
          <w:rFonts w:ascii="Bookman Old Style" w:hAnsi="Bookman Old Style"/>
          <w:lang w:val="es-ES"/>
        </w:rPr>
      </w:pPr>
    </w:p>
    <w:p w14:paraId="6C123111" w14:textId="5ED9EB0B" w:rsidR="004B07B2" w:rsidRPr="002D0C0D" w:rsidRDefault="004B07B2" w:rsidP="00175AB1">
      <w:pPr>
        <w:pStyle w:val="Prrafodelista"/>
        <w:spacing w:after="0" w:line="240" w:lineRule="auto"/>
        <w:jc w:val="both"/>
        <w:rPr>
          <w:rFonts w:ascii="Bookman Old Style" w:hAnsi="Bookman Old Style"/>
          <w:lang w:val="es-ES"/>
        </w:rPr>
      </w:pPr>
      <w:r w:rsidRPr="002D0C0D">
        <w:rPr>
          <w:rFonts w:ascii="Bookman Old Style" w:hAnsi="Bookman Old Style"/>
          <w:lang w:val="es-ES"/>
        </w:rPr>
        <w:t>Se completan los datos de fecha y hora límite para responder la solicitud y se agrega a la persona designada. Para proceder a enviar la solicitud, se oprime el botón “Solicitar información”.</w:t>
      </w:r>
    </w:p>
    <w:p w14:paraId="691ADF48" w14:textId="46F4C8A3" w:rsidR="004B07B2" w:rsidRPr="002D0C0D" w:rsidRDefault="004B07B2" w:rsidP="00175AB1">
      <w:pPr>
        <w:pStyle w:val="Prrafodelista"/>
        <w:spacing w:after="0" w:line="240" w:lineRule="auto"/>
        <w:jc w:val="both"/>
        <w:rPr>
          <w:rFonts w:ascii="Bookman Old Style" w:hAnsi="Bookman Old Style"/>
          <w:lang w:val="es-ES"/>
        </w:rPr>
      </w:pPr>
    </w:p>
    <w:p w14:paraId="37C1FC3E" w14:textId="0AFEBC6F" w:rsidR="004B07B2" w:rsidRPr="002D0C0D" w:rsidRDefault="004B07B2" w:rsidP="00175AB1">
      <w:pPr>
        <w:pStyle w:val="Prrafodelista"/>
        <w:spacing w:after="0" w:line="240" w:lineRule="auto"/>
        <w:jc w:val="both"/>
        <w:rPr>
          <w:rFonts w:ascii="Bookman Old Style" w:hAnsi="Bookman Old Style"/>
          <w:lang w:val="es-ES"/>
        </w:rPr>
      </w:pPr>
      <w:r w:rsidRPr="002D0C0D">
        <w:rPr>
          <w:rFonts w:ascii="Bookman Old Style" w:hAnsi="Bookman Old Style"/>
          <w:lang w:val="es-ES"/>
        </w:rPr>
        <w:t>Para ver la respuesta a esa solicitud realizada, la misma puede ser consultada en el botón “Listado de Solicitud de información”, ubicado en la sección 4 de la verificación.</w:t>
      </w:r>
    </w:p>
    <w:p w14:paraId="22EB00C8" w14:textId="10A2D0CC" w:rsidR="00175AB1" w:rsidRPr="002D0C0D" w:rsidRDefault="00175AB1" w:rsidP="00175AB1">
      <w:pPr>
        <w:pStyle w:val="Prrafodelista"/>
        <w:spacing w:after="0" w:line="240" w:lineRule="auto"/>
        <w:jc w:val="both"/>
        <w:rPr>
          <w:noProof/>
        </w:rPr>
      </w:pPr>
    </w:p>
    <w:p w14:paraId="5130E1A6" w14:textId="7F35F852" w:rsidR="004B07B2" w:rsidRPr="002D0C0D" w:rsidRDefault="004B07B2" w:rsidP="004B07B2">
      <w:pPr>
        <w:pStyle w:val="Prrafodelista"/>
        <w:spacing w:after="0" w:line="240" w:lineRule="auto"/>
        <w:jc w:val="center"/>
        <w:rPr>
          <w:rFonts w:ascii="Bookman Old Style" w:hAnsi="Bookman Old Style"/>
          <w:lang w:val="es-ES"/>
        </w:rPr>
      </w:pPr>
      <w:r w:rsidRPr="002D0C0D">
        <w:rPr>
          <w:noProof/>
        </w:rPr>
        <w:drawing>
          <wp:inline distT="0" distB="0" distL="0" distR="0" wp14:anchorId="6BEBF9AA" wp14:editId="7F78131B">
            <wp:extent cx="4323080" cy="438407"/>
            <wp:effectExtent l="0" t="0" r="127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551701" cy="461592"/>
                    </a:xfrm>
                    <a:prstGeom prst="rect">
                      <a:avLst/>
                    </a:prstGeom>
                  </pic:spPr>
                </pic:pic>
              </a:graphicData>
            </a:graphic>
          </wp:inline>
        </w:drawing>
      </w:r>
    </w:p>
    <w:p w14:paraId="5484510F" w14:textId="73267C3F" w:rsidR="005328E9" w:rsidRPr="002D0C0D" w:rsidRDefault="005328E9" w:rsidP="004B07B2">
      <w:pPr>
        <w:pStyle w:val="Prrafodelista"/>
        <w:spacing w:after="0" w:line="240" w:lineRule="auto"/>
        <w:jc w:val="center"/>
        <w:rPr>
          <w:rFonts w:ascii="Bookman Old Style" w:hAnsi="Bookman Old Style"/>
          <w:lang w:val="es-ES"/>
        </w:rPr>
      </w:pPr>
    </w:p>
    <w:p w14:paraId="267967E3" w14:textId="77777777" w:rsidR="005328E9" w:rsidRPr="002D0C0D" w:rsidRDefault="005328E9" w:rsidP="005328E9">
      <w:pPr>
        <w:pStyle w:val="Prrafodelista"/>
        <w:spacing w:after="0" w:line="240" w:lineRule="auto"/>
        <w:jc w:val="both"/>
        <w:rPr>
          <w:rFonts w:ascii="Bookman Old Style" w:hAnsi="Bookman Old Style"/>
          <w:lang w:val="es-ES"/>
        </w:rPr>
      </w:pPr>
    </w:p>
    <w:p w14:paraId="4EC9EF05" w14:textId="77777777" w:rsidR="007E1DAB" w:rsidRPr="002D0C0D" w:rsidRDefault="007E1DAB" w:rsidP="007E1DAB">
      <w:pPr>
        <w:spacing w:after="0" w:line="240" w:lineRule="auto"/>
        <w:jc w:val="both"/>
        <w:rPr>
          <w:rFonts w:ascii="Bookman Old Style" w:hAnsi="Bookman Old Style"/>
          <w:lang w:val="es-ES"/>
        </w:rPr>
      </w:pPr>
    </w:p>
    <w:p w14:paraId="12872A6F" w14:textId="4F7B022C" w:rsidR="00DE26F1" w:rsidRPr="002D0C0D" w:rsidRDefault="00DE26F1" w:rsidP="005E652F">
      <w:pPr>
        <w:pStyle w:val="Prrafodelista"/>
        <w:numPr>
          <w:ilvl w:val="0"/>
          <w:numId w:val="3"/>
        </w:numPr>
        <w:spacing w:after="0" w:line="240" w:lineRule="auto"/>
        <w:jc w:val="both"/>
        <w:rPr>
          <w:rFonts w:ascii="Bookman Old Style" w:hAnsi="Bookman Old Style"/>
          <w:lang w:val="es-ES"/>
        </w:rPr>
      </w:pPr>
      <w:r w:rsidRPr="002D0C0D">
        <w:rPr>
          <w:rFonts w:ascii="Bookman Old Style" w:hAnsi="Bookman Old Style"/>
          <w:u w:val="single"/>
          <w:lang w:val="es-ES"/>
        </w:rPr>
        <w:t>ATENDER SOLICITUDES DE INFORMACIÓN:</w:t>
      </w:r>
      <w:r w:rsidRPr="002D0C0D">
        <w:rPr>
          <w:rFonts w:ascii="Bookman Old Style" w:hAnsi="Bookman Old Style"/>
          <w:lang w:val="es-ES"/>
        </w:rPr>
        <w:t xml:space="preserve"> </w:t>
      </w:r>
      <w:r w:rsidR="007E1DAB" w:rsidRPr="002D0C0D">
        <w:rPr>
          <w:rFonts w:ascii="Bookman Old Style" w:hAnsi="Bookman Old Style"/>
          <w:lang w:val="es-ES"/>
        </w:rPr>
        <w:t xml:space="preserve">ir al apartado </w:t>
      </w:r>
      <w:r w:rsidRPr="002D0C0D">
        <w:rPr>
          <w:rFonts w:ascii="Bookman Old Style" w:hAnsi="Bookman Old Style"/>
          <w:lang w:val="es-ES"/>
        </w:rPr>
        <w:t xml:space="preserve">Común, Recepción de solicitud de información, </w:t>
      </w:r>
      <w:r w:rsidR="007E1DAB" w:rsidRPr="002D0C0D">
        <w:rPr>
          <w:rFonts w:ascii="Bookman Old Style" w:hAnsi="Bookman Old Style"/>
          <w:lang w:val="es-ES"/>
        </w:rPr>
        <w:t xml:space="preserve">clic al botón </w:t>
      </w:r>
      <w:r w:rsidRPr="002D0C0D">
        <w:rPr>
          <w:rFonts w:ascii="Bookman Old Style" w:hAnsi="Bookman Old Style"/>
          <w:lang w:val="es-ES"/>
        </w:rPr>
        <w:t>Sin resolver, llenar espacios obligatorios</w:t>
      </w:r>
      <w:r w:rsidR="007E1DAB" w:rsidRPr="002D0C0D">
        <w:rPr>
          <w:rFonts w:ascii="Bookman Old Style" w:hAnsi="Bookman Old Style"/>
          <w:lang w:val="es-ES"/>
        </w:rPr>
        <w:t xml:space="preserve"> marcados con asterisco rojo</w:t>
      </w:r>
      <w:r w:rsidRPr="002D0C0D">
        <w:rPr>
          <w:rFonts w:ascii="Bookman Old Style" w:hAnsi="Bookman Old Style"/>
          <w:lang w:val="es-ES"/>
        </w:rPr>
        <w:t xml:space="preserve">, </w:t>
      </w:r>
      <w:r w:rsidR="007E1DAB" w:rsidRPr="002D0C0D">
        <w:rPr>
          <w:rFonts w:ascii="Bookman Old Style" w:hAnsi="Bookman Old Style"/>
          <w:lang w:val="es-ES"/>
        </w:rPr>
        <w:t>G</w:t>
      </w:r>
      <w:r w:rsidRPr="002D0C0D">
        <w:rPr>
          <w:rFonts w:ascii="Bookman Old Style" w:hAnsi="Bookman Old Style"/>
          <w:lang w:val="es-ES"/>
        </w:rPr>
        <w:t xml:space="preserve">uardar, </w:t>
      </w:r>
      <w:r w:rsidR="007E1DAB" w:rsidRPr="002D0C0D">
        <w:rPr>
          <w:rFonts w:ascii="Bookman Old Style" w:hAnsi="Bookman Old Style"/>
          <w:lang w:val="es-ES"/>
        </w:rPr>
        <w:t>E</w:t>
      </w:r>
      <w:r w:rsidRPr="002D0C0D">
        <w:rPr>
          <w:rFonts w:ascii="Bookman Old Style" w:hAnsi="Bookman Old Style"/>
          <w:lang w:val="es-ES"/>
        </w:rPr>
        <w:t>nviar.</w:t>
      </w:r>
    </w:p>
    <w:p w14:paraId="0A150BE4" w14:textId="4931FF01" w:rsidR="00DE26F1" w:rsidRPr="002D0C0D" w:rsidRDefault="00DE26F1" w:rsidP="005E652F">
      <w:pPr>
        <w:spacing w:after="0" w:line="240" w:lineRule="auto"/>
        <w:jc w:val="both"/>
        <w:rPr>
          <w:rFonts w:ascii="Bookman Old Style" w:hAnsi="Bookman Old Style"/>
          <w:b/>
          <w:bCs/>
          <w:lang w:val="es-ES"/>
        </w:rPr>
      </w:pPr>
    </w:p>
    <w:p w14:paraId="118C8A6B" w14:textId="77777777" w:rsidR="006409B4" w:rsidRPr="002D0C0D" w:rsidRDefault="00805CDE" w:rsidP="007973B4">
      <w:pPr>
        <w:pStyle w:val="Prrafodelista"/>
        <w:numPr>
          <w:ilvl w:val="0"/>
          <w:numId w:val="17"/>
        </w:numPr>
        <w:spacing w:after="0" w:line="240" w:lineRule="auto"/>
        <w:jc w:val="both"/>
        <w:rPr>
          <w:rFonts w:ascii="Bookman Old Style" w:hAnsi="Bookman Old Style"/>
          <w:lang w:val="es-ES"/>
        </w:rPr>
      </w:pPr>
      <w:bookmarkStart w:id="51" w:name="_Hlk103934238"/>
      <w:bookmarkStart w:id="52" w:name="_Hlk102480009"/>
      <w:r w:rsidRPr="002D0C0D">
        <w:rPr>
          <w:rFonts w:ascii="Bookman Old Style" w:hAnsi="Bookman Old Style"/>
          <w:u w:val="single"/>
          <w:lang w:val="es-ES"/>
        </w:rPr>
        <w:t>APLICAR</w:t>
      </w:r>
      <w:r w:rsidR="006F4A33" w:rsidRPr="002D0C0D">
        <w:rPr>
          <w:rFonts w:ascii="Bookman Old Style" w:hAnsi="Bookman Old Style"/>
          <w:u w:val="single"/>
          <w:lang w:val="es-ES"/>
        </w:rPr>
        <w:t xml:space="preserve"> SISTEMA DE</w:t>
      </w:r>
      <w:r w:rsidR="009479E5" w:rsidRPr="002D0C0D">
        <w:rPr>
          <w:rFonts w:ascii="Bookman Old Style" w:hAnsi="Bookman Old Style"/>
          <w:u w:val="single"/>
          <w:lang w:val="es-ES"/>
        </w:rPr>
        <w:t xml:space="preserve"> EVALUACIÓN DE OFERTAS</w:t>
      </w:r>
      <w:bookmarkEnd w:id="51"/>
      <w:r w:rsidR="009479E5" w:rsidRPr="002D0C0D">
        <w:rPr>
          <w:rFonts w:ascii="Bookman Old Style" w:hAnsi="Bookman Old Style"/>
          <w:lang w:val="es-ES"/>
        </w:rPr>
        <w:t xml:space="preserve">: </w:t>
      </w:r>
      <w:r w:rsidR="001D0C94" w:rsidRPr="002D0C0D">
        <w:rPr>
          <w:rFonts w:ascii="Bookman Old Style" w:hAnsi="Bookman Old Style"/>
          <w:lang w:val="es-ES"/>
        </w:rPr>
        <w:t xml:space="preserve">Una vez que se haya remitido la respuesta de la Solicitud de Verificación al analista, éste deberá </w:t>
      </w:r>
      <w:r w:rsidR="00C45034" w:rsidRPr="002D0C0D">
        <w:rPr>
          <w:rFonts w:ascii="Bookman Old Style" w:hAnsi="Bookman Old Style"/>
          <w:lang w:val="es-ES"/>
        </w:rPr>
        <w:t xml:space="preserve">realizar en el sistema el </w:t>
      </w:r>
      <w:r w:rsidR="00502EDB" w:rsidRPr="002D0C0D">
        <w:rPr>
          <w:rFonts w:ascii="Bookman Old Style" w:hAnsi="Bookman Old Style"/>
          <w:i/>
          <w:iCs/>
          <w:lang w:val="es-ES"/>
        </w:rPr>
        <w:t>Registro del resultado final del estudio de ofertas</w:t>
      </w:r>
      <w:r w:rsidR="00502EDB" w:rsidRPr="002D0C0D">
        <w:rPr>
          <w:rFonts w:ascii="Bookman Old Style" w:hAnsi="Bookman Old Style"/>
          <w:lang w:val="es-ES"/>
        </w:rPr>
        <w:t>, y una vez atendido, le notificar</w:t>
      </w:r>
      <w:r w:rsidR="002638A1" w:rsidRPr="002D0C0D">
        <w:rPr>
          <w:rFonts w:ascii="Bookman Old Style" w:hAnsi="Bookman Old Style"/>
          <w:lang w:val="es-ES"/>
        </w:rPr>
        <w:t>á al técnico para que pueda proceder con la evaluación de las ofertas vía sistema</w:t>
      </w:r>
      <w:r w:rsidR="006409B4" w:rsidRPr="002D0C0D">
        <w:rPr>
          <w:rFonts w:ascii="Bookman Old Style" w:hAnsi="Bookman Old Style"/>
          <w:lang w:val="es-ES"/>
        </w:rPr>
        <w:t>.</w:t>
      </w:r>
    </w:p>
    <w:p w14:paraId="3919DD95" w14:textId="77777777" w:rsidR="006409B4" w:rsidRPr="002D0C0D" w:rsidRDefault="006409B4" w:rsidP="006409B4">
      <w:pPr>
        <w:pStyle w:val="Prrafodelista"/>
        <w:spacing w:after="0" w:line="240" w:lineRule="auto"/>
        <w:jc w:val="both"/>
        <w:rPr>
          <w:rFonts w:ascii="Bookman Old Style" w:hAnsi="Bookman Old Style"/>
          <w:lang w:val="es-ES"/>
        </w:rPr>
      </w:pPr>
    </w:p>
    <w:p w14:paraId="1E109FFC" w14:textId="54197597" w:rsidR="007D07E3" w:rsidRPr="002D0C0D" w:rsidRDefault="006409B4" w:rsidP="006409B4">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El técnico a </w:t>
      </w:r>
      <w:proofErr w:type="gramStart"/>
      <w:r w:rsidRPr="002D0C0D">
        <w:rPr>
          <w:rFonts w:ascii="Bookman Old Style" w:hAnsi="Bookman Old Style"/>
          <w:lang w:val="es-ES"/>
        </w:rPr>
        <w:t>cargo</w:t>
      </w:r>
      <w:r w:rsidR="00875B1F" w:rsidRPr="002D0C0D">
        <w:rPr>
          <w:rFonts w:ascii="Bookman Old Style" w:hAnsi="Bookman Old Style"/>
          <w:lang w:val="es-ES"/>
        </w:rPr>
        <w:t>,</w:t>
      </w:r>
      <w:proofErr w:type="gramEnd"/>
      <w:r w:rsidR="00875B1F" w:rsidRPr="002D0C0D">
        <w:rPr>
          <w:rFonts w:ascii="Bookman Old Style" w:hAnsi="Bookman Old Style"/>
          <w:lang w:val="es-ES"/>
        </w:rPr>
        <w:t xml:space="preserve"> deberá realizar la evaluación de las ofertas brindando la calificación obtenida en cada uno de los factores de evaluación estipulado</w:t>
      </w:r>
      <w:r w:rsidR="00DF5460" w:rsidRPr="002D0C0D">
        <w:rPr>
          <w:rFonts w:ascii="Bookman Old Style" w:hAnsi="Bookman Old Style"/>
          <w:lang w:val="es-ES"/>
        </w:rPr>
        <w:t>s</w:t>
      </w:r>
      <w:r w:rsidR="00875B1F" w:rsidRPr="002D0C0D">
        <w:rPr>
          <w:rFonts w:ascii="Bookman Old Style" w:hAnsi="Bookman Old Style"/>
          <w:lang w:val="es-ES"/>
        </w:rPr>
        <w:t xml:space="preserve"> en el </w:t>
      </w:r>
      <w:r w:rsidR="00C06756" w:rsidRPr="002D0C0D">
        <w:rPr>
          <w:rFonts w:ascii="Bookman Old Style" w:hAnsi="Bookman Old Style"/>
          <w:lang w:val="es-ES"/>
        </w:rPr>
        <w:t>pliego de condiciones</w:t>
      </w:r>
      <w:r w:rsidR="00875B1F" w:rsidRPr="002D0C0D">
        <w:rPr>
          <w:rFonts w:ascii="Bookman Old Style" w:hAnsi="Bookman Old Style"/>
          <w:lang w:val="es-ES"/>
        </w:rPr>
        <w:t xml:space="preserve">. Los pasos para realizar la </w:t>
      </w:r>
      <w:proofErr w:type="gramStart"/>
      <w:r w:rsidR="00875B1F" w:rsidRPr="002D0C0D">
        <w:rPr>
          <w:rFonts w:ascii="Bookman Old Style" w:hAnsi="Bookman Old Style"/>
          <w:lang w:val="es-ES"/>
        </w:rPr>
        <w:t>evaluación,</w:t>
      </w:r>
      <w:proofErr w:type="gramEnd"/>
      <w:r w:rsidR="00875B1F" w:rsidRPr="002D0C0D">
        <w:rPr>
          <w:rFonts w:ascii="Bookman Old Style" w:hAnsi="Bookman Old Style"/>
          <w:lang w:val="es-ES"/>
        </w:rPr>
        <w:t xml:space="preserve"> se detallan en el siguiente manual:</w:t>
      </w:r>
    </w:p>
    <w:p w14:paraId="25BBAB7F" w14:textId="2BAEFE21" w:rsidR="00875B1F" w:rsidRPr="002D0C0D" w:rsidRDefault="00875B1F" w:rsidP="005E652F">
      <w:pPr>
        <w:spacing w:after="0" w:line="240" w:lineRule="auto"/>
        <w:jc w:val="both"/>
        <w:rPr>
          <w:rFonts w:ascii="Bookman Old Style" w:hAnsi="Bookman Old Style"/>
          <w:lang w:val="es-ES"/>
        </w:rPr>
      </w:pPr>
    </w:p>
    <w:bookmarkStart w:id="53" w:name="_Hlk102562313"/>
    <w:p w14:paraId="20B90F5C" w14:textId="6C06FBD3" w:rsidR="004E71D1" w:rsidRPr="002D0C0D" w:rsidRDefault="002A3613" w:rsidP="00875B1F">
      <w:pPr>
        <w:spacing w:after="0" w:line="240" w:lineRule="auto"/>
        <w:jc w:val="center"/>
        <w:rPr>
          <w:rFonts w:ascii="Bookman Old Style" w:hAnsi="Bookman Old Style"/>
          <w:lang w:val="es-ES"/>
        </w:rPr>
      </w:pPr>
      <w:r w:rsidRPr="002D0C0D">
        <w:rPr>
          <w:rFonts w:ascii="Bookman Old Style" w:hAnsi="Bookman Old Style"/>
          <w:lang w:val="es-ES"/>
        </w:rPr>
        <w:object w:dxaOrig="1520" w:dyaOrig="987" w14:anchorId="3A04FBE1">
          <v:shape id="_x0000_i1031" type="#_x0000_t75" style="width:79.05pt;height:49.05pt" o:ole="">
            <v:imagedata r:id="rId155" o:title=""/>
          </v:shape>
          <o:OLEObject Type="Embed" ProgID="Acrobat.Document.DC" ShapeID="_x0000_i1031" DrawAspect="Icon" ObjectID="_1812357673" r:id="rId156"/>
        </w:object>
      </w:r>
      <w:bookmarkEnd w:id="52"/>
      <w:bookmarkEnd w:id="53"/>
    </w:p>
    <w:p w14:paraId="0961DA38" w14:textId="7F287021" w:rsidR="004E71D1" w:rsidRPr="002D0C0D" w:rsidRDefault="004E71D1" w:rsidP="004E71D1">
      <w:pPr>
        <w:spacing w:after="0" w:line="240" w:lineRule="auto"/>
        <w:rPr>
          <w:rFonts w:ascii="Bookman Old Style" w:hAnsi="Bookman Old Style"/>
          <w:b/>
          <w:bCs/>
          <w:lang w:val="es-ES"/>
        </w:rPr>
      </w:pPr>
      <w:r w:rsidRPr="002D0C0D">
        <w:rPr>
          <w:rFonts w:ascii="Bookman Old Style" w:hAnsi="Bookman Old Style"/>
          <w:b/>
          <w:bCs/>
          <w:lang w:val="es-ES"/>
        </w:rPr>
        <w:t>-</w:t>
      </w:r>
      <w:r w:rsidRPr="002D0C0D">
        <w:rPr>
          <w:rFonts w:ascii="Bookman Old Style" w:hAnsi="Bookman Old Style"/>
          <w:u w:val="single"/>
          <w:lang w:val="es-ES"/>
        </w:rPr>
        <w:t>Registro De Factores Para La Evaluación</w:t>
      </w:r>
      <w:r w:rsidR="000247F7" w:rsidRPr="002D0C0D">
        <w:rPr>
          <w:rFonts w:ascii="Bookman Old Style" w:hAnsi="Bookman Old Style"/>
          <w:u w:val="single"/>
          <w:lang w:val="es-ES"/>
        </w:rPr>
        <w:t xml:space="preserve"> (Función a realizar por el técnico)</w:t>
      </w:r>
    </w:p>
    <w:p w14:paraId="09FD3F09" w14:textId="77777777" w:rsidR="004E71D1" w:rsidRPr="002D0C0D" w:rsidRDefault="004E71D1" w:rsidP="004E71D1">
      <w:pPr>
        <w:spacing w:after="0" w:line="240" w:lineRule="auto"/>
        <w:jc w:val="both"/>
        <w:rPr>
          <w:rFonts w:ascii="Bookman Old Style" w:hAnsi="Bookman Old Style"/>
          <w:lang w:val="es-ES"/>
        </w:rPr>
      </w:pPr>
    </w:p>
    <w:p w14:paraId="5367E195" w14:textId="77777777" w:rsidR="004E71D1" w:rsidRPr="002D0C0D" w:rsidRDefault="004E71D1" w:rsidP="004E71D1">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deberá verificar que el registro de los factores se encuentre en estado </w:t>
      </w:r>
      <w:r w:rsidRPr="002D0C0D">
        <w:rPr>
          <w:rFonts w:ascii="Bookman Old Style" w:hAnsi="Bookman Old Style"/>
          <w:i/>
          <w:iCs/>
          <w:lang w:val="es-ES"/>
        </w:rPr>
        <w:t>Evaluada</w:t>
      </w:r>
      <w:r w:rsidRPr="002D0C0D">
        <w:rPr>
          <w:rFonts w:ascii="Bookman Old Style" w:hAnsi="Bookman Old Style"/>
          <w:lang w:val="es-ES"/>
        </w:rPr>
        <w:t>, para lo cual se deben atender los siguientes pasos:</w:t>
      </w:r>
    </w:p>
    <w:p w14:paraId="5345FC80" w14:textId="77777777" w:rsidR="004E71D1" w:rsidRPr="002D0C0D" w:rsidRDefault="004E71D1" w:rsidP="004E71D1">
      <w:pPr>
        <w:spacing w:after="0" w:line="240" w:lineRule="auto"/>
        <w:jc w:val="both"/>
        <w:rPr>
          <w:rFonts w:ascii="Bookman Old Style" w:hAnsi="Bookman Old Style"/>
          <w:lang w:val="es-ES"/>
        </w:rPr>
      </w:pPr>
    </w:p>
    <w:p w14:paraId="3EF49F81" w14:textId="77777777" w:rsidR="004E71D1" w:rsidRPr="002D0C0D" w:rsidRDefault="004E71D1" w:rsidP="004E71D1">
      <w:pPr>
        <w:spacing w:after="0" w:line="240" w:lineRule="auto"/>
        <w:jc w:val="both"/>
        <w:rPr>
          <w:rFonts w:ascii="Bookman Old Style" w:hAnsi="Bookman Old Style"/>
          <w:lang w:val="es-ES"/>
        </w:rPr>
      </w:pPr>
      <w:r w:rsidRPr="002D0C0D">
        <w:rPr>
          <w:rFonts w:ascii="Bookman Old Style" w:hAnsi="Bookman Old Style"/>
          <w:lang w:val="es-ES"/>
        </w:rPr>
        <w:t xml:space="preserve">Ir a </w:t>
      </w:r>
      <w:r w:rsidRPr="002D0C0D">
        <w:rPr>
          <w:rFonts w:ascii="Bookman Old Style" w:hAnsi="Bookman Old Style"/>
          <w:i/>
          <w:iCs/>
          <w:lang w:val="es-ES"/>
        </w:rPr>
        <w:t>Mi página de concursos</w:t>
      </w:r>
      <w:r w:rsidRPr="002D0C0D">
        <w:rPr>
          <w:rFonts w:ascii="Bookman Old Style" w:hAnsi="Bookman Old Style"/>
          <w:lang w:val="es-ES"/>
        </w:rPr>
        <w:t xml:space="preserve">, seleccionar el expediente, en la pantalla </w:t>
      </w:r>
      <w:r w:rsidRPr="002D0C0D">
        <w:rPr>
          <w:rFonts w:ascii="Bookman Old Style" w:hAnsi="Bookman Old Style"/>
          <w:i/>
          <w:iCs/>
          <w:lang w:val="es-ES"/>
        </w:rPr>
        <w:t>Detalle del proceso</w:t>
      </w:r>
      <w:r w:rsidRPr="002D0C0D">
        <w:rPr>
          <w:rFonts w:ascii="Bookman Old Style" w:hAnsi="Bookman Old Style"/>
          <w:lang w:val="es-ES"/>
        </w:rPr>
        <w:t xml:space="preserve">, ir al apartado </w:t>
      </w:r>
      <w:r w:rsidRPr="002D0C0D">
        <w:rPr>
          <w:rFonts w:ascii="Bookman Old Style" w:hAnsi="Bookman Old Style"/>
          <w:i/>
          <w:iCs/>
          <w:lang w:val="es-ES"/>
        </w:rPr>
        <w:t>Detalle por partida</w:t>
      </w:r>
      <w:r w:rsidRPr="002D0C0D">
        <w:rPr>
          <w:rFonts w:ascii="Bookman Old Style" w:hAnsi="Bookman Old Style"/>
          <w:lang w:val="es-ES"/>
        </w:rPr>
        <w:t>, y se debe seleccionar el botón Proceso detallado:</w:t>
      </w:r>
    </w:p>
    <w:p w14:paraId="4997EC02" w14:textId="77777777" w:rsidR="004E71D1" w:rsidRPr="002D0C0D" w:rsidRDefault="004E71D1" w:rsidP="004E71D1">
      <w:pPr>
        <w:pStyle w:val="Prrafodelista"/>
        <w:spacing w:after="0" w:line="240" w:lineRule="auto"/>
        <w:jc w:val="both"/>
        <w:rPr>
          <w:rFonts w:ascii="Bookman Old Style" w:hAnsi="Bookman Old Style"/>
          <w:lang w:val="es-ES"/>
        </w:rPr>
      </w:pPr>
    </w:p>
    <w:p w14:paraId="6445E1E4" w14:textId="77777777" w:rsidR="004E71D1" w:rsidRPr="002D0C0D" w:rsidRDefault="004E71D1" w:rsidP="004E71D1">
      <w:pPr>
        <w:pStyle w:val="Prrafodelista"/>
        <w:spacing w:after="0" w:line="240" w:lineRule="auto"/>
        <w:jc w:val="both"/>
        <w:rPr>
          <w:rFonts w:ascii="Bookman Old Style" w:hAnsi="Bookman Old Style"/>
          <w:lang w:val="es-ES"/>
        </w:rPr>
      </w:pPr>
      <w:r w:rsidRPr="002D0C0D">
        <w:rPr>
          <w:noProof/>
        </w:rPr>
        <w:drawing>
          <wp:inline distT="0" distB="0" distL="0" distR="0" wp14:anchorId="4F091928" wp14:editId="2B16F9E3">
            <wp:extent cx="6480810" cy="672465"/>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480810" cy="672465"/>
                    </a:xfrm>
                    <a:prstGeom prst="rect">
                      <a:avLst/>
                    </a:prstGeom>
                  </pic:spPr>
                </pic:pic>
              </a:graphicData>
            </a:graphic>
          </wp:inline>
        </w:drawing>
      </w:r>
    </w:p>
    <w:p w14:paraId="67F7C782" w14:textId="77777777" w:rsidR="004E71D1" w:rsidRPr="002D0C0D" w:rsidRDefault="004E71D1" w:rsidP="004E71D1">
      <w:pPr>
        <w:spacing w:after="0" w:line="240" w:lineRule="auto"/>
        <w:jc w:val="both"/>
        <w:rPr>
          <w:rFonts w:ascii="Bookman Old Style" w:hAnsi="Bookman Old Style"/>
          <w:lang w:val="es-ES"/>
        </w:rPr>
      </w:pPr>
    </w:p>
    <w:p w14:paraId="27ADC4B5" w14:textId="77777777" w:rsidR="004E71D1" w:rsidRPr="002D0C0D" w:rsidRDefault="004E71D1" w:rsidP="004E71D1">
      <w:pPr>
        <w:spacing w:after="0" w:line="240" w:lineRule="auto"/>
        <w:jc w:val="both"/>
        <w:rPr>
          <w:rFonts w:ascii="Bookman Old Style" w:hAnsi="Bookman Old Style"/>
          <w:lang w:val="es-ES"/>
        </w:rPr>
      </w:pPr>
      <w:r w:rsidRPr="002D0C0D">
        <w:rPr>
          <w:rFonts w:ascii="Bookman Old Style" w:hAnsi="Bookman Old Style"/>
          <w:lang w:val="es-ES"/>
        </w:rPr>
        <w:t xml:space="preserve">Se mostrará la pantalla </w:t>
      </w:r>
      <w:r w:rsidRPr="002D0C0D">
        <w:rPr>
          <w:rFonts w:ascii="Bookman Old Style" w:hAnsi="Bookman Old Style"/>
          <w:i/>
          <w:iCs/>
          <w:lang w:val="es-ES"/>
        </w:rPr>
        <w:t>Detalle de partida de mi página</w:t>
      </w:r>
      <w:r w:rsidRPr="002D0C0D">
        <w:rPr>
          <w:rFonts w:ascii="Bookman Old Style" w:hAnsi="Bookman Old Style"/>
          <w:lang w:val="es-ES"/>
        </w:rPr>
        <w:t xml:space="preserve">, se debe dar clic en el botón </w:t>
      </w:r>
      <w:r w:rsidRPr="002D0C0D">
        <w:rPr>
          <w:rFonts w:ascii="Bookman Old Style" w:hAnsi="Bookman Old Style"/>
          <w:i/>
          <w:iCs/>
          <w:lang w:val="es-ES"/>
        </w:rPr>
        <w:t>Listado de evaluaciones a realizar</w:t>
      </w:r>
      <w:r w:rsidRPr="002D0C0D">
        <w:rPr>
          <w:rFonts w:ascii="Bookman Old Style" w:hAnsi="Bookman Old Style"/>
          <w:lang w:val="es-ES"/>
        </w:rPr>
        <w:t xml:space="preserve">, y se debe verificar que el estado de la partida esté </w:t>
      </w:r>
      <w:r w:rsidRPr="002D0C0D">
        <w:rPr>
          <w:rFonts w:ascii="Bookman Old Style" w:hAnsi="Bookman Old Style"/>
          <w:i/>
          <w:iCs/>
          <w:lang w:val="es-ES"/>
        </w:rPr>
        <w:t>Evaluada</w:t>
      </w:r>
      <w:r w:rsidRPr="002D0C0D">
        <w:rPr>
          <w:rFonts w:ascii="Bookman Old Style" w:hAnsi="Bookman Old Style"/>
          <w:lang w:val="es-ES"/>
        </w:rPr>
        <w:t xml:space="preserve">, en caso de encontrarse </w:t>
      </w:r>
      <w:r w:rsidRPr="002D0C0D">
        <w:rPr>
          <w:rFonts w:ascii="Bookman Old Style" w:hAnsi="Bookman Old Style"/>
          <w:i/>
          <w:iCs/>
          <w:lang w:val="es-ES"/>
        </w:rPr>
        <w:t>Sin evaluar</w:t>
      </w:r>
      <w:r w:rsidRPr="002D0C0D">
        <w:rPr>
          <w:rFonts w:ascii="Bookman Old Style" w:hAnsi="Bookman Old Style"/>
          <w:lang w:val="es-ES"/>
        </w:rPr>
        <w:t>, se deberá realizar lo siguiente:</w:t>
      </w:r>
    </w:p>
    <w:p w14:paraId="50601E9B" w14:textId="77777777" w:rsidR="004E71D1" w:rsidRPr="002D0C0D" w:rsidRDefault="004E71D1" w:rsidP="004E71D1">
      <w:pPr>
        <w:spacing w:after="0" w:line="240" w:lineRule="auto"/>
        <w:jc w:val="both"/>
        <w:rPr>
          <w:rFonts w:ascii="Bookman Old Style" w:hAnsi="Bookman Old Style"/>
          <w:lang w:val="es-ES"/>
        </w:rPr>
      </w:pPr>
    </w:p>
    <w:p w14:paraId="12830BC2" w14:textId="77777777" w:rsidR="004E71D1" w:rsidRPr="002D0C0D" w:rsidRDefault="004E71D1" w:rsidP="004E71D1">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Dar clic sobre el botón </w:t>
      </w:r>
      <w:r w:rsidRPr="002D0C0D">
        <w:rPr>
          <w:rFonts w:ascii="Bookman Old Style" w:hAnsi="Bookman Old Style"/>
          <w:i/>
          <w:iCs/>
          <w:lang w:val="es-ES"/>
        </w:rPr>
        <w:t>Sin evaluar</w:t>
      </w:r>
    </w:p>
    <w:p w14:paraId="4866D716" w14:textId="77777777" w:rsidR="004E71D1" w:rsidRPr="002D0C0D" w:rsidRDefault="004E71D1" w:rsidP="004E71D1">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2B7D3196" wp14:editId="7CE42333">
            <wp:extent cx="5370208" cy="2139133"/>
            <wp:effectExtent l="0" t="0" r="1905" b="0"/>
            <wp:docPr id="203" name="Imagen 20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descr="Interfaz de usuario gráfica, Texto, Aplicación, Correo electrónico&#10;&#10;Descripción generada automáticament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1649" cy="2147674"/>
                    </a:xfrm>
                    <a:prstGeom prst="rect">
                      <a:avLst/>
                    </a:prstGeom>
                    <a:noFill/>
                    <a:ln>
                      <a:noFill/>
                    </a:ln>
                  </pic:spPr>
                </pic:pic>
              </a:graphicData>
            </a:graphic>
          </wp:inline>
        </w:drawing>
      </w:r>
    </w:p>
    <w:p w14:paraId="2C563704" w14:textId="77777777" w:rsidR="004E71D1" w:rsidRPr="002D0C0D" w:rsidRDefault="004E71D1" w:rsidP="004E71D1">
      <w:pPr>
        <w:spacing w:after="0" w:line="240" w:lineRule="auto"/>
        <w:jc w:val="both"/>
        <w:rPr>
          <w:rFonts w:ascii="Bookman Old Style" w:hAnsi="Bookman Old Style"/>
          <w:lang w:val="es-ES"/>
        </w:rPr>
      </w:pPr>
    </w:p>
    <w:p w14:paraId="02896DFF" w14:textId="77777777" w:rsidR="004E71D1" w:rsidRPr="002D0C0D" w:rsidRDefault="004E71D1" w:rsidP="004E71D1">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Luego dar clic al botón Inicio de la evaluación y posteriormente al botón </w:t>
      </w:r>
      <w:r w:rsidRPr="002D0C0D">
        <w:rPr>
          <w:rFonts w:ascii="Bookman Old Style" w:hAnsi="Bookman Old Style"/>
          <w:i/>
          <w:iCs/>
          <w:lang w:val="es-ES"/>
        </w:rPr>
        <w:t>Consultar</w:t>
      </w:r>
      <w:r w:rsidRPr="002D0C0D">
        <w:rPr>
          <w:rFonts w:ascii="Bookman Old Style" w:hAnsi="Bookman Old Style"/>
          <w:lang w:val="es-ES"/>
        </w:rPr>
        <w:t xml:space="preserve">. </w:t>
      </w:r>
    </w:p>
    <w:p w14:paraId="6D4D856F" w14:textId="77777777" w:rsidR="004E71D1" w:rsidRPr="002D0C0D" w:rsidRDefault="004E71D1" w:rsidP="004E71D1">
      <w:pPr>
        <w:pStyle w:val="Prrafodelista"/>
        <w:spacing w:after="0" w:line="240" w:lineRule="auto"/>
        <w:jc w:val="both"/>
        <w:rPr>
          <w:rFonts w:ascii="Bookman Old Style" w:hAnsi="Bookman Old Style"/>
          <w:lang w:val="es-ES"/>
        </w:rPr>
      </w:pPr>
    </w:p>
    <w:p w14:paraId="5204DD33" w14:textId="77777777" w:rsidR="004E71D1" w:rsidRPr="002D0C0D" w:rsidRDefault="004E71D1" w:rsidP="004E71D1">
      <w:pPr>
        <w:spacing w:after="0" w:line="240" w:lineRule="auto"/>
        <w:jc w:val="center"/>
        <w:rPr>
          <w:rFonts w:ascii="Bookman Old Style" w:hAnsi="Bookman Old Style"/>
          <w:lang w:val="es-ES"/>
        </w:rPr>
      </w:pPr>
      <w:r w:rsidRPr="002D0C0D">
        <w:rPr>
          <w:noProof/>
        </w:rPr>
        <w:drawing>
          <wp:inline distT="0" distB="0" distL="0" distR="0" wp14:anchorId="57276851" wp14:editId="6F3E30D7">
            <wp:extent cx="4909457" cy="2239224"/>
            <wp:effectExtent l="0" t="0" r="5715" b="8890"/>
            <wp:docPr id="204" name="Imagen 20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n 195" descr="Interfaz de usuario gráfica, Texto, Aplicación, Correo electrónico&#10;&#10;Descripción generada automáticamente"/>
                    <pic:cNvPicPr/>
                  </pic:nvPicPr>
                  <pic:blipFill>
                    <a:blip r:embed="rId159"/>
                    <a:stretch>
                      <a:fillRect/>
                    </a:stretch>
                  </pic:blipFill>
                  <pic:spPr>
                    <a:xfrm>
                      <a:off x="0" y="0"/>
                      <a:ext cx="4933934" cy="2250388"/>
                    </a:xfrm>
                    <a:prstGeom prst="rect">
                      <a:avLst/>
                    </a:prstGeom>
                  </pic:spPr>
                </pic:pic>
              </a:graphicData>
            </a:graphic>
          </wp:inline>
        </w:drawing>
      </w:r>
    </w:p>
    <w:p w14:paraId="1FA6D142" w14:textId="77777777" w:rsidR="004E71D1" w:rsidRPr="002D0C0D" w:rsidRDefault="004E71D1" w:rsidP="004E71D1">
      <w:pPr>
        <w:spacing w:after="0" w:line="240" w:lineRule="auto"/>
        <w:jc w:val="both"/>
        <w:rPr>
          <w:rFonts w:ascii="Bookman Old Style" w:hAnsi="Bookman Old Style"/>
          <w:lang w:val="es-ES"/>
        </w:rPr>
      </w:pPr>
    </w:p>
    <w:p w14:paraId="5DB6A1BF" w14:textId="77777777" w:rsidR="004E71D1" w:rsidRPr="002D0C0D" w:rsidRDefault="004E71D1" w:rsidP="004E71D1">
      <w:pPr>
        <w:spacing w:after="0" w:line="240" w:lineRule="auto"/>
        <w:ind w:left="708"/>
        <w:jc w:val="both"/>
        <w:rPr>
          <w:rFonts w:ascii="Bookman Old Style" w:hAnsi="Bookman Old Style"/>
          <w:lang w:val="es-ES"/>
        </w:rPr>
      </w:pPr>
      <w:r w:rsidRPr="002D0C0D">
        <w:rPr>
          <w:rFonts w:ascii="Bookman Old Style" w:hAnsi="Bookman Old Style"/>
          <w:lang w:val="es-ES"/>
        </w:rPr>
        <w:t xml:space="preserve">Al oprimir el botón </w:t>
      </w:r>
      <w:r w:rsidRPr="002D0C0D">
        <w:rPr>
          <w:rFonts w:ascii="Bookman Old Style" w:hAnsi="Bookman Old Style"/>
          <w:i/>
          <w:iCs/>
          <w:lang w:val="es-ES"/>
        </w:rPr>
        <w:t>Consultar</w:t>
      </w:r>
      <w:r w:rsidRPr="002D0C0D">
        <w:rPr>
          <w:rFonts w:ascii="Bookman Old Style" w:hAnsi="Bookman Old Style"/>
          <w:lang w:val="es-ES"/>
        </w:rPr>
        <w:t xml:space="preserve">, el sistema muestra la pantalla </w:t>
      </w:r>
      <w:r w:rsidRPr="002D0C0D">
        <w:rPr>
          <w:rFonts w:ascii="Bookman Old Style" w:hAnsi="Bookman Old Style"/>
          <w:i/>
          <w:iCs/>
          <w:lang w:val="es-ES"/>
        </w:rPr>
        <w:t>Resultado de la evaluación</w:t>
      </w:r>
      <w:r w:rsidRPr="002D0C0D">
        <w:rPr>
          <w:rFonts w:ascii="Bookman Old Style" w:hAnsi="Bookman Old Style"/>
          <w:lang w:val="es-ES"/>
        </w:rPr>
        <w:t xml:space="preserve">, pero en este caso dirigido a la oferta. En el caso de las ofertas bajo un esquema de evaluación 100% precio, el sistema brinda la calificación final </w:t>
      </w:r>
      <w:proofErr w:type="gramStart"/>
      <w:r w:rsidRPr="002D0C0D">
        <w:rPr>
          <w:rFonts w:ascii="Bookman Old Style" w:hAnsi="Bookman Old Style"/>
          <w:lang w:val="es-ES"/>
        </w:rPr>
        <w:t>de acuerdo al</w:t>
      </w:r>
      <w:proofErr w:type="gramEnd"/>
      <w:r w:rsidRPr="002D0C0D">
        <w:rPr>
          <w:rFonts w:ascii="Bookman Old Style" w:hAnsi="Bookman Old Style"/>
          <w:lang w:val="es-ES"/>
        </w:rPr>
        <w:t xml:space="preserve"> precio comparado desde la oferta.</w:t>
      </w:r>
    </w:p>
    <w:p w14:paraId="4268153F" w14:textId="77777777" w:rsidR="004E71D1" w:rsidRPr="002D0C0D" w:rsidRDefault="004E71D1" w:rsidP="004E71D1">
      <w:pPr>
        <w:spacing w:after="0" w:line="240" w:lineRule="auto"/>
        <w:ind w:left="708"/>
        <w:jc w:val="both"/>
        <w:rPr>
          <w:rFonts w:ascii="Bookman Old Style" w:hAnsi="Bookman Old Style"/>
          <w:lang w:val="es-ES"/>
        </w:rPr>
      </w:pPr>
    </w:p>
    <w:p w14:paraId="2E03EB34" w14:textId="77777777" w:rsidR="004E71D1" w:rsidRPr="002D0C0D" w:rsidRDefault="004E71D1" w:rsidP="004E71D1">
      <w:pPr>
        <w:spacing w:after="0" w:line="240" w:lineRule="auto"/>
        <w:ind w:left="708"/>
        <w:jc w:val="both"/>
        <w:rPr>
          <w:rFonts w:ascii="Bookman Old Style" w:hAnsi="Bookman Old Style"/>
          <w:lang w:val="es-ES"/>
        </w:rPr>
      </w:pPr>
      <w:r w:rsidRPr="002D0C0D">
        <w:rPr>
          <w:rFonts w:ascii="Bookman Old Style" w:hAnsi="Bookman Old Style"/>
          <w:lang w:val="es-ES"/>
        </w:rPr>
        <w:t xml:space="preserve">Aquí podrá verificar la calificación obtenida para cada criterio de evaluación, así como la calificación final obtenida por el oferente. Posteriormente, dar clic al botón Guardar. </w:t>
      </w:r>
    </w:p>
    <w:p w14:paraId="6762F125" w14:textId="77777777" w:rsidR="004E71D1" w:rsidRPr="002D0C0D" w:rsidRDefault="004E71D1" w:rsidP="004E71D1">
      <w:pPr>
        <w:spacing w:after="0" w:line="240" w:lineRule="auto"/>
        <w:ind w:left="708"/>
        <w:jc w:val="both"/>
        <w:rPr>
          <w:rFonts w:ascii="Bookman Old Style" w:hAnsi="Bookman Old Style"/>
          <w:lang w:val="es-ES"/>
        </w:rPr>
      </w:pPr>
    </w:p>
    <w:p w14:paraId="59CA0EAD" w14:textId="77777777" w:rsidR="004E71D1" w:rsidRPr="002D0C0D" w:rsidRDefault="004E71D1" w:rsidP="004E71D1">
      <w:pPr>
        <w:spacing w:after="0" w:line="240" w:lineRule="auto"/>
        <w:jc w:val="center"/>
        <w:rPr>
          <w:rFonts w:ascii="Bookman Old Style" w:hAnsi="Bookman Old Style"/>
          <w:lang w:val="es-ES"/>
        </w:rPr>
      </w:pPr>
      <w:r w:rsidRPr="002D0C0D">
        <w:rPr>
          <w:noProof/>
        </w:rPr>
        <w:lastRenderedPageBreak/>
        <w:drawing>
          <wp:inline distT="0" distB="0" distL="0" distR="0" wp14:anchorId="4831FF33" wp14:editId="5D869D15">
            <wp:extent cx="5165272" cy="2451555"/>
            <wp:effectExtent l="0" t="0" r="0" b="6350"/>
            <wp:docPr id="205" name="Imagen 20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Interfaz de usuario gráfica, Texto, Aplicación, Correo electrónico&#10;&#10;Descripción generada automáticamente"/>
                    <pic:cNvPicPr/>
                  </pic:nvPicPr>
                  <pic:blipFill>
                    <a:blip r:embed="rId160"/>
                    <a:stretch>
                      <a:fillRect/>
                    </a:stretch>
                  </pic:blipFill>
                  <pic:spPr>
                    <a:xfrm>
                      <a:off x="0" y="0"/>
                      <a:ext cx="5179678" cy="2458392"/>
                    </a:xfrm>
                    <a:prstGeom prst="rect">
                      <a:avLst/>
                    </a:prstGeom>
                  </pic:spPr>
                </pic:pic>
              </a:graphicData>
            </a:graphic>
          </wp:inline>
        </w:drawing>
      </w:r>
    </w:p>
    <w:p w14:paraId="37A1F4D0" w14:textId="77777777" w:rsidR="004E71D1" w:rsidRPr="002D0C0D" w:rsidRDefault="004E71D1" w:rsidP="004E71D1">
      <w:pPr>
        <w:spacing w:after="0" w:line="240" w:lineRule="auto"/>
        <w:ind w:left="708"/>
        <w:jc w:val="both"/>
        <w:rPr>
          <w:rFonts w:ascii="Bookman Old Style" w:hAnsi="Bookman Old Style"/>
          <w:lang w:val="es-ES"/>
        </w:rPr>
      </w:pPr>
    </w:p>
    <w:p w14:paraId="5B39B3F7" w14:textId="024C7590" w:rsidR="004E71D1" w:rsidRPr="002D0C0D" w:rsidRDefault="004E71D1" w:rsidP="004E71D1">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De esta forma, al guardar cualquier registro y volver al listado de ofertas con calificación, podremos revisar todas y mantener o cambiar lo necesario en caso de así requerirse. En aquellas ofertas donde ingresamos algún comentario, el valor en el campo “Confirmar ingreso de comentarios” cambia a “Sí” de referencia. Al estar seguros de la calificación final en cada oferta, se oprime el botón “Finalizar”, para terminar el proceso. Una vez guardada la información, se deberá dar clic al botón Finalizar.</w:t>
      </w:r>
    </w:p>
    <w:p w14:paraId="4FB9F3DB" w14:textId="77777777" w:rsidR="004E71D1" w:rsidRPr="002D0C0D" w:rsidRDefault="004E71D1" w:rsidP="004E71D1">
      <w:pPr>
        <w:spacing w:after="0" w:line="240" w:lineRule="auto"/>
        <w:ind w:left="708"/>
        <w:jc w:val="both"/>
        <w:rPr>
          <w:rFonts w:ascii="Bookman Old Style" w:hAnsi="Bookman Old Style"/>
          <w:lang w:val="es-ES"/>
        </w:rPr>
      </w:pPr>
    </w:p>
    <w:p w14:paraId="2BCCEC54" w14:textId="77777777" w:rsidR="004E71D1" w:rsidRPr="002D0C0D" w:rsidRDefault="004E71D1" w:rsidP="004E71D1">
      <w:pPr>
        <w:spacing w:after="0" w:line="240" w:lineRule="auto"/>
        <w:jc w:val="center"/>
        <w:rPr>
          <w:rFonts w:ascii="Bookman Old Style" w:hAnsi="Bookman Old Style"/>
          <w:lang w:val="es-ES"/>
        </w:rPr>
      </w:pPr>
      <w:r w:rsidRPr="002D0C0D">
        <w:rPr>
          <w:noProof/>
        </w:rPr>
        <w:drawing>
          <wp:inline distT="0" distB="0" distL="0" distR="0" wp14:anchorId="5718158F" wp14:editId="691C7379">
            <wp:extent cx="5214257" cy="1146973"/>
            <wp:effectExtent l="0" t="0" r="5715" b="0"/>
            <wp:docPr id="206" name="Imagen 20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Interfaz de usuario gráfica, Texto, Aplicación&#10;&#10;Descripción generada automáticamente"/>
                    <pic:cNvPicPr/>
                  </pic:nvPicPr>
                  <pic:blipFill>
                    <a:blip r:embed="rId161"/>
                    <a:stretch>
                      <a:fillRect/>
                    </a:stretch>
                  </pic:blipFill>
                  <pic:spPr>
                    <a:xfrm>
                      <a:off x="0" y="0"/>
                      <a:ext cx="5263825" cy="1157876"/>
                    </a:xfrm>
                    <a:prstGeom prst="rect">
                      <a:avLst/>
                    </a:prstGeom>
                  </pic:spPr>
                </pic:pic>
              </a:graphicData>
            </a:graphic>
          </wp:inline>
        </w:drawing>
      </w:r>
    </w:p>
    <w:p w14:paraId="6F932F33" w14:textId="77777777" w:rsidR="004E71D1" w:rsidRPr="002D0C0D" w:rsidRDefault="004E71D1" w:rsidP="004E71D1">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Al oprimir </w:t>
      </w:r>
      <w:r w:rsidRPr="002D0C0D">
        <w:rPr>
          <w:rFonts w:ascii="Bookman Old Style" w:hAnsi="Bookman Old Style"/>
          <w:i/>
          <w:iCs/>
          <w:lang w:val="es-ES"/>
        </w:rPr>
        <w:t>Finalizar</w:t>
      </w:r>
      <w:r w:rsidRPr="002D0C0D">
        <w:rPr>
          <w:rFonts w:ascii="Bookman Old Style" w:hAnsi="Bookman Old Style"/>
          <w:lang w:val="es-ES"/>
        </w:rPr>
        <w:t xml:space="preserve"> se muestra la pantalla </w:t>
      </w:r>
      <w:r w:rsidRPr="002D0C0D">
        <w:rPr>
          <w:rFonts w:ascii="Bookman Old Style" w:hAnsi="Bookman Old Style"/>
          <w:i/>
          <w:iCs/>
          <w:lang w:val="es-ES"/>
        </w:rPr>
        <w:t>Publicación del resultado de evaluación</w:t>
      </w:r>
      <w:r w:rsidRPr="002D0C0D">
        <w:rPr>
          <w:rFonts w:ascii="Bookman Old Style" w:hAnsi="Bookman Old Style"/>
          <w:lang w:val="es-ES"/>
        </w:rPr>
        <w:t xml:space="preserve"> donde se podrá incluir cualquier comentario, nota o detalle pertinente para la evaluación de la partida que se tramitó y se oprime </w:t>
      </w:r>
      <w:r w:rsidRPr="002D0C0D">
        <w:rPr>
          <w:rFonts w:ascii="Bookman Old Style" w:hAnsi="Bookman Old Style"/>
          <w:i/>
          <w:iCs/>
          <w:lang w:val="es-ES"/>
        </w:rPr>
        <w:t>Completado</w:t>
      </w:r>
      <w:r w:rsidRPr="002D0C0D">
        <w:rPr>
          <w:rFonts w:ascii="Bookman Old Style" w:hAnsi="Bookman Old Style"/>
          <w:lang w:val="es-ES"/>
        </w:rPr>
        <w:t xml:space="preserve">, luego dar clic en </w:t>
      </w:r>
      <w:r w:rsidRPr="002D0C0D">
        <w:rPr>
          <w:rFonts w:ascii="Bookman Old Style" w:hAnsi="Bookman Old Style"/>
          <w:i/>
          <w:iCs/>
          <w:lang w:val="es-ES"/>
        </w:rPr>
        <w:t>Aceptar</w:t>
      </w:r>
      <w:r w:rsidRPr="002D0C0D">
        <w:rPr>
          <w:rFonts w:ascii="Bookman Old Style" w:hAnsi="Bookman Old Style"/>
          <w:lang w:val="es-ES"/>
        </w:rPr>
        <w:t xml:space="preserve"> y </w:t>
      </w:r>
      <w:r w:rsidRPr="002D0C0D">
        <w:rPr>
          <w:rFonts w:ascii="Bookman Old Style" w:hAnsi="Bookman Old Style"/>
          <w:i/>
          <w:iCs/>
          <w:lang w:val="es-ES"/>
        </w:rPr>
        <w:t>Confirmar</w:t>
      </w:r>
      <w:r w:rsidRPr="002D0C0D">
        <w:rPr>
          <w:rFonts w:ascii="Bookman Old Style" w:hAnsi="Bookman Old Style"/>
          <w:lang w:val="es-ES"/>
        </w:rPr>
        <w:t>.</w:t>
      </w:r>
    </w:p>
    <w:p w14:paraId="7C86ABD0" w14:textId="77777777" w:rsidR="004E71D1" w:rsidRPr="002D0C0D" w:rsidRDefault="004E71D1" w:rsidP="004E71D1">
      <w:pPr>
        <w:spacing w:after="0" w:line="240" w:lineRule="auto"/>
        <w:ind w:left="708"/>
        <w:jc w:val="both"/>
        <w:rPr>
          <w:rFonts w:ascii="Bookman Old Style" w:hAnsi="Bookman Old Style"/>
          <w:lang w:val="es-ES"/>
        </w:rPr>
      </w:pPr>
    </w:p>
    <w:p w14:paraId="7E33EDB3" w14:textId="557A472B" w:rsidR="004E71D1" w:rsidRPr="002D0C0D" w:rsidRDefault="004E71D1" w:rsidP="004E71D1">
      <w:pPr>
        <w:spacing w:after="0" w:line="240" w:lineRule="auto"/>
        <w:jc w:val="both"/>
        <w:rPr>
          <w:rFonts w:ascii="Bookman Old Style" w:hAnsi="Bookman Old Style"/>
          <w:lang w:val="es-ES"/>
        </w:rPr>
      </w:pPr>
      <w:r w:rsidRPr="002D0C0D">
        <w:rPr>
          <w:rFonts w:ascii="Bookman Old Style" w:hAnsi="Bookman Old Style"/>
          <w:lang w:val="es-ES"/>
        </w:rPr>
        <w:t xml:space="preserve">Al finalizar la evaluación de una partida, esta cambiará su estado a “Evaluada” en la pantalla “Listado de ofertas a evaluar” donde se inició el proceso. </w:t>
      </w:r>
      <w:r w:rsidRPr="002D0C0D">
        <w:rPr>
          <w:rFonts w:ascii="Bookman Old Style" w:hAnsi="Bookman Old Style"/>
          <w:u w:val="single"/>
          <w:lang w:val="es-ES"/>
        </w:rPr>
        <w:t>Se deberá continuar por las demás partidas que se encuentren “Sin evaluar” o continuar aquellas con el estado “En evaluación”</w:t>
      </w:r>
      <w:r w:rsidRPr="002D0C0D">
        <w:rPr>
          <w:rFonts w:ascii="Bookman Old Style" w:hAnsi="Bookman Old Style"/>
          <w:lang w:val="es-ES"/>
        </w:rPr>
        <w:t xml:space="preserve">. Las partidas en estado “Sin evaluar” pero con grado más claro en la letra significa que aún no están listas para iniciar su evaluación ya que aún no han sido </w:t>
      </w:r>
      <w:proofErr w:type="spellStart"/>
      <w:r w:rsidRPr="002D0C0D">
        <w:rPr>
          <w:rFonts w:ascii="Bookman Old Style" w:hAnsi="Bookman Old Style"/>
          <w:lang w:val="es-ES"/>
        </w:rPr>
        <w:t>aperturadas</w:t>
      </w:r>
      <w:proofErr w:type="spellEnd"/>
      <w:r w:rsidRPr="002D0C0D">
        <w:rPr>
          <w:rFonts w:ascii="Bookman Old Style" w:hAnsi="Bookman Old Style"/>
          <w:lang w:val="es-ES"/>
        </w:rPr>
        <w:t>.</w:t>
      </w:r>
      <w:r w:rsidRPr="002D0C0D">
        <w:rPr>
          <w:rFonts w:ascii="Bookman Old Style" w:hAnsi="Bookman Old Style"/>
          <w:lang w:val="es-ES"/>
        </w:rPr>
        <w:cr/>
      </w:r>
    </w:p>
    <w:p w14:paraId="19F11CEA" w14:textId="77777777" w:rsidR="00DE26F1" w:rsidRPr="002D0C0D" w:rsidRDefault="00DE26F1" w:rsidP="005E652F">
      <w:pPr>
        <w:spacing w:after="0" w:line="240" w:lineRule="auto"/>
        <w:jc w:val="both"/>
        <w:rPr>
          <w:rFonts w:ascii="Bookman Old Style" w:hAnsi="Bookman Old Style"/>
          <w:lang w:val="es-ES"/>
        </w:rPr>
      </w:pPr>
    </w:p>
    <w:p w14:paraId="1FB1A509" w14:textId="528F41BF" w:rsidR="00E46FAF" w:rsidRPr="002D0C0D" w:rsidRDefault="00E46FAF" w:rsidP="00472FFF">
      <w:pPr>
        <w:spacing w:after="0" w:line="240" w:lineRule="auto"/>
        <w:jc w:val="center"/>
        <w:rPr>
          <w:rFonts w:ascii="Bookman Old Style" w:hAnsi="Bookman Old Style"/>
          <w:b/>
          <w:bCs/>
          <w:lang w:val="es-ES"/>
        </w:rPr>
      </w:pPr>
      <w:bookmarkStart w:id="54" w:name="_Hlk97140277"/>
      <w:r w:rsidRPr="002D0C0D">
        <w:rPr>
          <w:rFonts w:ascii="Bookman Old Style" w:hAnsi="Bookman Old Style"/>
          <w:b/>
          <w:bCs/>
          <w:lang w:val="es-ES"/>
        </w:rPr>
        <w:t>GESTIÓN DE PREVENCIONES DE ANALISTA</w:t>
      </w:r>
      <w:r w:rsidR="002372CD" w:rsidRPr="002D0C0D">
        <w:rPr>
          <w:rFonts w:ascii="Bookman Old Style" w:hAnsi="Bookman Old Style"/>
          <w:b/>
          <w:bCs/>
          <w:lang w:val="es-ES"/>
        </w:rPr>
        <w:t>S</w:t>
      </w:r>
      <w:r w:rsidRPr="002D0C0D">
        <w:rPr>
          <w:rFonts w:ascii="Bookman Old Style" w:hAnsi="Bookman Old Style"/>
          <w:b/>
          <w:bCs/>
          <w:lang w:val="es-ES"/>
        </w:rPr>
        <w:t xml:space="preserve"> ANTE OFERENTES</w:t>
      </w:r>
    </w:p>
    <w:p w14:paraId="2CAFF385" w14:textId="151C2B3C" w:rsidR="00E46FAF" w:rsidRPr="002D0C0D" w:rsidRDefault="00E46FAF" w:rsidP="005E652F">
      <w:pPr>
        <w:spacing w:after="0" w:line="240" w:lineRule="auto"/>
        <w:jc w:val="both"/>
        <w:rPr>
          <w:rFonts w:ascii="Bookman Old Style" w:hAnsi="Bookman Old Style"/>
          <w:lang w:val="es-ES"/>
        </w:rPr>
      </w:pPr>
    </w:p>
    <w:p w14:paraId="1AF1C577" w14:textId="4F63153F" w:rsidR="00E46FAF" w:rsidRPr="002D0C0D" w:rsidRDefault="00E46FAF"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Cuando el ente técnico solicita al analista gestionar prevenciones a los oferentes, deberá consultar dichas solicitudes dirigiéndose al menú izquierdo, en apartado </w:t>
      </w:r>
      <w:r w:rsidRPr="002D0C0D">
        <w:rPr>
          <w:rFonts w:ascii="Bookman Old Style" w:hAnsi="Bookman Old Style"/>
          <w:i/>
          <w:iCs/>
          <w:lang w:val="es-ES"/>
        </w:rPr>
        <w:t>Licitación Electrónica</w:t>
      </w:r>
      <w:r w:rsidRPr="002D0C0D">
        <w:rPr>
          <w:rFonts w:ascii="Bookman Old Style" w:hAnsi="Bookman Old Style"/>
          <w:lang w:val="es-ES"/>
        </w:rPr>
        <w:t xml:space="preserve">, </w:t>
      </w:r>
      <w:r w:rsidRPr="002D0C0D">
        <w:rPr>
          <w:rFonts w:ascii="Bookman Old Style" w:hAnsi="Bookman Old Style"/>
          <w:i/>
          <w:iCs/>
          <w:lang w:val="es-ES"/>
        </w:rPr>
        <w:t>Común</w:t>
      </w:r>
      <w:r w:rsidRPr="002D0C0D">
        <w:rPr>
          <w:rFonts w:ascii="Bookman Old Style" w:hAnsi="Bookman Old Style"/>
          <w:lang w:val="es-ES"/>
        </w:rPr>
        <w:t xml:space="preserve">, </w:t>
      </w:r>
      <w:r w:rsidRPr="002D0C0D">
        <w:rPr>
          <w:rFonts w:ascii="Bookman Old Style" w:hAnsi="Bookman Old Style"/>
          <w:i/>
          <w:iCs/>
          <w:lang w:val="es-ES"/>
        </w:rPr>
        <w:t>Recepción de solicitud de información</w:t>
      </w:r>
      <w:r w:rsidRPr="002D0C0D">
        <w:rPr>
          <w:rFonts w:ascii="Bookman Old Style" w:hAnsi="Bookman Old Style"/>
          <w:lang w:val="es-ES"/>
        </w:rPr>
        <w:t>, aparecerá el listado de solicitudes de información, en donde deberá ubicar el procedimiento al cual se le están solicitando prevenciones, deberá seleccionarlo y consultar la información que el técnico está solicitando realizar a los oferentes.</w:t>
      </w:r>
    </w:p>
    <w:p w14:paraId="226E5B7E" w14:textId="77777777" w:rsidR="00E46FAF" w:rsidRPr="002D0C0D" w:rsidRDefault="00E46FAF" w:rsidP="005E652F">
      <w:pPr>
        <w:spacing w:after="0" w:line="240" w:lineRule="auto"/>
        <w:jc w:val="both"/>
        <w:rPr>
          <w:rFonts w:ascii="Bookman Old Style" w:hAnsi="Bookman Old Style"/>
          <w:lang w:val="es-ES"/>
        </w:rPr>
      </w:pPr>
    </w:p>
    <w:p w14:paraId="74B35E95" w14:textId="02DBEBC7" w:rsidR="00E46FAF" w:rsidRPr="002D0C0D" w:rsidRDefault="00E46FAF" w:rsidP="005E652F">
      <w:pPr>
        <w:spacing w:after="0" w:line="240" w:lineRule="auto"/>
        <w:jc w:val="both"/>
        <w:rPr>
          <w:rFonts w:ascii="Bookman Old Style" w:hAnsi="Bookman Old Style"/>
          <w:lang w:val="es-ES"/>
        </w:rPr>
      </w:pPr>
      <w:r w:rsidRPr="002D0C0D">
        <w:rPr>
          <w:rFonts w:ascii="Bookman Old Style" w:hAnsi="Bookman Old Style"/>
          <w:lang w:val="es-ES"/>
        </w:rPr>
        <w:t>Posteriormente, para poder gestionar las prevenciones ante los oferentes, deberá atender los siguientes pasos:</w:t>
      </w:r>
    </w:p>
    <w:p w14:paraId="53ABE4C1" w14:textId="04739CF4" w:rsidR="00E46FAF" w:rsidRPr="002D0C0D" w:rsidRDefault="00E46FAF" w:rsidP="005E652F">
      <w:pPr>
        <w:spacing w:after="0" w:line="240" w:lineRule="auto"/>
        <w:jc w:val="both"/>
        <w:rPr>
          <w:rFonts w:ascii="Bookman Old Style" w:hAnsi="Bookman Old Style"/>
          <w:lang w:val="es-ES"/>
        </w:rPr>
      </w:pPr>
    </w:p>
    <w:p w14:paraId="08C3812F" w14:textId="6C7250C0" w:rsidR="00893C4F" w:rsidRPr="002D0C0D" w:rsidRDefault="00E46FAF" w:rsidP="00893C4F">
      <w:pPr>
        <w:spacing w:after="0" w:line="240" w:lineRule="auto"/>
        <w:jc w:val="both"/>
        <w:rPr>
          <w:rFonts w:ascii="Bookman Old Style" w:hAnsi="Bookman Old Style"/>
          <w:lang w:val="es-ES"/>
        </w:rPr>
      </w:pPr>
      <w:r w:rsidRPr="002D0C0D">
        <w:rPr>
          <w:rFonts w:ascii="Bookman Old Style" w:hAnsi="Bookman Old Style"/>
          <w:lang w:val="es-ES"/>
        </w:rPr>
        <w:lastRenderedPageBreak/>
        <w:t xml:space="preserve">Dirigirse al menú izquierdo, en apartado </w:t>
      </w:r>
      <w:r w:rsidRPr="002D0C0D">
        <w:rPr>
          <w:rFonts w:ascii="Bookman Old Style" w:hAnsi="Bookman Old Style"/>
          <w:i/>
          <w:iCs/>
          <w:lang w:val="es-ES"/>
        </w:rPr>
        <w:t>Licitación Electrónica</w:t>
      </w:r>
      <w:r w:rsidRPr="002D0C0D">
        <w:rPr>
          <w:rFonts w:ascii="Bookman Old Style" w:hAnsi="Bookman Old Style"/>
          <w:lang w:val="es-ES"/>
        </w:rPr>
        <w:t xml:space="preserve">, </w:t>
      </w:r>
      <w:r w:rsidR="00C06756" w:rsidRPr="002D0C0D">
        <w:rPr>
          <w:rFonts w:ascii="Bookman Old Style" w:hAnsi="Bookman Old Style"/>
          <w:i/>
          <w:iCs/>
          <w:lang w:val="es-ES"/>
        </w:rPr>
        <w:t>Pliego de condiciones</w:t>
      </w:r>
      <w:r w:rsidRPr="002D0C0D">
        <w:rPr>
          <w:rFonts w:ascii="Bookman Old Style" w:hAnsi="Bookman Old Style"/>
          <w:lang w:val="es-ES"/>
        </w:rPr>
        <w:t xml:space="preserve">, </w:t>
      </w:r>
      <w:r w:rsidRPr="002D0C0D">
        <w:rPr>
          <w:rFonts w:ascii="Bookman Old Style" w:hAnsi="Bookman Old Style"/>
          <w:i/>
          <w:iCs/>
          <w:lang w:val="es-ES"/>
        </w:rPr>
        <w:t>Mi página de concursos</w:t>
      </w:r>
      <w:r w:rsidRPr="002D0C0D">
        <w:rPr>
          <w:rFonts w:ascii="Bookman Old Style" w:hAnsi="Bookman Old Style"/>
          <w:lang w:val="es-ES"/>
        </w:rPr>
        <w:t xml:space="preserve">, seleccionar el procedimiento de interés, </w:t>
      </w:r>
      <w:r w:rsidR="00893C4F" w:rsidRPr="002D0C0D">
        <w:rPr>
          <w:rFonts w:ascii="Bookman Old Style" w:hAnsi="Bookman Old Style"/>
          <w:lang w:val="es-ES"/>
        </w:rPr>
        <w:t xml:space="preserve">seleccionar el botón </w:t>
      </w:r>
      <w:r w:rsidR="00893C4F" w:rsidRPr="002D0C0D">
        <w:rPr>
          <w:rFonts w:ascii="Bookman Old Style" w:hAnsi="Bookman Old Style"/>
          <w:i/>
          <w:iCs/>
          <w:lang w:val="es-ES"/>
        </w:rPr>
        <w:t>Gestión de Apertura</w:t>
      </w:r>
      <w:r w:rsidR="00893C4F" w:rsidRPr="002D0C0D">
        <w:rPr>
          <w:rFonts w:ascii="Bookman Old Style" w:hAnsi="Bookman Old Style"/>
          <w:lang w:val="es-ES"/>
        </w:rPr>
        <w:t>, ingresar a la pantalla de “</w:t>
      </w:r>
      <w:r w:rsidR="00893C4F" w:rsidRPr="002D0C0D">
        <w:rPr>
          <w:rFonts w:ascii="Bookman Old Style" w:hAnsi="Bookman Old Style"/>
          <w:i/>
          <w:iCs/>
          <w:lang w:val="es-ES"/>
        </w:rPr>
        <w:t>Resultado de la apertura</w:t>
      </w:r>
      <w:r w:rsidR="00893C4F" w:rsidRPr="002D0C0D">
        <w:rPr>
          <w:rFonts w:ascii="Bookman Old Style" w:hAnsi="Bookman Old Style"/>
          <w:lang w:val="es-ES"/>
        </w:rPr>
        <w:t>” y posicionándose sobre el número de la oferta del oferente al cual se le desea solicitar el subsane.</w:t>
      </w:r>
      <w:r w:rsidR="00893C4F" w:rsidRPr="002D0C0D">
        <w:rPr>
          <w:rFonts w:ascii="Bookman Old Style" w:hAnsi="Bookman Old Style"/>
          <w:lang w:val="es-ES"/>
        </w:rPr>
        <w:cr/>
      </w:r>
    </w:p>
    <w:p w14:paraId="6258F223" w14:textId="0BE26EDB" w:rsidR="00E46FA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404014AD" wp14:editId="7F9E2CA8">
            <wp:extent cx="3336471" cy="2068050"/>
            <wp:effectExtent l="0" t="0" r="0" b="8890"/>
            <wp:docPr id="133" name="Imagen 13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descr="Interfaz de usuario gráfica, Texto, Aplicación, Correo electrónico&#10;&#10;Descripción generada automáticamente"/>
                    <pic:cNvPicPr/>
                  </pic:nvPicPr>
                  <pic:blipFill>
                    <a:blip r:embed="rId162"/>
                    <a:stretch>
                      <a:fillRect/>
                    </a:stretch>
                  </pic:blipFill>
                  <pic:spPr>
                    <a:xfrm>
                      <a:off x="0" y="0"/>
                      <a:ext cx="3377723" cy="2093619"/>
                    </a:xfrm>
                    <a:prstGeom prst="rect">
                      <a:avLst/>
                    </a:prstGeom>
                  </pic:spPr>
                </pic:pic>
              </a:graphicData>
            </a:graphic>
          </wp:inline>
        </w:drawing>
      </w:r>
    </w:p>
    <w:p w14:paraId="55660379" w14:textId="45A017AB" w:rsidR="00893C4F" w:rsidRPr="002D0C0D" w:rsidRDefault="00893C4F" w:rsidP="00893C4F">
      <w:pPr>
        <w:spacing w:after="0" w:line="240" w:lineRule="auto"/>
        <w:jc w:val="both"/>
        <w:rPr>
          <w:rFonts w:ascii="Bookman Old Style" w:hAnsi="Bookman Old Style"/>
          <w:lang w:val="es-ES"/>
        </w:rPr>
      </w:pPr>
    </w:p>
    <w:p w14:paraId="29B8C560" w14:textId="10E62A27" w:rsidR="00893C4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t>Al oprimir la opción anterior, se muestra un formulario para solicitar esa información, el cual debe completarse, iniciando por el asunto y el contenido donde especifique cual la información que se requiere.</w:t>
      </w:r>
    </w:p>
    <w:p w14:paraId="258156C4" w14:textId="4E6C6BEA" w:rsidR="00893C4F" w:rsidRPr="002D0C0D" w:rsidRDefault="00893C4F" w:rsidP="00893C4F">
      <w:pPr>
        <w:spacing w:after="0" w:line="240" w:lineRule="auto"/>
        <w:jc w:val="both"/>
        <w:rPr>
          <w:rFonts w:ascii="Bookman Old Style" w:hAnsi="Bookman Old Style"/>
          <w:lang w:val="es-ES"/>
        </w:rPr>
      </w:pPr>
    </w:p>
    <w:p w14:paraId="3074BE62" w14:textId="5F39CCDF" w:rsidR="00893C4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477570A9" wp14:editId="3C642255">
            <wp:extent cx="3978728" cy="1624862"/>
            <wp:effectExtent l="0" t="0" r="3175" b="0"/>
            <wp:docPr id="137" name="Imagen 13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Interfaz de usuario gráfica, Texto, Aplicación, Correo electrónico&#10;&#10;Descripción generada automáticamente"/>
                    <pic:cNvPicPr/>
                  </pic:nvPicPr>
                  <pic:blipFill>
                    <a:blip r:embed="rId163"/>
                    <a:stretch>
                      <a:fillRect/>
                    </a:stretch>
                  </pic:blipFill>
                  <pic:spPr>
                    <a:xfrm>
                      <a:off x="0" y="0"/>
                      <a:ext cx="4032557" cy="1646845"/>
                    </a:xfrm>
                    <a:prstGeom prst="rect">
                      <a:avLst/>
                    </a:prstGeom>
                  </pic:spPr>
                </pic:pic>
              </a:graphicData>
            </a:graphic>
          </wp:inline>
        </w:drawing>
      </w:r>
    </w:p>
    <w:p w14:paraId="085DF3FC" w14:textId="1765C5D1" w:rsidR="00893C4F" w:rsidRPr="002D0C0D" w:rsidRDefault="00893C4F" w:rsidP="00893C4F">
      <w:pPr>
        <w:spacing w:after="0" w:line="240" w:lineRule="auto"/>
        <w:jc w:val="both"/>
        <w:rPr>
          <w:rFonts w:ascii="Bookman Old Style" w:hAnsi="Bookman Old Style"/>
          <w:lang w:val="es-ES"/>
        </w:rPr>
      </w:pPr>
    </w:p>
    <w:p w14:paraId="3662B067" w14:textId="33BFCB02" w:rsidR="00893C4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t>Si es necesario adjuntar algún archivo, esto puede hacerse. El sistema muestra por defecto la persona encargada de la empresa proveedora de recibir estas solicitudes, la cual oprimiendo el botón “Buscar” puede ser cambiada por otra persona de la misma empresa, se debe ingresar la fecha y hora límite para responder y oprimir el botón “Agregar”.</w:t>
      </w:r>
      <w:r w:rsidRPr="002D0C0D">
        <w:rPr>
          <w:rFonts w:ascii="Bookman Old Style" w:hAnsi="Bookman Old Style"/>
          <w:lang w:val="es-ES"/>
        </w:rPr>
        <w:cr/>
      </w:r>
    </w:p>
    <w:p w14:paraId="57B42763" w14:textId="6BE7A527" w:rsidR="00893C4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30B7C061" wp14:editId="552A01E7">
            <wp:extent cx="3754120" cy="1863213"/>
            <wp:effectExtent l="0" t="0" r="0" b="3810"/>
            <wp:docPr id="138" name="Imagen 13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descr="Interfaz de usuario gráfica, Texto, Aplicación, Correo electrónico&#10;&#10;Descripción generada automáticamente"/>
                    <pic:cNvPicPr/>
                  </pic:nvPicPr>
                  <pic:blipFill>
                    <a:blip r:embed="rId164"/>
                    <a:stretch>
                      <a:fillRect/>
                    </a:stretch>
                  </pic:blipFill>
                  <pic:spPr>
                    <a:xfrm>
                      <a:off x="0" y="0"/>
                      <a:ext cx="3822710" cy="1897255"/>
                    </a:xfrm>
                    <a:prstGeom prst="rect">
                      <a:avLst/>
                    </a:prstGeom>
                  </pic:spPr>
                </pic:pic>
              </a:graphicData>
            </a:graphic>
          </wp:inline>
        </w:drawing>
      </w:r>
    </w:p>
    <w:p w14:paraId="61A54306" w14:textId="77777777" w:rsidR="00E46FAF" w:rsidRPr="002D0C0D" w:rsidRDefault="00E46FAF" w:rsidP="005E652F">
      <w:pPr>
        <w:spacing w:after="0" w:line="240" w:lineRule="auto"/>
        <w:jc w:val="both"/>
        <w:rPr>
          <w:rFonts w:ascii="Bookman Old Style" w:hAnsi="Bookman Old Style"/>
          <w:lang w:val="es-ES"/>
        </w:rPr>
      </w:pPr>
    </w:p>
    <w:p w14:paraId="1D15C4C2" w14:textId="54B2A7EF" w:rsidR="00E46FA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lastRenderedPageBreak/>
        <w:t>Completado el formulario anterior, para poder enviar esta solicitud se oprime el botón “Solicitar información”, siendo que el sistema traslada esta solicitud de información al oferente.</w:t>
      </w:r>
    </w:p>
    <w:p w14:paraId="642BEDE5" w14:textId="0452618E" w:rsidR="00893C4F" w:rsidRPr="002D0C0D" w:rsidRDefault="00893C4F" w:rsidP="005E652F">
      <w:pPr>
        <w:spacing w:after="0" w:line="240" w:lineRule="auto"/>
        <w:jc w:val="both"/>
        <w:rPr>
          <w:rFonts w:ascii="Bookman Old Style" w:hAnsi="Bookman Old Style"/>
          <w:lang w:val="es-ES"/>
        </w:rPr>
      </w:pPr>
    </w:p>
    <w:p w14:paraId="6775459F" w14:textId="7D363C1E" w:rsidR="00893C4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24AD43E9" wp14:editId="379EF1C9">
            <wp:extent cx="4333240" cy="1421486"/>
            <wp:effectExtent l="0" t="0" r="0" b="7620"/>
            <wp:docPr id="139" name="Imagen 13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Interfaz de usuario gráfica, Texto, Aplicación, Correo electrónico&#10;&#10;Descripción generada automáticamente"/>
                    <pic:cNvPicPr/>
                  </pic:nvPicPr>
                  <pic:blipFill>
                    <a:blip r:embed="rId165"/>
                    <a:stretch>
                      <a:fillRect/>
                    </a:stretch>
                  </pic:blipFill>
                  <pic:spPr>
                    <a:xfrm>
                      <a:off x="0" y="0"/>
                      <a:ext cx="4381758" cy="1437402"/>
                    </a:xfrm>
                    <a:prstGeom prst="rect">
                      <a:avLst/>
                    </a:prstGeom>
                  </pic:spPr>
                </pic:pic>
              </a:graphicData>
            </a:graphic>
          </wp:inline>
        </w:drawing>
      </w:r>
    </w:p>
    <w:p w14:paraId="3CD1FB5C" w14:textId="5EA4C78B" w:rsidR="00893C4F" w:rsidRPr="002D0C0D" w:rsidRDefault="00893C4F" w:rsidP="005E652F">
      <w:pPr>
        <w:spacing w:after="0" w:line="240" w:lineRule="auto"/>
        <w:jc w:val="both"/>
        <w:rPr>
          <w:rFonts w:ascii="Bookman Old Style" w:hAnsi="Bookman Old Style"/>
          <w:lang w:val="es-ES"/>
        </w:rPr>
      </w:pPr>
    </w:p>
    <w:p w14:paraId="72881881" w14:textId="1A189345" w:rsidR="00893C4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t>Enviada la solicitud el sistema muestra la pantalla “Lisado de solicitudes de información” donde se visualiza el número de la secuencia, nombre de los encargados de responder, la fecha y hora de la solicitud entre otros.  Si la solicitud va dirigida a un solo encargado, en el campo “Encargado de la respuesta “, se muestra el nombre completo de ese encargado.</w:t>
      </w:r>
    </w:p>
    <w:p w14:paraId="0D41E211" w14:textId="3BD6730B" w:rsidR="00893C4F" w:rsidRPr="002D0C0D" w:rsidRDefault="00893C4F" w:rsidP="005E652F">
      <w:pPr>
        <w:spacing w:after="0" w:line="240" w:lineRule="auto"/>
        <w:jc w:val="both"/>
        <w:rPr>
          <w:rFonts w:ascii="Bookman Old Style" w:hAnsi="Bookman Old Style"/>
          <w:lang w:val="es-ES"/>
        </w:rPr>
      </w:pPr>
    </w:p>
    <w:p w14:paraId="2D083095" w14:textId="6240120E" w:rsidR="00893C4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4F017C7A" wp14:editId="1B7CC73B">
            <wp:extent cx="3921760" cy="1389101"/>
            <wp:effectExtent l="0" t="0" r="2540" b="1905"/>
            <wp:docPr id="140" name="Imagen 14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Interfaz de usuario gráfica, Texto, Aplicación, Correo electrónico&#10;&#10;Descripción generada automáticamente"/>
                    <pic:cNvPicPr/>
                  </pic:nvPicPr>
                  <pic:blipFill>
                    <a:blip r:embed="rId166"/>
                    <a:stretch>
                      <a:fillRect/>
                    </a:stretch>
                  </pic:blipFill>
                  <pic:spPr>
                    <a:xfrm>
                      <a:off x="0" y="0"/>
                      <a:ext cx="3955729" cy="1401133"/>
                    </a:xfrm>
                    <a:prstGeom prst="rect">
                      <a:avLst/>
                    </a:prstGeom>
                  </pic:spPr>
                </pic:pic>
              </a:graphicData>
            </a:graphic>
          </wp:inline>
        </w:drawing>
      </w:r>
    </w:p>
    <w:p w14:paraId="65994F5E" w14:textId="77777777" w:rsidR="00893C4F" w:rsidRPr="002D0C0D" w:rsidRDefault="00893C4F" w:rsidP="005E652F">
      <w:pPr>
        <w:spacing w:after="0" w:line="240" w:lineRule="auto"/>
        <w:jc w:val="both"/>
        <w:rPr>
          <w:rFonts w:ascii="Bookman Old Style" w:hAnsi="Bookman Old Style"/>
          <w:lang w:val="es-ES"/>
        </w:rPr>
      </w:pPr>
    </w:p>
    <w:p w14:paraId="36FA3FA6" w14:textId="35B96C1D" w:rsidR="00893C4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t>Si la solicitud de información va dirigida a dos o más encargados, en el campo “Encargado de la respuesta</w:t>
      </w:r>
      <w:r w:rsidR="00F36EFA" w:rsidRPr="002D0C0D">
        <w:rPr>
          <w:rFonts w:ascii="Bookman Old Style" w:hAnsi="Bookman Old Style"/>
          <w:lang w:val="es-ES"/>
        </w:rPr>
        <w:t>”</w:t>
      </w:r>
      <w:r w:rsidRPr="002D0C0D">
        <w:rPr>
          <w:rFonts w:ascii="Bookman Old Style" w:hAnsi="Bookman Old Style"/>
          <w:lang w:val="es-ES"/>
        </w:rPr>
        <w:t xml:space="preserve">, se pulsa para que el sistema despliegue ventana emergente con el nombre completo y rol de todos los encargados, además de mostrar el estado de la respuesta de cada uno, sea “Sin resolver”, “En proceso” </w:t>
      </w:r>
      <w:proofErr w:type="spellStart"/>
      <w:r w:rsidRPr="002D0C0D">
        <w:rPr>
          <w:rFonts w:ascii="Bookman Old Style" w:hAnsi="Bookman Old Style"/>
          <w:lang w:val="es-ES"/>
        </w:rPr>
        <w:t>ó</w:t>
      </w:r>
      <w:proofErr w:type="spellEnd"/>
      <w:r w:rsidRPr="002D0C0D">
        <w:rPr>
          <w:rFonts w:ascii="Bookman Old Style" w:hAnsi="Bookman Old Style"/>
          <w:lang w:val="es-ES"/>
        </w:rPr>
        <w:t xml:space="preserve"> “Resuelto”.</w:t>
      </w:r>
    </w:p>
    <w:p w14:paraId="2EB535A5" w14:textId="75F12438" w:rsidR="00893C4F" w:rsidRPr="002D0C0D" w:rsidRDefault="00893C4F" w:rsidP="00893C4F">
      <w:pPr>
        <w:spacing w:after="0" w:line="240" w:lineRule="auto"/>
        <w:jc w:val="center"/>
        <w:rPr>
          <w:rFonts w:ascii="Bookman Old Style" w:hAnsi="Bookman Old Style"/>
          <w:lang w:val="es-ES"/>
        </w:rPr>
      </w:pPr>
      <w:r w:rsidRPr="002D0C0D">
        <w:rPr>
          <w:noProof/>
        </w:rPr>
        <w:drawing>
          <wp:inline distT="0" distB="0" distL="0" distR="0" wp14:anchorId="3F07734D" wp14:editId="6E6FDB8D">
            <wp:extent cx="3684028" cy="1883069"/>
            <wp:effectExtent l="0" t="0" r="0" b="3175"/>
            <wp:docPr id="141" name="Imagen 14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Interfaz de usuario gráfica, Texto, Aplicación, Correo electrónico&#10;&#10;Descripción generada automáticamente"/>
                    <pic:cNvPicPr/>
                  </pic:nvPicPr>
                  <pic:blipFill>
                    <a:blip r:embed="rId167"/>
                    <a:stretch>
                      <a:fillRect/>
                    </a:stretch>
                  </pic:blipFill>
                  <pic:spPr>
                    <a:xfrm>
                      <a:off x="0" y="0"/>
                      <a:ext cx="3720669" cy="1901798"/>
                    </a:xfrm>
                    <a:prstGeom prst="rect">
                      <a:avLst/>
                    </a:prstGeom>
                  </pic:spPr>
                </pic:pic>
              </a:graphicData>
            </a:graphic>
          </wp:inline>
        </w:drawing>
      </w:r>
    </w:p>
    <w:p w14:paraId="34D46F66" w14:textId="54C27BAA" w:rsidR="00893C4F" w:rsidRPr="002D0C0D" w:rsidRDefault="00893C4F" w:rsidP="005E652F">
      <w:pPr>
        <w:spacing w:after="0" w:line="240" w:lineRule="auto"/>
        <w:jc w:val="both"/>
        <w:rPr>
          <w:rFonts w:ascii="Bookman Old Style" w:hAnsi="Bookman Old Style"/>
          <w:lang w:val="es-ES"/>
        </w:rPr>
      </w:pPr>
    </w:p>
    <w:p w14:paraId="440EF9E8" w14:textId="13667C5D" w:rsidR="00893C4F" w:rsidRPr="002D0C0D" w:rsidRDefault="00893C4F" w:rsidP="00893C4F">
      <w:pPr>
        <w:spacing w:after="0" w:line="240" w:lineRule="auto"/>
        <w:jc w:val="both"/>
        <w:rPr>
          <w:rFonts w:ascii="Bookman Old Style" w:hAnsi="Bookman Old Style"/>
          <w:lang w:val="es-ES"/>
        </w:rPr>
      </w:pPr>
      <w:r w:rsidRPr="002D0C0D">
        <w:rPr>
          <w:rFonts w:ascii="Bookman Old Style" w:hAnsi="Bookman Old Style"/>
          <w:lang w:val="es-ES"/>
        </w:rPr>
        <w:t>Una vez que la empresa contesta, la información de esta respuesta se consulta en el botón “Resultado de la solicitud de información” ubicado en la pantalla “Resultado de la apertura”.</w:t>
      </w:r>
    </w:p>
    <w:p w14:paraId="4FC790AF" w14:textId="77777777" w:rsidR="00893C4F" w:rsidRPr="002D0C0D" w:rsidRDefault="00893C4F" w:rsidP="005E652F">
      <w:pPr>
        <w:spacing w:after="0" w:line="240" w:lineRule="auto"/>
        <w:jc w:val="both"/>
        <w:rPr>
          <w:rFonts w:ascii="Bookman Old Style" w:hAnsi="Bookman Old Style"/>
          <w:lang w:val="es-ES"/>
        </w:rPr>
      </w:pPr>
    </w:p>
    <w:p w14:paraId="5498A70F" w14:textId="77777777" w:rsidR="00A45BF6" w:rsidRPr="002D0C0D" w:rsidRDefault="00A45BF6" w:rsidP="00A45BF6">
      <w:pPr>
        <w:spacing w:after="0" w:line="240" w:lineRule="auto"/>
        <w:jc w:val="center"/>
        <w:rPr>
          <w:rFonts w:ascii="Bookman Old Style" w:hAnsi="Bookman Old Style"/>
          <w:b/>
          <w:bCs/>
          <w:lang w:val="es-ES"/>
        </w:rPr>
      </w:pPr>
    </w:p>
    <w:p w14:paraId="542CAA27" w14:textId="1E80F736" w:rsidR="00893C4F" w:rsidRPr="002D0C0D" w:rsidRDefault="00A45BF6" w:rsidP="00A45BF6">
      <w:pPr>
        <w:spacing w:after="0" w:line="240" w:lineRule="auto"/>
        <w:jc w:val="center"/>
        <w:rPr>
          <w:rFonts w:ascii="Bookman Old Style" w:hAnsi="Bookman Old Style"/>
          <w:b/>
          <w:bCs/>
          <w:lang w:val="es-ES"/>
        </w:rPr>
      </w:pPr>
      <w:r w:rsidRPr="002D0C0D">
        <w:rPr>
          <w:rFonts w:ascii="Bookman Old Style" w:hAnsi="Bookman Old Style"/>
          <w:b/>
          <w:bCs/>
          <w:lang w:val="es-ES"/>
        </w:rPr>
        <w:t>CONSULTA DE PREVENCIONES POR PARTE DEL TÉCNICO</w:t>
      </w:r>
    </w:p>
    <w:p w14:paraId="349CAD3F" w14:textId="79AF218D" w:rsidR="00A45BF6" w:rsidRPr="002D0C0D" w:rsidRDefault="00A45BF6" w:rsidP="005E652F">
      <w:pPr>
        <w:spacing w:after="0" w:line="240" w:lineRule="auto"/>
        <w:jc w:val="both"/>
        <w:rPr>
          <w:rFonts w:ascii="Bookman Old Style" w:hAnsi="Bookman Old Style"/>
          <w:lang w:val="es-ES"/>
        </w:rPr>
      </w:pPr>
    </w:p>
    <w:p w14:paraId="586C216D" w14:textId="19023954" w:rsidR="00A45BF6" w:rsidRPr="002D0C0D" w:rsidRDefault="00A45BF6" w:rsidP="001A4493">
      <w:pPr>
        <w:spacing w:after="0" w:line="240" w:lineRule="auto"/>
        <w:jc w:val="both"/>
        <w:rPr>
          <w:rFonts w:ascii="Bookman Old Style" w:hAnsi="Bookman Old Style"/>
        </w:rPr>
      </w:pPr>
      <w:r w:rsidRPr="002D0C0D">
        <w:rPr>
          <w:rFonts w:ascii="Bookman Old Style" w:hAnsi="Bookman Old Style"/>
        </w:rPr>
        <w:t xml:space="preserve">Para consultar la pantalla anterior, </w:t>
      </w:r>
      <w:r w:rsidR="001229F8" w:rsidRPr="002D0C0D">
        <w:rPr>
          <w:rFonts w:ascii="Bookman Old Style" w:hAnsi="Bookman Old Style"/>
        </w:rPr>
        <w:t>existen dos maneras para poder realizar la consulta requerida:</w:t>
      </w:r>
    </w:p>
    <w:p w14:paraId="48D601A0" w14:textId="77777777" w:rsidR="00B33762" w:rsidRPr="002D0C0D" w:rsidRDefault="00B33762" w:rsidP="001A4493">
      <w:pPr>
        <w:spacing w:after="0" w:line="240" w:lineRule="auto"/>
        <w:jc w:val="both"/>
        <w:rPr>
          <w:rFonts w:ascii="Bookman Old Style" w:hAnsi="Bookman Old Style"/>
          <w:b/>
          <w:bCs/>
        </w:rPr>
      </w:pPr>
    </w:p>
    <w:p w14:paraId="055DFFF8" w14:textId="4F3895C2" w:rsidR="00F869A5" w:rsidRPr="002D0C0D" w:rsidRDefault="001A4493" w:rsidP="001A4493">
      <w:pPr>
        <w:spacing w:after="0" w:line="240" w:lineRule="auto"/>
        <w:jc w:val="both"/>
        <w:rPr>
          <w:rFonts w:ascii="Bookman Old Style" w:hAnsi="Bookman Old Style"/>
          <w:b/>
          <w:bCs/>
        </w:rPr>
      </w:pPr>
      <w:r w:rsidRPr="002D0C0D">
        <w:rPr>
          <w:rFonts w:ascii="Bookman Old Style" w:hAnsi="Bookman Old Style"/>
          <w:b/>
          <w:bCs/>
        </w:rPr>
        <w:lastRenderedPageBreak/>
        <w:t>OPCIÓN N° 1:</w:t>
      </w:r>
    </w:p>
    <w:p w14:paraId="294DDDDD" w14:textId="21956798" w:rsidR="00A45BF6" w:rsidRPr="002D0C0D" w:rsidRDefault="00A45BF6" w:rsidP="00A45BF6">
      <w:pPr>
        <w:jc w:val="center"/>
        <w:rPr>
          <w:rFonts w:ascii="Bookman Old Style" w:hAnsi="Bookman Old Style"/>
        </w:rPr>
      </w:pPr>
      <w:r w:rsidRPr="002D0C0D">
        <w:rPr>
          <w:rFonts w:ascii="Bookman Old Style" w:hAnsi="Bookman Old Style"/>
          <w:noProof/>
        </w:rPr>
        <w:drawing>
          <wp:inline distT="0" distB="0" distL="0" distR="0" wp14:anchorId="647CFEB6" wp14:editId="1B607FD1">
            <wp:extent cx="4410422" cy="2481943"/>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29691" cy="2492787"/>
                    </a:xfrm>
                    <a:prstGeom prst="rect">
                      <a:avLst/>
                    </a:prstGeom>
                    <a:noFill/>
                    <a:ln>
                      <a:noFill/>
                    </a:ln>
                  </pic:spPr>
                </pic:pic>
              </a:graphicData>
            </a:graphic>
          </wp:inline>
        </w:drawing>
      </w:r>
    </w:p>
    <w:p w14:paraId="16626E08" w14:textId="6F9411EF" w:rsidR="00A45BF6" w:rsidRPr="002D0C0D" w:rsidRDefault="00A45BF6" w:rsidP="00A45BF6">
      <w:pPr>
        <w:jc w:val="both"/>
        <w:rPr>
          <w:rFonts w:ascii="Bookman Old Style" w:hAnsi="Bookman Old Style"/>
        </w:rPr>
      </w:pPr>
      <w:r w:rsidRPr="002D0C0D">
        <w:rPr>
          <w:rFonts w:ascii="Bookman Old Style" w:hAnsi="Bookman Old Style"/>
        </w:rPr>
        <w:t xml:space="preserve">En la pantalla del Expediente, ir al apartado </w:t>
      </w:r>
      <w:r w:rsidRPr="002D0C0D">
        <w:rPr>
          <w:rFonts w:ascii="Bookman Old Style" w:hAnsi="Bookman Old Style"/>
          <w:i/>
          <w:iCs/>
        </w:rPr>
        <w:t xml:space="preserve">3. Apertura de ofertas </w:t>
      </w:r>
      <w:r w:rsidRPr="002D0C0D">
        <w:rPr>
          <w:rFonts w:ascii="Bookman Old Style" w:hAnsi="Bookman Old Style"/>
        </w:rPr>
        <w:t>y seleccionar el botón consultar.</w:t>
      </w:r>
    </w:p>
    <w:p w14:paraId="29C1D63A" w14:textId="3FB425BE" w:rsidR="00A45BF6" w:rsidRPr="002D0C0D" w:rsidRDefault="00A45BF6" w:rsidP="00A45BF6">
      <w:pPr>
        <w:jc w:val="both"/>
        <w:rPr>
          <w:rFonts w:ascii="Bookman Old Style" w:hAnsi="Bookman Old Style"/>
        </w:rPr>
      </w:pPr>
      <w:r w:rsidRPr="002D0C0D">
        <w:rPr>
          <w:rFonts w:ascii="Bookman Old Style" w:hAnsi="Bookman Old Style"/>
          <w:noProof/>
        </w:rPr>
        <w:drawing>
          <wp:inline distT="0" distB="0" distL="0" distR="0" wp14:anchorId="65A1CC71" wp14:editId="1A36B46B">
            <wp:extent cx="6480810" cy="941705"/>
            <wp:effectExtent l="0" t="0" r="0" b="0"/>
            <wp:docPr id="166" name="Imagen 16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Imagen que contiene Tabla&#10;&#10;Descripción generada automáticament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80810" cy="941705"/>
                    </a:xfrm>
                    <a:prstGeom prst="rect">
                      <a:avLst/>
                    </a:prstGeom>
                    <a:noFill/>
                    <a:ln>
                      <a:noFill/>
                    </a:ln>
                  </pic:spPr>
                </pic:pic>
              </a:graphicData>
            </a:graphic>
          </wp:inline>
        </w:drawing>
      </w:r>
    </w:p>
    <w:p w14:paraId="0C44350F" w14:textId="77777777" w:rsidR="00A45BF6" w:rsidRPr="002D0C0D" w:rsidRDefault="00A45BF6" w:rsidP="00A45BF6">
      <w:pPr>
        <w:jc w:val="both"/>
        <w:rPr>
          <w:rFonts w:ascii="Bookman Old Style" w:hAnsi="Bookman Old Style"/>
        </w:rPr>
      </w:pPr>
      <w:r w:rsidRPr="002D0C0D">
        <w:rPr>
          <w:rFonts w:ascii="Bookman Old Style" w:hAnsi="Bookman Old Style"/>
        </w:rPr>
        <w:t>Al posicionarse sobre la oferta a evaluar, se mostrará un recuadro emergente, en el cual deberá seleccionar la opción Consulta de subsanación /Aclaración de la oferta:</w:t>
      </w:r>
    </w:p>
    <w:p w14:paraId="0684AA6C" w14:textId="3347FBD2" w:rsidR="00A45BF6" w:rsidRPr="002D0C0D" w:rsidRDefault="00A45BF6" w:rsidP="00A45BF6">
      <w:pPr>
        <w:jc w:val="center"/>
        <w:rPr>
          <w:rFonts w:ascii="Bookman Old Style" w:hAnsi="Bookman Old Style"/>
        </w:rPr>
      </w:pPr>
      <w:r w:rsidRPr="002D0C0D">
        <w:rPr>
          <w:noProof/>
        </w:rPr>
        <w:drawing>
          <wp:inline distT="0" distB="0" distL="0" distR="0" wp14:anchorId="0B2D002B" wp14:editId="17BC7101">
            <wp:extent cx="4413250" cy="946150"/>
            <wp:effectExtent l="0" t="0" r="6350" b="6350"/>
            <wp:docPr id="70" name="Imagen 7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nterfaz de usuario gráfica, Aplicación&#10;&#10;Descripción generada automáticament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13250" cy="946150"/>
                    </a:xfrm>
                    <a:prstGeom prst="rect">
                      <a:avLst/>
                    </a:prstGeom>
                    <a:noFill/>
                    <a:ln>
                      <a:noFill/>
                    </a:ln>
                  </pic:spPr>
                </pic:pic>
              </a:graphicData>
            </a:graphic>
          </wp:inline>
        </w:drawing>
      </w:r>
    </w:p>
    <w:p w14:paraId="4EA70BFE" w14:textId="2BED7BD4" w:rsidR="00A45BF6" w:rsidRPr="002D0C0D" w:rsidRDefault="00A45BF6" w:rsidP="00561AFA">
      <w:pPr>
        <w:jc w:val="both"/>
        <w:rPr>
          <w:rFonts w:ascii="Bookman Old Style" w:hAnsi="Bookman Old Style"/>
          <w:lang w:val="es-ES"/>
        </w:rPr>
      </w:pPr>
      <w:r w:rsidRPr="002D0C0D">
        <w:rPr>
          <w:rFonts w:ascii="Bookman Old Style" w:hAnsi="Bookman Old Style"/>
        </w:rPr>
        <w:t>Ahí podrá revisar las prevenciones cursadas y respuestas brindadas a las mismas.</w:t>
      </w:r>
      <w:r w:rsidR="00561AFA" w:rsidRPr="002D0C0D">
        <w:rPr>
          <w:rFonts w:ascii="Bookman Old Style" w:hAnsi="Bookman Old Style"/>
        </w:rPr>
        <w:t xml:space="preserve"> </w:t>
      </w:r>
      <w:bookmarkStart w:id="55" w:name="_Hlk99610622"/>
      <w:r w:rsidR="00561AFA" w:rsidRPr="002D0C0D">
        <w:rPr>
          <w:rFonts w:ascii="Bookman Old Style" w:hAnsi="Bookman Old Style"/>
        </w:rPr>
        <w:t xml:space="preserve">De igual manera, es posible visualizarlas adicionalmente al dar clic en el botón </w:t>
      </w:r>
      <w:r w:rsidR="00561AFA" w:rsidRPr="002D0C0D">
        <w:rPr>
          <w:rFonts w:ascii="Bookman Old Style" w:hAnsi="Bookman Old Style"/>
          <w:i/>
          <w:iCs/>
        </w:rPr>
        <w:t>Resultado de la solicitud de información</w:t>
      </w:r>
      <w:r w:rsidR="00561AFA" w:rsidRPr="002D0C0D">
        <w:rPr>
          <w:rFonts w:ascii="Bookman Old Style" w:hAnsi="Bookman Old Style"/>
        </w:rPr>
        <w:t>, ubicado en la parte inferior de la pantalla:</w:t>
      </w:r>
    </w:p>
    <w:p w14:paraId="66F788CB" w14:textId="23D083FA" w:rsidR="00561AFA" w:rsidRPr="002D0C0D" w:rsidRDefault="00561AFA" w:rsidP="00561AF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3DFA2FC" wp14:editId="7DC4F9BB">
            <wp:extent cx="5816600" cy="1300181"/>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46823" cy="1306937"/>
                    </a:xfrm>
                    <a:prstGeom prst="rect">
                      <a:avLst/>
                    </a:prstGeom>
                    <a:noFill/>
                    <a:ln>
                      <a:noFill/>
                    </a:ln>
                  </pic:spPr>
                </pic:pic>
              </a:graphicData>
            </a:graphic>
          </wp:inline>
        </w:drawing>
      </w:r>
    </w:p>
    <w:p w14:paraId="76C6DA8E" w14:textId="5F9F8626" w:rsidR="00561AFA" w:rsidRPr="002D0C0D" w:rsidRDefault="00561AFA" w:rsidP="005E652F">
      <w:pPr>
        <w:spacing w:after="0" w:line="240" w:lineRule="auto"/>
        <w:jc w:val="both"/>
        <w:rPr>
          <w:rFonts w:ascii="Bookman Old Style" w:hAnsi="Bookman Old Style"/>
          <w:lang w:val="es-ES"/>
        </w:rPr>
      </w:pPr>
      <w:r w:rsidRPr="002D0C0D">
        <w:rPr>
          <w:rFonts w:ascii="Bookman Old Style" w:hAnsi="Bookman Old Style"/>
          <w:lang w:val="es-ES"/>
        </w:rPr>
        <w:t>Las mismas podrán visualizarse de la siguiente manera:</w:t>
      </w:r>
    </w:p>
    <w:p w14:paraId="141C7B20" w14:textId="7087818F" w:rsidR="00561AFA" w:rsidRPr="002D0C0D" w:rsidRDefault="00561AFA" w:rsidP="00DF299A">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56A05415" wp14:editId="628994DB">
            <wp:extent cx="4779010" cy="1996171"/>
            <wp:effectExtent l="0" t="0" r="254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94807" cy="2002769"/>
                    </a:xfrm>
                    <a:prstGeom prst="rect">
                      <a:avLst/>
                    </a:prstGeom>
                    <a:noFill/>
                    <a:ln>
                      <a:noFill/>
                    </a:ln>
                  </pic:spPr>
                </pic:pic>
              </a:graphicData>
            </a:graphic>
          </wp:inline>
        </w:drawing>
      </w:r>
    </w:p>
    <w:p w14:paraId="2140384C" w14:textId="7FD0755D" w:rsidR="00561AFA" w:rsidRPr="002D0C0D" w:rsidRDefault="00DF299A"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Al dar clic sobre la prevención que se desea consultar, de estar debidamente atendida por la empresa, se mostrará con estado </w:t>
      </w:r>
      <w:r w:rsidRPr="002D0C0D">
        <w:rPr>
          <w:rFonts w:ascii="Bookman Old Style" w:hAnsi="Bookman Old Style"/>
          <w:i/>
          <w:iCs/>
          <w:lang w:val="es-ES"/>
        </w:rPr>
        <w:t>Resuelto</w:t>
      </w:r>
      <w:r w:rsidR="00D35FE8" w:rsidRPr="002D0C0D">
        <w:rPr>
          <w:rFonts w:ascii="Bookman Old Style" w:hAnsi="Bookman Old Style"/>
          <w:i/>
          <w:iCs/>
          <w:lang w:val="es-ES"/>
        </w:rPr>
        <w:t>,</w:t>
      </w:r>
      <w:r w:rsidR="00F40558" w:rsidRPr="002D0C0D">
        <w:t xml:space="preserve"> </w:t>
      </w:r>
      <w:r w:rsidR="00F40558" w:rsidRPr="002D0C0D">
        <w:rPr>
          <w:rFonts w:ascii="Bookman Old Style" w:hAnsi="Bookman Old Style"/>
          <w:lang w:val="es-ES"/>
        </w:rPr>
        <w:t>y deberá dar clic a ese botón para poder ver la respuesta del proveedor.</w:t>
      </w:r>
    </w:p>
    <w:p w14:paraId="5673AB13" w14:textId="6704D126" w:rsidR="00DF299A" w:rsidRPr="002D0C0D" w:rsidRDefault="00DF299A" w:rsidP="00DF299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6186ECF" wp14:editId="2FBB5556">
            <wp:extent cx="4317513" cy="2717165"/>
            <wp:effectExtent l="0" t="0" r="6985" b="698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20627" cy="2719125"/>
                    </a:xfrm>
                    <a:prstGeom prst="rect">
                      <a:avLst/>
                    </a:prstGeom>
                    <a:noFill/>
                    <a:ln>
                      <a:noFill/>
                    </a:ln>
                  </pic:spPr>
                </pic:pic>
              </a:graphicData>
            </a:graphic>
          </wp:inline>
        </w:drawing>
      </w:r>
    </w:p>
    <w:p w14:paraId="1E4DE3BA" w14:textId="04E4E451" w:rsidR="00DF299A" w:rsidRPr="002D0C0D" w:rsidRDefault="00DF299A"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un proveedor no haya atendido la prevención, el estado se mostrará </w:t>
      </w:r>
      <w:r w:rsidR="00D341AC" w:rsidRPr="002D0C0D">
        <w:rPr>
          <w:rFonts w:ascii="Bookman Old Style" w:hAnsi="Bookman Old Style"/>
          <w:i/>
          <w:iCs/>
          <w:lang w:val="es-ES"/>
        </w:rPr>
        <w:t>E</w:t>
      </w:r>
      <w:r w:rsidRPr="002D0C0D">
        <w:rPr>
          <w:rFonts w:ascii="Bookman Old Style" w:hAnsi="Bookman Old Style"/>
          <w:i/>
          <w:iCs/>
          <w:lang w:val="es-ES"/>
        </w:rPr>
        <w:t xml:space="preserve">n </w:t>
      </w:r>
      <w:r w:rsidR="00D341AC" w:rsidRPr="002D0C0D">
        <w:rPr>
          <w:rFonts w:ascii="Bookman Old Style" w:hAnsi="Bookman Old Style"/>
          <w:i/>
          <w:iCs/>
          <w:lang w:val="es-ES"/>
        </w:rPr>
        <w:t>p</w:t>
      </w:r>
      <w:r w:rsidRPr="002D0C0D">
        <w:rPr>
          <w:rFonts w:ascii="Bookman Old Style" w:hAnsi="Bookman Old Style"/>
          <w:i/>
          <w:iCs/>
          <w:lang w:val="es-ES"/>
        </w:rPr>
        <w:t>roceso</w:t>
      </w:r>
      <w:r w:rsidR="00D341AC" w:rsidRPr="002D0C0D">
        <w:rPr>
          <w:rFonts w:ascii="Bookman Old Style" w:hAnsi="Bookman Old Style"/>
          <w:lang w:val="es-ES"/>
        </w:rPr>
        <w:t>.</w:t>
      </w:r>
    </w:p>
    <w:p w14:paraId="273CA175" w14:textId="4238DC3B" w:rsidR="00DF299A" w:rsidRPr="002D0C0D" w:rsidRDefault="00D341AC" w:rsidP="00D341A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822540E" wp14:editId="2F02D98B">
            <wp:extent cx="4022272" cy="2526934"/>
            <wp:effectExtent l="0" t="0" r="0" b="698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029249" cy="2531317"/>
                    </a:xfrm>
                    <a:prstGeom prst="rect">
                      <a:avLst/>
                    </a:prstGeom>
                    <a:noFill/>
                    <a:ln>
                      <a:noFill/>
                    </a:ln>
                  </pic:spPr>
                </pic:pic>
              </a:graphicData>
            </a:graphic>
          </wp:inline>
        </w:drawing>
      </w:r>
    </w:p>
    <w:p w14:paraId="23615B9B" w14:textId="58A7C1FC" w:rsidR="00DF299A" w:rsidRPr="002D0C0D" w:rsidRDefault="00DF299A" w:rsidP="005E652F">
      <w:pPr>
        <w:spacing w:after="0" w:line="240" w:lineRule="auto"/>
        <w:jc w:val="both"/>
        <w:rPr>
          <w:rFonts w:ascii="Bookman Old Style" w:hAnsi="Bookman Old Style"/>
          <w:lang w:val="es-ES"/>
        </w:rPr>
      </w:pPr>
    </w:p>
    <w:p w14:paraId="2E14F29E" w14:textId="77777777" w:rsidR="00872095" w:rsidRPr="002D0C0D" w:rsidRDefault="00872095" w:rsidP="00B33762">
      <w:pPr>
        <w:spacing w:after="0" w:line="240" w:lineRule="auto"/>
        <w:jc w:val="both"/>
        <w:rPr>
          <w:rFonts w:ascii="Bookman Old Style" w:hAnsi="Bookman Old Style"/>
          <w:b/>
          <w:bCs/>
        </w:rPr>
      </w:pPr>
    </w:p>
    <w:p w14:paraId="134AE7D2" w14:textId="77777777" w:rsidR="00872095" w:rsidRPr="002D0C0D" w:rsidRDefault="00872095" w:rsidP="00B33762">
      <w:pPr>
        <w:spacing w:after="0" w:line="240" w:lineRule="auto"/>
        <w:jc w:val="both"/>
        <w:rPr>
          <w:rFonts w:ascii="Bookman Old Style" w:hAnsi="Bookman Old Style"/>
          <w:b/>
          <w:bCs/>
        </w:rPr>
      </w:pPr>
    </w:p>
    <w:p w14:paraId="58087FCD" w14:textId="77777777" w:rsidR="00872095" w:rsidRPr="002D0C0D" w:rsidRDefault="00872095" w:rsidP="00B33762">
      <w:pPr>
        <w:spacing w:after="0" w:line="240" w:lineRule="auto"/>
        <w:jc w:val="both"/>
        <w:rPr>
          <w:rFonts w:ascii="Bookman Old Style" w:hAnsi="Bookman Old Style"/>
          <w:b/>
          <w:bCs/>
        </w:rPr>
      </w:pPr>
    </w:p>
    <w:p w14:paraId="458DE41F" w14:textId="3BAC320A" w:rsidR="00B33762" w:rsidRPr="002D0C0D" w:rsidRDefault="00B33762" w:rsidP="00B33762">
      <w:pPr>
        <w:spacing w:after="0" w:line="240" w:lineRule="auto"/>
        <w:jc w:val="both"/>
        <w:rPr>
          <w:rFonts w:ascii="Bookman Old Style" w:hAnsi="Bookman Old Style"/>
          <w:b/>
          <w:bCs/>
        </w:rPr>
      </w:pPr>
      <w:r w:rsidRPr="002D0C0D">
        <w:rPr>
          <w:rFonts w:ascii="Bookman Old Style" w:hAnsi="Bookman Old Style"/>
          <w:b/>
          <w:bCs/>
        </w:rPr>
        <w:lastRenderedPageBreak/>
        <w:t>OPCIÓN N° 2:</w:t>
      </w:r>
    </w:p>
    <w:p w14:paraId="29FC0D10" w14:textId="77777777" w:rsidR="00B33762" w:rsidRPr="002D0C0D" w:rsidRDefault="00B33762" w:rsidP="00F869A5">
      <w:pPr>
        <w:spacing w:after="0" w:line="240" w:lineRule="auto"/>
        <w:jc w:val="both"/>
        <w:rPr>
          <w:rFonts w:ascii="Bookman Old Style" w:hAnsi="Bookman Old Style"/>
          <w:highlight w:val="yellow"/>
          <w:lang w:val="es-ES"/>
        </w:rPr>
      </w:pPr>
    </w:p>
    <w:p w14:paraId="183D0E0C" w14:textId="5176D32B" w:rsidR="007B403E" w:rsidRPr="002D0C0D" w:rsidRDefault="0058786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Ingresar a </w:t>
      </w:r>
      <w:r w:rsidRPr="002D0C0D">
        <w:rPr>
          <w:rFonts w:ascii="Bookman Old Style" w:hAnsi="Bookman Old Style"/>
          <w:i/>
          <w:iCs/>
          <w:lang w:val="es-ES"/>
        </w:rPr>
        <w:t>Instituciones Compradoras</w:t>
      </w:r>
      <w:r w:rsidRPr="002D0C0D">
        <w:rPr>
          <w:rFonts w:ascii="Bookman Old Style" w:hAnsi="Bookman Old Style"/>
          <w:lang w:val="es-ES"/>
        </w:rPr>
        <w:t>, i</w:t>
      </w:r>
      <w:r w:rsidR="00F05151" w:rsidRPr="002D0C0D">
        <w:rPr>
          <w:rFonts w:ascii="Bookman Old Style" w:hAnsi="Bookman Old Style"/>
          <w:lang w:val="es-ES"/>
        </w:rPr>
        <w:t xml:space="preserve">r al menú izquierdo </w:t>
      </w:r>
      <w:r w:rsidRPr="002D0C0D">
        <w:rPr>
          <w:rFonts w:ascii="Bookman Old Style" w:hAnsi="Bookman Old Style"/>
          <w:lang w:val="es-ES"/>
        </w:rPr>
        <w:t xml:space="preserve">en el apartado </w:t>
      </w:r>
      <w:r w:rsidRPr="002D0C0D">
        <w:rPr>
          <w:rFonts w:ascii="Bookman Old Style" w:hAnsi="Bookman Old Style"/>
          <w:i/>
          <w:iCs/>
          <w:lang w:val="es-ES"/>
        </w:rPr>
        <w:t>Licitación electrónica</w:t>
      </w:r>
      <w:r w:rsidRPr="002D0C0D">
        <w:rPr>
          <w:rFonts w:ascii="Bookman Old Style" w:hAnsi="Bookman Old Style"/>
          <w:lang w:val="es-ES"/>
        </w:rPr>
        <w:t xml:space="preserve">, </w:t>
      </w:r>
      <w:r w:rsidR="00607745" w:rsidRPr="002D0C0D">
        <w:rPr>
          <w:rFonts w:ascii="Bookman Old Style" w:hAnsi="Bookman Old Style"/>
          <w:i/>
          <w:iCs/>
          <w:lang w:val="es-ES"/>
        </w:rPr>
        <w:t>Común</w:t>
      </w:r>
      <w:r w:rsidR="00607745" w:rsidRPr="002D0C0D">
        <w:rPr>
          <w:rFonts w:ascii="Bookman Old Style" w:hAnsi="Bookman Old Style"/>
          <w:lang w:val="es-ES"/>
        </w:rPr>
        <w:t xml:space="preserve">, </w:t>
      </w:r>
      <w:r w:rsidR="00607745" w:rsidRPr="002D0C0D">
        <w:rPr>
          <w:rFonts w:ascii="Bookman Old Style" w:hAnsi="Bookman Old Style"/>
          <w:i/>
          <w:iCs/>
          <w:lang w:val="es-ES"/>
        </w:rPr>
        <w:t>Recepción de solicitud de verificación</w:t>
      </w:r>
      <w:r w:rsidR="00607745" w:rsidRPr="002D0C0D">
        <w:rPr>
          <w:rFonts w:ascii="Bookman Old Style" w:hAnsi="Bookman Old Style"/>
          <w:lang w:val="es-ES"/>
        </w:rPr>
        <w:t xml:space="preserve"> y buscar procedimiento de interés, dar clic al botón </w:t>
      </w:r>
      <w:r w:rsidR="00B477A9" w:rsidRPr="002D0C0D">
        <w:rPr>
          <w:rFonts w:ascii="Bookman Old Style" w:hAnsi="Bookman Old Style"/>
          <w:i/>
          <w:iCs/>
          <w:lang w:val="es-ES"/>
        </w:rPr>
        <w:t>Sin tramitar</w:t>
      </w:r>
      <w:r w:rsidR="00B477A9" w:rsidRPr="002D0C0D">
        <w:rPr>
          <w:rFonts w:ascii="Bookman Old Style" w:hAnsi="Bookman Old Style"/>
          <w:lang w:val="es-ES"/>
        </w:rPr>
        <w:t>:</w:t>
      </w:r>
    </w:p>
    <w:p w14:paraId="568FFB00" w14:textId="6C9D1BCB" w:rsidR="00B477A9" w:rsidRPr="002D0C0D" w:rsidRDefault="00B477A9" w:rsidP="005E652F">
      <w:pPr>
        <w:spacing w:after="0" w:line="240" w:lineRule="auto"/>
        <w:jc w:val="both"/>
        <w:rPr>
          <w:rFonts w:ascii="Bookman Old Style" w:hAnsi="Bookman Old Style"/>
          <w:lang w:val="es-ES"/>
        </w:rPr>
      </w:pPr>
    </w:p>
    <w:p w14:paraId="6240310E" w14:textId="64770166" w:rsidR="00B477A9" w:rsidRPr="002D0C0D" w:rsidRDefault="00B477A9" w:rsidP="00B477A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47D9A1E" wp14:editId="1DB0EB92">
            <wp:extent cx="4071257" cy="1674878"/>
            <wp:effectExtent l="0" t="0" r="5715" b="1905"/>
            <wp:docPr id="45" name="Imagen 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Texto, Aplicación, Correo electrónico&#10;&#10;Descripción generada automáticament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098930" cy="1686263"/>
                    </a:xfrm>
                    <a:prstGeom prst="rect">
                      <a:avLst/>
                    </a:prstGeom>
                    <a:noFill/>
                    <a:ln>
                      <a:noFill/>
                    </a:ln>
                  </pic:spPr>
                </pic:pic>
              </a:graphicData>
            </a:graphic>
          </wp:inline>
        </w:drawing>
      </w:r>
      <w:r w:rsidRPr="002D0C0D">
        <w:rPr>
          <w:rFonts w:ascii="Calibri" w:hAnsi="Calibri" w:cs="Calibri"/>
          <w:shd w:val="clear" w:color="auto" w:fill="FFFFFF"/>
        </w:rPr>
        <w:br/>
      </w:r>
    </w:p>
    <w:bookmarkEnd w:id="55"/>
    <w:p w14:paraId="56DBBBC2" w14:textId="77777777" w:rsidR="001628D9" w:rsidRPr="002D0C0D" w:rsidRDefault="001628D9" w:rsidP="00472FFF">
      <w:pPr>
        <w:spacing w:after="0" w:line="240" w:lineRule="auto"/>
        <w:jc w:val="center"/>
        <w:rPr>
          <w:rFonts w:ascii="Bookman Old Style" w:hAnsi="Bookman Old Style"/>
          <w:b/>
          <w:bCs/>
          <w:lang w:val="es-ES"/>
        </w:rPr>
      </w:pPr>
    </w:p>
    <w:p w14:paraId="41E54E8C" w14:textId="0E214E10" w:rsidR="00FA3CA4" w:rsidRPr="002D0C0D" w:rsidRDefault="00735B3C" w:rsidP="00735B3C">
      <w:pPr>
        <w:spacing w:after="0" w:line="240" w:lineRule="auto"/>
        <w:jc w:val="both"/>
        <w:rPr>
          <w:rFonts w:ascii="Bookman Old Style" w:hAnsi="Bookman Old Style"/>
          <w:lang w:val="es-ES"/>
        </w:rPr>
      </w:pPr>
      <w:r w:rsidRPr="002D0C0D">
        <w:rPr>
          <w:rFonts w:ascii="Bookman Old Style" w:hAnsi="Bookman Old Style"/>
          <w:lang w:val="es-ES"/>
        </w:rPr>
        <w:t xml:space="preserve">En la pantalla Detalles de la solicitud de verificación, dar clic al botón </w:t>
      </w:r>
      <w:r w:rsidRPr="002D0C0D">
        <w:rPr>
          <w:rFonts w:ascii="Bookman Old Style" w:hAnsi="Bookman Old Style"/>
          <w:i/>
          <w:iCs/>
          <w:lang w:val="es-ES"/>
        </w:rPr>
        <w:t>Ver la pantalla de la información relacionada</w:t>
      </w:r>
      <w:r w:rsidRPr="002D0C0D">
        <w:rPr>
          <w:rFonts w:ascii="Bookman Old Style" w:hAnsi="Bookman Old Style"/>
          <w:lang w:val="es-ES"/>
        </w:rPr>
        <w:t>:</w:t>
      </w:r>
    </w:p>
    <w:p w14:paraId="47D3D9FD" w14:textId="044E10C0" w:rsidR="001628D9" w:rsidRPr="002D0C0D" w:rsidRDefault="00FA3CA4" w:rsidP="00472FFF">
      <w:pPr>
        <w:spacing w:after="0" w:line="240" w:lineRule="auto"/>
        <w:jc w:val="center"/>
        <w:rPr>
          <w:rFonts w:ascii="Bookman Old Style" w:hAnsi="Bookman Old Style"/>
          <w:b/>
          <w:bCs/>
          <w:lang w:val="es-ES"/>
        </w:rPr>
      </w:pPr>
      <w:r w:rsidRPr="002D0C0D">
        <w:rPr>
          <w:rFonts w:ascii="Bookman Old Style" w:hAnsi="Bookman Old Style"/>
          <w:b/>
          <w:bCs/>
          <w:noProof/>
          <w:lang w:val="es-ES"/>
        </w:rPr>
        <w:drawing>
          <wp:inline distT="0" distB="0" distL="0" distR="0" wp14:anchorId="2A918B96" wp14:editId="324B05D4">
            <wp:extent cx="5295900" cy="173609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5900" cy="1736090"/>
                    </a:xfrm>
                    <a:prstGeom prst="rect">
                      <a:avLst/>
                    </a:prstGeom>
                    <a:noFill/>
                    <a:ln>
                      <a:noFill/>
                    </a:ln>
                  </pic:spPr>
                </pic:pic>
              </a:graphicData>
            </a:graphic>
          </wp:inline>
        </w:drawing>
      </w:r>
    </w:p>
    <w:p w14:paraId="39E2E63E" w14:textId="76846794" w:rsidR="001628D9" w:rsidRPr="002D0C0D" w:rsidRDefault="001628D9" w:rsidP="00D47140">
      <w:pPr>
        <w:spacing w:after="0" w:line="240" w:lineRule="auto"/>
        <w:jc w:val="both"/>
        <w:rPr>
          <w:rFonts w:ascii="Bookman Old Style" w:hAnsi="Bookman Old Style"/>
          <w:lang w:val="es-ES"/>
        </w:rPr>
      </w:pPr>
    </w:p>
    <w:p w14:paraId="50868350" w14:textId="3E77C67C" w:rsidR="003F4329" w:rsidRPr="002D0C0D" w:rsidRDefault="003612A0" w:rsidP="00D47140">
      <w:pPr>
        <w:spacing w:after="0" w:line="240" w:lineRule="auto"/>
        <w:jc w:val="both"/>
        <w:rPr>
          <w:rFonts w:ascii="Bookman Old Style" w:hAnsi="Bookman Old Style"/>
          <w:lang w:val="es-ES"/>
        </w:rPr>
      </w:pPr>
      <w:r w:rsidRPr="002D0C0D">
        <w:rPr>
          <w:rFonts w:ascii="Bookman Old Style" w:hAnsi="Bookman Old Style"/>
          <w:lang w:val="es-ES"/>
        </w:rPr>
        <w:t xml:space="preserve">Se mostrará el listado de las ofertas participantes, </w:t>
      </w:r>
      <w:r w:rsidR="00D71E1D" w:rsidRPr="002D0C0D">
        <w:rPr>
          <w:rFonts w:ascii="Bookman Old Style" w:hAnsi="Bookman Old Style"/>
          <w:lang w:val="es-ES"/>
        </w:rPr>
        <w:t xml:space="preserve">al posicionar el </w:t>
      </w:r>
      <w:proofErr w:type="gramStart"/>
      <w:r w:rsidR="00D71E1D" w:rsidRPr="002D0C0D">
        <w:rPr>
          <w:rFonts w:ascii="Bookman Old Style" w:hAnsi="Bookman Old Style"/>
          <w:lang w:val="es-ES"/>
        </w:rPr>
        <w:t>mouse</w:t>
      </w:r>
      <w:proofErr w:type="gramEnd"/>
      <w:r w:rsidR="00D71E1D" w:rsidRPr="002D0C0D">
        <w:rPr>
          <w:rFonts w:ascii="Bookman Old Style" w:hAnsi="Bookman Old Style"/>
          <w:lang w:val="es-ES"/>
        </w:rPr>
        <w:t xml:space="preserve"> en el texto en celeste de la oferta a la cual se le hizo la prevención, el sistema mostrará un recuadro emergente</w:t>
      </w:r>
      <w:r w:rsidR="003730E8" w:rsidRPr="002D0C0D">
        <w:rPr>
          <w:rFonts w:ascii="Bookman Old Style" w:hAnsi="Bookman Old Style"/>
          <w:lang w:val="es-ES"/>
        </w:rPr>
        <w:t>, con la opción “Consulta de subsanación/Aclaración de la oferta”</w:t>
      </w:r>
      <w:r w:rsidR="0084282A" w:rsidRPr="002D0C0D">
        <w:rPr>
          <w:rFonts w:ascii="Bookman Old Style" w:hAnsi="Bookman Old Style"/>
          <w:lang w:val="es-ES"/>
        </w:rPr>
        <w:t xml:space="preserve">, al ingresar a dicha opción, podrá consultar </w:t>
      </w:r>
      <w:r w:rsidR="005543AB" w:rsidRPr="002D0C0D">
        <w:rPr>
          <w:rFonts w:ascii="Bookman Old Style" w:hAnsi="Bookman Old Style"/>
          <w:lang w:val="es-ES"/>
        </w:rPr>
        <w:t>la respuesta brindada por el oferente a las subsanaciones.</w:t>
      </w:r>
    </w:p>
    <w:p w14:paraId="48C675BF" w14:textId="2EBC7A3B" w:rsidR="001628D9" w:rsidRPr="002D0C0D" w:rsidRDefault="001628D9" w:rsidP="00D47140">
      <w:pPr>
        <w:spacing w:after="0" w:line="240" w:lineRule="auto"/>
        <w:jc w:val="both"/>
        <w:rPr>
          <w:rFonts w:ascii="Bookman Old Style" w:hAnsi="Bookman Old Style"/>
          <w:lang w:val="es-ES"/>
        </w:rPr>
      </w:pPr>
    </w:p>
    <w:p w14:paraId="0FA9E8AD" w14:textId="2E83A8B0" w:rsidR="00D47140" w:rsidRPr="002D0C0D" w:rsidRDefault="003F4329" w:rsidP="003F4329">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A657E09" wp14:editId="7432B5B0">
            <wp:extent cx="4278728" cy="2953452"/>
            <wp:effectExtent l="0" t="0" r="762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299185" cy="2967573"/>
                    </a:xfrm>
                    <a:prstGeom prst="rect">
                      <a:avLst/>
                    </a:prstGeom>
                    <a:noFill/>
                    <a:ln>
                      <a:noFill/>
                    </a:ln>
                  </pic:spPr>
                </pic:pic>
              </a:graphicData>
            </a:graphic>
          </wp:inline>
        </w:drawing>
      </w:r>
    </w:p>
    <w:p w14:paraId="14F8ED1D" w14:textId="77777777" w:rsidR="001628D9" w:rsidRPr="002D0C0D" w:rsidRDefault="001628D9" w:rsidP="00472FFF">
      <w:pPr>
        <w:spacing w:after="0" w:line="240" w:lineRule="auto"/>
        <w:jc w:val="center"/>
        <w:rPr>
          <w:rFonts w:ascii="Bookman Old Style" w:hAnsi="Bookman Old Style"/>
          <w:b/>
          <w:bCs/>
          <w:lang w:val="es-ES"/>
        </w:rPr>
      </w:pPr>
    </w:p>
    <w:p w14:paraId="407A3D50" w14:textId="009FFEA7" w:rsidR="00DE26F1" w:rsidRPr="002D0C0D" w:rsidRDefault="007D07E3"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REVISIÓN DEL ANÁLISIS DE OFERTAS </w:t>
      </w:r>
      <w:r w:rsidR="00D95C96" w:rsidRPr="002D0C0D">
        <w:rPr>
          <w:rFonts w:ascii="Bookman Old Style" w:hAnsi="Bookman Old Style"/>
          <w:b/>
          <w:bCs/>
          <w:lang w:val="es-ES"/>
        </w:rPr>
        <w:t>REALIZADO POR EL TÉCNICO</w:t>
      </w:r>
      <w:r w:rsidRPr="002D0C0D">
        <w:rPr>
          <w:rFonts w:ascii="Bookman Old Style" w:hAnsi="Bookman Old Style"/>
          <w:b/>
          <w:bCs/>
          <w:lang w:val="es-ES"/>
        </w:rPr>
        <w:t xml:space="preserve"> </w:t>
      </w:r>
      <w:r w:rsidR="003862E0" w:rsidRPr="002D0C0D">
        <w:rPr>
          <w:rFonts w:ascii="Bookman Old Style" w:hAnsi="Bookman Old Style"/>
          <w:b/>
          <w:bCs/>
          <w:lang w:val="es-ES"/>
        </w:rPr>
        <w:t>(</w:t>
      </w:r>
      <w:r w:rsidRPr="002D0C0D">
        <w:rPr>
          <w:rFonts w:ascii="Bookman Old Style" w:hAnsi="Bookman Old Style"/>
          <w:b/>
          <w:bCs/>
          <w:lang w:val="es-ES"/>
        </w:rPr>
        <w:t>A</w:t>
      </w:r>
      <w:r w:rsidR="003862E0" w:rsidRPr="002D0C0D">
        <w:rPr>
          <w:rFonts w:ascii="Bookman Old Style" w:hAnsi="Bookman Old Style"/>
          <w:b/>
          <w:bCs/>
          <w:lang w:val="es-ES"/>
        </w:rPr>
        <w:t>nalistas)</w:t>
      </w:r>
      <w:r w:rsidR="00DE26F1" w:rsidRPr="002D0C0D">
        <w:rPr>
          <w:rFonts w:ascii="Bookman Old Style" w:hAnsi="Bookman Old Style"/>
          <w:b/>
          <w:bCs/>
          <w:lang w:val="es-ES"/>
        </w:rPr>
        <w:t>:</w:t>
      </w:r>
    </w:p>
    <w:p w14:paraId="47D1AA65" w14:textId="5182D010" w:rsidR="009529A1" w:rsidRPr="002D0C0D" w:rsidRDefault="009529A1" w:rsidP="009529A1">
      <w:pPr>
        <w:spacing w:after="0" w:line="240" w:lineRule="auto"/>
        <w:rPr>
          <w:rFonts w:ascii="Bookman Old Style" w:hAnsi="Bookman Old Style"/>
          <w:b/>
          <w:bCs/>
          <w:lang w:val="es-ES"/>
        </w:rPr>
      </w:pPr>
    </w:p>
    <w:p w14:paraId="2274DAD1" w14:textId="14C2EC1A" w:rsidR="009529A1" w:rsidRPr="002D0C0D" w:rsidRDefault="009529A1" w:rsidP="00CA0471">
      <w:pPr>
        <w:spacing w:after="0" w:line="240" w:lineRule="auto"/>
        <w:jc w:val="both"/>
        <w:rPr>
          <w:rFonts w:ascii="Bookman Old Style" w:hAnsi="Bookman Old Style"/>
          <w:lang w:val="es-ES"/>
        </w:rPr>
      </w:pPr>
      <w:r w:rsidRPr="002D0C0D">
        <w:rPr>
          <w:rFonts w:ascii="Bookman Old Style" w:hAnsi="Bookman Old Style"/>
          <w:lang w:val="es-ES"/>
        </w:rPr>
        <w:t xml:space="preserve">Una vez que el técnico </w:t>
      </w:r>
      <w:r w:rsidR="0000236D" w:rsidRPr="002D0C0D">
        <w:rPr>
          <w:rFonts w:ascii="Bookman Old Style" w:hAnsi="Bookman Old Style"/>
          <w:lang w:val="es-ES"/>
        </w:rPr>
        <w:t xml:space="preserve">haya brindado respuesta a la solicitud de verificación en la cual se solicitó el estudio de las ofertas, </w:t>
      </w:r>
      <w:r w:rsidR="008502EC" w:rsidRPr="002D0C0D">
        <w:rPr>
          <w:rFonts w:ascii="Bookman Old Style" w:hAnsi="Bookman Old Style"/>
          <w:lang w:val="es-ES"/>
        </w:rPr>
        <w:t>el analista deberá atender en el sistema, el registro del resultado final del estudio de las ofertas</w:t>
      </w:r>
      <w:r w:rsidR="00CA0471" w:rsidRPr="002D0C0D">
        <w:rPr>
          <w:rFonts w:ascii="Bookman Old Style" w:hAnsi="Bookman Old Style"/>
          <w:lang w:val="es-ES"/>
        </w:rPr>
        <w:t xml:space="preserve">. Es importante indicar, que </w:t>
      </w:r>
      <w:r w:rsidR="00CA23BE" w:rsidRPr="002D0C0D">
        <w:rPr>
          <w:rFonts w:ascii="Bookman Old Style" w:hAnsi="Bookman Old Style"/>
          <w:lang w:val="es-ES"/>
        </w:rPr>
        <w:t xml:space="preserve">para los casos donde el sistema de evaluación está compuesto por algún factor de evaluación adicional al factor precio, </w:t>
      </w:r>
      <w:r w:rsidR="00CA0471" w:rsidRPr="002D0C0D">
        <w:rPr>
          <w:rFonts w:ascii="Bookman Old Style" w:hAnsi="Bookman Old Style"/>
          <w:lang w:val="es-ES"/>
        </w:rPr>
        <w:t xml:space="preserve">es indispensable </w:t>
      </w:r>
      <w:r w:rsidR="00CA23BE" w:rsidRPr="002D0C0D">
        <w:rPr>
          <w:rFonts w:ascii="Bookman Old Style" w:hAnsi="Bookman Old Style"/>
          <w:lang w:val="es-ES"/>
        </w:rPr>
        <w:t xml:space="preserve">que </w:t>
      </w:r>
      <w:r w:rsidR="004B6739" w:rsidRPr="002D0C0D">
        <w:rPr>
          <w:rFonts w:ascii="Bookman Old Style" w:hAnsi="Bookman Old Style"/>
          <w:lang w:val="es-ES"/>
        </w:rPr>
        <w:t xml:space="preserve">el analista realice el registro del resultado final de las ofertas, </w:t>
      </w:r>
      <w:r w:rsidR="0013080D" w:rsidRPr="002D0C0D">
        <w:rPr>
          <w:rFonts w:ascii="Bookman Old Style" w:hAnsi="Bookman Old Style"/>
          <w:lang w:val="es-ES"/>
        </w:rPr>
        <w:t xml:space="preserve">con base a los pasos </w:t>
      </w:r>
      <w:r w:rsidR="007308B9" w:rsidRPr="002D0C0D">
        <w:rPr>
          <w:rFonts w:ascii="Bookman Old Style" w:hAnsi="Bookman Old Style"/>
          <w:lang w:val="es-ES"/>
        </w:rPr>
        <w:t xml:space="preserve">señalados en el siguiente apartado, </w:t>
      </w:r>
      <w:r w:rsidR="004B6739" w:rsidRPr="002D0C0D">
        <w:rPr>
          <w:rFonts w:ascii="Bookman Old Style" w:hAnsi="Bookman Old Style"/>
          <w:lang w:val="es-ES"/>
        </w:rPr>
        <w:t xml:space="preserve">para que el técnico pueda </w:t>
      </w:r>
      <w:r w:rsidR="00C01E84" w:rsidRPr="002D0C0D">
        <w:rPr>
          <w:rFonts w:ascii="Bookman Old Style" w:hAnsi="Bookman Old Style"/>
          <w:lang w:val="es-ES"/>
        </w:rPr>
        <w:t>posteriormente, aplicar el sistema de evaluación en el sistema</w:t>
      </w:r>
      <w:r w:rsidR="00AE727A" w:rsidRPr="002D0C0D">
        <w:rPr>
          <w:rFonts w:ascii="Bookman Old Style" w:hAnsi="Bookman Old Style"/>
          <w:lang w:val="es-ES"/>
        </w:rPr>
        <w:t xml:space="preserve">, por lo que una vez finalizado este trámite, el analista deberá informar al técnico a cargo para que proceda con la </w:t>
      </w:r>
      <w:r w:rsidR="009A7A1F" w:rsidRPr="002D0C0D">
        <w:rPr>
          <w:rFonts w:ascii="Bookman Old Style" w:hAnsi="Bookman Old Style"/>
          <w:lang w:val="es-ES"/>
        </w:rPr>
        <w:t xml:space="preserve">evaluación correspondiente en la plataforma. </w:t>
      </w:r>
    </w:p>
    <w:p w14:paraId="7673BCA8" w14:textId="51197423" w:rsidR="00B30E89" w:rsidRPr="002D0C0D" w:rsidRDefault="00B30E89" w:rsidP="00CA0471">
      <w:pPr>
        <w:spacing w:after="0" w:line="240" w:lineRule="auto"/>
        <w:jc w:val="both"/>
        <w:rPr>
          <w:rFonts w:ascii="Bookman Old Style" w:hAnsi="Bookman Old Style"/>
          <w:lang w:val="es-ES"/>
        </w:rPr>
      </w:pPr>
    </w:p>
    <w:p w14:paraId="41C46740" w14:textId="4054CB7C" w:rsidR="00337419" w:rsidRPr="002D0C0D" w:rsidRDefault="00003235" w:rsidP="00337419">
      <w:pPr>
        <w:spacing w:after="0" w:line="240" w:lineRule="auto"/>
        <w:jc w:val="center"/>
        <w:rPr>
          <w:rFonts w:ascii="Bookman Old Style" w:hAnsi="Bookman Old Style"/>
          <w:lang w:val="es-ES"/>
        </w:rPr>
      </w:pPr>
      <w:r w:rsidRPr="002D0C0D">
        <w:rPr>
          <w:rFonts w:ascii="Bookman Old Style" w:hAnsi="Bookman Old Style"/>
          <w:b/>
          <w:bCs/>
          <w:lang w:val="es-ES"/>
        </w:rPr>
        <w:t xml:space="preserve">REGISTRO </w:t>
      </w:r>
      <w:r w:rsidR="0013080D" w:rsidRPr="002D0C0D">
        <w:rPr>
          <w:rFonts w:ascii="Bookman Old Style" w:hAnsi="Bookman Old Style"/>
          <w:b/>
          <w:bCs/>
          <w:lang w:val="es-ES"/>
        </w:rPr>
        <w:t>DEL RESULTADO FINAL DEL ESTUDIO DE LAS OFERTAS (Analistas):</w:t>
      </w:r>
    </w:p>
    <w:p w14:paraId="442045D0" w14:textId="77777777" w:rsidR="00337419" w:rsidRPr="002D0C0D" w:rsidRDefault="00337419" w:rsidP="00CA0471">
      <w:pPr>
        <w:spacing w:after="0" w:line="240" w:lineRule="auto"/>
        <w:jc w:val="both"/>
        <w:rPr>
          <w:rFonts w:ascii="Bookman Old Style" w:hAnsi="Bookman Old Style"/>
          <w:lang w:val="es-ES"/>
        </w:rPr>
      </w:pPr>
    </w:p>
    <w:p w14:paraId="58894D56" w14:textId="26B9E203" w:rsidR="00B30E89" w:rsidRPr="002D0C0D" w:rsidRDefault="00B30E89" w:rsidP="00CA0471">
      <w:pPr>
        <w:spacing w:after="0" w:line="240" w:lineRule="auto"/>
        <w:jc w:val="both"/>
        <w:rPr>
          <w:rFonts w:ascii="Bookman Old Style" w:hAnsi="Bookman Old Style"/>
          <w:lang w:val="es-ES"/>
        </w:rPr>
      </w:pPr>
      <w:r w:rsidRPr="002D0C0D">
        <w:rPr>
          <w:rFonts w:ascii="Bookman Old Style" w:hAnsi="Bookman Old Style"/>
          <w:lang w:val="es-ES"/>
        </w:rPr>
        <w:t xml:space="preserve">Los pasos a seguir para registrar el resultado final del estudio de las </w:t>
      </w:r>
      <w:proofErr w:type="gramStart"/>
      <w:r w:rsidRPr="002D0C0D">
        <w:rPr>
          <w:rFonts w:ascii="Bookman Old Style" w:hAnsi="Bookman Old Style"/>
          <w:lang w:val="es-ES"/>
        </w:rPr>
        <w:t>ofertas,</w:t>
      </w:r>
      <w:proofErr w:type="gramEnd"/>
      <w:r w:rsidRPr="002D0C0D">
        <w:rPr>
          <w:rFonts w:ascii="Bookman Old Style" w:hAnsi="Bookman Old Style"/>
          <w:lang w:val="es-ES"/>
        </w:rPr>
        <w:t xml:space="preserve"> </w:t>
      </w:r>
      <w:r w:rsidR="003F66AD" w:rsidRPr="002D0C0D">
        <w:rPr>
          <w:rFonts w:ascii="Bookman Old Style" w:hAnsi="Bookman Old Style"/>
          <w:lang w:val="es-ES"/>
        </w:rPr>
        <w:t>son</w:t>
      </w:r>
      <w:r w:rsidRPr="002D0C0D">
        <w:rPr>
          <w:rFonts w:ascii="Bookman Old Style" w:hAnsi="Bookman Old Style"/>
          <w:lang w:val="es-ES"/>
        </w:rPr>
        <w:t xml:space="preserve"> l</w:t>
      </w:r>
      <w:r w:rsidR="003F66AD" w:rsidRPr="002D0C0D">
        <w:rPr>
          <w:rFonts w:ascii="Bookman Old Style" w:hAnsi="Bookman Old Style"/>
          <w:lang w:val="es-ES"/>
        </w:rPr>
        <w:t>os</w:t>
      </w:r>
      <w:r w:rsidRPr="002D0C0D">
        <w:rPr>
          <w:rFonts w:ascii="Bookman Old Style" w:hAnsi="Bookman Old Style"/>
          <w:lang w:val="es-ES"/>
        </w:rPr>
        <w:t xml:space="preserve"> siguiente</w:t>
      </w:r>
      <w:r w:rsidR="003F66AD" w:rsidRPr="002D0C0D">
        <w:rPr>
          <w:rFonts w:ascii="Bookman Old Style" w:hAnsi="Bookman Old Style"/>
          <w:lang w:val="es-ES"/>
        </w:rPr>
        <w:t>s</w:t>
      </w:r>
      <w:r w:rsidRPr="002D0C0D">
        <w:rPr>
          <w:rFonts w:ascii="Bookman Old Style" w:hAnsi="Bookman Old Style"/>
          <w:lang w:val="es-ES"/>
        </w:rPr>
        <w:t>:</w:t>
      </w:r>
    </w:p>
    <w:p w14:paraId="2A5D967E" w14:textId="77777777" w:rsidR="007D07E3" w:rsidRPr="002D0C0D" w:rsidRDefault="007D07E3" w:rsidP="005E652F">
      <w:pPr>
        <w:spacing w:after="0" w:line="240" w:lineRule="auto"/>
        <w:jc w:val="both"/>
        <w:rPr>
          <w:rFonts w:ascii="Bookman Old Style" w:hAnsi="Bookman Old Style"/>
          <w:b/>
          <w:bCs/>
          <w:lang w:val="es-ES"/>
        </w:rPr>
      </w:pPr>
    </w:p>
    <w:p w14:paraId="2C8EFE68" w14:textId="60644D33" w:rsidR="00DE26F1" w:rsidRPr="002D0C0D" w:rsidRDefault="00353C48" w:rsidP="005E652F">
      <w:pPr>
        <w:pStyle w:val="Prrafodelista"/>
        <w:numPr>
          <w:ilvl w:val="0"/>
          <w:numId w:val="5"/>
        </w:numPr>
        <w:spacing w:after="0" w:line="240" w:lineRule="auto"/>
        <w:jc w:val="both"/>
        <w:rPr>
          <w:rFonts w:ascii="Bookman Old Style" w:hAnsi="Bookman Old Style"/>
          <w:lang w:val="es-ES"/>
        </w:rPr>
      </w:pPr>
      <w:bookmarkStart w:id="56" w:name="_Hlk97123745"/>
      <w:r w:rsidRPr="002D0C0D">
        <w:rPr>
          <w:rFonts w:ascii="Bookman Old Style" w:hAnsi="Bookman Old Style"/>
          <w:lang w:val="es-ES"/>
        </w:rPr>
        <w:t xml:space="preserve">Ir a </w:t>
      </w:r>
      <w:r w:rsidR="00DE26F1" w:rsidRPr="002D0C0D">
        <w:rPr>
          <w:rFonts w:ascii="Bookman Old Style" w:hAnsi="Bookman Old Style"/>
          <w:lang w:val="es-ES"/>
        </w:rPr>
        <w:t xml:space="preserve">Mi página de concursos, Gestión de apertura, Registrar/Consultar resultado final del estudio de ofertas, </w:t>
      </w:r>
      <w:r w:rsidRPr="002D0C0D">
        <w:rPr>
          <w:rFonts w:ascii="Bookman Old Style" w:hAnsi="Bookman Old Style"/>
          <w:lang w:val="es-ES"/>
        </w:rPr>
        <w:t xml:space="preserve">clic al botón </w:t>
      </w:r>
      <w:r w:rsidRPr="002D0C0D">
        <w:rPr>
          <w:rFonts w:ascii="Bookman Old Style" w:hAnsi="Bookman Old Style"/>
          <w:i/>
          <w:iCs/>
          <w:lang w:val="es-ES"/>
        </w:rPr>
        <w:t>P</w:t>
      </w:r>
      <w:r w:rsidR="00DE26F1" w:rsidRPr="002D0C0D">
        <w:rPr>
          <w:rFonts w:ascii="Bookman Old Style" w:hAnsi="Bookman Old Style"/>
          <w:i/>
          <w:iCs/>
          <w:lang w:val="es-ES"/>
        </w:rPr>
        <w:t>endiente</w:t>
      </w:r>
      <w:r w:rsidR="00DE26F1" w:rsidRPr="002D0C0D">
        <w:rPr>
          <w:rFonts w:ascii="Bookman Old Style" w:hAnsi="Bookman Old Style"/>
          <w:lang w:val="es-ES"/>
        </w:rPr>
        <w:t xml:space="preserve">, </w:t>
      </w:r>
      <w:r w:rsidRPr="002D0C0D">
        <w:rPr>
          <w:rFonts w:ascii="Bookman Old Style" w:hAnsi="Bookman Old Style"/>
          <w:lang w:val="es-ES"/>
        </w:rPr>
        <w:t xml:space="preserve">en </w:t>
      </w:r>
      <w:r w:rsidR="00DE26F1" w:rsidRPr="002D0C0D">
        <w:rPr>
          <w:rFonts w:ascii="Bookman Old Style" w:hAnsi="Bookman Old Style"/>
          <w:i/>
          <w:iCs/>
          <w:lang w:val="es-ES"/>
        </w:rPr>
        <w:t>Resultado final</w:t>
      </w:r>
      <w:r w:rsidR="00DE26F1" w:rsidRPr="002D0C0D">
        <w:rPr>
          <w:rFonts w:ascii="Bookman Old Style" w:hAnsi="Bookman Old Style"/>
          <w:lang w:val="es-ES"/>
        </w:rPr>
        <w:t xml:space="preserve">: elegir: </w:t>
      </w:r>
      <w:r w:rsidRPr="002D0C0D">
        <w:rPr>
          <w:rFonts w:ascii="Bookman Old Style" w:hAnsi="Bookman Old Style"/>
          <w:lang w:val="es-ES"/>
        </w:rPr>
        <w:t>si c</w:t>
      </w:r>
      <w:r w:rsidR="00DE26F1" w:rsidRPr="002D0C0D">
        <w:rPr>
          <w:rFonts w:ascii="Bookman Old Style" w:hAnsi="Bookman Old Style"/>
          <w:lang w:val="es-ES"/>
        </w:rPr>
        <w:t>umple</w:t>
      </w:r>
      <w:r w:rsidRPr="002D0C0D">
        <w:rPr>
          <w:rFonts w:ascii="Bookman Old Style" w:hAnsi="Bookman Old Style"/>
          <w:lang w:val="es-ES"/>
        </w:rPr>
        <w:t xml:space="preserve"> o no cumple</w:t>
      </w:r>
      <w:r w:rsidR="00DE26F1" w:rsidRPr="002D0C0D">
        <w:rPr>
          <w:rFonts w:ascii="Bookman Old Style" w:hAnsi="Bookman Old Style"/>
          <w:lang w:val="es-ES"/>
        </w:rPr>
        <w:t>, guardar, (</w:t>
      </w:r>
      <w:r w:rsidRPr="002D0C0D">
        <w:rPr>
          <w:rFonts w:ascii="Bookman Old Style" w:hAnsi="Bookman Old Style"/>
          <w:lang w:val="es-ES"/>
        </w:rPr>
        <w:t>Repetir procedimiento para</w:t>
      </w:r>
      <w:r w:rsidR="00DE26F1" w:rsidRPr="002D0C0D">
        <w:rPr>
          <w:rFonts w:ascii="Bookman Old Style" w:hAnsi="Bookman Old Style"/>
          <w:lang w:val="es-ES"/>
        </w:rPr>
        <w:t xml:space="preserve"> todas las líneas), el Resultado de verificación debe quedar en “Cumple</w:t>
      </w:r>
      <w:r w:rsidRPr="002D0C0D">
        <w:rPr>
          <w:rFonts w:ascii="Bookman Old Style" w:hAnsi="Bookman Old Style"/>
          <w:lang w:val="es-ES"/>
        </w:rPr>
        <w:t xml:space="preserve">, </w:t>
      </w:r>
      <w:r w:rsidR="00DE26F1" w:rsidRPr="002D0C0D">
        <w:rPr>
          <w:rFonts w:ascii="Bookman Old Style" w:hAnsi="Bookman Old Style"/>
          <w:lang w:val="es-ES"/>
        </w:rPr>
        <w:t>No cumple</w:t>
      </w:r>
      <w:r w:rsidRPr="002D0C0D">
        <w:rPr>
          <w:rFonts w:ascii="Bookman Old Style" w:hAnsi="Bookman Old Style"/>
          <w:lang w:val="es-ES"/>
        </w:rPr>
        <w:t xml:space="preserve"> </w:t>
      </w:r>
      <w:r w:rsidR="007D201C" w:rsidRPr="002D0C0D">
        <w:rPr>
          <w:rFonts w:ascii="Bookman Old Style" w:hAnsi="Bookman Old Style"/>
          <w:lang w:val="es-ES"/>
        </w:rPr>
        <w:t>o</w:t>
      </w:r>
      <w:r w:rsidRPr="002D0C0D">
        <w:rPr>
          <w:rFonts w:ascii="Bookman Old Style" w:hAnsi="Bookman Old Style"/>
          <w:lang w:val="es-ES"/>
        </w:rPr>
        <w:t xml:space="preserve"> </w:t>
      </w:r>
      <w:r w:rsidR="00DE26F1" w:rsidRPr="002D0C0D">
        <w:rPr>
          <w:rFonts w:ascii="Bookman Old Style" w:hAnsi="Bookman Old Style"/>
          <w:lang w:val="es-ES"/>
        </w:rPr>
        <w:t>No analizada”.</w:t>
      </w:r>
    </w:p>
    <w:bookmarkEnd w:id="54"/>
    <w:bookmarkEnd w:id="56"/>
    <w:p w14:paraId="04C2952E" w14:textId="77777777" w:rsidR="00DE26F1" w:rsidRPr="002D0C0D" w:rsidRDefault="00DE26F1" w:rsidP="005E652F">
      <w:pPr>
        <w:spacing w:after="0" w:line="240" w:lineRule="auto"/>
        <w:jc w:val="both"/>
        <w:rPr>
          <w:rFonts w:ascii="Bookman Old Style" w:hAnsi="Bookman Old Style"/>
          <w:lang w:val="es-ES"/>
        </w:rPr>
      </w:pPr>
    </w:p>
    <w:p w14:paraId="37E1BE6F" w14:textId="77777777" w:rsidR="00DE26F1" w:rsidRPr="002D0C0D" w:rsidRDefault="00DE26F1" w:rsidP="005E652F">
      <w:pPr>
        <w:spacing w:after="0" w:line="240" w:lineRule="auto"/>
        <w:jc w:val="both"/>
        <w:rPr>
          <w:rFonts w:ascii="Bookman Old Style" w:hAnsi="Bookman Old Style"/>
          <w:i/>
          <w:iCs/>
          <w:lang w:val="es-ES"/>
        </w:rPr>
      </w:pPr>
      <w:bookmarkStart w:id="57" w:name="_Hlk82588798"/>
      <w:r w:rsidRPr="002D0C0D">
        <w:rPr>
          <w:rFonts w:ascii="Bookman Old Style" w:hAnsi="Bookman Old Style"/>
          <w:b/>
          <w:bCs/>
          <w:u w:val="single"/>
          <w:lang w:val="es-ES"/>
        </w:rPr>
        <w:t>OBSERVACIÓN</w:t>
      </w:r>
      <w:r w:rsidRPr="002D0C0D">
        <w:rPr>
          <w:rFonts w:ascii="Bookman Old Style" w:hAnsi="Bookman Old Style"/>
          <w:b/>
          <w:bCs/>
          <w:lang w:val="es-ES"/>
        </w:rPr>
        <w:t>:</w:t>
      </w:r>
      <w:r w:rsidRPr="002D0C0D">
        <w:rPr>
          <w:rFonts w:ascii="Bookman Old Style" w:hAnsi="Bookman Old Style"/>
          <w:lang w:val="es-ES"/>
        </w:rPr>
        <w:t xml:space="preserve"> </w:t>
      </w:r>
      <w:r w:rsidRPr="002D0C0D">
        <w:rPr>
          <w:rFonts w:ascii="Bookman Old Style" w:hAnsi="Bookman Old Style"/>
          <w:i/>
          <w:iCs/>
          <w:lang w:val="es-ES"/>
        </w:rPr>
        <w:t xml:space="preserve">Una vez obtenido el criterio técnico de las ofertas, previo a continuar con el trámite en SICOP, se recomienda comprobar si el presupuesto reservado para esta compra logra abarcar el monto a adjudicar, ya que de existir algún faltante, lo recomendable es devolver el criterio al ente técnico solicitando el aporte de una requisición complementaria para que estas diligencias queden registradas en el expediente electrónico previo a proceder con la adjudicación en el sistema. Y en cuyos casos en donde ya se haya aportado la requisición complementaria, y se avance con la adjudicación, y que durante el plazo de dicho trámite hubiese un incremento significativo del tipo de cambio que provoque que el monto complementario resulte insuficiente, se deberá solicitar una nueva requisición al ente técnico por medio de correo electrónico, y posteriormente subir las diligencias como documento adjunto al expediente.  </w:t>
      </w:r>
    </w:p>
    <w:bookmarkEnd w:id="57"/>
    <w:p w14:paraId="587C18D4" w14:textId="253B7D8A" w:rsidR="003A50D8" w:rsidRPr="002D0C0D" w:rsidRDefault="003A50D8" w:rsidP="005E652F">
      <w:pPr>
        <w:spacing w:after="0" w:line="240" w:lineRule="auto"/>
        <w:jc w:val="both"/>
        <w:rPr>
          <w:rFonts w:ascii="Bookman Old Style" w:hAnsi="Bookman Old Style"/>
          <w:i/>
          <w:iCs/>
          <w:lang w:val="es-ES"/>
        </w:rPr>
      </w:pPr>
    </w:p>
    <w:p w14:paraId="764BE4AE" w14:textId="5890E756" w:rsidR="00C06756" w:rsidRPr="002D0C0D" w:rsidRDefault="00C06756" w:rsidP="005E652F">
      <w:pPr>
        <w:spacing w:after="0" w:line="240" w:lineRule="auto"/>
        <w:jc w:val="both"/>
        <w:rPr>
          <w:rFonts w:ascii="Bookman Old Style" w:hAnsi="Bookman Old Style"/>
          <w:i/>
          <w:iCs/>
          <w:lang w:val="es-ES"/>
        </w:rPr>
      </w:pPr>
    </w:p>
    <w:p w14:paraId="4A07BF75" w14:textId="77777777" w:rsidR="00C06756" w:rsidRPr="002D0C0D" w:rsidRDefault="00C06756" w:rsidP="005E652F">
      <w:pPr>
        <w:spacing w:after="0" w:line="240" w:lineRule="auto"/>
        <w:jc w:val="both"/>
        <w:rPr>
          <w:rFonts w:ascii="Bookman Old Style" w:hAnsi="Bookman Old Style"/>
          <w:i/>
          <w:iCs/>
          <w:lang w:val="es-ES"/>
        </w:rPr>
      </w:pPr>
    </w:p>
    <w:p w14:paraId="28EF6408" w14:textId="2342B297" w:rsidR="00310D70" w:rsidRPr="002D0C0D" w:rsidRDefault="00AB3B48" w:rsidP="00AB3B48">
      <w:pPr>
        <w:spacing w:after="0" w:line="240" w:lineRule="auto"/>
        <w:rPr>
          <w:rFonts w:ascii="Bookman Old Style" w:hAnsi="Bookman Old Style"/>
          <w:b/>
          <w:bCs/>
          <w:lang w:val="es-ES"/>
        </w:rPr>
      </w:pPr>
      <w:r w:rsidRPr="002D0C0D">
        <w:rPr>
          <w:rFonts w:ascii="Bookman Old Style" w:hAnsi="Bookman Old Style"/>
          <w:b/>
          <w:bCs/>
          <w:lang w:val="es-ES"/>
        </w:rPr>
        <w:lastRenderedPageBreak/>
        <w:t>-</w:t>
      </w:r>
      <w:bookmarkStart w:id="58" w:name="_Hlk106717030"/>
      <w:r w:rsidR="00A70799" w:rsidRPr="002D0C0D">
        <w:rPr>
          <w:rFonts w:ascii="Bookman Old Style" w:hAnsi="Bookman Old Style"/>
          <w:u w:val="single"/>
          <w:lang w:val="es-ES"/>
        </w:rPr>
        <w:t>Registro De Factores Para La Evaluación</w:t>
      </w:r>
      <w:bookmarkEnd w:id="58"/>
    </w:p>
    <w:p w14:paraId="463A78D3" w14:textId="77777777" w:rsidR="00A70799" w:rsidRPr="002D0C0D" w:rsidRDefault="00A70799" w:rsidP="00A70799">
      <w:pPr>
        <w:spacing w:after="0" w:line="240" w:lineRule="auto"/>
        <w:jc w:val="both"/>
        <w:rPr>
          <w:rFonts w:ascii="Bookman Old Style" w:hAnsi="Bookman Old Style"/>
          <w:lang w:val="es-ES"/>
        </w:rPr>
      </w:pPr>
    </w:p>
    <w:p w14:paraId="7D464590" w14:textId="654735C2" w:rsidR="00310D70" w:rsidRPr="002D0C0D" w:rsidRDefault="00A70799" w:rsidP="00A70799">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deberá verificar </w:t>
      </w:r>
      <w:r w:rsidR="003969AA" w:rsidRPr="002D0C0D">
        <w:rPr>
          <w:rFonts w:ascii="Bookman Old Style" w:hAnsi="Bookman Old Style"/>
          <w:lang w:val="es-ES"/>
        </w:rPr>
        <w:t xml:space="preserve">que el registro de los factores se encuentre en estado </w:t>
      </w:r>
      <w:r w:rsidR="003969AA" w:rsidRPr="002D0C0D">
        <w:rPr>
          <w:rFonts w:ascii="Bookman Old Style" w:hAnsi="Bookman Old Style"/>
          <w:i/>
          <w:iCs/>
          <w:lang w:val="es-ES"/>
        </w:rPr>
        <w:t>Evaluada</w:t>
      </w:r>
      <w:r w:rsidR="00300694" w:rsidRPr="002D0C0D">
        <w:rPr>
          <w:rFonts w:ascii="Bookman Old Style" w:hAnsi="Bookman Old Style"/>
          <w:lang w:val="es-ES"/>
        </w:rPr>
        <w:t xml:space="preserve">, </w:t>
      </w:r>
      <w:r w:rsidR="003237D9" w:rsidRPr="002D0C0D">
        <w:rPr>
          <w:rFonts w:ascii="Bookman Old Style" w:hAnsi="Bookman Old Style"/>
          <w:lang w:val="es-ES"/>
        </w:rPr>
        <w:t>para lo cual se deben atender los siguientes pasos:</w:t>
      </w:r>
    </w:p>
    <w:p w14:paraId="77E6394D" w14:textId="56313968" w:rsidR="003237D9" w:rsidRPr="002D0C0D" w:rsidRDefault="003237D9" w:rsidP="00A70799">
      <w:pPr>
        <w:spacing w:after="0" w:line="240" w:lineRule="auto"/>
        <w:jc w:val="both"/>
        <w:rPr>
          <w:rFonts w:ascii="Bookman Old Style" w:hAnsi="Bookman Old Style"/>
          <w:lang w:val="es-ES"/>
        </w:rPr>
      </w:pPr>
    </w:p>
    <w:p w14:paraId="39741D21" w14:textId="31B2EFF8" w:rsidR="003237D9" w:rsidRPr="002D0C0D" w:rsidRDefault="003237D9" w:rsidP="00440B96">
      <w:pPr>
        <w:spacing w:after="0" w:line="240" w:lineRule="auto"/>
        <w:jc w:val="both"/>
        <w:rPr>
          <w:rFonts w:ascii="Bookman Old Style" w:hAnsi="Bookman Old Style"/>
          <w:lang w:val="es-ES"/>
        </w:rPr>
      </w:pPr>
      <w:r w:rsidRPr="002D0C0D">
        <w:rPr>
          <w:rFonts w:ascii="Bookman Old Style" w:hAnsi="Bookman Old Style"/>
          <w:lang w:val="es-ES"/>
        </w:rPr>
        <w:t xml:space="preserve">Ir </w:t>
      </w:r>
      <w:r w:rsidR="00FC7A99" w:rsidRPr="002D0C0D">
        <w:rPr>
          <w:rFonts w:ascii="Bookman Old Style" w:hAnsi="Bookman Old Style"/>
          <w:lang w:val="es-ES"/>
        </w:rPr>
        <w:t xml:space="preserve">a </w:t>
      </w:r>
      <w:r w:rsidR="00FC7A99" w:rsidRPr="002D0C0D">
        <w:rPr>
          <w:rFonts w:ascii="Bookman Old Style" w:hAnsi="Bookman Old Style"/>
          <w:i/>
          <w:iCs/>
          <w:lang w:val="es-ES"/>
        </w:rPr>
        <w:t xml:space="preserve">Mi página de </w:t>
      </w:r>
      <w:r w:rsidR="00F41A55" w:rsidRPr="002D0C0D">
        <w:rPr>
          <w:rFonts w:ascii="Bookman Old Style" w:hAnsi="Bookman Old Style"/>
          <w:i/>
          <w:iCs/>
          <w:lang w:val="es-ES"/>
        </w:rPr>
        <w:t>concursos</w:t>
      </w:r>
      <w:r w:rsidR="00F41A55" w:rsidRPr="002D0C0D">
        <w:rPr>
          <w:rFonts w:ascii="Bookman Old Style" w:hAnsi="Bookman Old Style"/>
          <w:lang w:val="es-ES"/>
        </w:rPr>
        <w:t xml:space="preserve">, seleccionar el expediente, en la pantalla </w:t>
      </w:r>
      <w:r w:rsidR="00F41A55" w:rsidRPr="002D0C0D">
        <w:rPr>
          <w:rFonts w:ascii="Bookman Old Style" w:hAnsi="Bookman Old Style"/>
          <w:i/>
          <w:iCs/>
          <w:lang w:val="es-ES"/>
        </w:rPr>
        <w:t>Detalle del proceso</w:t>
      </w:r>
      <w:r w:rsidR="00F41A55" w:rsidRPr="002D0C0D">
        <w:rPr>
          <w:rFonts w:ascii="Bookman Old Style" w:hAnsi="Bookman Old Style"/>
          <w:lang w:val="es-ES"/>
        </w:rPr>
        <w:t xml:space="preserve">, ir al apartado </w:t>
      </w:r>
      <w:r w:rsidR="00D17C92" w:rsidRPr="002D0C0D">
        <w:rPr>
          <w:rFonts w:ascii="Bookman Old Style" w:hAnsi="Bookman Old Style"/>
          <w:i/>
          <w:iCs/>
          <w:lang w:val="es-ES"/>
        </w:rPr>
        <w:t>Detalle por partida</w:t>
      </w:r>
      <w:r w:rsidR="00D17C92" w:rsidRPr="002D0C0D">
        <w:rPr>
          <w:rFonts w:ascii="Bookman Old Style" w:hAnsi="Bookman Old Style"/>
          <w:lang w:val="es-ES"/>
        </w:rPr>
        <w:t xml:space="preserve">, </w:t>
      </w:r>
      <w:r w:rsidR="00974981" w:rsidRPr="002D0C0D">
        <w:rPr>
          <w:rFonts w:ascii="Bookman Old Style" w:hAnsi="Bookman Old Style"/>
          <w:lang w:val="es-ES"/>
        </w:rPr>
        <w:t>y se debe seleccionar el botón Proceso detallado:</w:t>
      </w:r>
    </w:p>
    <w:p w14:paraId="13FE05FA" w14:textId="77777777" w:rsidR="000E16E5" w:rsidRPr="002D0C0D" w:rsidRDefault="000E16E5" w:rsidP="000E16E5">
      <w:pPr>
        <w:pStyle w:val="Prrafodelista"/>
        <w:spacing w:after="0" w:line="240" w:lineRule="auto"/>
        <w:jc w:val="both"/>
        <w:rPr>
          <w:rFonts w:ascii="Bookman Old Style" w:hAnsi="Bookman Old Style"/>
          <w:lang w:val="es-ES"/>
        </w:rPr>
      </w:pPr>
    </w:p>
    <w:p w14:paraId="19A90B97" w14:textId="13E6DE58" w:rsidR="000E16E5" w:rsidRPr="002D0C0D" w:rsidRDefault="000E16E5" w:rsidP="000E16E5">
      <w:pPr>
        <w:pStyle w:val="Prrafodelista"/>
        <w:spacing w:after="0" w:line="240" w:lineRule="auto"/>
        <w:jc w:val="both"/>
        <w:rPr>
          <w:rFonts w:ascii="Bookman Old Style" w:hAnsi="Bookman Old Style"/>
          <w:lang w:val="es-ES"/>
        </w:rPr>
      </w:pPr>
      <w:r w:rsidRPr="002D0C0D">
        <w:rPr>
          <w:noProof/>
        </w:rPr>
        <w:drawing>
          <wp:inline distT="0" distB="0" distL="0" distR="0" wp14:anchorId="1AEC9031" wp14:editId="32952C46">
            <wp:extent cx="5413473" cy="56171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74461" cy="568043"/>
                    </a:xfrm>
                    <a:prstGeom prst="rect">
                      <a:avLst/>
                    </a:prstGeom>
                  </pic:spPr>
                </pic:pic>
              </a:graphicData>
            </a:graphic>
          </wp:inline>
        </w:drawing>
      </w:r>
    </w:p>
    <w:p w14:paraId="4E7B3C03" w14:textId="38ACC361" w:rsidR="00310D70" w:rsidRPr="002D0C0D" w:rsidRDefault="00310D70" w:rsidP="00A70799">
      <w:pPr>
        <w:spacing w:after="0" w:line="240" w:lineRule="auto"/>
        <w:jc w:val="both"/>
        <w:rPr>
          <w:rFonts w:ascii="Bookman Old Style" w:hAnsi="Bookman Old Style"/>
          <w:lang w:val="es-ES"/>
        </w:rPr>
      </w:pPr>
    </w:p>
    <w:p w14:paraId="56D02240" w14:textId="782CA45B" w:rsidR="00974981" w:rsidRPr="002D0C0D" w:rsidRDefault="00212711" w:rsidP="00440B96">
      <w:pPr>
        <w:spacing w:after="0" w:line="240" w:lineRule="auto"/>
        <w:jc w:val="both"/>
        <w:rPr>
          <w:rFonts w:ascii="Bookman Old Style" w:hAnsi="Bookman Old Style"/>
          <w:lang w:val="es-ES"/>
        </w:rPr>
      </w:pPr>
      <w:r w:rsidRPr="002D0C0D">
        <w:rPr>
          <w:rFonts w:ascii="Bookman Old Style" w:hAnsi="Bookman Old Style"/>
          <w:lang w:val="es-ES"/>
        </w:rPr>
        <w:t xml:space="preserve">Se mostrará la pantalla </w:t>
      </w:r>
      <w:r w:rsidRPr="002D0C0D">
        <w:rPr>
          <w:rFonts w:ascii="Bookman Old Style" w:hAnsi="Bookman Old Style"/>
          <w:i/>
          <w:iCs/>
          <w:lang w:val="es-ES"/>
        </w:rPr>
        <w:t>Detalle de partida de mi página</w:t>
      </w:r>
      <w:r w:rsidRPr="002D0C0D">
        <w:rPr>
          <w:rFonts w:ascii="Bookman Old Style" w:hAnsi="Bookman Old Style"/>
          <w:lang w:val="es-ES"/>
        </w:rPr>
        <w:t xml:space="preserve">, </w:t>
      </w:r>
      <w:r w:rsidR="001055B9" w:rsidRPr="002D0C0D">
        <w:rPr>
          <w:rFonts w:ascii="Bookman Old Style" w:hAnsi="Bookman Old Style"/>
          <w:lang w:val="es-ES"/>
        </w:rPr>
        <w:t xml:space="preserve">se debe dar clic en el botón </w:t>
      </w:r>
      <w:r w:rsidR="001055B9" w:rsidRPr="002D0C0D">
        <w:rPr>
          <w:rFonts w:ascii="Bookman Old Style" w:hAnsi="Bookman Old Style"/>
          <w:i/>
          <w:iCs/>
          <w:lang w:val="es-ES"/>
        </w:rPr>
        <w:t>Listado de evaluaciones a realizar</w:t>
      </w:r>
      <w:r w:rsidR="001055B9" w:rsidRPr="002D0C0D">
        <w:rPr>
          <w:rFonts w:ascii="Bookman Old Style" w:hAnsi="Bookman Old Style"/>
          <w:lang w:val="es-ES"/>
        </w:rPr>
        <w:t xml:space="preserve">, </w:t>
      </w:r>
      <w:r w:rsidR="009D727C" w:rsidRPr="002D0C0D">
        <w:rPr>
          <w:rFonts w:ascii="Bookman Old Style" w:hAnsi="Bookman Old Style"/>
          <w:lang w:val="es-ES"/>
        </w:rPr>
        <w:t>y se debe verificar que</w:t>
      </w:r>
      <w:r w:rsidR="00F0626A" w:rsidRPr="002D0C0D">
        <w:rPr>
          <w:rFonts w:ascii="Bookman Old Style" w:hAnsi="Bookman Old Style"/>
          <w:lang w:val="es-ES"/>
        </w:rPr>
        <w:t xml:space="preserve"> el estado de la partida esté </w:t>
      </w:r>
      <w:r w:rsidR="00F0626A" w:rsidRPr="002D0C0D">
        <w:rPr>
          <w:rFonts w:ascii="Bookman Old Style" w:hAnsi="Bookman Old Style"/>
          <w:i/>
          <w:iCs/>
          <w:lang w:val="es-ES"/>
        </w:rPr>
        <w:t>Evaluada</w:t>
      </w:r>
      <w:r w:rsidR="00F0626A" w:rsidRPr="002D0C0D">
        <w:rPr>
          <w:rFonts w:ascii="Bookman Old Style" w:hAnsi="Bookman Old Style"/>
          <w:lang w:val="es-ES"/>
        </w:rPr>
        <w:t xml:space="preserve">, en caso de encontrarse </w:t>
      </w:r>
      <w:r w:rsidR="00F0626A" w:rsidRPr="002D0C0D">
        <w:rPr>
          <w:rFonts w:ascii="Bookman Old Style" w:hAnsi="Bookman Old Style"/>
          <w:i/>
          <w:iCs/>
          <w:lang w:val="es-ES"/>
        </w:rPr>
        <w:t>Sin evaluar</w:t>
      </w:r>
      <w:r w:rsidR="00F0626A" w:rsidRPr="002D0C0D">
        <w:rPr>
          <w:rFonts w:ascii="Bookman Old Style" w:hAnsi="Bookman Old Style"/>
          <w:lang w:val="es-ES"/>
        </w:rPr>
        <w:t>, se deberá</w:t>
      </w:r>
      <w:r w:rsidR="00440B96" w:rsidRPr="002D0C0D">
        <w:rPr>
          <w:rFonts w:ascii="Bookman Old Style" w:hAnsi="Bookman Old Style"/>
          <w:lang w:val="es-ES"/>
        </w:rPr>
        <w:t xml:space="preserve"> </w:t>
      </w:r>
      <w:r w:rsidR="000247F7" w:rsidRPr="002D0C0D">
        <w:rPr>
          <w:rFonts w:ascii="Bookman Old Style" w:hAnsi="Bookman Old Style"/>
          <w:lang w:val="es-ES"/>
        </w:rPr>
        <w:t xml:space="preserve">solicitar al técnico encargado de la evaluación, proceder con </w:t>
      </w:r>
      <w:r w:rsidR="004A3164" w:rsidRPr="002D0C0D">
        <w:rPr>
          <w:rFonts w:ascii="Bookman Old Style" w:hAnsi="Bookman Old Style"/>
          <w:lang w:val="es-ES"/>
        </w:rPr>
        <w:t>el trámite respectivo, mismo que se detalló en el presente manual.</w:t>
      </w:r>
    </w:p>
    <w:p w14:paraId="412C1EE0" w14:textId="54A950B0" w:rsidR="005D3C0A" w:rsidRPr="002D0C0D" w:rsidRDefault="005D3C0A" w:rsidP="00440B96">
      <w:pPr>
        <w:spacing w:after="0" w:line="240" w:lineRule="auto"/>
        <w:jc w:val="both"/>
        <w:rPr>
          <w:rFonts w:ascii="Bookman Old Style" w:hAnsi="Bookman Old Style"/>
          <w:lang w:val="es-ES"/>
        </w:rPr>
      </w:pPr>
    </w:p>
    <w:p w14:paraId="58138C36" w14:textId="0BE7963C" w:rsidR="004D782E" w:rsidRPr="002D0C0D" w:rsidRDefault="004D782E"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CONSULTA DEL SISTEMA DE EVALUACIÓN </w:t>
      </w:r>
      <w:r w:rsidR="003A50D8" w:rsidRPr="002D0C0D">
        <w:rPr>
          <w:rFonts w:ascii="Bookman Old Style" w:hAnsi="Bookman Old Style"/>
          <w:b/>
          <w:bCs/>
          <w:lang w:val="es-ES"/>
        </w:rPr>
        <w:t xml:space="preserve">APLICADO POR TÉCNICOS </w:t>
      </w:r>
      <w:r w:rsidRPr="002D0C0D">
        <w:rPr>
          <w:rFonts w:ascii="Bookman Old Style" w:hAnsi="Bookman Old Style"/>
          <w:b/>
          <w:bCs/>
          <w:lang w:val="es-ES"/>
        </w:rPr>
        <w:t>EN SICOP</w:t>
      </w:r>
    </w:p>
    <w:p w14:paraId="00F6DE05" w14:textId="77777777" w:rsidR="004D782E" w:rsidRPr="002D0C0D" w:rsidRDefault="004D782E" w:rsidP="005E652F">
      <w:pPr>
        <w:spacing w:after="0" w:line="240" w:lineRule="auto"/>
        <w:jc w:val="both"/>
        <w:rPr>
          <w:rFonts w:ascii="Bookman Old Style" w:hAnsi="Bookman Old Style"/>
          <w:lang w:val="es-ES"/>
        </w:rPr>
      </w:pPr>
    </w:p>
    <w:p w14:paraId="19B01699" w14:textId="69332194" w:rsidR="004D782E" w:rsidRPr="002D0C0D" w:rsidRDefault="00A4428F"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Si la persona analista o jefatura desea consultar el resultado de la calificación obtenida por cada oferente en el sistema de evaluación, deberá atender los siguientes pasos posteriormente de seleccionar la opción Instituciones Compradoras: </w:t>
      </w:r>
      <w:r w:rsidR="004D782E" w:rsidRPr="002D0C0D">
        <w:rPr>
          <w:rFonts w:ascii="Bookman Old Style" w:hAnsi="Bookman Old Style"/>
          <w:lang w:val="es-ES"/>
        </w:rPr>
        <w:t xml:space="preserve">Ir a </w:t>
      </w:r>
      <w:r w:rsidR="004D782E" w:rsidRPr="002D0C0D">
        <w:rPr>
          <w:rFonts w:ascii="Bookman Old Style" w:hAnsi="Bookman Old Style"/>
          <w:i/>
          <w:iCs/>
          <w:lang w:val="es-ES"/>
        </w:rPr>
        <w:t>Mi página de concursos</w:t>
      </w:r>
      <w:r w:rsidR="004D782E" w:rsidRPr="002D0C0D">
        <w:rPr>
          <w:rFonts w:ascii="Bookman Old Style" w:hAnsi="Bookman Old Style"/>
          <w:lang w:val="es-ES"/>
        </w:rPr>
        <w:t xml:space="preserve">, buscar expediente y seleccionarlo dando clic a la Descripción del procedimiento, ir al apartado Adjudicador, dar clic al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4D782E" w:rsidRPr="002D0C0D">
        <w:rPr>
          <w:rFonts w:ascii="Bookman Old Style" w:hAnsi="Bookman Old Style"/>
          <w:lang w:val="es-ES"/>
        </w:rPr>
        <w:t xml:space="preserve">, y en la nueva pantalla, dependiendo del estado de la misma, se activarán los siguientes botones: Recomendación de Adjudicación (etapa inicial), </w:t>
      </w:r>
      <w:r w:rsidR="004D782E" w:rsidRPr="002D0C0D">
        <w:rPr>
          <w:rFonts w:ascii="Bookman Old Style" w:hAnsi="Bookman Old Style"/>
          <w:i/>
          <w:iCs/>
          <w:lang w:val="es-ES"/>
        </w:rPr>
        <w:t>Consulta/Cancelar</w:t>
      </w:r>
      <w:r w:rsidR="004D782E" w:rsidRPr="002D0C0D">
        <w:rPr>
          <w:rFonts w:ascii="Bookman Old Style" w:hAnsi="Bookman Old Style"/>
          <w:lang w:val="es-ES"/>
        </w:rPr>
        <w:t xml:space="preserve">, o </w:t>
      </w:r>
      <w:r w:rsidR="004D782E"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004D782E" w:rsidRPr="002D0C0D">
        <w:rPr>
          <w:rFonts w:ascii="Bookman Old Style" w:hAnsi="Bookman Old Style"/>
          <w:lang w:val="es-ES"/>
        </w:rPr>
        <w:t xml:space="preserve">, visible en cada una de las partidas, y al final de la pantalla se habilitará el botón </w:t>
      </w:r>
      <w:r w:rsidR="004D782E" w:rsidRPr="002D0C0D">
        <w:rPr>
          <w:rFonts w:ascii="Bookman Old Style" w:hAnsi="Bookman Old Style"/>
          <w:i/>
          <w:iCs/>
          <w:lang w:val="es-ES"/>
        </w:rPr>
        <w:t>Resultado de la evaluación</w:t>
      </w:r>
      <w:r w:rsidR="004D782E" w:rsidRPr="002D0C0D">
        <w:rPr>
          <w:rFonts w:ascii="Bookman Old Style" w:hAnsi="Bookman Old Style"/>
          <w:lang w:val="es-ES"/>
        </w:rPr>
        <w:t xml:space="preserve"> o </w:t>
      </w:r>
      <w:r w:rsidR="004D782E" w:rsidRPr="002D0C0D">
        <w:rPr>
          <w:rFonts w:ascii="Bookman Old Style" w:hAnsi="Bookman Old Style"/>
          <w:i/>
          <w:iCs/>
          <w:lang w:val="es-ES"/>
        </w:rPr>
        <w:t>Reporte del resultado de la evaluación</w:t>
      </w:r>
      <w:r w:rsidR="004D782E" w:rsidRPr="002D0C0D">
        <w:rPr>
          <w:rFonts w:ascii="Bookman Old Style" w:hAnsi="Bookman Old Style"/>
          <w:lang w:val="es-ES"/>
        </w:rPr>
        <w:t xml:space="preserve">, ahí se podrá consultar la calificación obtenida por cada oferente admisible a concurso.  De requerir </w:t>
      </w:r>
      <w:proofErr w:type="gramStart"/>
      <w:r w:rsidR="004D782E" w:rsidRPr="002D0C0D">
        <w:rPr>
          <w:rFonts w:ascii="Bookman Old Style" w:hAnsi="Bookman Old Style"/>
          <w:lang w:val="es-ES"/>
        </w:rPr>
        <w:t>mayor información</w:t>
      </w:r>
      <w:proofErr w:type="gramEnd"/>
      <w:r w:rsidR="004D782E" w:rsidRPr="002D0C0D">
        <w:rPr>
          <w:rFonts w:ascii="Bookman Old Style" w:hAnsi="Bookman Old Style"/>
          <w:lang w:val="es-ES"/>
        </w:rPr>
        <w:t xml:space="preserve"> sobre la evaluación realizada por el ente técnico a cada uno de los factores de evaluación, al dar clic sobre el botón </w:t>
      </w:r>
      <w:r w:rsidR="004D782E" w:rsidRPr="002D0C0D">
        <w:rPr>
          <w:rFonts w:ascii="Bookman Old Style" w:hAnsi="Bookman Old Style"/>
          <w:i/>
          <w:iCs/>
          <w:lang w:val="es-ES"/>
        </w:rPr>
        <w:t>Detalles</w:t>
      </w:r>
      <w:r w:rsidR="004D782E" w:rsidRPr="002D0C0D">
        <w:rPr>
          <w:rFonts w:ascii="Bookman Old Style" w:hAnsi="Bookman Old Style"/>
          <w:lang w:val="es-ES"/>
        </w:rPr>
        <w:t>, se podrá acceder al detalle correspondiente.</w:t>
      </w:r>
    </w:p>
    <w:p w14:paraId="7561DB3E" w14:textId="77777777" w:rsidR="00550E05" w:rsidRPr="002D0C0D" w:rsidRDefault="00550E05" w:rsidP="005E652F">
      <w:pPr>
        <w:spacing w:after="0" w:line="240" w:lineRule="auto"/>
        <w:jc w:val="both"/>
        <w:rPr>
          <w:rFonts w:ascii="Bookman Old Style" w:hAnsi="Bookman Old Style"/>
          <w:lang w:val="es-ES"/>
        </w:rPr>
      </w:pPr>
    </w:p>
    <w:p w14:paraId="156D83A9" w14:textId="271ADE6A" w:rsidR="000B3132" w:rsidRPr="002D0C0D" w:rsidRDefault="000B3132"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PRÓRROGAS AL </w:t>
      </w:r>
      <w:r w:rsidR="00C06756" w:rsidRPr="002D0C0D">
        <w:rPr>
          <w:rFonts w:ascii="Bookman Old Style" w:hAnsi="Bookman Old Style"/>
          <w:b/>
          <w:bCs/>
          <w:lang w:val="es-ES"/>
        </w:rPr>
        <w:t>ACTO FINAL</w:t>
      </w:r>
      <w:r w:rsidRPr="002D0C0D">
        <w:rPr>
          <w:rFonts w:ascii="Bookman Old Style" w:hAnsi="Bookman Old Style"/>
          <w:b/>
          <w:bCs/>
          <w:lang w:val="es-ES"/>
        </w:rPr>
        <w:t>:</w:t>
      </w:r>
    </w:p>
    <w:p w14:paraId="2560A238" w14:textId="77777777" w:rsidR="000B3132" w:rsidRPr="002D0C0D" w:rsidRDefault="000B3132" w:rsidP="000B3132">
      <w:pPr>
        <w:spacing w:after="0" w:line="240" w:lineRule="auto"/>
        <w:rPr>
          <w:rFonts w:ascii="Bookman Old Style" w:hAnsi="Bookman Old Style"/>
          <w:lang w:val="es-ES"/>
        </w:rPr>
      </w:pPr>
    </w:p>
    <w:p w14:paraId="58CA4110" w14:textId="61B6416E" w:rsidR="00206627" w:rsidRPr="002D0C0D" w:rsidRDefault="00945D31" w:rsidP="00945D31">
      <w:pPr>
        <w:spacing w:after="0" w:line="240" w:lineRule="auto"/>
        <w:jc w:val="both"/>
        <w:rPr>
          <w:rFonts w:ascii="Bookman Old Style" w:hAnsi="Bookman Old Style"/>
          <w:lang w:val="es-ES"/>
        </w:rPr>
      </w:pPr>
      <w:r w:rsidRPr="002D0C0D">
        <w:rPr>
          <w:rFonts w:ascii="Bookman Old Style" w:hAnsi="Bookman Old Style"/>
          <w:lang w:val="es-ES"/>
        </w:rPr>
        <w:t xml:space="preserve">Buscar procedimiento en Mi página de concursos, buscar el expediente de contratación, ir al apartado Prórroga al </w:t>
      </w:r>
      <w:r w:rsidR="00C06756" w:rsidRPr="002D0C0D">
        <w:rPr>
          <w:rFonts w:ascii="Bookman Old Style" w:hAnsi="Bookman Old Style"/>
          <w:lang w:val="es-ES"/>
        </w:rPr>
        <w:t>acto final</w:t>
      </w:r>
      <w:r w:rsidRPr="002D0C0D">
        <w:rPr>
          <w:rFonts w:ascii="Bookman Old Style" w:hAnsi="Bookman Old Style"/>
          <w:lang w:val="es-ES"/>
        </w:rPr>
        <w:t xml:space="preserve">, Gestión de prórroga, Registro nuevo, </w:t>
      </w:r>
      <w:r w:rsidR="00206627" w:rsidRPr="002D0C0D">
        <w:rPr>
          <w:rFonts w:ascii="Bookman Old Style" w:hAnsi="Bookman Old Style"/>
          <w:lang w:val="es-ES"/>
        </w:rPr>
        <w:t xml:space="preserve">y se muestra la siguiente pantalla: </w:t>
      </w:r>
    </w:p>
    <w:p w14:paraId="3ABCC560" w14:textId="0F832503" w:rsidR="00206627" w:rsidRPr="002D0C0D" w:rsidRDefault="00206627" w:rsidP="0020662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52FAE7F" wp14:editId="55D570A3">
            <wp:extent cx="3562234" cy="2435553"/>
            <wp:effectExtent l="0" t="0" r="635" b="3175"/>
            <wp:docPr id="37" name="Imagen 3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Texto, Aplicación, Correo electrónico&#10;&#10;Descripción generada automáticamente"/>
                    <pic:cNvPicPr/>
                  </pic:nvPicPr>
                  <pic:blipFill>
                    <a:blip r:embed="rId178"/>
                    <a:stretch>
                      <a:fillRect/>
                    </a:stretch>
                  </pic:blipFill>
                  <pic:spPr>
                    <a:xfrm>
                      <a:off x="0" y="0"/>
                      <a:ext cx="3580628" cy="2448129"/>
                    </a:xfrm>
                    <a:prstGeom prst="rect">
                      <a:avLst/>
                    </a:prstGeom>
                  </pic:spPr>
                </pic:pic>
              </a:graphicData>
            </a:graphic>
          </wp:inline>
        </w:drawing>
      </w:r>
    </w:p>
    <w:p w14:paraId="74BC813D" w14:textId="77777777" w:rsidR="00206627" w:rsidRPr="002D0C0D" w:rsidRDefault="00206627" w:rsidP="00945D31">
      <w:pPr>
        <w:spacing w:after="0" w:line="240" w:lineRule="auto"/>
        <w:jc w:val="both"/>
        <w:rPr>
          <w:rFonts w:ascii="Bookman Old Style" w:hAnsi="Bookman Old Style"/>
          <w:lang w:val="es-ES"/>
        </w:rPr>
      </w:pPr>
    </w:p>
    <w:p w14:paraId="7B4FC434" w14:textId="4A18C86F" w:rsidR="00206627" w:rsidRPr="002D0C0D" w:rsidRDefault="00206627" w:rsidP="00945D31">
      <w:pPr>
        <w:spacing w:after="0" w:line="240" w:lineRule="auto"/>
        <w:jc w:val="both"/>
        <w:rPr>
          <w:rFonts w:ascii="Bookman Old Style" w:hAnsi="Bookman Old Style"/>
          <w:lang w:val="es-ES"/>
        </w:rPr>
      </w:pPr>
      <w:r w:rsidRPr="002D0C0D">
        <w:rPr>
          <w:rFonts w:ascii="Bookman Old Style" w:hAnsi="Bookman Old Style"/>
          <w:lang w:val="es-ES"/>
        </w:rPr>
        <w:t>I</w:t>
      </w:r>
      <w:r w:rsidR="00945D31" w:rsidRPr="002D0C0D">
        <w:rPr>
          <w:rFonts w:ascii="Bookman Old Style" w:hAnsi="Bookman Old Style"/>
          <w:lang w:val="es-ES"/>
        </w:rPr>
        <w:t>ndicar el Asunto, en Fecha/hora indicar los datos del día de confección de la prórroga</w:t>
      </w:r>
      <w:r w:rsidR="001F4A08" w:rsidRPr="002D0C0D">
        <w:rPr>
          <w:rFonts w:ascii="Bookman Old Style" w:hAnsi="Bookman Old Style"/>
          <w:lang w:val="es-ES"/>
        </w:rPr>
        <w:t xml:space="preserve"> (</w:t>
      </w:r>
      <w:r w:rsidR="001F4A08" w:rsidRPr="002D0C0D">
        <w:rPr>
          <w:rFonts w:ascii="Bookman Old Style" w:hAnsi="Bookman Old Style"/>
          <w:i/>
          <w:iCs/>
          <w:lang w:val="es-ES"/>
        </w:rPr>
        <w:t xml:space="preserve">si ya se </w:t>
      </w:r>
      <w:r w:rsidR="00193C6C" w:rsidRPr="002D0C0D">
        <w:rPr>
          <w:rFonts w:ascii="Bookman Old Style" w:hAnsi="Bookman Old Style"/>
          <w:i/>
          <w:iCs/>
          <w:lang w:val="es-ES"/>
        </w:rPr>
        <w:t>confeccionó</w:t>
      </w:r>
      <w:r w:rsidR="001F4A08" w:rsidRPr="002D0C0D">
        <w:rPr>
          <w:rFonts w:ascii="Bookman Old Style" w:hAnsi="Bookman Old Style"/>
          <w:i/>
          <w:iCs/>
          <w:lang w:val="es-ES"/>
        </w:rPr>
        <w:t xml:space="preserve"> una </w:t>
      </w:r>
      <w:r w:rsidR="00A54D75" w:rsidRPr="002D0C0D">
        <w:rPr>
          <w:rFonts w:ascii="Bookman Old Style" w:hAnsi="Bookman Old Style"/>
          <w:i/>
          <w:iCs/>
          <w:lang w:val="es-ES"/>
        </w:rPr>
        <w:t>prórroga</w:t>
      </w:r>
      <w:r w:rsidR="00193C6C" w:rsidRPr="002D0C0D">
        <w:rPr>
          <w:rFonts w:ascii="Bookman Old Style" w:hAnsi="Bookman Old Style"/>
          <w:i/>
          <w:iCs/>
          <w:lang w:val="es-ES"/>
        </w:rPr>
        <w:t xml:space="preserve"> anteriormente</w:t>
      </w:r>
      <w:r w:rsidR="00A54D75" w:rsidRPr="002D0C0D">
        <w:rPr>
          <w:rFonts w:ascii="Bookman Old Style" w:hAnsi="Bookman Old Style"/>
          <w:i/>
          <w:iCs/>
          <w:lang w:val="es-ES"/>
        </w:rPr>
        <w:t xml:space="preserve">, se mostrará la fecha de confección de la </w:t>
      </w:r>
      <w:proofErr w:type="gramStart"/>
      <w:r w:rsidR="00A54D75" w:rsidRPr="002D0C0D">
        <w:rPr>
          <w:rFonts w:ascii="Bookman Old Style" w:hAnsi="Bookman Old Style"/>
          <w:i/>
          <w:iCs/>
          <w:lang w:val="es-ES"/>
        </w:rPr>
        <w:t>primer prórroga</w:t>
      </w:r>
      <w:proofErr w:type="gramEnd"/>
      <w:r w:rsidR="00D260E1" w:rsidRPr="002D0C0D">
        <w:rPr>
          <w:rFonts w:ascii="Bookman Old Style" w:hAnsi="Bookman Old Style"/>
          <w:i/>
          <w:iCs/>
          <w:lang w:val="es-ES"/>
        </w:rPr>
        <w:t xml:space="preserve"> y </w:t>
      </w:r>
      <w:r w:rsidR="002461C4" w:rsidRPr="002D0C0D">
        <w:rPr>
          <w:rFonts w:ascii="Bookman Old Style" w:hAnsi="Bookman Old Style"/>
          <w:i/>
          <w:iCs/>
          <w:lang w:val="es-ES"/>
        </w:rPr>
        <w:t>al dar guardar al final del trámite, esta fecha se actualizará</w:t>
      </w:r>
      <w:r w:rsidR="00D260E1" w:rsidRPr="002D0C0D">
        <w:rPr>
          <w:rFonts w:ascii="Bookman Old Style" w:hAnsi="Bookman Old Style"/>
          <w:lang w:val="es-ES"/>
        </w:rPr>
        <w:t>)</w:t>
      </w:r>
      <w:r w:rsidR="00945D31" w:rsidRPr="002D0C0D">
        <w:rPr>
          <w:rFonts w:ascii="Bookman Old Style" w:hAnsi="Bookman Old Style"/>
          <w:lang w:val="es-ES"/>
        </w:rPr>
        <w:t>, indicar Plazo de prórroga de adjudicación y Elegir si es en días hábiles o naturales</w:t>
      </w:r>
      <w:r w:rsidRPr="002D0C0D">
        <w:rPr>
          <w:rFonts w:ascii="Bookman Old Style" w:hAnsi="Bookman Old Style"/>
          <w:lang w:val="es-ES"/>
        </w:rPr>
        <w:t>.</w:t>
      </w:r>
      <w:r w:rsidR="00945D31" w:rsidRPr="002D0C0D">
        <w:rPr>
          <w:rFonts w:ascii="Bookman Old Style" w:hAnsi="Bookman Old Style"/>
          <w:lang w:val="es-ES"/>
        </w:rPr>
        <w:t xml:space="preserve"> </w:t>
      </w:r>
    </w:p>
    <w:p w14:paraId="784EB676" w14:textId="04627FBF" w:rsidR="00206627" w:rsidRPr="002D0C0D" w:rsidRDefault="00206627" w:rsidP="00945D31">
      <w:pPr>
        <w:spacing w:after="0" w:line="240" w:lineRule="auto"/>
        <w:jc w:val="both"/>
        <w:rPr>
          <w:rFonts w:ascii="Bookman Old Style" w:hAnsi="Bookman Old Style"/>
          <w:lang w:val="es-ES"/>
        </w:rPr>
      </w:pPr>
    </w:p>
    <w:p w14:paraId="68BF5CEF" w14:textId="71B3DB22" w:rsidR="00206627" w:rsidRPr="002D0C0D" w:rsidRDefault="00206627" w:rsidP="00206627">
      <w:pPr>
        <w:spacing w:after="0" w:line="240" w:lineRule="auto"/>
        <w:jc w:val="both"/>
        <w:rPr>
          <w:rFonts w:ascii="Bookman Old Style" w:hAnsi="Bookman Old Style"/>
          <w:lang w:val="es-ES"/>
        </w:rPr>
      </w:pPr>
      <w:r w:rsidRPr="002D0C0D">
        <w:rPr>
          <w:rFonts w:ascii="Bookman Old Style" w:hAnsi="Bookman Old Style"/>
          <w:lang w:val="es-ES"/>
        </w:rPr>
        <w:t xml:space="preserve">Se aclara que el plazo de días a registrar en el campo “Plazo de prórroga del </w:t>
      </w:r>
      <w:r w:rsidR="00C06756" w:rsidRPr="002D0C0D">
        <w:rPr>
          <w:rFonts w:ascii="Bookman Old Style" w:hAnsi="Bookman Old Style"/>
          <w:lang w:val="es-ES"/>
        </w:rPr>
        <w:t>acto final</w:t>
      </w:r>
      <w:r w:rsidRPr="002D0C0D">
        <w:rPr>
          <w:rFonts w:ascii="Bookman Old Style" w:hAnsi="Bookman Old Style"/>
          <w:lang w:val="es-ES"/>
        </w:rPr>
        <w:t xml:space="preserve">” se suman a la cantidad de días indicados en el </w:t>
      </w:r>
      <w:r w:rsidR="00C06756" w:rsidRPr="002D0C0D">
        <w:rPr>
          <w:rFonts w:ascii="Bookman Old Style" w:hAnsi="Bookman Old Style"/>
          <w:lang w:val="es-ES"/>
        </w:rPr>
        <w:t>pliego de condiciones</w:t>
      </w:r>
      <w:r w:rsidRPr="002D0C0D">
        <w:rPr>
          <w:rFonts w:ascii="Bookman Old Style" w:hAnsi="Bookman Old Style"/>
          <w:lang w:val="es-ES"/>
        </w:rPr>
        <w:t xml:space="preserve">, es decir, en caso de prorrogar por 10 días el </w:t>
      </w:r>
      <w:r w:rsidR="00C06756" w:rsidRPr="002D0C0D">
        <w:rPr>
          <w:rFonts w:ascii="Bookman Old Style" w:hAnsi="Bookman Old Style"/>
          <w:lang w:val="es-ES"/>
        </w:rPr>
        <w:t>acto final</w:t>
      </w:r>
      <w:r w:rsidRPr="002D0C0D">
        <w:rPr>
          <w:rFonts w:ascii="Bookman Old Style" w:hAnsi="Bookman Old Style"/>
          <w:lang w:val="es-ES"/>
        </w:rPr>
        <w:t xml:space="preserve">, se sumarán 10 días a la fecha máxima de adjudicación. Para ver dicha fecha se debe ingresar al concurso – Modificación del tiempo, al final se visualizará el dato. </w:t>
      </w:r>
    </w:p>
    <w:p w14:paraId="680D9115" w14:textId="6B83D0A8" w:rsidR="00206627" w:rsidRPr="002D0C0D" w:rsidRDefault="00206627" w:rsidP="00206627">
      <w:pPr>
        <w:spacing w:after="0" w:line="240" w:lineRule="auto"/>
        <w:jc w:val="both"/>
        <w:rPr>
          <w:rFonts w:ascii="Bookman Old Style" w:hAnsi="Bookman Old Style"/>
          <w:lang w:val="es-ES"/>
        </w:rPr>
      </w:pPr>
    </w:p>
    <w:p w14:paraId="3AE8AACD" w14:textId="4F47CCDB" w:rsidR="00206627" w:rsidRPr="002D0C0D" w:rsidRDefault="00206627" w:rsidP="00206627">
      <w:pPr>
        <w:spacing w:after="0" w:line="240" w:lineRule="auto"/>
        <w:jc w:val="center"/>
        <w:rPr>
          <w:rFonts w:ascii="Bookman Old Style" w:hAnsi="Bookman Old Style"/>
          <w:lang w:val="es-ES"/>
        </w:rPr>
      </w:pPr>
      <w:r w:rsidRPr="002D0C0D">
        <w:rPr>
          <w:rFonts w:ascii="Arial" w:hAnsi="Arial" w:cs="Arial"/>
          <w:noProof/>
        </w:rPr>
        <w:drawing>
          <wp:inline distT="0" distB="0" distL="0" distR="0" wp14:anchorId="2362807B" wp14:editId="15887525">
            <wp:extent cx="4246880" cy="2254885"/>
            <wp:effectExtent l="0" t="0" r="1270" b="12065"/>
            <wp:docPr id="38" name="Imagen 3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Texto, Aplicación&#10;&#10;Descripción generada automáticamente"/>
                    <pic:cNvPicPr>
                      <a:picLocks noChangeAspect="1" noChangeArrowheads="1"/>
                    </pic:cNvPicPr>
                  </pic:nvPicPr>
                  <pic:blipFill>
                    <a:blip r:embed="rId179" r:link="rId180" cstate="print">
                      <a:extLst>
                        <a:ext uri="{28A0092B-C50C-407E-A947-70E740481C1C}">
                          <a14:useLocalDpi xmlns:a14="http://schemas.microsoft.com/office/drawing/2010/main" val="0"/>
                        </a:ext>
                      </a:extLst>
                    </a:blip>
                    <a:srcRect/>
                    <a:stretch>
                      <a:fillRect/>
                    </a:stretch>
                  </pic:blipFill>
                  <pic:spPr bwMode="auto">
                    <a:xfrm>
                      <a:off x="0" y="0"/>
                      <a:ext cx="4246880" cy="2254885"/>
                    </a:xfrm>
                    <a:prstGeom prst="rect">
                      <a:avLst/>
                    </a:prstGeom>
                    <a:noFill/>
                    <a:ln>
                      <a:noFill/>
                    </a:ln>
                  </pic:spPr>
                </pic:pic>
              </a:graphicData>
            </a:graphic>
          </wp:inline>
        </w:drawing>
      </w:r>
    </w:p>
    <w:p w14:paraId="6B5D1811" w14:textId="77777777" w:rsidR="00206627" w:rsidRPr="002D0C0D" w:rsidRDefault="00206627" w:rsidP="00945D31">
      <w:pPr>
        <w:spacing w:after="0" w:line="240" w:lineRule="auto"/>
        <w:jc w:val="both"/>
        <w:rPr>
          <w:rFonts w:ascii="Bookman Old Style" w:hAnsi="Bookman Old Style"/>
          <w:lang w:val="es-ES"/>
        </w:rPr>
      </w:pPr>
    </w:p>
    <w:p w14:paraId="2513A59C" w14:textId="458FF469" w:rsidR="00206627" w:rsidRPr="002D0C0D" w:rsidRDefault="00737B09" w:rsidP="00945D31">
      <w:pPr>
        <w:spacing w:after="0" w:line="240" w:lineRule="auto"/>
        <w:jc w:val="both"/>
        <w:rPr>
          <w:rFonts w:ascii="Bookman Old Style" w:hAnsi="Bookman Old Style"/>
          <w:lang w:val="es-ES"/>
        </w:rPr>
      </w:pPr>
      <w:r w:rsidRPr="002D0C0D">
        <w:rPr>
          <w:rFonts w:ascii="Bookman Old Style" w:hAnsi="Bookman Old Style"/>
          <w:lang w:val="es-ES"/>
        </w:rPr>
        <w:t>Luego, b</w:t>
      </w:r>
      <w:r w:rsidR="00945D31" w:rsidRPr="002D0C0D">
        <w:rPr>
          <w:rFonts w:ascii="Bookman Old Style" w:hAnsi="Bookman Old Style"/>
          <w:lang w:val="es-ES"/>
        </w:rPr>
        <w:t xml:space="preserve">rindar Justificación, y Guardar. </w:t>
      </w:r>
    </w:p>
    <w:p w14:paraId="0D79D0EA" w14:textId="77777777" w:rsidR="00206627" w:rsidRPr="002D0C0D" w:rsidRDefault="00206627" w:rsidP="00945D31">
      <w:pPr>
        <w:spacing w:after="0" w:line="240" w:lineRule="auto"/>
        <w:jc w:val="both"/>
        <w:rPr>
          <w:rFonts w:ascii="Bookman Old Style" w:hAnsi="Bookman Old Style"/>
          <w:lang w:val="es-ES"/>
        </w:rPr>
      </w:pPr>
    </w:p>
    <w:p w14:paraId="1A12D5CD" w14:textId="7DC519C0" w:rsidR="009B46D6" w:rsidRPr="002D0C0D" w:rsidRDefault="00945D31" w:rsidP="00945D31">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al final de la página, </w:t>
      </w:r>
      <w:r w:rsidR="009B46D6" w:rsidRPr="002D0C0D">
        <w:rPr>
          <w:rFonts w:ascii="Bookman Old Style" w:hAnsi="Bookman Old Style"/>
          <w:lang w:val="es-ES"/>
        </w:rPr>
        <w:t>se mostrarán los siguientes botones, los cuales se detallan a continuación:</w:t>
      </w:r>
    </w:p>
    <w:p w14:paraId="37AF6EC5" w14:textId="71B22751"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4A3A606E" wp14:editId="2AEA1847">
            <wp:extent cx="6477000" cy="4953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77000" cy="495300"/>
                    </a:xfrm>
                    <a:prstGeom prst="rect">
                      <a:avLst/>
                    </a:prstGeom>
                    <a:noFill/>
                    <a:ln>
                      <a:noFill/>
                    </a:ln>
                  </pic:spPr>
                </pic:pic>
              </a:graphicData>
            </a:graphic>
          </wp:inline>
        </w:drawing>
      </w:r>
    </w:p>
    <w:p w14:paraId="0EE252BF" w14:textId="45CEF7FF"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Eliminar</w:t>
      </w:r>
      <w:r w:rsidRPr="002D0C0D">
        <w:rPr>
          <w:rFonts w:ascii="Bookman Old Style" w:hAnsi="Bookman Old Style"/>
          <w:lang w:val="es-ES"/>
        </w:rPr>
        <w:t>: Permite eliminar por completo el registro creado.</w:t>
      </w:r>
    </w:p>
    <w:p w14:paraId="79BFFF2E" w14:textId="1F32F441"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Modificar</w:t>
      </w:r>
      <w:r w:rsidRPr="002D0C0D">
        <w:rPr>
          <w:rFonts w:ascii="Bookman Old Style" w:hAnsi="Bookman Old Style"/>
          <w:lang w:val="es-ES"/>
        </w:rPr>
        <w:t>: Permite modificar la información registrada.</w:t>
      </w:r>
    </w:p>
    <w:p w14:paraId="00D123DB" w14:textId="2B4D0C0E"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Solicitud de verificación</w:t>
      </w:r>
      <w:r w:rsidRPr="002D0C0D">
        <w:rPr>
          <w:rFonts w:ascii="Bookman Old Style" w:hAnsi="Bookman Old Style"/>
          <w:lang w:val="es-ES"/>
        </w:rPr>
        <w:t>: Permite remitir el documento de justificación de la prórroga en gestión, a revisión y firma de la jefatura inmediata.</w:t>
      </w:r>
    </w:p>
    <w:p w14:paraId="45D431ED" w14:textId="227A3207"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Resultado de la solicitud de verificación</w:t>
      </w:r>
      <w:r w:rsidRPr="002D0C0D">
        <w:rPr>
          <w:rFonts w:ascii="Bookman Old Style" w:hAnsi="Bookman Old Style"/>
          <w:lang w:val="es-ES"/>
        </w:rPr>
        <w:t>: Permite revisar la respuesta brindada por parte de la jefatura inmediata a la solicitud de verificación.</w:t>
      </w:r>
    </w:p>
    <w:p w14:paraId="44DDE9CB" w14:textId="7DC2DBC2"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Resultado de la solicitud de aprobación</w:t>
      </w:r>
      <w:r w:rsidRPr="002D0C0D">
        <w:rPr>
          <w:rFonts w:ascii="Bookman Old Style" w:hAnsi="Bookman Old Style"/>
          <w:lang w:val="es-ES"/>
        </w:rPr>
        <w:t>: Permite revisar la respuesta brindada por parte de la jefatura superior a la prórroga de adjudicación tramitada.</w:t>
      </w:r>
    </w:p>
    <w:p w14:paraId="3775A8F3" w14:textId="3BBAD52C" w:rsidR="009B46D6"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i/>
          <w:iCs/>
          <w:u w:val="single"/>
          <w:lang w:val="es-ES"/>
        </w:rPr>
        <w:t>Solicitar aprobación</w:t>
      </w:r>
      <w:r w:rsidRPr="002D0C0D">
        <w:rPr>
          <w:rFonts w:ascii="Bookman Old Style" w:hAnsi="Bookman Old Style"/>
          <w:lang w:val="es-ES"/>
        </w:rPr>
        <w:t xml:space="preserve">: Remite la prórroga de adjudicación a revisión y aprobación de la jefatura superior. En caso de requerir </w:t>
      </w:r>
      <w:r w:rsidR="005B1FD9" w:rsidRPr="002D0C0D">
        <w:rPr>
          <w:rFonts w:ascii="Bookman Old Style" w:hAnsi="Bookman Old Style"/>
          <w:lang w:val="es-ES"/>
        </w:rPr>
        <w:t xml:space="preserve">la </w:t>
      </w:r>
      <w:r w:rsidRPr="002D0C0D">
        <w:rPr>
          <w:rFonts w:ascii="Bookman Old Style" w:hAnsi="Bookman Old Style"/>
          <w:lang w:val="es-ES"/>
        </w:rPr>
        <w:t xml:space="preserve">aprobación por parte de una </w:t>
      </w:r>
      <w:r w:rsidR="005B1FD9" w:rsidRPr="002D0C0D">
        <w:rPr>
          <w:rFonts w:ascii="Bookman Old Style" w:hAnsi="Bookman Old Style"/>
          <w:lang w:val="es-ES"/>
        </w:rPr>
        <w:t xml:space="preserve">única </w:t>
      </w:r>
      <w:r w:rsidRPr="002D0C0D">
        <w:rPr>
          <w:rFonts w:ascii="Bookman Old Style" w:hAnsi="Bookman Old Style"/>
          <w:lang w:val="es-ES"/>
        </w:rPr>
        <w:t xml:space="preserve">jefatura, se deberá tramitar por medio de esta opción y se deberá omitir la aprobación del botón </w:t>
      </w:r>
      <w:r w:rsidRPr="002D0C0D">
        <w:rPr>
          <w:rFonts w:ascii="Bookman Old Style" w:hAnsi="Bookman Old Style"/>
          <w:i/>
          <w:iCs/>
          <w:lang w:val="es-ES"/>
        </w:rPr>
        <w:t>Solicitud de verificación</w:t>
      </w:r>
      <w:r w:rsidRPr="002D0C0D">
        <w:rPr>
          <w:rFonts w:ascii="Bookman Old Style" w:hAnsi="Bookman Old Style"/>
          <w:lang w:val="es-ES"/>
        </w:rPr>
        <w:t>.</w:t>
      </w:r>
    </w:p>
    <w:p w14:paraId="1B443E0D" w14:textId="77777777" w:rsidR="009B46D6" w:rsidRPr="002D0C0D" w:rsidRDefault="009B46D6" w:rsidP="00945D31">
      <w:pPr>
        <w:spacing w:after="0" w:line="240" w:lineRule="auto"/>
        <w:jc w:val="both"/>
        <w:rPr>
          <w:rFonts w:ascii="Bookman Old Style" w:hAnsi="Bookman Old Style"/>
          <w:lang w:val="es-ES"/>
        </w:rPr>
      </w:pPr>
    </w:p>
    <w:p w14:paraId="600D23BB" w14:textId="5DA7A49A" w:rsidR="00945D31" w:rsidRPr="002D0C0D" w:rsidRDefault="009B46D6" w:rsidP="00945D31">
      <w:pPr>
        <w:spacing w:after="0" w:line="240" w:lineRule="auto"/>
        <w:jc w:val="both"/>
        <w:rPr>
          <w:rFonts w:ascii="Bookman Old Style" w:hAnsi="Bookman Old Style"/>
          <w:lang w:val="es-ES"/>
        </w:rPr>
      </w:pPr>
      <w:r w:rsidRPr="002D0C0D">
        <w:rPr>
          <w:rFonts w:ascii="Bookman Old Style" w:hAnsi="Bookman Old Style"/>
          <w:lang w:val="es-ES"/>
        </w:rPr>
        <w:t xml:space="preserve">Al </w:t>
      </w:r>
      <w:r w:rsidR="00945D31" w:rsidRPr="002D0C0D">
        <w:rPr>
          <w:rFonts w:ascii="Bookman Old Style" w:hAnsi="Bookman Old Style"/>
          <w:lang w:val="es-ES"/>
        </w:rPr>
        <w:t xml:space="preserve">dar clic </w:t>
      </w:r>
      <w:r w:rsidRPr="002D0C0D">
        <w:rPr>
          <w:rFonts w:ascii="Bookman Old Style" w:hAnsi="Bookman Old Style"/>
          <w:lang w:val="es-ES"/>
        </w:rPr>
        <w:t>sobre e</w:t>
      </w:r>
      <w:r w:rsidR="00945D31" w:rsidRPr="002D0C0D">
        <w:rPr>
          <w:rFonts w:ascii="Bookman Old Style" w:hAnsi="Bookman Old Style"/>
          <w:lang w:val="es-ES"/>
        </w:rPr>
        <w:t xml:space="preserve">l botón Solicitar aprobación, </w:t>
      </w:r>
      <w:r w:rsidRPr="002D0C0D">
        <w:rPr>
          <w:rFonts w:ascii="Bookman Old Style" w:hAnsi="Bookman Old Style"/>
          <w:lang w:val="es-ES"/>
        </w:rPr>
        <w:t xml:space="preserve">se deberá </w:t>
      </w:r>
      <w:r w:rsidR="00945D31" w:rsidRPr="002D0C0D">
        <w:rPr>
          <w:rFonts w:ascii="Bookman Old Style" w:hAnsi="Bookman Old Style"/>
          <w:lang w:val="es-ES"/>
        </w:rPr>
        <w:t>indicar</w:t>
      </w:r>
      <w:r w:rsidRPr="002D0C0D">
        <w:rPr>
          <w:rFonts w:ascii="Bookman Old Style" w:hAnsi="Bookman Old Style"/>
          <w:lang w:val="es-ES"/>
        </w:rPr>
        <w:t xml:space="preserve"> el</w:t>
      </w:r>
      <w:r w:rsidR="00945D31" w:rsidRPr="002D0C0D">
        <w:rPr>
          <w:rFonts w:ascii="Bookman Old Style" w:hAnsi="Bookman Old Style"/>
          <w:lang w:val="es-ES"/>
        </w:rPr>
        <w:t xml:space="preserve"> Asunto y Contenido de la solicitud, indicar tipo de secuencia, adjuntar el archivo para la respectiva revisión y aprobación por parte de jefatura, dar clic en Agregar, se habilitará una segunda fila para adjuntar un segundo documento, si no se requiere adjuntar más documentos se debe dar clic al botón Eliminar de la última fila que dispone el formulario para anexar documentos, buscar nombre del aprobador, indicar fecha y hora límite para atender aprobación, Agregar, dar clic al botón Solicitud de verificación – Aceptar – ingresar clave de firma digital – Confirmar.</w:t>
      </w:r>
    </w:p>
    <w:p w14:paraId="4633655C" w14:textId="77777777" w:rsidR="00945D31" w:rsidRPr="002D0C0D" w:rsidRDefault="00945D31" w:rsidP="00945D31">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lastRenderedPageBreak/>
        <w:t>Aprobación de prórroga por parte de jefatura:</w:t>
      </w:r>
    </w:p>
    <w:p w14:paraId="3CC441AE" w14:textId="77777777" w:rsidR="00945D31" w:rsidRPr="002D0C0D" w:rsidRDefault="00945D31" w:rsidP="00945D31">
      <w:pPr>
        <w:spacing w:after="0" w:line="240" w:lineRule="auto"/>
        <w:jc w:val="both"/>
        <w:rPr>
          <w:rFonts w:ascii="Bookman Old Style" w:hAnsi="Bookman Old Style"/>
          <w:lang w:val="es-ES"/>
        </w:rPr>
      </w:pPr>
      <w:r w:rsidRPr="002D0C0D">
        <w:rPr>
          <w:rFonts w:ascii="Bookman Old Style" w:hAnsi="Bookman Old Style"/>
          <w:lang w:val="es-ES"/>
        </w:rPr>
        <w:t>Ir a Licitación Electrónica, Común, Recepción de solicitud de verificación, buscar expediente y dar clic al botón Sin tramitar. En el apartado 4. Información de la verificación, indicar Asunto, Resultado, Observaciones, descargar el documento de justificación aportado por el analista en la solicitud de verificación, y proceder a firmarlo para subirlo en el apartado 5. Archivo adjunto a la respuesta, dar clic en Agregar, se habilitará una segunda fila para adjuntar un segundo documento, si no se requiere adjuntar más documentos se debe dar clic al botón Eliminar de la última fila que dispone el formulario para anexar documentos, dar clic en el botón Guardar – Aceptar – Confirmar. Luego, presionar Enviar – Aceptar – Ingresar clave de la firma electrónica – Confirmar.</w:t>
      </w:r>
    </w:p>
    <w:p w14:paraId="50188015" w14:textId="77777777" w:rsidR="00945D31" w:rsidRPr="002D0C0D" w:rsidRDefault="00945D31" w:rsidP="00945D31">
      <w:pPr>
        <w:spacing w:after="0" w:line="240" w:lineRule="auto"/>
        <w:jc w:val="both"/>
        <w:rPr>
          <w:rFonts w:ascii="Bookman Old Style" w:hAnsi="Bookman Old Style"/>
          <w:lang w:val="es-ES"/>
        </w:rPr>
      </w:pPr>
    </w:p>
    <w:p w14:paraId="3D12F5A4" w14:textId="5304B3BA" w:rsidR="007F4D14" w:rsidRPr="002D0C0D" w:rsidRDefault="00945D31" w:rsidP="00945D31">
      <w:pPr>
        <w:spacing w:after="0" w:line="240" w:lineRule="auto"/>
        <w:jc w:val="both"/>
        <w:rPr>
          <w:rFonts w:ascii="Bookman Old Style" w:hAnsi="Bookman Old Style"/>
          <w:lang w:val="es-ES"/>
        </w:rPr>
      </w:pPr>
      <w:r w:rsidRPr="002D0C0D">
        <w:rPr>
          <w:rFonts w:ascii="Bookman Old Style" w:hAnsi="Bookman Old Style"/>
          <w:lang w:val="es-ES"/>
        </w:rPr>
        <w:t xml:space="preserve">Una vez aprobado, se podrá </w:t>
      </w:r>
      <w:r w:rsidR="007F4D14" w:rsidRPr="002D0C0D">
        <w:rPr>
          <w:rFonts w:ascii="Bookman Old Style" w:hAnsi="Bookman Old Style"/>
          <w:lang w:val="es-ES"/>
        </w:rPr>
        <w:t>visualizar</w:t>
      </w:r>
      <w:r w:rsidRPr="002D0C0D">
        <w:rPr>
          <w:rFonts w:ascii="Bookman Old Style" w:hAnsi="Bookman Old Style"/>
          <w:lang w:val="es-ES"/>
        </w:rPr>
        <w:t xml:space="preserve"> la prórroga tramitada </w:t>
      </w:r>
      <w:r w:rsidR="007F4D14" w:rsidRPr="002D0C0D">
        <w:rPr>
          <w:rFonts w:ascii="Bookman Old Style" w:hAnsi="Bookman Old Style"/>
          <w:lang w:val="es-ES"/>
        </w:rPr>
        <w:t xml:space="preserve">al realizar la consulta general del expediente electrónico, ingresando al apartado </w:t>
      </w:r>
      <w:r w:rsidR="007F4D14" w:rsidRPr="002D0C0D">
        <w:rPr>
          <w:rFonts w:ascii="Bookman Old Style" w:hAnsi="Bookman Old Style"/>
          <w:i/>
          <w:iCs/>
          <w:lang w:val="es-ES"/>
        </w:rPr>
        <w:t xml:space="preserve">4. Información del </w:t>
      </w:r>
      <w:r w:rsidR="00C06756" w:rsidRPr="002D0C0D">
        <w:rPr>
          <w:rFonts w:ascii="Bookman Old Style" w:hAnsi="Bookman Old Style"/>
          <w:i/>
          <w:iCs/>
          <w:lang w:val="es-ES"/>
        </w:rPr>
        <w:t>acto final</w:t>
      </w:r>
      <w:r w:rsidR="007F4D14" w:rsidRPr="002D0C0D">
        <w:rPr>
          <w:rFonts w:ascii="Bookman Old Style" w:hAnsi="Bookman Old Style"/>
          <w:lang w:val="es-ES"/>
        </w:rPr>
        <w:t xml:space="preserve">, </w:t>
      </w:r>
      <w:r w:rsidR="007F4D14" w:rsidRPr="002D0C0D">
        <w:rPr>
          <w:rFonts w:ascii="Bookman Old Style" w:hAnsi="Bookman Old Style"/>
          <w:i/>
          <w:iCs/>
          <w:lang w:val="es-ES"/>
        </w:rPr>
        <w:t xml:space="preserve">Gestión de prórroga </w:t>
      </w:r>
      <w:r w:rsidR="00C06756" w:rsidRPr="002D0C0D">
        <w:rPr>
          <w:rFonts w:ascii="Bookman Old Style" w:hAnsi="Bookman Old Style"/>
          <w:i/>
          <w:iCs/>
          <w:lang w:val="es-ES"/>
        </w:rPr>
        <w:t>Acto final</w:t>
      </w:r>
      <w:r w:rsidR="007F4D14" w:rsidRPr="002D0C0D">
        <w:rPr>
          <w:rFonts w:ascii="Bookman Old Style" w:hAnsi="Bookman Old Style"/>
          <w:i/>
          <w:iCs/>
          <w:lang w:val="es-ES"/>
        </w:rPr>
        <w:t>/re-</w:t>
      </w:r>
      <w:r w:rsidR="00C06756" w:rsidRPr="002D0C0D">
        <w:rPr>
          <w:rFonts w:ascii="Bookman Old Style" w:hAnsi="Bookman Old Style"/>
          <w:i/>
          <w:iCs/>
          <w:lang w:val="es-ES"/>
        </w:rPr>
        <w:t>Acto final</w:t>
      </w:r>
      <w:r w:rsidR="007F4D14" w:rsidRPr="002D0C0D">
        <w:rPr>
          <w:rFonts w:ascii="Bookman Old Style" w:hAnsi="Bookman Old Style"/>
          <w:lang w:val="es-ES"/>
        </w:rPr>
        <w:t>:</w:t>
      </w:r>
    </w:p>
    <w:p w14:paraId="457E3B55" w14:textId="663EE748" w:rsidR="007F4D14" w:rsidRPr="002D0C0D" w:rsidRDefault="007F4D14" w:rsidP="007F4D1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9810313" wp14:editId="60AED219">
            <wp:extent cx="4230401" cy="718056"/>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70375" cy="741815"/>
                    </a:xfrm>
                    <a:prstGeom prst="rect">
                      <a:avLst/>
                    </a:prstGeom>
                    <a:noFill/>
                    <a:ln>
                      <a:noFill/>
                    </a:ln>
                  </pic:spPr>
                </pic:pic>
              </a:graphicData>
            </a:graphic>
          </wp:inline>
        </w:drawing>
      </w:r>
    </w:p>
    <w:p w14:paraId="08855CF3" w14:textId="77777777" w:rsidR="007F4D14" w:rsidRPr="002D0C0D" w:rsidRDefault="007F4D14" w:rsidP="00945D31">
      <w:pPr>
        <w:spacing w:after="0" w:line="240" w:lineRule="auto"/>
        <w:jc w:val="both"/>
        <w:rPr>
          <w:rFonts w:ascii="Bookman Old Style" w:hAnsi="Bookman Old Style"/>
          <w:lang w:val="es-ES"/>
        </w:rPr>
      </w:pPr>
    </w:p>
    <w:p w14:paraId="434618B6" w14:textId="37FBD067" w:rsidR="007F4D14" w:rsidRPr="002D0C0D" w:rsidRDefault="007F4D14" w:rsidP="00945D31">
      <w:pPr>
        <w:spacing w:after="0" w:line="240" w:lineRule="auto"/>
        <w:jc w:val="both"/>
        <w:rPr>
          <w:rFonts w:ascii="Bookman Old Style" w:hAnsi="Bookman Old Style"/>
          <w:lang w:val="es-ES"/>
        </w:rPr>
      </w:pPr>
      <w:r w:rsidRPr="002D0C0D">
        <w:rPr>
          <w:rFonts w:ascii="Bookman Old Style" w:hAnsi="Bookman Old Style"/>
          <w:lang w:val="es-ES"/>
        </w:rPr>
        <w:t xml:space="preserve">En la pantalla Listado de gestión de prórroga del </w:t>
      </w:r>
      <w:r w:rsidR="00C06756" w:rsidRPr="002D0C0D">
        <w:rPr>
          <w:rFonts w:ascii="Bookman Old Style" w:hAnsi="Bookman Old Style"/>
          <w:lang w:val="es-ES"/>
        </w:rPr>
        <w:t>acto final</w:t>
      </w:r>
      <w:r w:rsidRPr="002D0C0D">
        <w:rPr>
          <w:rFonts w:ascii="Bookman Old Style" w:hAnsi="Bookman Old Style"/>
          <w:lang w:val="es-ES"/>
        </w:rPr>
        <w:t>, se debe verificar que el rango de fechas sea lo suficientemente amplio para poder consultar la existencia de prórrogas antiguas, luego dar clic sobre el botón Consultar y se mostrarán los resultados de las prórrogas tramitadas en el rango consultado:</w:t>
      </w:r>
    </w:p>
    <w:p w14:paraId="6722838B" w14:textId="69B854CD" w:rsidR="007F4D14" w:rsidRPr="002D0C0D" w:rsidRDefault="007F4D14" w:rsidP="007F4D1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A6C7FEA" wp14:editId="4B9959AC">
            <wp:extent cx="4263460" cy="1897331"/>
            <wp:effectExtent l="0" t="0" r="381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06298" cy="1916395"/>
                    </a:xfrm>
                    <a:prstGeom prst="rect">
                      <a:avLst/>
                    </a:prstGeom>
                    <a:noFill/>
                    <a:ln>
                      <a:noFill/>
                    </a:ln>
                  </pic:spPr>
                </pic:pic>
              </a:graphicData>
            </a:graphic>
          </wp:inline>
        </w:drawing>
      </w:r>
    </w:p>
    <w:p w14:paraId="668850C8" w14:textId="77777777" w:rsidR="00C47407" w:rsidRPr="002D0C0D" w:rsidRDefault="007F4D14" w:rsidP="007F4D14">
      <w:pPr>
        <w:spacing w:after="0" w:line="240" w:lineRule="auto"/>
        <w:jc w:val="both"/>
        <w:rPr>
          <w:rFonts w:ascii="Bookman Old Style" w:hAnsi="Bookman Old Style"/>
          <w:lang w:val="es-ES"/>
        </w:rPr>
      </w:pPr>
      <w:r w:rsidRPr="002D0C0D">
        <w:rPr>
          <w:rFonts w:ascii="Bookman Old Style" w:hAnsi="Bookman Old Style"/>
          <w:lang w:val="es-ES"/>
        </w:rPr>
        <w:t xml:space="preserve">Al </w:t>
      </w:r>
      <w:r w:rsidR="00C47407" w:rsidRPr="002D0C0D">
        <w:rPr>
          <w:rFonts w:ascii="Bookman Old Style" w:hAnsi="Bookman Old Style"/>
          <w:lang w:val="es-ES"/>
        </w:rPr>
        <w:t>dar clic sobre la descripción del procedimiento, se mostrará el trámite de prórroga realizado:</w:t>
      </w:r>
    </w:p>
    <w:p w14:paraId="2B861611" w14:textId="77777777" w:rsidR="00C47407" w:rsidRPr="002D0C0D" w:rsidRDefault="00C47407" w:rsidP="007F4D14">
      <w:pPr>
        <w:spacing w:after="0" w:line="240" w:lineRule="auto"/>
        <w:jc w:val="both"/>
        <w:rPr>
          <w:rFonts w:ascii="Bookman Old Style" w:hAnsi="Bookman Old Style"/>
          <w:lang w:val="es-ES"/>
        </w:rPr>
      </w:pPr>
    </w:p>
    <w:p w14:paraId="5F9A3089" w14:textId="5FFC330B" w:rsidR="007F4D14" w:rsidRPr="002D0C0D" w:rsidRDefault="00C47407" w:rsidP="00C4740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E2FB557" wp14:editId="758797FB">
            <wp:extent cx="4022238" cy="2496656"/>
            <wp:effectExtent l="0" t="0" r="0" b="0"/>
            <wp:docPr id="58" name="Imagen 5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Texto, Aplicación, Correo electrónico&#10;&#10;Descripción generada automáticamente"/>
                    <pic:cNvPicPr/>
                  </pic:nvPicPr>
                  <pic:blipFill>
                    <a:blip r:embed="rId184"/>
                    <a:stretch>
                      <a:fillRect/>
                    </a:stretch>
                  </pic:blipFill>
                  <pic:spPr>
                    <a:xfrm>
                      <a:off x="0" y="0"/>
                      <a:ext cx="4060195" cy="2520216"/>
                    </a:xfrm>
                    <a:prstGeom prst="rect">
                      <a:avLst/>
                    </a:prstGeom>
                  </pic:spPr>
                </pic:pic>
              </a:graphicData>
            </a:graphic>
          </wp:inline>
        </w:drawing>
      </w:r>
    </w:p>
    <w:p w14:paraId="4190A3FF" w14:textId="0BDC7EAA" w:rsidR="004D782E" w:rsidRPr="002D0C0D" w:rsidRDefault="004D782E"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lastRenderedPageBreak/>
        <w:t xml:space="preserve">DÓNDE VERIFICAR EL PLAZO ESTIMADO PARA </w:t>
      </w:r>
      <w:proofErr w:type="gramStart"/>
      <w:r w:rsidRPr="002D0C0D">
        <w:rPr>
          <w:rFonts w:ascii="Bookman Old Style" w:hAnsi="Bookman Old Style"/>
          <w:b/>
          <w:bCs/>
          <w:lang w:val="es-ES"/>
        </w:rPr>
        <w:t>ADJUDICAR</w:t>
      </w:r>
      <w:proofErr w:type="gramEnd"/>
      <w:r w:rsidRPr="002D0C0D">
        <w:rPr>
          <w:rFonts w:ascii="Bookman Old Style" w:hAnsi="Bookman Old Style"/>
          <w:b/>
          <w:bCs/>
          <w:lang w:val="es-ES"/>
        </w:rPr>
        <w:t xml:space="preserve"> ASÍ COMO PRÓRROGAS APROBADAS A DICHO TRÁMITE</w:t>
      </w:r>
    </w:p>
    <w:p w14:paraId="64F0521D" w14:textId="77777777" w:rsidR="004D782E" w:rsidRPr="002D0C0D" w:rsidRDefault="004D782E" w:rsidP="005E652F">
      <w:pPr>
        <w:spacing w:after="0" w:line="240" w:lineRule="auto"/>
        <w:rPr>
          <w:rFonts w:ascii="Bookman Old Style" w:hAnsi="Bookman Old Style"/>
          <w:lang w:val="es-ES"/>
        </w:rPr>
      </w:pPr>
    </w:p>
    <w:p w14:paraId="728B12A0" w14:textId="6999D5ED"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poder consultar el vencimiento del plazo dispuesto para adjudicar, así como cualquier ampliación a este plazo concedido a través de la aprobación de prórrogas, se debe consultar el expediente de interés en el apartado </w:t>
      </w:r>
      <w:r w:rsidRPr="002D0C0D">
        <w:rPr>
          <w:rFonts w:ascii="Bookman Old Style" w:hAnsi="Bookman Old Style"/>
          <w:i/>
          <w:iCs/>
          <w:lang w:val="es-ES"/>
        </w:rPr>
        <w:t>Mi página de concursos</w:t>
      </w:r>
      <w:r w:rsidRPr="002D0C0D">
        <w:rPr>
          <w:rFonts w:ascii="Bookman Old Style" w:hAnsi="Bookman Old Style"/>
          <w:lang w:val="es-ES"/>
        </w:rPr>
        <w:t xml:space="preserve">, y una vez que se muestre la pantalla </w:t>
      </w:r>
      <w:r w:rsidRPr="002D0C0D">
        <w:rPr>
          <w:rFonts w:ascii="Bookman Old Style" w:hAnsi="Bookman Old Style"/>
          <w:i/>
          <w:iCs/>
          <w:lang w:val="es-ES"/>
        </w:rPr>
        <w:t>Detalle del proceso</w:t>
      </w:r>
      <w:r w:rsidRPr="002D0C0D">
        <w:rPr>
          <w:rFonts w:ascii="Bookman Old Style" w:hAnsi="Bookman Old Style"/>
          <w:lang w:val="es-ES"/>
        </w:rPr>
        <w:t xml:space="preserve">, elegir la opción que se resalta a continuación denominada </w:t>
      </w:r>
      <w:r w:rsidRPr="002D0C0D">
        <w:rPr>
          <w:rFonts w:ascii="Bookman Old Style" w:hAnsi="Bookman Old Style"/>
          <w:i/>
          <w:iCs/>
          <w:lang w:val="es-ES"/>
        </w:rPr>
        <w:t>Modificación del tiempo</w:t>
      </w:r>
      <w:r w:rsidRPr="002D0C0D">
        <w:rPr>
          <w:rFonts w:ascii="Bookman Old Style" w:hAnsi="Bookman Old Style"/>
          <w:lang w:val="es-ES"/>
        </w:rPr>
        <w:t>:</w:t>
      </w:r>
    </w:p>
    <w:p w14:paraId="4DB0CCDF" w14:textId="77777777" w:rsidR="007D35D6" w:rsidRPr="002D0C0D" w:rsidRDefault="007D35D6" w:rsidP="005E652F">
      <w:pPr>
        <w:spacing w:after="0" w:line="240" w:lineRule="auto"/>
        <w:jc w:val="both"/>
        <w:rPr>
          <w:rFonts w:ascii="Bookman Old Style" w:hAnsi="Bookman Old Style"/>
          <w:lang w:val="es-ES"/>
        </w:rPr>
      </w:pPr>
    </w:p>
    <w:p w14:paraId="5C567A23" w14:textId="77777777" w:rsidR="004D782E" w:rsidRPr="002D0C0D" w:rsidRDefault="004D782E" w:rsidP="005E652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5AD6CA6" wp14:editId="2D51F618">
            <wp:extent cx="3831505" cy="1698206"/>
            <wp:effectExtent l="0" t="0" r="0" b="0"/>
            <wp:docPr id="76" name="Imagen 7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descr="Interfaz de usuario gráfica, Texto, Aplicación, Correo electrónico&#10;&#10;Descripción generada automáticament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873855" cy="1716976"/>
                    </a:xfrm>
                    <a:prstGeom prst="rect">
                      <a:avLst/>
                    </a:prstGeom>
                    <a:noFill/>
                    <a:ln>
                      <a:noFill/>
                    </a:ln>
                  </pic:spPr>
                </pic:pic>
              </a:graphicData>
            </a:graphic>
          </wp:inline>
        </w:drawing>
      </w:r>
    </w:p>
    <w:p w14:paraId="7C986DD9" w14:textId="77777777" w:rsidR="004D782E" w:rsidRPr="002D0C0D" w:rsidRDefault="004D782E" w:rsidP="005E652F">
      <w:pPr>
        <w:spacing w:after="0" w:line="240" w:lineRule="auto"/>
        <w:rPr>
          <w:rFonts w:ascii="Bookman Old Style" w:hAnsi="Bookman Old Style"/>
          <w:lang w:val="es-ES"/>
        </w:rPr>
      </w:pPr>
    </w:p>
    <w:p w14:paraId="7EBB1590" w14:textId="77777777"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Al seleccionar este botón, se mostrará en la parte inferior de la nueva pantalla, el desglose del plazo concedido para adjudicar, mostrando la fecha inicial (fecha apertura) y la fecha máxima dispuesta para adjudicar, tal como se logra apreciar en la siguiente imagen en la línea N° 1. En caso de existir alguna ampliación al plazo de adjudicación debidamente aprobada por la jefatura, se mostrará el plazo prorrogado y la estimación de su nueva fecha de vencimiento, tal como se puede apreciar en la línea N° 2, dónde además se mostrará el nombre del analista que realizó la gestión (solicitante), el nombre de la jefatura que aprobó la ampliación (Aprobador), y la fecha y hora en la cual se gestionó dicha ampliación:</w:t>
      </w:r>
    </w:p>
    <w:p w14:paraId="6A373FB4" w14:textId="77777777" w:rsidR="004D782E" w:rsidRPr="002D0C0D" w:rsidRDefault="004D782E" w:rsidP="00945D31">
      <w:pPr>
        <w:spacing w:after="0" w:line="240" w:lineRule="auto"/>
        <w:jc w:val="both"/>
        <w:rPr>
          <w:rFonts w:ascii="Bookman Old Style" w:hAnsi="Bookman Old Style"/>
          <w:lang w:val="es-ES"/>
        </w:rPr>
      </w:pPr>
    </w:p>
    <w:p w14:paraId="6493C91C" w14:textId="44037D95" w:rsidR="004D782E" w:rsidRPr="002D0C0D" w:rsidRDefault="00945D31" w:rsidP="00945D31">
      <w:pPr>
        <w:spacing w:after="0" w:line="240" w:lineRule="auto"/>
        <w:jc w:val="center"/>
        <w:rPr>
          <w:rFonts w:ascii="Bookman Old Style" w:hAnsi="Bookman Old Style"/>
          <w:lang w:val="es-ES"/>
        </w:rPr>
      </w:pPr>
      <w:r w:rsidRPr="002D0C0D">
        <w:rPr>
          <w:noProof/>
        </w:rPr>
        <w:drawing>
          <wp:inline distT="0" distB="0" distL="0" distR="0" wp14:anchorId="10F8B1F1" wp14:editId="0A997B87">
            <wp:extent cx="4745904" cy="886351"/>
            <wp:effectExtent l="0" t="0" r="0" b="9525"/>
            <wp:docPr id="142" name="Imagen 142"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42" name="Imagen 142" descr="Interfaz de usuario gráfica, Texto, Aplicación&#10;&#10;Descripción generada automáticamente"/>
                    <pic:cNvPicPr/>
                  </pic:nvPicPr>
                  <pic:blipFill>
                    <a:blip r:embed="rId186"/>
                    <a:stretch>
                      <a:fillRect/>
                    </a:stretch>
                  </pic:blipFill>
                  <pic:spPr>
                    <a:xfrm>
                      <a:off x="0" y="0"/>
                      <a:ext cx="5111930" cy="954711"/>
                    </a:xfrm>
                    <a:prstGeom prst="rect">
                      <a:avLst/>
                    </a:prstGeom>
                  </pic:spPr>
                </pic:pic>
              </a:graphicData>
            </a:graphic>
          </wp:inline>
        </w:drawing>
      </w:r>
    </w:p>
    <w:p w14:paraId="54F59000" w14:textId="3899CB96" w:rsidR="00945D31" w:rsidRPr="002D0C0D" w:rsidRDefault="00945D31" w:rsidP="00945D31">
      <w:pPr>
        <w:spacing w:after="0" w:line="240" w:lineRule="auto"/>
        <w:jc w:val="both"/>
        <w:rPr>
          <w:rFonts w:ascii="Bookman Old Style" w:hAnsi="Bookman Old Style"/>
          <w:lang w:val="es-ES"/>
        </w:rPr>
      </w:pPr>
    </w:p>
    <w:p w14:paraId="517AEEFC" w14:textId="35488157" w:rsidR="00945D31" w:rsidRPr="002D0C0D" w:rsidRDefault="00945D31" w:rsidP="00945D31">
      <w:pPr>
        <w:pStyle w:val="xmsonormal"/>
        <w:jc w:val="both"/>
        <w:rPr>
          <w:rFonts w:ascii="Bookman Old Style" w:hAnsi="Bookman Old Style"/>
          <w:lang w:val="es-ES"/>
        </w:rPr>
      </w:pPr>
      <w:r w:rsidRPr="002D0C0D">
        <w:rPr>
          <w:rFonts w:ascii="Bookman Old Style" w:hAnsi="Bookman Old Style" w:cstheme="minorBidi"/>
        </w:rPr>
        <w:t xml:space="preserve">En caso de querer consultar el documento aprobado por la jefatura justificando la prórroga tramitada, se deberá ingresar a </w:t>
      </w:r>
      <w:r w:rsidRPr="002D0C0D">
        <w:rPr>
          <w:rFonts w:ascii="Bookman Old Style" w:hAnsi="Bookman Old Style"/>
          <w:i/>
          <w:iCs/>
          <w:lang w:val="es-ES"/>
        </w:rPr>
        <w:t>Mi página de concursos</w:t>
      </w:r>
      <w:r w:rsidRPr="002D0C0D">
        <w:rPr>
          <w:rFonts w:ascii="Bookman Old Style" w:hAnsi="Bookman Old Style"/>
          <w:lang w:val="es-ES"/>
        </w:rPr>
        <w:t xml:space="preserve">, buscar el expediente de contratación, ir al apartado </w:t>
      </w:r>
      <w:r w:rsidRPr="002D0C0D">
        <w:rPr>
          <w:rFonts w:ascii="Bookman Old Style" w:hAnsi="Bookman Old Style"/>
          <w:i/>
          <w:iCs/>
          <w:lang w:val="es-ES"/>
        </w:rPr>
        <w:t xml:space="preserve">Prórroga al </w:t>
      </w:r>
      <w:r w:rsidR="00C06756" w:rsidRPr="002D0C0D">
        <w:rPr>
          <w:rFonts w:ascii="Bookman Old Style" w:hAnsi="Bookman Old Style"/>
          <w:i/>
          <w:iCs/>
          <w:lang w:val="es-ES"/>
        </w:rPr>
        <w:t>acto final</w:t>
      </w:r>
      <w:r w:rsidRPr="002D0C0D">
        <w:rPr>
          <w:rFonts w:ascii="Bookman Old Style" w:hAnsi="Bookman Old Style"/>
          <w:lang w:val="es-ES"/>
        </w:rPr>
        <w:t xml:space="preserve">, </w:t>
      </w:r>
      <w:r w:rsidRPr="002D0C0D">
        <w:rPr>
          <w:rFonts w:ascii="Bookman Old Style" w:hAnsi="Bookman Old Style"/>
          <w:i/>
          <w:iCs/>
          <w:lang w:val="es-ES"/>
        </w:rPr>
        <w:t>Gestión de prórroga</w:t>
      </w:r>
      <w:r w:rsidRPr="002D0C0D">
        <w:rPr>
          <w:rFonts w:ascii="Bookman Old Style" w:hAnsi="Bookman Old Style"/>
          <w:lang w:val="es-ES"/>
        </w:rPr>
        <w:t>, seleccionar la prórroga que se desea consultar:</w:t>
      </w:r>
    </w:p>
    <w:p w14:paraId="742F194D" w14:textId="584FF319" w:rsidR="00945D31" w:rsidRPr="002D0C0D" w:rsidRDefault="00945D31" w:rsidP="00945D31">
      <w:pPr>
        <w:pStyle w:val="xmsonormal"/>
        <w:jc w:val="center"/>
        <w:rPr>
          <w:rFonts w:ascii="Bookman Old Style" w:hAnsi="Bookman Old Style"/>
          <w:lang w:val="es-ES"/>
        </w:rPr>
      </w:pPr>
      <w:r w:rsidRPr="002D0C0D">
        <w:rPr>
          <w:rFonts w:ascii="Bookman Old Style" w:hAnsi="Bookman Old Style"/>
          <w:noProof/>
          <w:lang w:val="es-ES"/>
        </w:rPr>
        <w:drawing>
          <wp:inline distT="0" distB="0" distL="0" distR="0" wp14:anchorId="2F7C7CD6" wp14:editId="37E2EC92">
            <wp:extent cx="3831504" cy="1917871"/>
            <wp:effectExtent l="0" t="0" r="0" b="6350"/>
            <wp:docPr id="145" name="Imagen 14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nterfaz de usuario gráfica, Texto, Aplicación&#10;&#10;Descripción generada automáticament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87302" cy="1945801"/>
                    </a:xfrm>
                    <a:prstGeom prst="rect">
                      <a:avLst/>
                    </a:prstGeom>
                    <a:noFill/>
                    <a:ln>
                      <a:noFill/>
                    </a:ln>
                  </pic:spPr>
                </pic:pic>
              </a:graphicData>
            </a:graphic>
          </wp:inline>
        </w:drawing>
      </w:r>
    </w:p>
    <w:p w14:paraId="4DEAA46B" w14:textId="77777777" w:rsidR="00945D31" w:rsidRPr="002D0C0D" w:rsidRDefault="00945D31" w:rsidP="00945D31">
      <w:pPr>
        <w:pStyle w:val="xmsonormal"/>
        <w:jc w:val="both"/>
        <w:rPr>
          <w:rFonts w:ascii="Bookman Old Style" w:hAnsi="Bookman Old Style"/>
          <w:lang w:val="es-ES"/>
        </w:rPr>
      </w:pPr>
    </w:p>
    <w:p w14:paraId="3DB28A0B" w14:textId="77777777" w:rsidR="00945D31" w:rsidRPr="002D0C0D" w:rsidRDefault="00945D31" w:rsidP="00945D31">
      <w:pPr>
        <w:pStyle w:val="xmsonormal"/>
        <w:jc w:val="both"/>
        <w:rPr>
          <w:rFonts w:ascii="Bookman Old Style" w:hAnsi="Bookman Old Style"/>
          <w:lang w:val="es-ES"/>
        </w:rPr>
      </w:pPr>
      <w:r w:rsidRPr="002D0C0D">
        <w:rPr>
          <w:rFonts w:ascii="Bookman Old Style" w:hAnsi="Bookman Old Style"/>
          <w:lang w:val="es-ES"/>
        </w:rPr>
        <w:lastRenderedPageBreak/>
        <w:t xml:space="preserve">Ingresar al botón </w:t>
      </w:r>
      <w:r w:rsidRPr="002D0C0D">
        <w:rPr>
          <w:rFonts w:ascii="Bookman Old Style" w:hAnsi="Bookman Old Style"/>
          <w:i/>
          <w:iCs/>
          <w:lang w:val="es-ES"/>
        </w:rPr>
        <w:t>Resultado de la solicitud de aprobación</w:t>
      </w:r>
      <w:r w:rsidRPr="002D0C0D">
        <w:rPr>
          <w:rFonts w:ascii="Bookman Old Style" w:hAnsi="Bookman Old Style"/>
          <w:lang w:val="es-ES"/>
        </w:rPr>
        <w:t xml:space="preserve">, se mostrará la pantalla </w:t>
      </w:r>
      <w:r w:rsidRPr="002D0C0D">
        <w:rPr>
          <w:rFonts w:ascii="Bookman Old Style" w:hAnsi="Bookman Old Style"/>
          <w:i/>
          <w:iCs/>
          <w:lang w:val="es-ES"/>
        </w:rPr>
        <w:t>Listado de solicitudes de verificación</w:t>
      </w:r>
      <w:r w:rsidRPr="002D0C0D">
        <w:rPr>
          <w:rFonts w:ascii="Bookman Old Style" w:hAnsi="Bookman Old Style"/>
          <w:lang w:val="es-ES"/>
        </w:rPr>
        <w:t>, seleccionar la prórroga que se desea consultar dando clic sobre la descripción del asunto, y se mostrará en el apartado 2. Archivo adjunto, el documento anexado por el analista remitido a revisión de jefatura:</w:t>
      </w:r>
    </w:p>
    <w:p w14:paraId="0566946D" w14:textId="77777777" w:rsidR="00945D31" w:rsidRPr="002D0C0D" w:rsidRDefault="00945D31" w:rsidP="00945D31">
      <w:pPr>
        <w:pStyle w:val="xmsonormal"/>
        <w:jc w:val="both"/>
        <w:rPr>
          <w:rFonts w:ascii="Bookman Old Style" w:hAnsi="Bookman Old Style"/>
          <w:lang w:val="es-ES"/>
        </w:rPr>
      </w:pPr>
    </w:p>
    <w:p w14:paraId="4B58D790" w14:textId="39A06A19" w:rsidR="00945D31" w:rsidRPr="002D0C0D" w:rsidRDefault="00945D31" w:rsidP="00945D31">
      <w:pPr>
        <w:pStyle w:val="xmsonormal"/>
        <w:jc w:val="center"/>
        <w:rPr>
          <w:rFonts w:ascii="Bookman Old Style" w:hAnsi="Bookman Old Style"/>
          <w:lang w:val="es-ES"/>
        </w:rPr>
      </w:pPr>
      <w:r w:rsidRPr="002D0C0D">
        <w:rPr>
          <w:rFonts w:ascii="Bookman Old Style" w:hAnsi="Bookman Old Style"/>
          <w:noProof/>
          <w:lang w:val="es-ES"/>
        </w:rPr>
        <w:drawing>
          <wp:inline distT="0" distB="0" distL="0" distR="0" wp14:anchorId="55CDF99A" wp14:editId="55ED8EB4">
            <wp:extent cx="3554233" cy="2418545"/>
            <wp:effectExtent l="0" t="0" r="8255" b="1270"/>
            <wp:docPr id="144" name="Imagen 14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Interfaz de usuario gráfica&#10;&#10;Descripción generada automáticament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611265" cy="2457353"/>
                    </a:xfrm>
                    <a:prstGeom prst="rect">
                      <a:avLst/>
                    </a:prstGeom>
                    <a:noFill/>
                    <a:ln>
                      <a:noFill/>
                    </a:ln>
                  </pic:spPr>
                </pic:pic>
              </a:graphicData>
            </a:graphic>
          </wp:inline>
        </w:drawing>
      </w:r>
    </w:p>
    <w:p w14:paraId="2A529178" w14:textId="77777777" w:rsidR="00945D31" w:rsidRPr="002D0C0D" w:rsidRDefault="00945D31" w:rsidP="00945D31">
      <w:pPr>
        <w:pStyle w:val="xmsonormal"/>
        <w:jc w:val="both"/>
        <w:rPr>
          <w:rFonts w:ascii="Bookman Old Style" w:hAnsi="Bookman Old Style"/>
          <w:lang w:val="es-ES"/>
        </w:rPr>
      </w:pPr>
    </w:p>
    <w:p w14:paraId="3CA3807C" w14:textId="2648D6F4" w:rsidR="00945D31" w:rsidRPr="002D0C0D" w:rsidRDefault="00945D31" w:rsidP="00945D31">
      <w:pPr>
        <w:pStyle w:val="xmsonormal"/>
        <w:jc w:val="both"/>
        <w:rPr>
          <w:rFonts w:ascii="Bookman Old Style" w:hAnsi="Bookman Old Style"/>
          <w:lang w:val="es-ES"/>
        </w:rPr>
      </w:pPr>
      <w:r w:rsidRPr="002D0C0D">
        <w:rPr>
          <w:rFonts w:ascii="Bookman Old Style" w:hAnsi="Bookman Old Style"/>
          <w:lang w:val="es-ES"/>
        </w:rPr>
        <w:t xml:space="preserve">Y al dar clic sobre el botón </w:t>
      </w:r>
      <w:r w:rsidRPr="002D0C0D">
        <w:rPr>
          <w:rFonts w:ascii="Bookman Old Style" w:hAnsi="Bookman Old Style"/>
          <w:i/>
          <w:iCs/>
          <w:lang w:val="es-ES"/>
        </w:rPr>
        <w:t>Tramitada</w:t>
      </w:r>
      <w:r w:rsidRPr="002D0C0D">
        <w:rPr>
          <w:rFonts w:ascii="Bookman Old Style" w:hAnsi="Bookman Old Style"/>
          <w:lang w:val="es-ES"/>
        </w:rPr>
        <w:t>, se mostrará la respuesta de la jefatura a dicha prórroga, así como el documento debidamente firmado en apego a su aprobación.</w:t>
      </w:r>
    </w:p>
    <w:p w14:paraId="722C27DE" w14:textId="2E1B31EB" w:rsidR="00945D31" w:rsidRPr="002D0C0D" w:rsidRDefault="00945D31" w:rsidP="00945D31">
      <w:pPr>
        <w:pStyle w:val="xmsonormal"/>
        <w:ind w:left="708"/>
        <w:jc w:val="center"/>
        <w:rPr>
          <w:rFonts w:ascii="Bookman Old Style" w:hAnsi="Bookman Old Style" w:cstheme="minorBidi"/>
        </w:rPr>
      </w:pPr>
      <w:r w:rsidRPr="002D0C0D">
        <w:rPr>
          <w:rFonts w:ascii="Bookman Old Style" w:hAnsi="Bookman Old Style" w:cstheme="minorBidi"/>
          <w:noProof/>
        </w:rPr>
        <w:drawing>
          <wp:inline distT="0" distB="0" distL="0" distR="0" wp14:anchorId="59ED7D4F" wp14:editId="0BD27FE2">
            <wp:extent cx="4055166" cy="2226809"/>
            <wp:effectExtent l="0" t="0" r="2540" b="2540"/>
            <wp:docPr id="143" name="Imagen 1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Interfaz de usuario gráfica, Texto, Aplicación&#10;&#10;Descripción generada automáticament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087428" cy="2244525"/>
                    </a:xfrm>
                    <a:prstGeom prst="rect">
                      <a:avLst/>
                    </a:prstGeom>
                    <a:noFill/>
                    <a:ln>
                      <a:noFill/>
                    </a:ln>
                  </pic:spPr>
                </pic:pic>
              </a:graphicData>
            </a:graphic>
          </wp:inline>
        </w:drawing>
      </w:r>
    </w:p>
    <w:p w14:paraId="7F2419D9" w14:textId="27008A4D" w:rsidR="00945D31" w:rsidRPr="002D0C0D" w:rsidRDefault="00945D31" w:rsidP="00945D31">
      <w:pPr>
        <w:spacing w:after="0" w:line="240" w:lineRule="auto"/>
        <w:jc w:val="both"/>
        <w:rPr>
          <w:rFonts w:ascii="Bookman Old Style" w:hAnsi="Bookman Old Style"/>
          <w:lang w:val="es-ES"/>
        </w:rPr>
      </w:pPr>
    </w:p>
    <w:p w14:paraId="518B0FD1" w14:textId="66498754" w:rsidR="008138F3" w:rsidRPr="002D0C0D" w:rsidRDefault="008138F3"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DECLARAR INFRUCTUOSA UNA LÍNEA DE UNA PARTIDA DE VARIAS LÍNEAS:</w:t>
      </w:r>
    </w:p>
    <w:p w14:paraId="5EEAA9B4" w14:textId="77777777" w:rsidR="008138F3" w:rsidRPr="002D0C0D" w:rsidRDefault="008138F3" w:rsidP="008138F3">
      <w:pPr>
        <w:spacing w:after="0" w:line="240" w:lineRule="auto"/>
        <w:jc w:val="both"/>
        <w:rPr>
          <w:rFonts w:ascii="Bookman Old Style" w:hAnsi="Bookman Old Style"/>
          <w:lang w:val="es-ES"/>
        </w:rPr>
      </w:pPr>
    </w:p>
    <w:p w14:paraId="5F83473D" w14:textId="4776BBBD" w:rsidR="008138F3" w:rsidRPr="002D0C0D" w:rsidRDefault="008138F3" w:rsidP="008138F3">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la adjudicación se realice por partidas, y sea necesario </w:t>
      </w:r>
      <w:r w:rsidR="003A4256" w:rsidRPr="002D0C0D">
        <w:rPr>
          <w:rFonts w:ascii="Bookman Old Style" w:hAnsi="Bookman Old Style"/>
          <w:lang w:val="es-ES"/>
        </w:rPr>
        <w:t>declarar infructuosa una línea de una partida, se deberá atender los pasos según el siguiente ejemplo:</w:t>
      </w:r>
    </w:p>
    <w:p w14:paraId="310D21CB" w14:textId="5FD6444F" w:rsidR="003A4256" w:rsidRPr="002D0C0D" w:rsidRDefault="003A4256" w:rsidP="003A4256">
      <w:pPr>
        <w:spacing w:after="0" w:line="240" w:lineRule="auto"/>
        <w:jc w:val="both"/>
        <w:rPr>
          <w:rFonts w:ascii="Bookman Old Style" w:hAnsi="Bookman Old Style"/>
          <w:lang w:val="es-ES"/>
        </w:rPr>
      </w:pPr>
    </w:p>
    <w:p w14:paraId="69774F03"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En este escenario tenemos una partida con tres líneas y el posible adjudicatario de solo dos líneas de esa partida. Al posible adjudicatario se requiere recomendar/adjudicar del siguiente modo.</w:t>
      </w:r>
    </w:p>
    <w:p w14:paraId="211F25C5" w14:textId="77777777" w:rsidR="003A4256" w:rsidRPr="002D0C0D" w:rsidRDefault="003A4256" w:rsidP="003A4256">
      <w:pPr>
        <w:spacing w:after="0" w:line="240" w:lineRule="auto"/>
        <w:jc w:val="both"/>
        <w:rPr>
          <w:rFonts w:ascii="Bookman Old Style" w:hAnsi="Bookman Old Style" w:cs="Arial"/>
          <w:lang w:val="es-ES"/>
        </w:rPr>
      </w:pPr>
    </w:p>
    <w:p w14:paraId="42F8BDD3"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Bruno: Partida 1 – Línea a adjudicar: 1 y 2.</w:t>
      </w:r>
    </w:p>
    <w:p w14:paraId="5B971786" w14:textId="77777777" w:rsidR="003A4256" w:rsidRPr="002D0C0D" w:rsidRDefault="003A4256" w:rsidP="003A4256">
      <w:pPr>
        <w:spacing w:after="0" w:line="240" w:lineRule="auto"/>
        <w:jc w:val="both"/>
        <w:rPr>
          <w:rFonts w:ascii="Bookman Old Style" w:hAnsi="Bookman Old Style" w:cs="Arial"/>
          <w:lang w:val="es-ES"/>
        </w:rPr>
      </w:pPr>
    </w:p>
    <w:p w14:paraId="4E6E61A5"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Vamos a ingresar a la pantalla de recomendación y se va a buscar, agregar y guardar al proveedor a recomendar en esa partida. </w:t>
      </w:r>
    </w:p>
    <w:p w14:paraId="7BA4DB58" w14:textId="77777777" w:rsidR="003A4256" w:rsidRPr="002D0C0D" w:rsidRDefault="003A4256" w:rsidP="003A4256">
      <w:pPr>
        <w:spacing w:after="0" w:line="240" w:lineRule="auto"/>
        <w:jc w:val="both"/>
        <w:rPr>
          <w:rFonts w:ascii="Bookman Old Style" w:hAnsi="Bookman Old Style" w:cs="Arial"/>
          <w:lang w:val="es-ES"/>
        </w:rPr>
      </w:pPr>
    </w:p>
    <w:p w14:paraId="7E7FA817" w14:textId="716473A0" w:rsidR="003A4256" w:rsidRPr="002D0C0D" w:rsidRDefault="003A4256" w:rsidP="003A4256">
      <w:pPr>
        <w:spacing w:after="0" w:line="240" w:lineRule="auto"/>
        <w:jc w:val="center"/>
        <w:rPr>
          <w:rFonts w:ascii="Bookman Old Style" w:hAnsi="Bookman Old Style" w:cs="Arial"/>
          <w:lang w:val="es-ES"/>
        </w:rPr>
      </w:pPr>
      <w:r w:rsidRPr="002D0C0D">
        <w:rPr>
          <w:rFonts w:ascii="Bookman Old Style" w:hAnsi="Bookman Old Style"/>
          <w:noProof/>
        </w:rPr>
        <w:lastRenderedPageBreak/>
        <w:drawing>
          <wp:inline distT="0" distB="0" distL="0" distR="0" wp14:anchorId="59597891" wp14:editId="0A559B50">
            <wp:extent cx="4786685" cy="1589934"/>
            <wp:effectExtent l="0" t="0" r="0" b="0"/>
            <wp:docPr id="111" name="Imagen 11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Interfaz de usuario gráfica, Texto, Aplicación, Correo electrónico&#10;&#10;Descripción generada automáticamente"/>
                    <pic:cNvPicPr>
                      <a:picLocks noChangeAspect="1" noChangeArrowheads="1"/>
                    </pic:cNvPicPr>
                  </pic:nvPicPr>
                  <pic:blipFill>
                    <a:blip r:embed="rId190" r:link="rId191">
                      <a:extLst>
                        <a:ext uri="{28A0092B-C50C-407E-A947-70E740481C1C}">
                          <a14:useLocalDpi xmlns:a14="http://schemas.microsoft.com/office/drawing/2010/main" val="0"/>
                        </a:ext>
                      </a:extLst>
                    </a:blip>
                    <a:srcRect/>
                    <a:stretch>
                      <a:fillRect/>
                    </a:stretch>
                  </pic:blipFill>
                  <pic:spPr bwMode="auto">
                    <a:xfrm>
                      <a:off x="0" y="0"/>
                      <a:ext cx="4859539" cy="1614133"/>
                    </a:xfrm>
                    <a:prstGeom prst="rect">
                      <a:avLst/>
                    </a:prstGeom>
                    <a:noFill/>
                    <a:ln>
                      <a:noFill/>
                    </a:ln>
                  </pic:spPr>
                </pic:pic>
              </a:graphicData>
            </a:graphic>
          </wp:inline>
        </w:drawing>
      </w:r>
    </w:p>
    <w:p w14:paraId="02607491" w14:textId="77777777" w:rsidR="003A4256" w:rsidRPr="002D0C0D" w:rsidRDefault="003A4256" w:rsidP="003A4256">
      <w:pPr>
        <w:spacing w:after="0" w:line="240" w:lineRule="auto"/>
        <w:jc w:val="both"/>
        <w:rPr>
          <w:rFonts w:ascii="Bookman Old Style" w:hAnsi="Bookman Old Style" w:cs="Arial"/>
          <w:lang w:val="es-ES"/>
        </w:rPr>
      </w:pPr>
    </w:p>
    <w:p w14:paraId="49649C0B" w14:textId="2E8C5CB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Cuando intenten guardar el sistema va a mostrarles una advertencia del monto a recomendar, esto hace referencia a lo ofertado; sin embargo, es el dato que vamos a modificar por lo que es solamente una alerta, favor confirmar para completar el guardado. En ese momento se habilitará el botón cantidad al lado del proveedor. </w:t>
      </w:r>
      <w:r w:rsidR="005B6AF6" w:rsidRPr="002D0C0D">
        <w:rPr>
          <w:rFonts w:ascii="Bookman Old Style" w:hAnsi="Bookman Old Style" w:cs="Arial"/>
          <w:lang w:val="es-ES"/>
        </w:rPr>
        <w:t>I</w:t>
      </w:r>
      <w:r w:rsidRPr="002D0C0D">
        <w:rPr>
          <w:rFonts w:ascii="Bookman Old Style" w:hAnsi="Bookman Old Style" w:cs="Arial"/>
          <w:lang w:val="es-ES"/>
        </w:rPr>
        <w:t>niciar el proceso ingresando sobre el botón “Cantidad”.</w:t>
      </w:r>
    </w:p>
    <w:p w14:paraId="33C322C6" w14:textId="77777777" w:rsidR="003A4256" w:rsidRPr="002D0C0D" w:rsidRDefault="003A4256" w:rsidP="003A4256">
      <w:pPr>
        <w:spacing w:after="0" w:line="240" w:lineRule="auto"/>
        <w:jc w:val="both"/>
        <w:rPr>
          <w:rFonts w:ascii="Bookman Old Style" w:hAnsi="Bookman Old Style" w:cs="Arial"/>
          <w:lang w:val="es-ES"/>
        </w:rPr>
      </w:pPr>
    </w:p>
    <w:p w14:paraId="6019C910" w14:textId="4AFC7119" w:rsidR="003A4256" w:rsidRPr="002D0C0D" w:rsidRDefault="003A4256" w:rsidP="00CE690B">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58733E59" wp14:editId="4AE7F6FD">
            <wp:extent cx="4731026" cy="2490209"/>
            <wp:effectExtent l="0" t="0" r="0" b="5715"/>
            <wp:docPr id="110" name="Imagen 11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descr="Interfaz de usuario gráfica, Texto, Aplicación, Correo electrónico&#10;&#10;Descripción generada automáticamente"/>
                    <pic:cNvPicPr>
                      <a:picLocks noChangeAspect="1" noChangeArrowheads="1"/>
                    </pic:cNvPicPr>
                  </pic:nvPicPr>
                  <pic:blipFill>
                    <a:blip r:embed="rId192" r:link="rId193">
                      <a:extLst>
                        <a:ext uri="{28A0092B-C50C-407E-A947-70E740481C1C}">
                          <a14:useLocalDpi xmlns:a14="http://schemas.microsoft.com/office/drawing/2010/main" val="0"/>
                        </a:ext>
                      </a:extLst>
                    </a:blip>
                    <a:srcRect/>
                    <a:stretch>
                      <a:fillRect/>
                    </a:stretch>
                  </pic:blipFill>
                  <pic:spPr bwMode="auto">
                    <a:xfrm>
                      <a:off x="0" y="0"/>
                      <a:ext cx="4757483" cy="2504135"/>
                    </a:xfrm>
                    <a:prstGeom prst="rect">
                      <a:avLst/>
                    </a:prstGeom>
                    <a:noFill/>
                    <a:ln>
                      <a:noFill/>
                    </a:ln>
                  </pic:spPr>
                </pic:pic>
              </a:graphicData>
            </a:graphic>
          </wp:inline>
        </w:drawing>
      </w:r>
    </w:p>
    <w:p w14:paraId="5843616C" w14:textId="77777777" w:rsidR="003A4256" w:rsidRPr="002D0C0D" w:rsidRDefault="003A4256" w:rsidP="003A4256">
      <w:pPr>
        <w:spacing w:after="0" w:line="240" w:lineRule="auto"/>
        <w:jc w:val="both"/>
        <w:rPr>
          <w:rFonts w:ascii="Bookman Old Style" w:hAnsi="Bookman Old Style" w:cs="Arial"/>
          <w:lang w:val="es-ES"/>
        </w:rPr>
      </w:pPr>
    </w:p>
    <w:p w14:paraId="2BFD5AAE"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A este proveedor se le van a adjudicar las líneas 1 y 2 de la partida 1, por lo que únicamente vamos a cambiar la cantidad final de la línea 3 a cantidad final “0” y guardar para aplicar el cambio.</w:t>
      </w:r>
    </w:p>
    <w:p w14:paraId="318C9503" w14:textId="77777777" w:rsidR="003A4256" w:rsidRPr="002D0C0D" w:rsidRDefault="003A4256" w:rsidP="003A4256">
      <w:pPr>
        <w:spacing w:after="0" w:line="240" w:lineRule="auto"/>
        <w:jc w:val="both"/>
        <w:rPr>
          <w:rFonts w:ascii="Bookman Old Style" w:hAnsi="Bookman Old Style" w:cs="Arial"/>
          <w:lang w:val="es-ES"/>
        </w:rPr>
      </w:pPr>
    </w:p>
    <w:p w14:paraId="793D58B9" w14:textId="2F4487B2" w:rsidR="003A4256" w:rsidRPr="002D0C0D" w:rsidRDefault="003A4256" w:rsidP="005B6AF6">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582BB6D8" wp14:editId="42551AAF">
            <wp:extent cx="4230094" cy="2569721"/>
            <wp:effectExtent l="0" t="0" r="0" b="2540"/>
            <wp:docPr id="109" name="Imagen 10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Interfaz de usuario gráfica&#10;&#10;Descripción generada automáticamente"/>
                    <pic:cNvPicPr>
                      <a:picLocks noChangeAspect="1" noChangeArrowheads="1"/>
                    </pic:cNvPicPr>
                  </pic:nvPicPr>
                  <pic:blipFill>
                    <a:blip r:embed="rId194" r:link="rId195" cstate="print">
                      <a:extLst>
                        <a:ext uri="{28A0092B-C50C-407E-A947-70E740481C1C}">
                          <a14:useLocalDpi xmlns:a14="http://schemas.microsoft.com/office/drawing/2010/main" val="0"/>
                        </a:ext>
                      </a:extLst>
                    </a:blip>
                    <a:srcRect/>
                    <a:stretch>
                      <a:fillRect/>
                    </a:stretch>
                  </pic:blipFill>
                  <pic:spPr bwMode="auto">
                    <a:xfrm>
                      <a:off x="0" y="0"/>
                      <a:ext cx="4261335" cy="2588699"/>
                    </a:xfrm>
                    <a:prstGeom prst="rect">
                      <a:avLst/>
                    </a:prstGeom>
                    <a:noFill/>
                    <a:ln>
                      <a:noFill/>
                    </a:ln>
                  </pic:spPr>
                </pic:pic>
              </a:graphicData>
            </a:graphic>
          </wp:inline>
        </w:drawing>
      </w:r>
    </w:p>
    <w:p w14:paraId="23F383C3"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lastRenderedPageBreak/>
        <w:t>Una vez acepten, el sistema va a desplegar una ventana emergente de confirmación del guardado. Favor dar clic en confirmar y se cerrará el mensaje dando por aplicado el cambio. Volverá a cargar la pantalla de recomendación y es posible ingresar de nuevo al botón cantidad del proveedor para verificar que se aplicara el cambio o bien lo podrán confirmar después en el informe de recomendación en caso de ser requerido.</w:t>
      </w:r>
    </w:p>
    <w:p w14:paraId="501287BC" w14:textId="77777777" w:rsidR="003A4256" w:rsidRPr="002D0C0D" w:rsidRDefault="003A4256" w:rsidP="003A4256">
      <w:pPr>
        <w:spacing w:after="0" w:line="240" w:lineRule="auto"/>
        <w:jc w:val="both"/>
        <w:rPr>
          <w:rFonts w:ascii="Bookman Old Style" w:hAnsi="Bookman Old Style" w:cs="Arial"/>
          <w:lang w:val="es-ES"/>
        </w:rPr>
      </w:pPr>
    </w:p>
    <w:p w14:paraId="71EE2477" w14:textId="092ACEA6" w:rsidR="003A4256" w:rsidRPr="002D0C0D" w:rsidRDefault="003A4256" w:rsidP="005B6AF6">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2012667F" wp14:editId="469E8EA7">
            <wp:extent cx="2953929" cy="1125390"/>
            <wp:effectExtent l="0" t="0" r="0" b="0"/>
            <wp:docPr id="108" name="Imagen 1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descr="Interfaz de usuario gráfica, Aplicación&#10;&#10;Descripción generada automáticamente"/>
                    <pic:cNvPicPr>
                      <a:picLocks noChangeAspect="1" noChangeArrowheads="1"/>
                    </pic:cNvPicPr>
                  </pic:nvPicPr>
                  <pic:blipFill>
                    <a:blip r:embed="rId196" r:link="rId197" cstate="print">
                      <a:extLst>
                        <a:ext uri="{28A0092B-C50C-407E-A947-70E740481C1C}">
                          <a14:useLocalDpi xmlns:a14="http://schemas.microsoft.com/office/drawing/2010/main" val="0"/>
                        </a:ext>
                      </a:extLst>
                    </a:blip>
                    <a:srcRect/>
                    <a:stretch>
                      <a:fillRect/>
                    </a:stretch>
                  </pic:blipFill>
                  <pic:spPr bwMode="auto">
                    <a:xfrm>
                      <a:off x="0" y="0"/>
                      <a:ext cx="2961330" cy="1128210"/>
                    </a:xfrm>
                    <a:prstGeom prst="rect">
                      <a:avLst/>
                    </a:prstGeom>
                    <a:noFill/>
                    <a:ln>
                      <a:noFill/>
                    </a:ln>
                  </pic:spPr>
                </pic:pic>
              </a:graphicData>
            </a:graphic>
          </wp:inline>
        </w:drawing>
      </w:r>
    </w:p>
    <w:p w14:paraId="57F9DC05" w14:textId="77777777" w:rsidR="003A4256" w:rsidRPr="002D0C0D" w:rsidRDefault="003A4256" w:rsidP="003A4256">
      <w:pPr>
        <w:spacing w:after="0" w:line="240" w:lineRule="auto"/>
        <w:jc w:val="both"/>
        <w:rPr>
          <w:rFonts w:ascii="Bookman Old Style" w:hAnsi="Bookman Old Style" w:cs="Arial"/>
          <w:lang w:val="es-ES"/>
        </w:rPr>
      </w:pPr>
    </w:p>
    <w:p w14:paraId="277A9026" w14:textId="6317987D"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Una vez realizado este cambio, se habrá efectuado el ajuste para poder adjudicar parcialmente esta partida/registrar la línea requerida como infructuosa. Podrán ingresar al resultado del </w:t>
      </w:r>
      <w:r w:rsidR="00C06756" w:rsidRPr="002D0C0D">
        <w:rPr>
          <w:rFonts w:ascii="Bookman Old Style" w:hAnsi="Bookman Old Style" w:cs="Arial"/>
          <w:lang w:val="es-ES"/>
        </w:rPr>
        <w:t>acto final</w:t>
      </w:r>
      <w:r w:rsidRPr="002D0C0D">
        <w:rPr>
          <w:rFonts w:ascii="Bookman Old Style" w:hAnsi="Bookman Old Style" w:cs="Arial"/>
          <w:lang w:val="es-ES"/>
        </w:rPr>
        <w:t xml:space="preserve"> a realizar las validaciones y en esa misma pantalla verificar que las líneas reflejen los cambios requeridos. </w:t>
      </w:r>
      <w:r w:rsidR="005B6AF6" w:rsidRPr="002D0C0D">
        <w:rPr>
          <w:rFonts w:ascii="Bookman Old Style" w:hAnsi="Bookman Old Style" w:cs="Arial"/>
          <w:lang w:val="es-ES"/>
        </w:rPr>
        <w:t>E</w:t>
      </w:r>
      <w:r w:rsidRPr="002D0C0D">
        <w:rPr>
          <w:rFonts w:ascii="Bookman Old Style" w:hAnsi="Bookman Old Style" w:cs="Arial"/>
          <w:lang w:val="es-ES"/>
        </w:rPr>
        <w:t xml:space="preserve">n caso de realizar este proceso, favor </w:t>
      </w:r>
      <w:r w:rsidR="005B6AF6" w:rsidRPr="002D0C0D">
        <w:rPr>
          <w:rFonts w:ascii="Bookman Old Style" w:hAnsi="Bookman Old Style" w:cs="Arial"/>
          <w:lang w:val="es-ES"/>
        </w:rPr>
        <w:t>recordar</w:t>
      </w:r>
      <w:r w:rsidRPr="002D0C0D">
        <w:rPr>
          <w:rFonts w:ascii="Bookman Old Style" w:hAnsi="Bookman Old Style" w:cs="Arial"/>
          <w:lang w:val="es-ES"/>
        </w:rPr>
        <w:t xml:space="preserve"> </w:t>
      </w:r>
      <w:r w:rsidR="005B6AF6" w:rsidRPr="002D0C0D">
        <w:rPr>
          <w:rFonts w:ascii="Bookman Old Style" w:hAnsi="Bookman Old Style" w:cs="Arial"/>
          <w:lang w:val="es-ES"/>
        </w:rPr>
        <w:t>NO</w:t>
      </w:r>
      <w:r w:rsidRPr="002D0C0D">
        <w:rPr>
          <w:rFonts w:ascii="Bookman Old Style" w:hAnsi="Bookman Old Style" w:cs="Arial"/>
          <w:lang w:val="es-ES"/>
        </w:rPr>
        <w:t xml:space="preserve"> modificar en esas líneas el precio unitario a 0 o menos, pues en SICOP el precio unitario sin impuestos no puede ser 0.</w:t>
      </w:r>
    </w:p>
    <w:p w14:paraId="23F8BD99" w14:textId="77777777" w:rsidR="003A4256" w:rsidRPr="002D0C0D" w:rsidRDefault="003A4256" w:rsidP="003A4256">
      <w:pPr>
        <w:spacing w:after="0" w:line="240" w:lineRule="auto"/>
        <w:jc w:val="both"/>
        <w:rPr>
          <w:rFonts w:ascii="Bookman Old Style" w:hAnsi="Bookman Old Style" w:cs="Arial"/>
          <w:lang w:val="es-ES"/>
        </w:rPr>
      </w:pPr>
    </w:p>
    <w:p w14:paraId="188E6E7A"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El proceso a seguir una vez aplicados estos </w:t>
      </w:r>
      <w:proofErr w:type="gramStart"/>
      <w:r w:rsidRPr="002D0C0D">
        <w:rPr>
          <w:rFonts w:ascii="Bookman Old Style" w:hAnsi="Bookman Old Style" w:cs="Arial"/>
          <w:lang w:val="es-ES"/>
        </w:rPr>
        <w:t>cambios,</w:t>
      </w:r>
      <w:proofErr w:type="gramEnd"/>
      <w:r w:rsidRPr="002D0C0D">
        <w:rPr>
          <w:rFonts w:ascii="Bookman Old Style" w:hAnsi="Bookman Old Style" w:cs="Arial"/>
          <w:lang w:val="es-ES"/>
        </w:rPr>
        <w:t xml:space="preserve"> es la ruta común para recomendar/adjudicar, se realizan las validaciones, solicitan las aprobaciones correspondientes y se comunica.</w:t>
      </w:r>
    </w:p>
    <w:p w14:paraId="2B30F445" w14:textId="77777777" w:rsidR="003A4256" w:rsidRPr="002D0C0D" w:rsidRDefault="003A4256" w:rsidP="003A4256">
      <w:pPr>
        <w:spacing w:after="0" w:line="240" w:lineRule="auto"/>
        <w:jc w:val="both"/>
        <w:rPr>
          <w:rFonts w:ascii="Bookman Old Style" w:hAnsi="Bookman Old Style" w:cs="Arial"/>
          <w:lang w:val="es-ES"/>
        </w:rPr>
      </w:pPr>
    </w:p>
    <w:p w14:paraId="1017CC84" w14:textId="77777777"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Captura de pantalla de consulta de la recomendación, como podrá observar la línea con cantidad 0 / monto total 0 aparece como desierta/infructuosa al realizar el cambio.</w:t>
      </w:r>
    </w:p>
    <w:p w14:paraId="7C0DA86F" w14:textId="77777777" w:rsidR="003A4256" w:rsidRPr="002D0C0D" w:rsidRDefault="003A4256" w:rsidP="003A4256">
      <w:pPr>
        <w:spacing w:after="0" w:line="240" w:lineRule="auto"/>
        <w:jc w:val="both"/>
        <w:rPr>
          <w:rFonts w:ascii="Bookman Old Style" w:hAnsi="Bookman Old Style" w:cs="Arial"/>
          <w:lang w:val="es-ES"/>
        </w:rPr>
      </w:pPr>
    </w:p>
    <w:p w14:paraId="3303AB47" w14:textId="2F9EF3BA" w:rsidR="003A4256" w:rsidRPr="002D0C0D" w:rsidRDefault="003A4256" w:rsidP="005B6AF6">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7CF2CA6F" wp14:editId="4FF3EBF9">
            <wp:extent cx="4440206" cy="4233553"/>
            <wp:effectExtent l="0" t="0" r="0" b="0"/>
            <wp:docPr id="107" name="Imagen 107"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Texto&#10;&#10;Descripción generada automáticamente con confianza media"/>
                    <pic:cNvPicPr>
                      <a:picLocks noChangeAspect="1" noChangeArrowheads="1"/>
                    </pic:cNvPicPr>
                  </pic:nvPicPr>
                  <pic:blipFill>
                    <a:blip r:embed="rId198" r:link="rId199" cstate="print">
                      <a:extLst>
                        <a:ext uri="{28A0092B-C50C-407E-A947-70E740481C1C}">
                          <a14:useLocalDpi xmlns:a14="http://schemas.microsoft.com/office/drawing/2010/main" val="0"/>
                        </a:ext>
                      </a:extLst>
                    </a:blip>
                    <a:srcRect/>
                    <a:stretch>
                      <a:fillRect/>
                    </a:stretch>
                  </pic:blipFill>
                  <pic:spPr bwMode="auto">
                    <a:xfrm>
                      <a:off x="0" y="0"/>
                      <a:ext cx="4476333" cy="4267999"/>
                    </a:xfrm>
                    <a:prstGeom prst="rect">
                      <a:avLst/>
                    </a:prstGeom>
                    <a:noFill/>
                    <a:ln>
                      <a:noFill/>
                    </a:ln>
                  </pic:spPr>
                </pic:pic>
              </a:graphicData>
            </a:graphic>
          </wp:inline>
        </w:drawing>
      </w:r>
    </w:p>
    <w:p w14:paraId="22FF9428" w14:textId="5C3ABBD2" w:rsidR="003A4256" w:rsidRPr="002D0C0D" w:rsidRDefault="003A425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lastRenderedPageBreak/>
        <w:t>A continuación</w:t>
      </w:r>
      <w:r w:rsidR="005B6AF6" w:rsidRPr="002D0C0D">
        <w:rPr>
          <w:rFonts w:ascii="Bookman Old Style" w:hAnsi="Bookman Old Style" w:cs="Arial"/>
          <w:lang w:val="es-ES"/>
        </w:rPr>
        <w:t>,</w:t>
      </w:r>
      <w:r w:rsidRPr="002D0C0D">
        <w:rPr>
          <w:rFonts w:ascii="Bookman Old Style" w:hAnsi="Bookman Old Style" w:cs="Arial"/>
          <w:lang w:val="es-ES"/>
        </w:rPr>
        <w:t xml:space="preserve"> mostramos ejemplo de las líneas del contrato generado del contratista Bruno, como podrán observar el contrato solo muestra las líneas en las que se adjudicó cantidades -líneas 1 y 2.</w:t>
      </w:r>
    </w:p>
    <w:p w14:paraId="56FDA89F" w14:textId="77777777" w:rsidR="00E03A3A" w:rsidRPr="002D0C0D" w:rsidRDefault="00E03A3A" w:rsidP="003A4256">
      <w:pPr>
        <w:spacing w:after="0" w:line="240" w:lineRule="auto"/>
        <w:jc w:val="both"/>
        <w:rPr>
          <w:rFonts w:ascii="Bookman Old Style" w:hAnsi="Bookman Old Style" w:cs="Arial"/>
          <w:lang w:val="es-ES"/>
        </w:rPr>
      </w:pPr>
    </w:p>
    <w:p w14:paraId="41E391CE" w14:textId="75ED76F8" w:rsidR="003A4256" w:rsidRPr="002D0C0D" w:rsidRDefault="003A4256" w:rsidP="005B6AF6">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094CFC4A" wp14:editId="59327AFD">
            <wp:extent cx="3931605" cy="3431969"/>
            <wp:effectExtent l="0" t="0" r="0" b="0"/>
            <wp:docPr id="106" name="Imagen 106" descr="Interfaz de usuario gráfica, Texto,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Interfaz de usuario gráfica, Texto, Aplicación, Tabla&#10;&#10;Descripción generada automáticamente"/>
                    <pic:cNvPicPr>
                      <a:picLocks noChangeAspect="1" noChangeArrowheads="1"/>
                    </pic:cNvPicPr>
                  </pic:nvPicPr>
                  <pic:blipFill>
                    <a:blip r:embed="rId200" r:link="rId201" cstate="print">
                      <a:extLst>
                        <a:ext uri="{28A0092B-C50C-407E-A947-70E740481C1C}">
                          <a14:useLocalDpi xmlns:a14="http://schemas.microsoft.com/office/drawing/2010/main" val="0"/>
                        </a:ext>
                      </a:extLst>
                    </a:blip>
                    <a:srcRect/>
                    <a:stretch>
                      <a:fillRect/>
                    </a:stretch>
                  </pic:blipFill>
                  <pic:spPr bwMode="auto">
                    <a:xfrm>
                      <a:off x="0" y="0"/>
                      <a:ext cx="3961694" cy="3458234"/>
                    </a:xfrm>
                    <a:prstGeom prst="rect">
                      <a:avLst/>
                    </a:prstGeom>
                    <a:noFill/>
                    <a:ln>
                      <a:noFill/>
                    </a:ln>
                  </pic:spPr>
                </pic:pic>
              </a:graphicData>
            </a:graphic>
          </wp:inline>
        </w:drawing>
      </w:r>
    </w:p>
    <w:p w14:paraId="525D6C6B" w14:textId="77777777" w:rsidR="003A4256" w:rsidRPr="002D0C0D" w:rsidRDefault="003A4256" w:rsidP="003A4256">
      <w:pPr>
        <w:spacing w:after="0" w:line="240" w:lineRule="auto"/>
        <w:jc w:val="both"/>
        <w:rPr>
          <w:rFonts w:ascii="Bookman Old Style" w:hAnsi="Bookman Old Style" w:cs="Arial"/>
          <w:lang w:val="es-ES"/>
        </w:rPr>
      </w:pPr>
    </w:p>
    <w:p w14:paraId="3A076331" w14:textId="4233717D" w:rsidR="003A4256" w:rsidRPr="002D0C0D" w:rsidRDefault="005B6AF6" w:rsidP="003A4256">
      <w:pPr>
        <w:spacing w:after="0" w:line="240" w:lineRule="auto"/>
        <w:jc w:val="both"/>
        <w:rPr>
          <w:rFonts w:ascii="Bookman Old Style" w:hAnsi="Bookman Old Style" w:cs="Arial"/>
          <w:lang w:val="es-ES"/>
        </w:rPr>
      </w:pPr>
      <w:r w:rsidRPr="002D0C0D">
        <w:rPr>
          <w:rFonts w:ascii="Bookman Old Style" w:hAnsi="Bookman Old Style" w:cs="Arial"/>
          <w:lang w:val="es-ES"/>
        </w:rPr>
        <w:t>E</w:t>
      </w:r>
      <w:r w:rsidR="003A4256" w:rsidRPr="002D0C0D">
        <w:rPr>
          <w:rFonts w:ascii="Bookman Old Style" w:hAnsi="Bookman Old Style" w:cs="Arial"/>
          <w:lang w:val="es-ES"/>
        </w:rPr>
        <w:t xml:space="preserve">stos mismos pasos son los que debe seguir el </w:t>
      </w:r>
      <w:r w:rsidRPr="002D0C0D">
        <w:rPr>
          <w:rFonts w:ascii="Bookman Old Style" w:hAnsi="Bookman Old Style" w:cs="Arial"/>
          <w:lang w:val="es-ES"/>
        </w:rPr>
        <w:t>o la analista a cargo,</w:t>
      </w:r>
      <w:r w:rsidR="003A4256" w:rsidRPr="002D0C0D">
        <w:rPr>
          <w:rFonts w:ascii="Bookman Old Style" w:hAnsi="Bookman Old Style" w:cs="Arial"/>
          <w:lang w:val="es-ES"/>
        </w:rPr>
        <w:t xml:space="preserve"> para que puedan adjudicar las partidas parcialmente. </w:t>
      </w:r>
    </w:p>
    <w:p w14:paraId="70616F9B" w14:textId="77777777" w:rsidR="006B635D" w:rsidRPr="002D0C0D" w:rsidRDefault="006B635D" w:rsidP="005E652F">
      <w:pPr>
        <w:spacing w:after="0" w:line="240" w:lineRule="auto"/>
        <w:jc w:val="both"/>
        <w:rPr>
          <w:rFonts w:ascii="Bookman Old Style" w:hAnsi="Bookman Old Style"/>
          <w:lang w:val="es-ES"/>
        </w:rPr>
      </w:pPr>
    </w:p>
    <w:p w14:paraId="1952AA21" w14:textId="206A2680" w:rsidR="008138F3" w:rsidRPr="002D0C0D" w:rsidRDefault="005B6AF6" w:rsidP="005E652F">
      <w:pPr>
        <w:spacing w:after="0" w:line="240" w:lineRule="auto"/>
        <w:jc w:val="both"/>
        <w:rPr>
          <w:rFonts w:ascii="Bookman Old Style" w:hAnsi="Bookman Old Style"/>
          <w:lang w:val="es-ES"/>
        </w:rPr>
      </w:pPr>
      <w:r w:rsidRPr="002D0C0D">
        <w:rPr>
          <w:rFonts w:ascii="Bookman Old Style" w:hAnsi="Bookman Old Style"/>
          <w:lang w:val="es-ES"/>
        </w:rPr>
        <w:t>Es importante aclarar que la línea(s) va a aparecer en el informe y no es posible ajustarlo para que no aparezca, pues es parte de la lógica del sistema al gestionar la adjudicación por partida, corresponde a la institución justificar/fundamentar el proceder de este modo. Ahora, si bien en el informe estas líneas van a aparecer, se mostrarán con la cantidad y precio total 0 como evidencia y mostrará un estado en color rojo “Infructuoso” como es requerido. Superada la etapa de firmeza no se toma en cuenta la línea para el cálculo de especies fiscales ni garantía, así como al llegar a la etapa de contrato del todo no aparecerá la línea en el contrato, de ese modo cumplirán con lo requerido.</w:t>
      </w:r>
    </w:p>
    <w:p w14:paraId="2353CA5A" w14:textId="54443BE2" w:rsidR="00E03A3A" w:rsidRPr="002D0C0D" w:rsidRDefault="00E03A3A" w:rsidP="005E652F">
      <w:pPr>
        <w:spacing w:after="0" w:line="240" w:lineRule="auto"/>
        <w:jc w:val="both"/>
        <w:rPr>
          <w:rFonts w:ascii="Bookman Old Style" w:hAnsi="Bookman Old Style"/>
          <w:lang w:val="es-ES"/>
        </w:rPr>
      </w:pPr>
    </w:p>
    <w:p w14:paraId="58BA29B6" w14:textId="77777777" w:rsidR="00E03A3A" w:rsidRPr="002D0C0D" w:rsidRDefault="00E03A3A" w:rsidP="005E652F">
      <w:pPr>
        <w:spacing w:after="0" w:line="240" w:lineRule="auto"/>
        <w:jc w:val="both"/>
        <w:rPr>
          <w:rFonts w:ascii="Bookman Old Style" w:hAnsi="Bookman Old Style"/>
          <w:lang w:val="es-ES"/>
        </w:rPr>
      </w:pPr>
    </w:p>
    <w:p w14:paraId="4FA987D8" w14:textId="77777777" w:rsidR="00E03A3A" w:rsidRPr="002D0C0D" w:rsidRDefault="00E03A3A" w:rsidP="00E03A3A">
      <w:pPr>
        <w:spacing w:after="0" w:line="240" w:lineRule="auto"/>
        <w:jc w:val="center"/>
        <w:rPr>
          <w:rFonts w:ascii="Bookman Old Style" w:hAnsi="Bookman Old Style"/>
          <w:b/>
          <w:bCs/>
          <w:lang w:val="es-ES"/>
        </w:rPr>
      </w:pPr>
      <w:r w:rsidRPr="002D0C0D">
        <w:rPr>
          <w:rFonts w:ascii="Bookman Old Style" w:hAnsi="Bookman Old Style"/>
          <w:b/>
          <w:bCs/>
          <w:lang w:val="es-ES"/>
        </w:rPr>
        <w:t>DECLARAR NULIDAD ABSOLUTA</w:t>
      </w:r>
    </w:p>
    <w:p w14:paraId="35CD597D"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21EED918" w14:textId="468E605F" w:rsidR="00E03A3A" w:rsidRPr="002D0C0D" w:rsidRDefault="00E03A3A" w:rsidP="00E03A3A">
      <w:pPr>
        <w:spacing w:after="0" w:line="240" w:lineRule="auto"/>
        <w:jc w:val="both"/>
        <w:rPr>
          <w:rFonts w:ascii="Bookman Old Style" w:hAnsi="Bookman Old Style" w:cs="Segoe UI"/>
          <w:sz w:val="21"/>
          <w:szCs w:val="21"/>
          <w:shd w:val="clear" w:color="auto" w:fill="FFFFFF"/>
        </w:rPr>
      </w:pPr>
      <w:r w:rsidRPr="002D0C0D">
        <w:rPr>
          <w:rFonts w:ascii="Bookman Old Style" w:hAnsi="Bookman Old Style" w:cs="Segoe UI"/>
          <w:sz w:val="21"/>
          <w:szCs w:val="21"/>
          <w:shd w:val="clear" w:color="auto" w:fill="FFFFFF"/>
        </w:rPr>
        <w:t xml:space="preserve">Para gestionar un acto de nulidad absoluta, el expediente debe estar en estado “En evaluación” y se haya finalizado dicho proceso, pues ya permite declarar desierto en la “Gestión del </w:t>
      </w:r>
      <w:r w:rsidR="00C06756" w:rsidRPr="002D0C0D">
        <w:rPr>
          <w:rFonts w:ascii="Bookman Old Style" w:hAnsi="Bookman Old Style" w:cs="Segoe UI"/>
          <w:sz w:val="21"/>
          <w:szCs w:val="21"/>
          <w:shd w:val="clear" w:color="auto" w:fill="FFFFFF"/>
        </w:rPr>
        <w:t>acto final</w:t>
      </w:r>
      <w:r w:rsidRPr="002D0C0D">
        <w:rPr>
          <w:rFonts w:ascii="Bookman Old Style" w:hAnsi="Bookman Old Style" w:cs="Segoe UI"/>
          <w:sz w:val="21"/>
          <w:szCs w:val="21"/>
          <w:shd w:val="clear" w:color="auto" w:fill="FFFFFF"/>
        </w:rPr>
        <w:t>” y se procede con la finalización de la adjudicación, para que en lugar de aplicar firmeza se declare nulidad absoluta.</w:t>
      </w:r>
    </w:p>
    <w:p w14:paraId="630B2889"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3E1F002A" w14:textId="124D1C23" w:rsidR="00E03A3A" w:rsidRPr="002D0C0D" w:rsidRDefault="00E03A3A" w:rsidP="00E03A3A">
      <w:pPr>
        <w:spacing w:after="0" w:line="240" w:lineRule="auto"/>
        <w:jc w:val="both"/>
        <w:rPr>
          <w:rFonts w:ascii="Bookman Old Style" w:hAnsi="Bookman Old Style" w:cs="Segoe UI"/>
          <w:sz w:val="21"/>
          <w:szCs w:val="21"/>
          <w:shd w:val="clear" w:color="auto" w:fill="FFFFFF"/>
        </w:rPr>
      </w:pPr>
      <w:r w:rsidRPr="002D0C0D">
        <w:rPr>
          <w:rFonts w:ascii="Bookman Old Style" w:hAnsi="Bookman Old Style" w:cs="Segoe UI"/>
          <w:sz w:val="21"/>
          <w:szCs w:val="21"/>
          <w:shd w:val="clear" w:color="auto" w:fill="FFFFFF"/>
        </w:rPr>
        <w:t xml:space="preserve">Para esto, es necesario primeramente </w:t>
      </w:r>
      <w:proofErr w:type="gramStart"/>
      <w:r w:rsidRPr="002D0C0D">
        <w:rPr>
          <w:rFonts w:ascii="Bookman Old Style" w:hAnsi="Bookman Old Style" w:cs="Segoe UI"/>
          <w:sz w:val="21"/>
          <w:szCs w:val="21"/>
          <w:shd w:val="clear" w:color="auto" w:fill="FFFFFF"/>
        </w:rPr>
        <w:t xml:space="preserve">proceder a </w:t>
      </w:r>
      <w:r w:rsidRPr="002D0C0D">
        <w:rPr>
          <w:rFonts w:ascii="Bookman Old Style" w:hAnsi="Bookman Old Style" w:cs="Segoe UI"/>
          <w:sz w:val="21"/>
          <w:szCs w:val="21"/>
          <w:u w:val="single"/>
          <w:shd w:val="clear" w:color="auto" w:fill="FFFFFF"/>
        </w:rPr>
        <w:t>declarar</w:t>
      </w:r>
      <w:proofErr w:type="gramEnd"/>
      <w:r w:rsidRPr="002D0C0D">
        <w:rPr>
          <w:rFonts w:ascii="Bookman Old Style" w:hAnsi="Bookman Old Style" w:cs="Segoe UI"/>
          <w:sz w:val="21"/>
          <w:szCs w:val="21"/>
          <w:u w:val="single"/>
          <w:shd w:val="clear" w:color="auto" w:fill="FFFFFF"/>
        </w:rPr>
        <w:t xml:space="preserve"> desierto,</w:t>
      </w:r>
      <w:r w:rsidRPr="002D0C0D">
        <w:rPr>
          <w:rFonts w:ascii="Bookman Old Style" w:hAnsi="Bookman Old Style" w:cs="Segoe UI"/>
          <w:sz w:val="21"/>
          <w:szCs w:val="21"/>
          <w:shd w:val="clear" w:color="auto" w:fill="FFFFFF"/>
        </w:rPr>
        <w:t xml:space="preserve"> el </w:t>
      </w:r>
      <w:r w:rsidR="00C06756" w:rsidRPr="002D0C0D">
        <w:rPr>
          <w:rFonts w:ascii="Bookman Old Style" w:hAnsi="Bookman Old Style" w:cs="Segoe UI"/>
          <w:sz w:val="21"/>
          <w:szCs w:val="21"/>
          <w:shd w:val="clear" w:color="auto" w:fill="FFFFFF"/>
        </w:rPr>
        <w:t>acto final</w:t>
      </w:r>
      <w:r w:rsidRPr="002D0C0D">
        <w:rPr>
          <w:rFonts w:ascii="Bookman Old Style" w:hAnsi="Bookman Old Style" w:cs="Segoe UI"/>
          <w:sz w:val="21"/>
          <w:szCs w:val="21"/>
          <w:shd w:val="clear" w:color="auto" w:fill="FFFFFF"/>
        </w:rPr>
        <w:t xml:space="preserve">, ingresando al botón “Gestión del </w:t>
      </w:r>
      <w:r w:rsidR="00C06756" w:rsidRPr="002D0C0D">
        <w:rPr>
          <w:rFonts w:ascii="Bookman Old Style" w:hAnsi="Bookman Old Style" w:cs="Segoe UI"/>
          <w:sz w:val="21"/>
          <w:szCs w:val="21"/>
          <w:shd w:val="clear" w:color="auto" w:fill="FFFFFF"/>
        </w:rPr>
        <w:t>acto final</w:t>
      </w:r>
      <w:r w:rsidRPr="002D0C0D">
        <w:rPr>
          <w:rFonts w:ascii="Bookman Old Style" w:hAnsi="Bookman Old Style" w:cs="Segoe UI"/>
          <w:sz w:val="21"/>
          <w:szCs w:val="21"/>
          <w:shd w:val="clear" w:color="auto" w:fill="FFFFFF"/>
        </w:rPr>
        <w:t>” y se encuentra la opción para realizar la declaratoria.</w:t>
      </w:r>
    </w:p>
    <w:p w14:paraId="4656106B"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6EC0A572" w14:textId="77777777" w:rsidR="00E03A3A" w:rsidRPr="002D0C0D" w:rsidRDefault="00E03A3A" w:rsidP="00E03A3A">
      <w:pPr>
        <w:spacing w:after="0" w:line="240" w:lineRule="auto"/>
        <w:jc w:val="center"/>
        <w:rPr>
          <w:rFonts w:ascii="Bookman Old Style" w:hAnsi="Bookman Old Style" w:cs="Segoe UI"/>
          <w:sz w:val="21"/>
          <w:szCs w:val="21"/>
          <w:shd w:val="clear" w:color="auto" w:fill="FFFFFF"/>
        </w:rPr>
      </w:pPr>
      <w:r w:rsidRPr="002D0C0D">
        <w:rPr>
          <w:rFonts w:ascii="Bookman Old Style" w:hAnsi="Bookman Old Style" w:cs="Segoe UI"/>
          <w:noProof/>
          <w:sz w:val="21"/>
          <w:szCs w:val="21"/>
          <w:shd w:val="clear" w:color="auto" w:fill="FFFFFF"/>
        </w:rPr>
        <w:drawing>
          <wp:inline distT="0" distB="0" distL="0" distR="0" wp14:anchorId="5943B878" wp14:editId="1608B12F">
            <wp:extent cx="5340545" cy="610997"/>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2" r:link="rId203">
                      <a:extLst>
                        <a:ext uri="{28A0092B-C50C-407E-A947-70E740481C1C}">
                          <a14:useLocalDpi xmlns:a14="http://schemas.microsoft.com/office/drawing/2010/main" val="0"/>
                        </a:ext>
                      </a:extLst>
                    </a:blip>
                    <a:srcRect/>
                    <a:stretch>
                      <a:fillRect/>
                    </a:stretch>
                  </pic:blipFill>
                  <pic:spPr bwMode="auto">
                    <a:xfrm>
                      <a:off x="0" y="0"/>
                      <a:ext cx="5471840" cy="626018"/>
                    </a:xfrm>
                    <a:prstGeom prst="rect">
                      <a:avLst/>
                    </a:prstGeom>
                    <a:noFill/>
                    <a:ln>
                      <a:noFill/>
                    </a:ln>
                  </pic:spPr>
                </pic:pic>
              </a:graphicData>
            </a:graphic>
          </wp:inline>
        </w:drawing>
      </w:r>
    </w:p>
    <w:p w14:paraId="6F97F8AD"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342C0533" w14:textId="496E9E79" w:rsidR="00E03A3A" w:rsidRPr="002D0C0D" w:rsidRDefault="00E03A3A" w:rsidP="00E03A3A">
      <w:pPr>
        <w:spacing w:after="0" w:line="240" w:lineRule="auto"/>
        <w:jc w:val="both"/>
        <w:rPr>
          <w:rFonts w:ascii="Bookman Old Style" w:hAnsi="Bookman Old Style" w:cs="Segoe UI"/>
          <w:sz w:val="21"/>
          <w:szCs w:val="21"/>
          <w:shd w:val="clear" w:color="auto" w:fill="FFFFFF"/>
        </w:rPr>
      </w:pPr>
      <w:r w:rsidRPr="002D0C0D">
        <w:rPr>
          <w:rFonts w:ascii="Bookman Old Style" w:hAnsi="Bookman Old Style" w:cs="Segoe UI"/>
          <w:sz w:val="21"/>
          <w:szCs w:val="21"/>
          <w:shd w:val="clear" w:color="auto" w:fill="FFFFFF"/>
        </w:rPr>
        <w:t xml:space="preserve">Una vez guardada la declaración desierta, se debe continuar con el proceso de solicitar aprobaciones y realizar la comunicación del </w:t>
      </w:r>
      <w:r w:rsidR="00C06756" w:rsidRPr="002D0C0D">
        <w:rPr>
          <w:rFonts w:ascii="Bookman Old Style" w:hAnsi="Bookman Old Style" w:cs="Segoe UI"/>
          <w:sz w:val="21"/>
          <w:szCs w:val="21"/>
          <w:shd w:val="clear" w:color="auto" w:fill="FFFFFF"/>
        </w:rPr>
        <w:t>acto final</w:t>
      </w:r>
      <w:r w:rsidRPr="002D0C0D">
        <w:rPr>
          <w:rFonts w:ascii="Bookman Old Style" w:hAnsi="Bookman Old Style" w:cs="Segoe UI"/>
          <w:sz w:val="21"/>
          <w:szCs w:val="21"/>
          <w:shd w:val="clear" w:color="auto" w:fill="FFFFFF"/>
        </w:rPr>
        <w:t xml:space="preserve">. </w:t>
      </w:r>
    </w:p>
    <w:p w14:paraId="17D05537"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2E61D0BC" w14:textId="77777777" w:rsidR="00E03A3A" w:rsidRPr="002D0C0D" w:rsidRDefault="00E03A3A" w:rsidP="00E03A3A">
      <w:pPr>
        <w:spacing w:after="0" w:line="240" w:lineRule="auto"/>
        <w:jc w:val="center"/>
        <w:rPr>
          <w:rFonts w:ascii="Bookman Old Style" w:hAnsi="Bookman Old Style" w:cs="Segoe UI"/>
          <w:sz w:val="21"/>
          <w:szCs w:val="21"/>
          <w:shd w:val="clear" w:color="auto" w:fill="FFFFFF"/>
        </w:rPr>
      </w:pPr>
      <w:r w:rsidRPr="002D0C0D">
        <w:rPr>
          <w:rFonts w:ascii="Bookman Old Style" w:hAnsi="Bookman Old Style" w:cs="Segoe UI"/>
          <w:noProof/>
          <w:sz w:val="21"/>
          <w:szCs w:val="21"/>
          <w:shd w:val="clear" w:color="auto" w:fill="FFFFFF"/>
        </w:rPr>
        <w:drawing>
          <wp:inline distT="0" distB="0" distL="0" distR="0" wp14:anchorId="66820687" wp14:editId="25415A90">
            <wp:extent cx="5271470" cy="2704149"/>
            <wp:effectExtent l="0" t="0" r="5715" b="1270"/>
            <wp:docPr id="284" name="Imagen 28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 Correo electrónico&#10;&#10;Descripción generada automáticamente"/>
                    <pic:cNvPicPr>
                      <a:picLocks noChangeAspect="1" noChangeArrowheads="1"/>
                    </pic:cNvPicPr>
                  </pic:nvPicPr>
                  <pic:blipFill>
                    <a:blip r:embed="rId204" r:link="rId205">
                      <a:extLst>
                        <a:ext uri="{28A0092B-C50C-407E-A947-70E740481C1C}">
                          <a14:useLocalDpi xmlns:a14="http://schemas.microsoft.com/office/drawing/2010/main" val="0"/>
                        </a:ext>
                      </a:extLst>
                    </a:blip>
                    <a:srcRect/>
                    <a:stretch>
                      <a:fillRect/>
                    </a:stretch>
                  </pic:blipFill>
                  <pic:spPr bwMode="auto">
                    <a:xfrm>
                      <a:off x="0" y="0"/>
                      <a:ext cx="5307183" cy="2722469"/>
                    </a:xfrm>
                    <a:prstGeom prst="rect">
                      <a:avLst/>
                    </a:prstGeom>
                    <a:noFill/>
                    <a:ln>
                      <a:noFill/>
                    </a:ln>
                  </pic:spPr>
                </pic:pic>
              </a:graphicData>
            </a:graphic>
          </wp:inline>
        </w:drawing>
      </w:r>
    </w:p>
    <w:p w14:paraId="79918726"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21B95B0E"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5EFAA840" w14:textId="78DF186F" w:rsidR="00E03A3A" w:rsidRPr="002D0C0D" w:rsidRDefault="00E03A3A" w:rsidP="00E03A3A">
      <w:pPr>
        <w:spacing w:after="0" w:line="240" w:lineRule="auto"/>
        <w:jc w:val="both"/>
        <w:rPr>
          <w:rFonts w:ascii="Bookman Old Style" w:hAnsi="Bookman Old Style" w:cs="Segoe UI"/>
          <w:sz w:val="21"/>
          <w:szCs w:val="21"/>
          <w:shd w:val="clear" w:color="auto" w:fill="FFFFFF"/>
        </w:rPr>
      </w:pPr>
      <w:r w:rsidRPr="002D0C0D">
        <w:rPr>
          <w:rFonts w:ascii="Bookman Old Style" w:hAnsi="Bookman Old Style" w:cs="Segoe UI"/>
          <w:sz w:val="21"/>
          <w:szCs w:val="21"/>
          <w:shd w:val="clear" w:color="auto" w:fill="FFFFFF"/>
        </w:rPr>
        <w:t xml:space="preserve">En la casilla “Confirmación de estado final” se deberá elegir la opción “Anulada absoluta” </w:t>
      </w:r>
    </w:p>
    <w:p w14:paraId="51158B5F"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42909979" w14:textId="77777777" w:rsidR="00E03A3A" w:rsidRPr="002D0C0D" w:rsidRDefault="00E03A3A" w:rsidP="00E03A3A">
      <w:pPr>
        <w:spacing w:after="0" w:line="240" w:lineRule="auto"/>
        <w:jc w:val="center"/>
        <w:rPr>
          <w:rFonts w:ascii="Bookman Old Style" w:hAnsi="Bookman Old Style" w:cs="Segoe UI"/>
          <w:sz w:val="21"/>
          <w:szCs w:val="21"/>
          <w:shd w:val="clear" w:color="auto" w:fill="FFFFFF"/>
        </w:rPr>
      </w:pPr>
      <w:r w:rsidRPr="002D0C0D">
        <w:rPr>
          <w:rFonts w:ascii="Bookman Old Style" w:hAnsi="Bookman Old Style" w:cs="Segoe UI"/>
          <w:noProof/>
          <w:sz w:val="21"/>
          <w:szCs w:val="21"/>
          <w:shd w:val="clear" w:color="auto" w:fill="FFFFFF"/>
        </w:rPr>
        <w:drawing>
          <wp:inline distT="0" distB="0" distL="0" distR="0" wp14:anchorId="573C00E8" wp14:editId="33FB9FC5">
            <wp:extent cx="5329325" cy="1701412"/>
            <wp:effectExtent l="0" t="0" r="5080" b="0"/>
            <wp:docPr id="285" name="Imagen 28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Aplicación&#10;&#10;Descripción generada automáticamente"/>
                    <pic:cNvPicPr>
                      <a:picLocks noChangeAspect="1" noChangeArrowheads="1"/>
                    </pic:cNvPicPr>
                  </pic:nvPicPr>
                  <pic:blipFill>
                    <a:blip r:embed="rId206" r:link="rId207">
                      <a:extLst>
                        <a:ext uri="{28A0092B-C50C-407E-A947-70E740481C1C}">
                          <a14:useLocalDpi xmlns:a14="http://schemas.microsoft.com/office/drawing/2010/main" val="0"/>
                        </a:ext>
                      </a:extLst>
                    </a:blip>
                    <a:srcRect/>
                    <a:stretch>
                      <a:fillRect/>
                    </a:stretch>
                  </pic:blipFill>
                  <pic:spPr bwMode="auto">
                    <a:xfrm>
                      <a:off x="0" y="0"/>
                      <a:ext cx="5350581" cy="1708198"/>
                    </a:xfrm>
                    <a:prstGeom prst="rect">
                      <a:avLst/>
                    </a:prstGeom>
                    <a:noFill/>
                    <a:ln>
                      <a:noFill/>
                    </a:ln>
                  </pic:spPr>
                </pic:pic>
              </a:graphicData>
            </a:graphic>
          </wp:inline>
        </w:drawing>
      </w:r>
    </w:p>
    <w:p w14:paraId="405C8841"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38E40286" w14:textId="45C3C309" w:rsidR="00E03A3A" w:rsidRPr="002D0C0D" w:rsidRDefault="00E03A3A" w:rsidP="00E03A3A">
      <w:pPr>
        <w:spacing w:after="0" w:line="240" w:lineRule="auto"/>
        <w:jc w:val="both"/>
        <w:rPr>
          <w:rFonts w:ascii="Bookman Old Style" w:hAnsi="Bookman Old Style" w:cs="Segoe UI"/>
          <w:sz w:val="21"/>
          <w:szCs w:val="21"/>
          <w:shd w:val="clear" w:color="auto" w:fill="FFFFFF"/>
        </w:rPr>
      </w:pPr>
      <w:r w:rsidRPr="002D0C0D">
        <w:rPr>
          <w:rFonts w:ascii="Bookman Old Style" w:hAnsi="Bookman Old Style" w:cs="Segoe UI"/>
          <w:sz w:val="21"/>
          <w:szCs w:val="21"/>
          <w:shd w:val="clear" w:color="auto" w:fill="FFFFFF"/>
        </w:rPr>
        <w:t xml:space="preserve">Posteriormente debe realizar la comunicación del </w:t>
      </w:r>
      <w:r w:rsidR="00C06756" w:rsidRPr="002D0C0D">
        <w:rPr>
          <w:rFonts w:ascii="Bookman Old Style" w:hAnsi="Bookman Old Style" w:cs="Segoe UI"/>
          <w:sz w:val="21"/>
          <w:szCs w:val="21"/>
          <w:shd w:val="clear" w:color="auto" w:fill="FFFFFF"/>
        </w:rPr>
        <w:t>acto final</w:t>
      </w:r>
      <w:r w:rsidRPr="002D0C0D">
        <w:rPr>
          <w:rFonts w:ascii="Bookman Old Style" w:hAnsi="Bookman Old Style" w:cs="Segoe UI"/>
          <w:sz w:val="21"/>
          <w:szCs w:val="21"/>
          <w:shd w:val="clear" w:color="auto" w:fill="FFFFFF"/>
        </w:rPr>
        <w:t xml:space="preserve"> y el estado del procedimiento cambiará a “</w:t>
      </w:r>
      <w:r w:rsidRPr="002D0C0D">
        <w:rPr>
          <w:rFonts w:ascii="Bookman Old Style" w:hAnsi="Bookman Old Style" w:cs="Segoe UI"/>
          <w:i/>
          <w:iCs/>
          <w:sz w:val="21"/>
          <w:szCs w:val="21"/>
          <w:shd w:val="clear" w:color="auto" w:fill="FFFFFF"/>
        </w:rPr>
        <w:t>Nulidad absoluta</w:t>
      </w:r>
      <w:r w:rsidRPr="002D0C0D">
        <w:rPr>
          <w:rFonts w:ascii="Bookman Old Style" w:hAnsi="Bookman Old Style" w:cs="Segoe UI"/>
          <w:sz w:val="21"/>
          <w:szCs w:val="21"/>
          <w:shd w:val="clear" w:color="auto" w:fill="FFFFFF"/>
        </w:rPr>
        <w:t>”.</w:t>
      </w:r>
    </w:p>
    <w:p w14:paraId="1E41B183" w14:textId="77777777" w:rsidR="00E03A3A" w:rsidRPr="002D0C0D" w:rsidRDefault="00E03A3A" w:rsidP="00E03A3A">
      <w:pPr>
        <w:spacing w:after="0" w:line="240" w:lineRule="auto"/>
        <w:jc w:val="both"/>
        <w:rPr>
          <w:rFonts w:ascii="Bookman Old Style" w:hAnsi="Bookman Old Style" w:cs="Segoe UI"/>
          <w:sz w:val="21"/>
          <w:szCs w:val="21"/>
          <w:shd w:val="clear" w:color="auto" w:fill="FFFFFF"/>
        </w:rPr>
      </w:pPr>
    </w:p>
    <w:p w14:paraId="24C0C1BD" w14:textId="77777777" w:rsidR="003A4256" w:rsidRPr="002D0C0D" w:rsidRDefault="003A4256" w:rsidP="005E652F">
      <w:pPr>
        <w:spacing w:after="0" w:line="240" w:lineRule="auto"/>
        <w:jc w:val="both"/>
        <w:rPr>
          <w:rFonts w:ascii="Bookman Old Style" w:hAnsi="Bookman Old Style"/>
          <w:b/>
          <w:bCs/>
          <w:lang w:val="es-ES"/>
        </w:rPr>
      </w:pPr>
    </w:p>
    <w:p w14:paraId="0FB147BC" w14:textId="44E839E6"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ADJUDICACIÓN</w:t>
      </w:r>
      <w:r w:rsidR="0086389E" w:rsidRPr="002D0C0D">
        <w:rPr>
          <w:rFonts w:ascii="Bookman Old Style" w:hAnsi="Bookman Old Style"/>
          <w:b/>
          <w:bCs/>
          <w:lang w:val="es-ES"/>
        </w:rPr>
        <w:t xml:space="preserve"> DE UN PROCEDIMIENTO</w:t>
      </w:r>
    </w:p>
    <w:p w14:paraId="3FCFB1FF" w14:textId="52617430" w:rsidR="004D782E" w:rsidRPr="002D0C0D" w:rsidRDefault="004D782E" w:rsidP="005E652F">
      <w:pPr>
        <w:spacing w:after="0" w:line="240" w:lineRule="auto"/>
        <w:jc w:val="both"/>
        <w:rPr>
          <w:rFonts w:ascii="Bookman Old Style" w:hAnsi="Bookman Old Style"/>
          <w:lang w:val="es-ES"/>
        </w:rPr>
      </w:pPr>
    </w:p>
    <w:p w14:paraId="7FB34082" w14:textId="17FE6F33" w:rsidR="004D782E" w:rsidRPr="002D0C0D" w:rsidRDefault="004D782E"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Una vez obtenido el criterio técnico de las ofertas, previo a continuar con el trámite en SICOP, se recomienda comprobar si el presupuesto reservado para esta compra logra abarcar el monto a adjudicar, ya que de existir algún faltante, lo recomendable es devolver el criterio al ente técnico solicitando el aporte de una requisición complementaria para que estas diligencias queden registradas en el expediente electrónico previo a proceder con la adjudicación en el sistema. Y en cuyos casos en donde ya se haya aportado la requisición complementaria, y se avance con la adjudicación, y que durante el plazo de dicho trámite hubiese un incremento significativo del tipo de cambio que provoque que el monto complementario resulte insuficiente, se deberá solicitar una nueva requisición al ente técnico por medio de correo electrónico, y posteriormente subir las diligencias como documento adjunto al expediente.  Una vez que se </w:t>
      </w:r>
      <w:r w:rsidRPr="002D0C0D">
        <w:rPr>
          <w:rFonts w:ascii="Bookman Old Style" w:hAnsi="Bookman Old Style"/>
          <w:lang w:val="es-ES"/>
        </w:rPr>
        <w:lastRenderedPageBreak/>
        <w:t>tenga certeza de que el presupuesto resulta suficiente para atender la adjudicación, continuar con los siguientes pasos:</w:t>
      </w:r>
    </w:p>
    <w:p w14:paraId="1FA8397A" w14:textId="77777777" w:rsidR="004D782E" w:rsidRPr="002D0C0D" w:rsidRDefault="004D782E" w:rsidP="005E652F">
      <w:pPr>
        <w:spacing w:after="0" w:line="240" w:lineRule="auto"/>
        <w:jc w:val="both"/>
        <w:rPr>
          <w:rFonts w:ascii="Bookman Old Style" w:hAnsi="Bookman Old Style"/>
          <w:lang w:val="es-ES"/>
        </w:rPr>
      </w:pPr>
    </w:p>
    <w:p w14:paraId="72F8B8EB" w14:textId="57149338" w:rsidR="002540CD" w:rsidRPr="002D0C0D" w:rsidRDefault="004D782E" w:rsidP="005E652F">
      <w:pPr>
        <w:pStyle w:val="Prrafodelista"/>
        <w:numPr>
          <w:ilvl w:val="0"/>
          <w:numId w:val="4"/>
        </w:numPr>
        <w:spacing w:after="0" w:line="240" w:lineRule="auto"/>
        <w:ind w:left="709" w:hanging="425"/>
        <w:jc w:val="both"/>
        <w:rPr>
          <w:rFonts w:ascii="Bookman Old Style" w:hAnsi="Bookman Old Style"/>
          <w:lang w:val="es-ES"/>
        </w:rPr>
      </w:pPr>
      <w:bookmarkStart w:id="59" w:name="_Hlk102130754"/>
      <w:bookmarkStart w:id="60" w:name="_Hlk97732443"/>
      <w:r w:rsidRPr="002D0C0D">
        <w:rPr>
          <w:rFonts w:ascii="Bookman Old Style" w:hAnsi="Bookman Old Style"/>
          <w:lang w:val="es-ES"/>
        </w:rPr>
        <w:t xml:space="preserve">En SICOP, ir a </w:t>
      </w:r>
      <w:r w:rsidRPr="002D0C0D">
        <w:rPr>
          <w:rFonts w:ascii="Bookman Old Style" w:hAnsi="Bookman Old Style"/>
          <w:i/>
          <w:iCs/>
          <w:lang w:val="es-ES"/>
        </w:rPr>
        <w:t>M</w:t>
      </w:r>
      <w:r w:rsidR="00DE26F1" w:rsidRPr="002D0C0D">
        <w:rPr>
          <w:rFonts w:ascii="Bookman Old Style" w:hAnsi="Bookman Old Style"/>
          <w:i/>
          <w:iCs/>
          <w:lang w:val="es-ES"/>
        </w:rPr>
        <w:t>i página de concursos</w:t>
      </w:r>
      <w:r w:rsidR="00DE26F1" w:rsidRPr="002D0C0D">
        <w:rPr>
          <w:rFonts w:ascii="Bookman Old Style" w:hAnsi="Bookman Old Style"/>
          <w:lang w:val="es-ES"/>
        </w:rPr>
        <w:t xml:space="preserve">, buscar exp, </w:t>
      </w:r>
      <w:r w:rsidR="0035191A" w:rsidRPr="002D0C0D">
        <w:rPr>
          <w:rFonts w:ascii="Bookman Old Style" w:hAnsi="Bookman Old Style"/>
          <w:lang w:val="es-ES"/>
        </w:rPr>
        <w:t xml:space="preserve">en la pantalla Detalle del proceso, ir al botón </w:t>
      </w:r>
      <w:r w:rsidR="002540CD" w:rsidRPr="002D0C0D">
        <w:rPr>
          <w:rFonts w:ascii="Bookman Old Style" w:hAnsi="Bookman Old Style"/>
          <w:lang w:val="es-ES"/>
        </w:rPr>
        <w:t>“</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002540CD" w:rsidRPr="002D0C0D">
        <w:rPr>
          <w:rFonts w:ascii="Bookman Old Style" w:hAnsi="Bookman Old Style"/>
          <w:lang w:val="es-ES"/>
        </w:rPr>
        <w:t>”</w:t>
      </w:r>
    </w:p>
    <w:p w14:paraId="4D5695BD" w14:textId="1B3ABDAC" w:rsidR="002540CD" w:rsidRPr="002D0C0D" w:rsidRDefault="002540CD" w:rsidP="002540CD">
      <w:pPr>
        <w:pStyle w:val="Prrafodelista"/>
        <w:spacing w:after="0" w:line="240" w:lineRule="auto"/>
        <w:ind w:left="709"/>
        <w:jc w:val="both"/>
        <w:rPr>
          <w:rFonts w:ascii="Bookman Old Style" w:hAnsi="Bookman Old Style"/>
          <w:lang w:val="es-ES"/>
        </w:rPr>
      </w:pPr>
    </w:p>
    <w:p w14:paraId="378B1DDE" w14:textId="3ADD5BD3" w:rsidR="002540CD" w:rsidRPr="002D0C0D" w:rsidRDefault="00ED159D" w:rsidP="00E81FC1">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1799C049" wp14:editId="669F155B">
            <wp:extent cx="4715124" cy="532532"/>
            <wp:effectExtent l="0" t="0" r="0" b="127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66795" cy="549662"/>
                    </a:xfrm>
                    <a:prstGeom prst="rect">
                      <a:avLst/>
                    </a:prstGeom>
                    <a:noFill/>
                    <a:ln>
                      <a:noFill/>
                    </a:ln>
                  </pic:spPr>
                </pic:pic>
              </a:graphicData>
            </a:graphic>
          </wp:inline>
        </w:drawing>
      </w:r>
    </w:p>
    <w:p w14:paraId="189D3887" w14:textId="77777777" w:rsidR="00ED159D" w:rsidRPr="002D0C0D" w:rsidRDefault="00ED159D" w:rsidP="002540CD">
      <w:pPr>
        <w:pStyle w:val="Prrafodelista"/>
        <w:spacing w:after="0" w:line="240" w:lineRule="auto"/>
        <w:ind w:left="709"/>
        <w:jc w:val="both"/>
        <w:rPr>
          <w:rFonts w:ascii="Bookman Old Style" w:hAnsi="Bookman Old Style"/>
          <w:lang w:val="es-ES"/>
        </w:rPr>
      </w:pPr>
    </w:p>
    <w:p w14:paraId="329F489F" w14:textId="58AA8259" w:rsidR="0064095A" w:rsidRPr="002D0C0D" w:rsidRDefault="0070109B" w:rsidP="002540CD">
      <w:pPr>
        <w:pStyle w:val="Prrafodelista"/>
        <w:spacing w:after="0" w:line="240" w:lineRule="auto"/>
        <w:ind w:left="709"/>
        <w:jc w:val="both"/>
        <w:rPr>
          <w:rFonts w:ascii="Bookman Old Style" w:hAnsi="Bookman Old Style"/>
          <w:lang w:val="es-ES"/>
        </w:rPr>
      </w:pPr>
      <w:r w:rsidRPr="002D0C0D">
        <w:rPr>
          <w:rFonts w:ascii="Bookman Old Style" w:hAnsi="Bookman Old Style"/>
          <w:lang w:val="es-ES"/>
        </w:rPr>
        <w:t>Dar clic en el botón “</w:t>
      </w:r>
      <w:r w:rsidR="00DE26F1" w:rsidRPr="002D0C0D">
        <w:rPr>
          <w:rFonts w:ascii="Bookman Old Style" w:hAnsi="Bookman Old Style"/>
          <w:lang w:val="es-ES"/>
        </w:rPr>
        <w:t>Recomendación d</w:t>
      </w:r>
      <w:r w:rsidRPr="002D0C0D">
        <w:rPr>
          <w:rFonts w:ascii="Bookman Old Style" w:hAnsi="Bookman Old Style"/>
          <w:lang w:val="es-ES"/>
        </w:rPr>
        <w:t xml:space="preserve">el </w:t>
      </w:r>
      <w:r w:rsidR="00C06756" w:rsidRPr="002D0C0D">
        <w:rPr>
          <w:rFonts w:ascii="Bookman Old Style" w:hAnsi="Bookman Old Style"/>
          <w:lang w:val="es-ES"/>
        </w:rPr>
        <w:t>acto final</w:t>
      </w:r>
      <w:r w:rsidRPr="002D0C0D">
        <w:rPr>
          <w:rFonts w:ascii="Bookman Old Style" w:hAnsi="Bookman Old Style"/>
          <w:lang w:val="es-ES"/>
        </w:rPr>
        <w:t>”</w:t>
      </w:r>
    </w:p>
    <w:p w14:paraId="08AFB471" w14:textId="77777777" w:rsidR="0064095A" w:rsidRPr="002D0C0D" w:rsidRDefault="0064095A" w:rsidP="002540CD">
      <w:pPr>
        <w:pStyle w:val="Prrafodelista"/>
        <w:spacing w:after="0" w:line="240" w:lineRule="auto"/>
        <w:ind w:left="709"/>
        <w:jc w:val="both"/>
        <w:rPr>
          <w:rFonts w:ascii="Bookman Old Style" w:hAnsi="Bookman Old Style"/>
          <w:lang w:val="es-ES"/>
        </w:rPr>
      </w:pPr>
    </w:p>
    <w:p w14:paraId="326A07F7" w14:textId="3F057238" w:rsidR="0064095A" w:rsidRPr="002D0C0D" w:rsidRDefault="00C80D7D" w:rsidP="00E81FC1">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36F74476" wp14:editId="61192A9A">
            <wp:extent cx="4595854" cy="659640"/>
            <wp:effectExtent l="0" t="0" r="0" b="762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99104" cy="674459"/>
                    </a:xfrm>
                    <a:prstGeom prst="rect">
                      <a:avLst/>
                    </a:prstGeom>
                    <a:noFill/>
                    <a:ln>
                      <a:noFill/>
                    </a:ln>
                  </pic:spPr>
                </pic:pic>
              </a:graphicData>
            </a:graphic>
          </wp:inline>
        </w:drawing>
      </w:r>
    </w:p>
    <w:p w14:paraId="299B8324" w14:textId="77777777" w:rsidR="00DF582B" w:rsidRPr="002D0C0D" w:rsidRDefault="00693D7F" w:rsidP="002540CD">
      <w:pPr>
        <w:pStyle w:val="Prrafodelista"/>
        <w:spacing w:after="0" w:line="240" w:lineRule="auto"/>
        <w:ind w:left="709"/>
        <w:jc w:val="both"/>
        <w:rPr>
          <w:rFonts w:ascii="Bookman Old Style" w:hAnsi="Bookman Old Style"/>
          <w:lang w:val="es-ES"/>
        </w:rPr>
      </w:pPr>
      <w:r w:rsidRPr="002D0C0D">
        <w:rPr>
          <w:rFonts w:ascii="Bookman Old Style" w:hAnsi="Bookman Old Style"/>
          <w:lang w:val="es-ES"/>
        </w:rPr>
        <w:t>Luego, dar clic en el botón “</w:t>
      </w:r>
      <w:r w:rsidR="00DE26F1" w:rsidRPr="002D0C0D">
        <w:rPr>
          <w:rFonts w:ascii="Bookman Old Style" w:hAnsi="Bookman Old Style"/>
          <w:lang w:val="es-ES"/>
        </w:rPr>
        <w:t>Buscar</w:t>
      </w:r>
      <w:r w:rsidRPr="002D0C0D">
        <w:rPr>
          <w:rFonts w:ascii="Bookman Old Style" w:hAnsi="Bookman Old Style"/>
          <w:lang w:val="es-ES"/>
        </w:rPr>
        <w:t>”</w:t>
      </w:r>
      <w:r w:rsidR="007E1D9C" w:rsidRPr="002D0C0D">
        <w:rPr>
          <w:rFonts w:ascii="Bookman Old Style" w:hAnsi="Bookman Old Style"/>
          <w:lang w:val="es-ES"/>
        </w:rPr>
        <w:t xml:space="preserve"> para buscar el nombre del oferente al cual se realizará la adjudicación. S</w:t>
      </w:r>
      <w:r w:rsidR="00DE26F1" w:rsidRPr="002D0C0D">
        <w:rPr>
          <w:rFonts w:ascii="Bookman Old Style" w:hAnsi="Bookman Old Style"/>
          <w:lang w:val="es-ES"/>
        </w:rPr>
        <w:t xml:space="preserve">e </w:t>
      </w:r>
      <w:r w:rsidR="007E1D9C" w:rsidRPr="002D0C0D">
        <w:rPr>
          <w:rFonts w:ascii="Bookman Old Style" w:hAnsi="Bookman Old Style"/>
          <w:lang w:val="es-ES"/>
        </w:rPr>
        <w:t>visualiza la</w:t>
      </w:r>
      <w:r w:rsidR="00DE26F1" w:rsidRPr="002D0C0D">
        <w:rPr>
          <w:rFonts w:ascii="Bookman Old Style" w:hAnsi="Bookman Old Style"/>
          <w:lang w:val="es-ES"/>
        </w:rPr>
        <w:t xml:space="preserve"> calificación </w:t>
      </w:r>
      <w:r w:rsidR="000F3895" w:rsidRPr="002D0C0D">
        <w:rPr>
          <w:rFonts w:ascii="Bookman Old Style" w:hAnsi="Bookman Old Style"/>
          <w:lang w:val="es-ES"/>
        </w:rPr>
        <w:t xml:space="preserve">obtenida por los </w:t>
      </w:r>
      <w:r w:rsidR="00DE26F1" w:rsidRPr="002D0C0D">
        <w:rPr>
          <w:rFonts w:ascii="Bookman Old Style" w:hAnsi="Bookman Old Style"/>
          <w:lang w:val="es-ES"/>
        </w:rPr>
        <w:t>proveedores</w:t>
      </w:r>
      <w:r w:rsidR="00DF582B" w:rsidRPr="002D0C0D">
        <w:rPr>
          <w:rFonts w:ascii="Bookman Old Style" w:hAnsi="Bookman Old Style"/>
          <w:lang w:val="es-ES"/>
        </w:rPr>
        <w:t>:</w:t>
      </w:r>
    </w:p>
    <w:p w14:paraId="5D347149" w14:textId="77777777" w:rsidR="00DF582B" w:rsidRPr="002D0C0D" w:rsidRDefault="00DF582B" w:rsidP="002540CD">
      <w:pPr>
        <w:pStyle w:val="Prrafodelista"/>
        <w:spacing w:after="0" w:line="240" w:lineRule="auto"/>
        <w:ind w:left="709"/>
        <w:jc w:val="both"/>
        <w:rPr>
          <w:rFonts w:ascii="Bookman Old Style" w:hAnsi="Bookman Old Style"/>
          <w:lang w:val="es-ES"/>
        </w:rPr>
      </w:pPr>
    </w:p>
    <w:p w14:paraId="2F5A75D6" w14:textId="0B18970E" w:rsidR="00DF582B" w:rsidRPr="002D0C0D" w:rsidRDefault="00B21B97" w:rsidP="00E81FC1">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196B37C2" wp14:editId="3A3726DC">
            <wp:extent cx="5025225" cy="940937"/>
            <wp:effectExtent l="0" t="0" r="4445" b="0"/>
            <wp:docPr id="310" name="Imagen 3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n 310" descr="Interfaz de usuario gráfica, Aplicación&#10;&#10;Descripción generada automáticamente"/>
                    <pic:cNvPicPr/>
                  </pic:nvPicPr>
                  <pic:blipFill>
                    <a:blip r:embed="rId210"/>
                    <a:stretch>
                      <a:fillRect/>
                    </a:stretch>
                  </pic:blipFill>
                  <pic:spPr>
                    <a:xfrm>
                      <a:off x="0" y="0"/>
                      <a:ext cx="5119303" cy="958552"/>
                    </a:xfrm>
                    <a:prstGeom prst="rect">
                      <a:avLst/>
                    </a:prstGeom>
                  </pic:spPr>
                </pic:pic>
              </a:graphicData>
            </a:graphic>
          </wp:inline>
        </w:drawing>
      </w:r>
    </w:p>
    <w:p w14:paraId="4967B75F" w14:textId="77777777" w:rsidR="00B21B97" w:rsidRPr="002D0C0D" w:rsidRDefault="00B21B97" w:rsidP="002540CD">
      <w:pPr>
        <w:pStyle w:val="Prrafodelista"/>
        <w:spacing w:after="0" w:line="240" w:lineRule="auto"/>
        <w:ind w:left="709"/>
        <w:jc w:val="both"/>
        <w:rPr>
          <w:rFonts w:ascii="Bookman Old Style" w:hAnsi="Bookman Old Style"/>
          <w:lang w:val="es-ES"/>
        </w:rPr>
      </w:pPr>
    </w:p>
    <w:p w14:paraId="09462E63" w14:textId="2FA9AC9E" w:rsidR="005A5DC0" w:rsidRPr="002D0C0D" w:rsidRDefault="00DF582B" w:rsidP="002540CD">
      <w:pPr>
        <w:pStyle w:val="Prrafodelista"/>
        <w:spacing w:after="0" w:line="240" w:lineRule="auto"/>
        <w:ind w:left="709"/>
        <w:jc w:val="both"/>
        <w:rPr>
          <w:rFonts w:ascii="Bookman Old Style" w:hAnsi="Bookman Old Style"/>
          <w:lang w:val="es-ES"/>
        </w:rPr>
      </w:pPr>
      <w:r w:rsidRPr="002D0C0D">
        <w:rPr>
          <w:rFonts w:ascii="Bookman Old Style" w:hAnsi="Bookman Old Style"/>
          <w:lang w:val="es-ES"/>
        </w:rPr>
        <w:t>S</w:t>
      </w:r>
      <w:r w:rsidR="00DE26F1" w:rsidRPr="002D0C0D">
        <w:rPr>
          <w:rFonts w:ascii="Bookman Old Style" w:hAnsi="Bookman Old Style"/>
          <w:lang w:val="es-ES"/>
        </w:rPr>
        <w:t xml:space="preserve">eleccionar </w:t>
      </w:r>
      <w:r w:rsidRPr="002D0C0D">
        <w:rPr>
          <w:rFonts w:ascii="Bookman Old Style" w:hAnsi="Bookman Old Style"/>
          <w:lang w:val="es-ES"/>
        </w:rPr>
        <w:t xml:space="preserve">el nombre del </w:t>
      </w:r>
      <w:r w:rsidR="00DE26F1" w:rsidRPr="002D0C0D">
        <w:rPr>
          <w:rFonts w:ascii="Bookman Old Style" w:hAnsi="Bookman Old Style"/>
          <w:lang w:val="es-ES"/>
        </w:rPr>
        <w:t xml:space="preserve">oferente ganador, </w:t>
      </w:r>
      <w:r w:rsidRPr="002D0C0D">
        <w:rPr>
          <w:rFonts w:ascii="Bookman Old Style" w:hAnsi="Bookman Old Style"/>
          <w:lang w:val="es-ES"/>
        </w:rPr>
        <w:t>A</w:t>
      </w:r>
      <w:r w:rsidR="00DE26F1" w:rsidRPr="002D0C0D">
        <w:rPr>
          <w:rFonts w:ascii="Bookman Old Style" w:hAnsi="Bookman Old Style"/>
          <w:lang w:val="es-ES"/>
        </w:rPr>
        <w:t xml:space="preserve">gregar, </w:t>
      </w:r>
      <w:r w:rsidRPr="002D0C0D">
        <w:rPr>
          <w:rFonts w:ascii="Bookman Old Style" w:hAnsi="Bookman Old Style"/>
          <w:lang w:val="es-ES"/>
        </w:rPr>
        <w:t>G</w:t>
      </w:r>
      <w:r w:rsidR="00DE26F1" w:rsidRPr="002D0C0D">
        <w:rPr>
          <w:rFonts w:ascii="Bookman Old Style" w:hAnsi="Bookman Old Style"/>
          <w:lang w:val="es-ES"/>
        </w:rPr>
        <w:t xml:space="preserve">uardar, </w:t>
      </w:r>
      <w:r w:rsidRPr="002D0C0D">
        <w:rPr>
          <w:rFonts w:ascii="Bookman Old Style" w:hAnsi="Bookman Old Style"/>
          <w:lang w:val="es-ES"/>
        </w:rPr>
        <w:t>A</w:t>
      </w:r>
      <w:r w:rsidR="00DE26F1" w:rsidRPr="002D0C0D">
        <w:rPr>
          <w:rFonts w:ascii="Bookman Old Style" w:hAnsi="Bookman Old Style"/>
          <w:lang w:val="es-ES"/>
        </w:rPr>
        <w:t xml:space="preserve">ceptar, </w:t>
      </w:r>
      <w:r w:rsidRPr="002D0C0D">
        <w:rPr>
          <w:rFonts w:ascii="Bookman Old Style" w:hAnsi="Bookman Old Style"/>
          <w:lang w:val="es-ES"/>
        </w:rPr>
        <w:t>C</w:t>
      </w:r>
      <w:r w:rsidR="00DE26F1" w:rsidRPr="002D0C0D">
        <w:rPr>
          <w:rFonts w:ascii="Bookman Old Style" w:hAnsi="Bookman Old Style"/>
          <w:lang w:val="es-ES"/>
        </w:rPr>
        <w:t>onfirmar</w:t>
      </w:r>
      <w:r w:rsidR="005A5DC0" w:rsidRPr="002D0C0D">
        <w:rPr>
          <w:rFonts w:ascii="Bookman Old Style" w:hAnsi="Bookman Old Style"/>
          <w:lang w:val="es-ES"/>
        </w:rPr>
        <w:t>. Se mostrará un nuevo recuadro en la parte inferior de la pantalla, con el nombre del adjudicatario</w:t>
      </w:r>
      <w:r w:rsidR="00BE389B" w:rsidRPr="002D0C0D">
        <w:rPr>
          <w:rFonts w:ascii="Bookman Old Style" w:hAnsi="Bookman Old Style"/>
          <w:lang w:val="es-ES"/>
        </w:rPr>
        <w:t>, número de oferta y nombre del encargado</w:t>
      </w:r>
      <w:r w:rsidR="00094EEC" w:rsidRPr="002D0C0D">
        <w:rPr>
          <w:rFonts w:ascii="Bookman Old Style" w:hAnsi="Bookman Old Style"/>
          <w:lang w:val="es-ES"/>
        </w:rPr>
        <w:t>.</w:t>
      </w:r>
    </w:p>
    <w:p w14:paraId="1B4FEDA9" w14:textId="6722343A" w:rsidR="00DC645A" w:rsidRPr="002D0C0D" w:rsidRDefault="00DC645A" w:rsidP="002540CD">
      <w:pPr>
        <w:pStyle w:val="Prrafodelista"/>
        <w:spacing w:after="0" w:line="240" w:lineRule="auto"/>
        <w:ind w:left="709"/>
        <w:jc w:val="both"/>
        <w:rPr>
          <w:rFonts w:ascii="Bookman Old Style" w:hAnsi="Bookman Old Style"/>
          <w:lang w:val="es-ES"/>
        </w:rPr>
      </w:pPr>
    </w:p>
    <w:p w14:paraId="263A7B6D" w14:textId="09D7DEF6" w:rsidR="00DC645A" w:rsidRPr="002D0C0D" w:rsidRDefault="008E0EEC" w:rsidP="00E81FC1">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7F8C947A" wp14:editId="4BE33D75">
            <wp:extent cx="4794637" cy="1528643"/>
            <wp:effectExtent l="0" t="0" r="635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19202" cy="1536475"/>
                    </a:xfrm>
                    <a:prstGeom prst="rect">
                      <a:avLst/>
                    </a:prstGeom>
                    <a:noFill/>
                    <a:ln>
                      <a:noFill/>
                    </a:ln>
                  </pic:spPr>
                </pic:pic>
              </a:graphicData>
            </a:graphic>
          </wp:inline>
        </w:drawing>
      </w:r>
    </w:p>
    <w:bookmarkEnd w:id="59"/>
    <w:p w14:paraId="72DB36DC" w14:textId="77777777" w:rsidR="005A5DC0" w:rsidRPr="002D0C0D" w:rsidRDefault="005A5DC0" w:rsidP="005A5DC0">
      <w:pPr>
        <w:pStyle w:val="Prrafodelista"/>
        <w:spacing w:after="0" w:line="240" w:lineRule="auto"/>
        <w:ind w:left="709"/>
        <w:jc w:val="both"/>
        <w:rPr>
          <w:rFonts w:ascii="Bookman Old Style" w:hAnsi="Bookman Old Style"/>
          <w:lang w:val="es-ES"/>
        </w:rPr>
      </w:pPr>
    </w:p>
    <w:p w14:paraId="6D297899" w14:textId="77777777" w:rsidR="00C75FBF" w:rsidRPr="002D0C0D" w:rsidRDefault="007C53E9" w:rsidP="00C75FBF">
      <w:pPr>
        <w:spacing w:after="0" w:line="240" w:lineRule="auto"/>
        <w:jc w:val="both"/>
        <w:rPr>
          <w:rFonts w:ascii="Bookman Old Style" w:hAnsi="Bookman Old Style"/>
          <w:lang w:val="es-ES"/>
        </w:rPr>
      </w:pPr>
      <w:bookmarkStart w:id="61" w:name="_Hlk97311267"/>
      <w:r w:rsidRPr="002D0C0D">
        <w:rPr>
          <w:rFonts w:ascii="Bookman Old Style" w:hAnsi="Bookman Old Style"/>
          <w:b/>
          <w:bCs/>
          <w:u w:val="single"/>
          <w:lang w:val="es-ES"/>
        </w:rPr>
        <w:t>Modificar cantidad adjudicada o precio unitario</w:t>
      </w:r>
      <w:bookmarkEnd w:id="61"/>
      <w:r w:rsidR="00BE389B" w:rsidRPr="002D0C0D">
        <w:rPr>
          <w:rFonts w:ascii="Bookman Old Style" w:hAnsi="Bookman Old Style"/>
          <w:u w:val="single"/>
          <w:lang w:val="es-ES"/>
        </w:rPr>
        <w:t>:</w:t>
      </w:r>
      <w:r w:rsidR="00BE389B" w:rsidRPr="002D0C0D">
        <w:rPr>
          <w:rFonts w:ascii="Bookman Old Style" w:hAnsi="Bookman Old Style"/>
          <w:lang w:val="es-ES"/>
        </w:rPr>
        <w:t xml:space="preserve"> </w:t>
      </w:r>
    </w:p>
    <w:p w14:paraId="23CD2CF7" w14:textId="77777777" w:rsidR="00C75FBF" w:rsidRPr="002D0C0D" w:rsidRDefault="00C75FBF" w:rsidP="00C75FBF">
      <w:pPr>
        <w:spacing w:after="0" w:line="240" w:lineRule="auto"/>
        <w:jc w:val="both"/>
        <w:rPr>
          <w:rFonts w:ascii="Bookman Old Style" w:hAnsi="Bookman Old Style"/>
          <w:lang w:val="es-ES"/>
        </w:rPr>
      </w:pPr>
    </w:p>
    <w:p w14:paraId="3BF87580" w14:textId="6B046CC2" w:rsidR="00A05814" w:rsidRPr="002D0C0D" w:rsidRDefault="00094EEC" w:rsidP="00C75FBF">
      <w:pPr>
        <w:spacing w:after="0" w:line="240" w:lineRule="auto"/>
        <w:jc w:val="both"/>
        <w:rPr>
          <w:rFonts w:ascii="Bookman Old Style" w:hAnsi="Bookman Old Style"/>
          <w:lang w:val="es-ES"/>
        </w:rPr>
      </w:pPr>
      <w:r w:rsidRPr="002D0C0D">
        <w:rPr>
          <w:rFonts w:ascii="Bookman Old Style" w:hAnsi="Bookman Old Style"/>
          <w:lang w:val="es-ES"/>
        </w:rPr>
        <w:t>Al lado derecho de este nuevo recuadro, aparecerá un</w:t>
      </w:r>
      <w:r w:rsidR="005A5DC0" w:rsidRPr="002D0C0D">
        <w:rPr>
          <w:rFonts w:ascii="Bookman Old Style" w:hAnsi="Bookman Old Style"/>
          <w:lang w:val="es-ES"/>
        </w:rPr>
        <w:t xml:space="preserve"> botón</w:t>
      </w:r>
      <w:r w:rsidRPr="002D0C0D">
        <w:rPr>
          <w:rFonts w:ascii="Bookman Old Style" w:hAnsi="Bookman Old Style"/>
          <w:lang w:val="es-ES"/>
        </w:rPr>
        <w:t xml:space="preserve"> denominado</w:t>
      </w:r>
      <w:r w:rsidR="005A5DC0" w:rsidRPr="002D0C0D">
        <w:rPr>
          <w:rFonts w:ascii="Bookman Old Style" w:hAnsi="Bookman Old Style"/>
          <w:lang w:val="es-ES"/>
        </w:rPr>
        <w:t xml:space="preserve"> </w:t>
      </w:r>
      <w:r w:rsidR="005A5DC0" w:rsidRPr="002D0C0D">
        <w:rPr>
          <w:rFonts w:ascii="Bookman Old Style" w:hAnsi="Bookman Old Style"/>
          <w:i/>
          <w:iCs/>
          <w:lang w:val="es-ES"/>
        </w:rPr>
        <w:t>Cantidad</w:t>
      </w:r>
      <w:r w:rsidR="00A05814" w:rsidRPr="002D0C0D">
        <w:rPr>
          <w:rFonts w:ascii="Bookman Old Style" w:hAnsi="Bookman Old Style"/>
          <w:lang w:val="es-ES"/>
        </w:rPr>
        <w:t>:</w:t>
      </w:r>
    </w:p>
    <w:p w14:paraId="0725177D" w14:textId="64016414" w:rsidR="00A05814" w:rsidRPr="002D0C0D" w:rsidRDefault="00A05814" w:rsidP="005A5DC0">
      <w:pPr>
        <w:pStyle w:val="Prrafodelista"/>
        <w:spacing w:after="0" w:line="240" w:lineRule="auto"/>
        <w:ind w:left="709"/>
        <w:jc w:val="both"/>
        <w:rPr>
          <w:rFonts w:ascii="Bookman Old Style" w:hAnsi="Bookman Old Style"/>
          <w:noProof/>
        </w:rPr>
      </w:pPr>
    </w:p>
    <w:p w14:paraId="24694442" w14:textId="48E3A955" w:rsidR="002850DA" w:rsidRPr="002D0C0D" w:rsidRDefault="002850DA" w:rsidP="002850DA">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4A87A03B" wp14:editId="42069951">
            <wp:extent cx="3912042" cy="602015"/>
            <wp:effectExtent l="0" t="0" r="0" b="76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42926" cy="652934"/>
                    </a:xfrm>
                    <a:prstGeom prst="rect">
                      <a:avLst/>
                    </a:prstGeom>
                    <a:noFill/>
                    <a:ln>
                      <a:noFill/>
                    </a:ln>
                  </pic:spPr>
                </pic:pic>
              </a:graphicData>
            </a:graphic>
          </wp:inline>
        </w:drawing>
      </w:r>
    </w:p>
    <w:p w14:paraId="45363016" w14:textId="77777777" w:rsidR="00A05814" w:rsidRPr="002D0C0D" w:rsidRDefault="00A05814" w:rsidP="005A5DC0">
      <w:pPr>
        <w:pStyle w:val="Prrafodelista"/>
        <w:spacing w:after="0" w:line="240" w:lineRule="auto"/>
        <w:ind w:left="709"/>
        <w:jc w:val="both"/>
        <w:rPr>
          <w:rFonts w:ascii="Bookman Old Style" w:hAnsi="Bookman Old Style"/>
          <w:lang w:val="es-ES"/>
        </w:rPr>
      </w:pPr>
    </w:p>
    <w:p w14:paraId="05D2984C" w14:textId="688F1AFC" w:rsidR="00A05814" w:rsidRPr="002D0C0D" w:rsidRDefault="002850DA" w:rsidP="005A5DC0">
      <w:pPr>
        <w:pStyle w:val="Prrafodelista"/>
        <w:spacing w:after="0" w:line="240" w:lineRule="auto"/>
        <w:ind w:left="709"/>
        <w:jc w:val="both"/>
        <w:rPr>
          <w:rFonts w:ascii="Bookman Old Style" w:hAnsi="Bookman Old Style"/>
          <w:lang w:val="es-ES"/>
        </w:rPr>
      </w:pPr>
      <w:r w:rsidRPr="002D0C0D">
        <w:rPr>
          <w:rFonts w:ascii="Bookman Old Style" w:hAnsi="Bookman Old Style"/>
          <w:lang w:val="es-ES"/>
        </w:rPr>
        <w:t>E</w:t>
      </w:r>
      <w:r w:rsidR="00BE389B" w:rsidRPr="002D0C0D">
        <w:rPr>
          <w:rFonts w:ascii="Bookman Old Style" w:hAnsi="Bookman Old Style"/>
          <w:lang w:val="es-ES"/>
        </w:rPr>
        <w:t xml:space="preserve">n el mismo </w:t>
      </w:r>
      <w:r w:rsidR="005A5DC0" w:rsidRPr="002D0C0D">
        <w:rPr>
          <w:rFonts w:ascii="Bookman Old Style" w:hAnsi="Bookman Old Style"/>
          <w:lang w:val="es-ES"/>
        </w:rPr>
        <w:t>se podrá modificar el tipo de moneda cotizado, costo unitario</w:t>
      </w:r>
      <w:r w:rsidRPr="002D0C0D">
        <w:rPr>
          <w:rFonts w:ascii="Bookman Old Style" w:hAnsi="Bookman Old Style"/>
          <w:lang w:val="es-ES"/>
        </w:rPr>
        <w:t>, porcentaje de impuestos</w:t>
      </w:r>
      <w:r w:rsidR="005A5DC0" w:rsidRPr="002D0C0D">
        <w:rPr>
          <w:rFonts w:ascii="Bookman Old Style" w:hAnsi="Bookman Old Style"/>
          <w:lang w:val="es-ES"/>
        </w:rPr>
        <w:t xml:space="preserve"> o cantidad a adjudicar, por lo que luego de realizar el cambio requerido, deberá dar Guardar, y después el botón </w:t>
      </w:r>
      <w:r w:rsidR="005A5DC0" w:rsidRPr="002D0C0D">
        <w:rPr>
          <w:rFonts w:ascii="Bookman Old Style" w:hAnsi="Bookman Old Style"/>
          <w:i/>
          <w:iCs/>
          <w:lang w:val="es-ES"/>
        </w:rPr>
        <w:t>Previo</w:t>
      </w:r>
      <w:r w:rsidR="005A5DC0" w:rsidRPr="002D0C0D">
        <w:rPr>
          <w:rFonts w:ascii="Bookman Old Style" w:hAnsi="Bookman Old Style"/>
          <w:lang w:val="es-ES"/>
        </w:rPr>
        <w:t xml:space="preserve">. </w:t>
      </w:r>
      <w:r w:rsidR="00DE26F1" w:rsidRPr="002D0C0D">
        <w:rPr>
          <w:rFonts w:ascii="Bookman Old Style" w:hAnsi="Bookman Old Style"/>
          <w:lang w:val="es-ES"/>
        </w:rPr>
        <w:t xml:space="preserve"> </w:t>
      </w:r>
    </w:p>
    <w:p w14:paraId="7B13AD6D" w14:textId="6B6D4A9F" w:rsidR="00A05814" w:rsidRPr="002D0C0D" w:rsidRDefault="00A05814" w:rsidP="002850DA">
      <w:pPr>
        <w:pStyle w:val="Prrafodelista"/>
        <w:spacing w:after="0" w:line="240" w:lineRule="auto"/>
        <w:ind w:left="709"/>
        <w:jc w:val="center"/>
        <w:rPr>
          <w:rFonts w:ascii="Bookman Old Style" w:hAnsi="Bookman Old Style"/>
          <w:lang w:val="es-ES"/>
        </w:rPr>
      </w:pPr>
      <w:r w:rsidRPr="002D0C0D">
        <w:rPr>
          <w:rFonts w:ascii="Bookman Old Style" w:hAnsi="Bookman Old Style"/>
          <w:noProof/>
        </w:rPr>
        <w:lastRenderedPageBreak/>
        <w:drawing>
          <wp:inline distT="0" distB="0" distL="0" distR="0" wp14:anchorId="5AD4B6F0" wp14:editId="17B11D51">
            <wp:extent cx="4347633" cy="1623866"/>
            <wp:effectExtent l="0" t="0" r="0" b="0"/>
            <wp:docPr id="84" name="Imagen 8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Interfaz de usuario gráfica, Aplicación, Word&#10;&#10;Descripción generada automáticamente"/>
                    <pic:cNvPicPr/>
                  </pic:nvPicPr>
                  <pic:blipFill>
                    <a:blip r:embed="rId213"/>
                    <a:stretch>
                      <a:fillRect/>
                    </a:stretch>
                  </pic:blipFill>
                  <pic:spPr>
                    <a:xfrm>
                      <a:off x="0" y="0"/>
                      <a:ext cx="4387867" cy="1638894"/>
                    </a:xfrm>
                    <a:prstGeom prst="rect">
                      <a:avLst/>
                    </a:prstGeom>
                  </pic:spPr>
                </pic:pic>
              </a:graphicData>
            </a:graphic>
          </wp:inline>
        </w:drawing>
      </w:r>
    </w:p>
    <w:p w14:paraId="24F1A8BF" w14:textId="49214DE1" w:rsidR="00DE26F1" w:rsidRPr="002D0C0D" w:rsidRDefault="00DE26F1" w:rsidP="005E652F">
      <w:pPr>
        <w:pStyle w:val="Prrafodelista"/>
        <w:numPr>
          <w:ilvl w:val="0"/>
          <w:numId w:val="4"/>
        </w:numPr>
        <w:spacing w:after="0" w:line="240" w:lineRule="auto"/>
        <w:ind w:left="709" w:hanging="425"/>
        <w:jc w:val="both"/>
        <w:rPr>
          <w:rFonts w:ascii="Bookman Old Style" w:hAnsi="Bookman Old Style"/>
          <w:lang w:val="es-ES"/>
        </w:rPr>
      </w:pPr>
      <w:bookmarkStart w:id="62" w:name="_Hlk82589012"/>
      <w:r w:rsidRPr="002D0C0D">
        <w:rPr>
          <w:rFonts w:ascii="Bookman Old Style" w:hAnsi="Bookman Old Style"/>
          <w:lang w:val="es-ES"/>
        </w:rPr>
        <w:t xml:space="preserve">Una vez elegido el oferente adjudicatario en SICOP, se deberá </w:t>
      </w:r>
      <w:proofErr w:type="gramStart"/>
      <w:r w:rsidRPr="002D0C0D">
        <w:rPr>
          <w:rFonts w:ascii="Bookman Old Style" w:hAnsi="Bookman Old Style"/>
          <w:lang w:val="es-ES"/>
        </w:rPr>
        <w:t>proceder a realizar</w:t>
      </w:r>
      <w:proofErr w:type="gramEnd"/>
      <w:r w:rsidRPr="002D0C0D">
        <w:rPr>
          <w:rFonts w:ascii="Bookman Old Style" w:hAnsi="Bookman Old Style"/>
          <w:lang w:val="es-ES"/>
        </w:rPr>
        <w:t xml:space="preserve"> la verificación presupuestaria en el sistema de </w:t>
      </w:r>
      <w:r w:rsidR="005E2016" w:rsidRPr="002D0C0D">
        <w:rPr>
          <w:rFonts w:ascii="Bookman Old Style" w:hAnsi="Bookman Old Style"/>
          <w:b/>
          <w:bCs/>
          <w:lang w:val="es-ES"/>
        </w:rPr>
        <w:t>SOLADIS</w:t>
      </w:r>
      <w:r w:rsidRPr="002D0C0D">
        <w:rPr>
          <w:rFonts w:ascii="Bookman Old Style" w:hAnsi="Bookman Old Style"/>
          <w:lang w:val="es-ES"/>
        </w:rPr>
        <w:t>, para lo cual deberá seguir los siguientes pasos</w:t>
      </w:r>
      <w:r w:rsidR="005D42E1" w:rsidRPr="002D0C0D">
        <w:rPr>
          <w:rFonts w:ascii="Bookman Old Style" w:hAnsi="Bookman Old Style"/>
          <w:lang w:val="es-ES"/>
        </w:rPr>
        <w:t xml:space="preserve">, atendiendo la segunda interfaz denominada </w:t>
      </w:r>
      <w:bookmarkStart w:id="63" w:name="_Hlk106869408"/>
      <w:r w:rsidR="005D42E1" w:rsidRPr="002D0C0D">
        <w:rPr>
          <w:rFonts w:ascii="Bookman Old Style" w:hAnsi="Bookman Old Style"/>
          <w:lang w:val="es-ES"/>
        </w:rPr>
        <w:t>MIGRAR AL SIGA LA INFORMACIÓN DE LAS OFERTAS ADJUDICADAS EN SICOP</w:t>
      </w:r>
      <w:bookmarkEnd w:id="63"/>
      <w:r w:rsidR="009B7FD8" w:rsidRPr="002D0C0D">
        <w:rPr>
          <w:rFonts w:ascii="Bookman Old Style" w:hAnsi="Bookman Old Style"/>
          <w:lang w:val="es-ES"/>
        </w:rPr>
        <w:t>.</w:t>
      </w:r>
    </w:p>
    <w:bookmarkEnd w:id="60"/>
    <w:p w14:paraId="70B763D7" w14:textId="77777777" w:rsidR="005D42E1" w:rsidRPr="002D0C0D" w:rsidRDefault="005D42E1" w:rsidP="005E652F">
      <w:pPr>
        <w:pStyle w:val="Prrafodelista"/>
        <w:spacing w:after="0" w:line="240" w:lineRule="auto"/>
        <w:rPr>
          <w:rFonts w:ascii="Bookman Old Style" w:hAnsi="Bookman Old Style"/>
          <w:lang w:val="es-ES"/>
        </w:rPr>
      </w:pPr>
    </w:p>
    <w:p w14:paraId="38BEED4A" w14:textId="77777777" w:rsidR="00E43EA4" w:rsidRPr="002D0C0D" w:rsidRDefault="00E43EA4" w:rsidP="00E43EA4">
      <w:pPr>
        <w:spacing w:after="0" w:line="240" w:lineRule="auto"/>
        <w:jc w:val="both"/>
        <w:rPr>
          <w:rFonts w:ascii="Bookman Old Style" w:hAnsi="Bookman Old Style"/>
          <w:lang w:val="es-ES"/>
        </w:rPr>
      </w:pPr>
      <w:r w:rsidRPr="002D0C0D">
        <w:rPr>
          <w:rFonts w:ascii="Bookman Old Style" w:hAnsi="Bookman Old Style"/>
          <w:b/>
          <w:bCs/>
          <w:u w:val="single"/>
          <w:lang w:val="es-ES"/>
        </w:rPr>
        <w:t>-Observación a Verificación Presupuestaria</w:t>
      </w:r>
      <w:r w:rsidRPr="002D0C0D">
        <w:rPr>
          <w:rFonts w:ascii="Bookman Old Style" w:hAnsi="Bookman Old Style"/>
          <w:b/>
          <w:bCs/>
          <w:lang w:val="es-ES"/>
        </w:rPr>
        <w:t>:</w:t>
      </w:r>
      <w:r w:rsidRPr="002D0C0D">
        <w:rPr>
          <w:rFonts w:ascii="Bookman Old Style" w:hAnsi="Bookman Old Style"/>
          <w:lang w:val="es-ES"/>
        </w:rPr>
        <w:t xml:space="preserve"> Una vez obtenido el criterio técnico de las ofertas, previo a continuar con el trámite en SICOP, se recomienda comprobar si el presupuesto reservado para esta compra logra abarcar el monto a adjudicar, ya que de existir algún faltante, lo recomendable es devolver el criterio al ente técnico solicitando el aporte de una requisición complementaria para que estas diligencias queden registradas en el expediente electrónico previo a proceder con la adjudicación en el sistema. Y en cuyos casos en donde ya se haya aportado la requisición complementaria, y se avance con la adjudicación, y que durante el plazo de dicho trámite hubiese un incremento significativo del tipo de cambio que provoque que el monto complementario resulte insuficiente, se deberá solicitar una nueva requisición al ente técnico por medio de correo electrónico, y posteriormente subir las diligencias como documento adjunto al expediente.  </w:t>
      </w:r>
    </w:p>
    <w:p w14:paraId="4718CB1A" w14:textId="77777777" w:rsidR="00716B12" w:rsidRPr="002D0C0D" w:rsidRDefault="00716B12" w:rsidP="005E652F">
      <w:pPr>
        <w:pStyle w:val="Prrafodelista"/>
        <w:spacing w:after="0" w:line="240" w:lineRule="auto"/>
        <w:ind w:left="0"/>
        <w:jc w:val="both"/>
        <w:rPr>
          <w:rFonts w:ascii="Bookman Old Style" w:hAnsi="Bookman Old Style"/>
          <w:lang w:val="es-ES"/>
        </w:rPr>
      </w:pPr>
    </w:p>
    <w:p w14:paraId="04A2BA7A" w14:textId="77777777" w:rsidR="00E81FC1" w:rsidRPr="002D0C0D" w:rsidRDefault="00E81FC1" w:rsidP="00716B12">
      <w:pPr>
        <w:pStyle w:val="Prrafodelista"/>
        <w:spacing w:after="0" w:line="240" w:lineRule="auto"/>
        <w:ind w:left="0"/>
        <w:jc w:val="center"/>
        <w:rPr>
          <w:rFonts w:ascii="Bookman Old Style" w:hAnsi="Bookman Old Style"/>
          <w:b/>
          <w:bCs/>
          <w:lang w:val="es-ES"/>
        </w:rPr>
      </w:pPr>
    </w:p>
    <w:p w14:paraId="689DC676" w14:textId="12348A1A" w:rsidR="00716B12" w:rsidRPr="002D0C0D" w:rsidRDefault="00716B12" w:rsidP="00716B12">
      <w:pPr>
        <w:pStyle w:val="Prrafodelista"/>
        <w:spacing w:after="0" w:line="240" w:lineRule="auto"/>
        <w:ind w:left="0"/>
        <w:jc w:val="center"/>
        <w:rPr>
          <w:rFonts w:ascii="Bookman Old Style" w:hAnsi="Bookman Old Style"/>
          <w:b/>
          <w:bCs/>
          <w:lang w:val="es-ES"/>
        </w:rPr>
      </w:pPr>
      <w:r w:rsidRPr="002D0C0D">
        <w:rPr>
          <w:rFonts w:ascii="Bookman Old Style" w:hAnsi="Bookman Old Style"/>
          <w:b/>
          <w:bCs/>
          <w:lang w:val="es-ES"/>
        </w:rPr>
        <w:t>MIGRAR AL SIGA LA INFORMACIÓN DE LAS OFERTAS ADJUDICADAS EN SICOP</w:t>
      </w:r>
    </w:p>
    <w:p w14:paraId="5ACD9DC3" w14:textId="77777777" w:rsidR="00716B12" w:rsidRPr="002D0C0D" w:rsidRDefault="00716B12" w:rsidP="005E652F">
      <w:pPr>
        <w:pStyle w:val="Prrafodelista"/>
        <w:spacing w:after="0" w:line="240" w:lineRule="auto"/>
        <w:ind w:left="0"/>
        <w:jc w:val="both"/>
        <w:rPr>
          <w:rFonts w:ascii="Bookman Old Style" w:hAnsi="Bookman Old Style"/>
          <w:lang w:val="es-ES"/>
        </w:rPr>
      </w:pPr>
    </w:p>
    <w:p w14:paraId="728AEAEB" w14:textId="26C6CC66" w:rsidR="005D42E1" w:rsidRPr="002D0C0D" w:rsidRDefault="005D42E1" w:rsidP="005E652F">
      <w:pPr>
        <w:pStyle w:val="Prrafodelista"/>
        <w:spacing w:after="0" w:line="240" w:lineRule="auto"/>
        <w:ind w:left="0"/>
        <w:jc w:val="both"/>
        <w:rPr>
          <w:rFonts w:ascii="Bookman Old Style" w:hAnsi="Bookman Old Style"/>
          <w:b/>
          <w:bCs/>
          <w:u w:val="single"/>
          <w:lang w:val="es-ES"/>
        </w:rPr>
      </w:pPr>
      <w:r w:rsidRPr="002D0C0D">
        <w:rPr>
          <w:rFonts w:ascii="Bookman Old Style" w:hAnsi="Bookman Old Style"/>
          <w:b/>
          <w:bCs/>
          <w:u w:val="single"/>
          <w:lang w:val="es-ES"/>
        </w:rPr>
        <w:t xml:space="preserve">PASO N° 1: Registrar en el </w:t>
      </w:r>
      <w:r w:rsidR="005E2016" w:rsidRPr="002D0C0D">
        <w:rPr>
          <w:rFonts w:ascii="Bookman Old Style" w:hAnsi="Bookman Old Style"/>
          <w:b/>
          <w:bCs/>
          <w:u w:val="single"/>
          <w:lang w:val="es-ES"/>
        </w:rPr>
        <w:t>SOLADIS</w:t>
      </w:r>
      <w:r w:rsidRPr="002D0C0D">
        <w:rPr>
          <w:rFonts w:ascii="Bookman Old Style" w:hAnsi="Bookman Old Style"/>
          <w:b/>
          <w:bCs/>
          <w:u w:val="single"/>
          <w:lang w:val="es-ES"/>
        </w:rPr>
        <w:t>, la (s) oferta (s) adjudicataria (s) para registrar la Verificación Presupuestaria</w:t>
      </w:r>
    </w:p>
    <w:p w14:paraId="56633F31" w14:textId="77777777" w:rsidR="005D42E1" w:rsidRPr="002D0C0D" w:rsidRDefault="005D42E1" w:rsidP="005E652F">
      <w:pPr>
        <w:pStyle w:val="Prrafodelista"/>
        <w:spacing w:after="0" w:line="240" w:lineRule="auto"/>
        <w:ind w:left="0"/>
        <w:jc w:val="both"/>
        <w:rPr>
          <w:rFonts w:ascii="Bookman Old Style" w:hAnsi="Bookman Old Style"/>
          <w:lang w:val="es-ES"/>
        </w:rPr>
      </w:pPr>
    </w:p>
    <w:p w14:paraId="387C2486" w14:textId="77777777" w:rsidR="005D42E1" w:rsidRPr="002D0C0D" w:rsidRDefault="005D42E1" w:rsidP="005E652F">
      <w:pPr>
        <w:pStyle w:val="Prrafodelista"/>
        <w:numPr>
          <w:ilvl w:val="0"/>
          <w:numId w:val="7"/>
        </w:numPr>
        <w:spacing w:after="0" w:line="240" w:lineRule="auto"/>
        <w:jc w:val="both"/>
        <w:rPr>
          <w:rFonts w:ascii="Bookman Old Style" w:hAnsi="Bookman Old Style"/>
          <w:lang w:val="es-ES"/>
        </w:rPr>
      </w:pPr>
      <w:r w:rsidRPr="002D0C0D">
        <w:rPr>
          <w:rFonts w:ascii="Bookman Old Style" w:hAnsi="Bookman Old Style"/>
          <w:lang w:val="es-ES"/>
        </w:rPr>
        <w:t>Previo a remitir la recomendación de adjudicación a aprobación en SICOP, se deberá realizar lo siguiente:</w:t>
      </w:r>
    </w:p>
    <w:p w14:paraId="0D920DD6" w14:textId="77777777" w:rsidR="005D42E1" w:rsidRPr="002D0C0D" w:rsidRDefault="005D42E1" w:rsidP="005E652F">
      <w:pPr>
        <w:pStyle w:val="Prrafodelista"/>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37298676" w14:textId="0AA19A53" w:rsidR="005D42E1" w:rsidRPr="002D0C0D" w:rsidRDefault="005D42E1" w:rsidP="005E652F">
      <w:pPr>
        <w:pStyle w:val="Prrafodelista"/>
        <w:numPr>
          <w:ilvl w:val="0"/>
          <w:numId w:val="7"/>
        </w:numPr>
        <w:spacing w:after="0" w:line="240" w:lineRule="auto"/>
        <w:jc w:val="both"/>
        <w:rPr>
          <w:rFonts w:ascii="Bookman Old Style" w:hAnsi="Bookman Old Style"/>
          <w:lang w:val="es-ES"/>
        </w:rPr>
      </w:pPr>
      <w:r w:rsidRPr="002D0C0D">
        <w:rPr>
          <w:rFonts w:ascii="Bookman Old Style" w:hAnsi="Bookman Old Style"/>
          <w:lang w:val="es-ES"/>
        </w:rPr>
        <w:t xml:space="preserve">Una vez que se </w:t>
      </w:r>
      <w:r w:rsidR="00E43EA4" w:rsidRPr="002D0C0D">
        <w:rPr>
          <w:rFonts w:ascii="Bookman Old Style" w:hAnsi="Bookman Old Style"/>
          <w:lang w:val="es-ES"/>
        </w:rPr>
        <w:t>tenga conocimiento de la oferta ganadora y el costo total a adjudicar</w:t>
      </w:r>
      <w:r w:rsidRPr="002D0C0D">
        <w:rPr>
          <w:rFonts w:ascii="Bookman Old Style" w:hAnsi="Bookman Old Style"/>
          <w:lang w:val="es-ES"/>
        </w:rPr>
        <w:t xml:space="preserve">, se deberá registrar la oferta del adjudicatario en </w:t>
      </w:r>
      <w:r w:rsidR="005E2016" w:rsidRPr="002D0C0D">
        <w:rPr>
          <w:rFonts w:ascii="Bookman Old Style" w:hAnsi="Bookman Old Style"/>
          <w:lang w:val="es-ES"/>
        </w:rPr>
        <w:t>SOLADIS</w:t>
      </w:r>
      <w:r w:rsidRPr="002D0C0D">
        <w:rPr>
          <w:rFonts w:ascii="Bookman Old Style" w:hAnsi="Bookman Old Style"/>
          <w:lang w:val="es-ES"/>
        </w:rPr>
        <w:t xml:space="preserve">, para lo cual deberá ingresar al menú izquierdo, y seleccionar </w:t>
      </w:r>
      <w:r w:rsidRPr="002D0C0D">
        <w:rPr>
          <w:rFonts w:ascii="Bookman Old Style" w:hAnsi="Bookman Old Style"/>
          <w:i/>
          <w:iCs/>
          <w:lang w:val="es-ES"/>
        </w:rPr>
        <w:t>Compras, Procedimiento de Contratación</w:t>
      </w:r>
      <w:r w:rsidRPr="002D0C0D">
        <w:rPr>
          <w:rFonts w:ascii="Bookman Old Style" w:hAnsi="Bookman Old Style"/>
          <w:lang w:val="es-ES"/>
        </w:rPr>
        <w:t xml:space="preserve"> y luego </w:t>
      </w:r>
      <w:r w:rsidRPr="002D0C0D">
        <w:rPr>
          <w:rFonts w:ascii="Bookman Old Style" w:hAnsi="Bookman Old Style"/>
          <w:i/>
          <w:iCs/>
          <w:lang w:val="es-ES"/>
        </w:rPr>
        <w:t xml:space="preserve">Control de Solicitudes de Contratación en SICOP. </w:t>
      </w:r>
      <w:r w:rsidRPr="002D0C0D">
        <w:rPr>
          <w:rFonts w:ascii="Bookman Old Style" w:hAnsi="Bookman Old Style"/>
          <w:lang w:val="es-ES"/>
        </w:rPr>
        <w:t xml:space="preserve">Consultar el expediente de interés, y trasladarse a final del borde derecho de la pantalla y seleccionar el botón Adjudicación. </w:t>
      </w:r>
    </w:p>
    <w:p w14:paraId="4F182DCA" w14:textId="77777777" w:rsidR="005D42E1" w:rsidRPr="002D0C0D" w:rsidRDefault="005D42E1" w:rsidP="005E652F">
      <w:pPr>
        <w:pStyle w:val="Prrafodelista"/>
        <w:spacing w:after="0" w:line="240" w:lineRule="auto"/>
        <w:ind w:left="0"/>
        <w:jc w:val="both"/>
        <w:rPr>
          <w:rFonts w:ascii="Bookman Old Style" w:hAnsi="Bookman Old Style"/>
          <w:lang w:val="es-ES"/>
        </w:rPr>
      </w:pPr>
    </w:p>
    <w:p w14:paraId="6DA17ED0" w14:textId="792E6A4A" w:rsidR="005D42E1" w:rsidRPr="002D0C0D" w:rsidRDefault="00615607" w:rsidP="00615607">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16D26F4B" wp14:editId="631CE3E9">
            <wp:extent cx="5798729" cy="1258317"/>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848777" cy="1269177"/>
                    </a:xfrm>
                    <a:prstGeom prst="rect">
                      <a:avLst/>
                    </a:prstGeom>
                    <a:noFill/>
                    <a:ln>
                      <a:noFill/>
                    </a:ln>
                  </pic:spPr>
                </pic:pic>
              </a:graphicData>
            </a:graphic>
          </wp:inline>
        </w:drawing>
      </w:r>
    </w:p>
    <w:p w14:paraId="6CA406BE" w14:textId="3CC4C4E9" w:rsidR="003A50D8" w:rsidRPr="002D0C0D" w:rsidRDefault="003A50D8" w:rsidP="005E652F">
      <w:pPr>
        <w:pStyle w:val="Prrafodelista"/>
        <w:spacing w:after="0" w:line="240" w:lineRule="auto"/>
        <w:jc w:val="both"/>
        <w:rPr>
          <w:rFonts w:ascii="Bookman Old Style" w:hAnsi="Bookman Old Style"/>
          <w:lang w:val="es-ES"/>
        </w:rPr>
      </w:pPr>
    </w:p>
    <w:p w14:paraId="57196D28" w14:textId="0387DBD8"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Se mostrará la pantalla </w:t>
      </w:r>
      <w:r w:rsidRPr="002D0C0D">
        <w:rPr>
          <w:rFonts w:ascii="Bookman Old Style" w:hAnsi="Bookman Old Style"/>
          <w:i/>
          <w:iCs/>
          <w:lang w:val="es-ES"/>
        </w:rPr>
        <w:t>Consulta de Adjudicación en SICOP</w:t>
      </w:r>
      <w:r w:rsidRPr="002D0C0D">
        <w:rPr>
          <w:rFonts w:ascii="Bookman Old Style" w:hAnsi="Bookman Old Style"/>
          <w:lang w:val="es-ES"/>
        </w:rPr>
        <w:t xml:space="preserve">, en la cual se mostrará la oferta (s) adjudicada, con la finalidad de que la misma sea debidamente registrada y se </w:t>
      </w:r>
      <w:r w:rsidRPr="002D0C0D">
        <w:rPr>
          <w:rFonts w:ascii="Bookman Old Style" w:hAnsi="Bookman Old Style"/>
          <w:lang w:val="es-ES"/>
        </w:rPr>
        <w:lastRenderedPageBreak/>
        <w:t xml:space="preserve">verifique la información de las líneas adjudicadas, el monto, y si corresponde a la opción principal. Para esto, se deberá seleccionar el botón </w:t>
      </w:r>
      <w:r w:rsidRPr="002D0C0D">
        <w:rPr>
          <w:rFonts w:ascii="Bookman Old Style" w:hAnsi="Bookman Old Style"/>
          <w:i/>
          <w:iCs/>
          <w:lang w:val="es-ES"/>
        </w:rPr>
        <w:t>Oferta</w:t>
      </w:r>
      <w:r w:rsidRPr="002D0C0D">
        <w:rPr>
          <w:rFonts w:ascii="Bookman Old Style" w:hAnsi="Bookman Old Style"/>
          <w:lang w:val="es-ES"/>
        </w:rPr>
        <w:t xml:space="preserve">, y repetir esta acción para cada adjudicatario. </w:t>
      </w:r>
    </w:p>
    <w:p w14:paraId="057D6E4D" w14:textId="02A65882" w:rsidR="005D42E1" w:rsidRPr="002D0C0D" w:rsidRDefault="005D42E1" w:rsidP="005E652F">
      <w:pPr>
        <w:pStyle w:val="Prrafodelista"/>
        <w:spacing w:after="0" w:line="240" w:lineRule="auto"/>
        <w:jc w:val="both"/>
        <w:rPr>
          <w:rFonts w:ascii="Bookman Old Style" w:hAnsi="Bookman Old Style"/>
          <w:lang w:val="es-ES"/>
        </w:rPr>
      </w:pPr>
    </w:p>
    <w:p w14:paraId="37FD407D" w14:textId="0F0D8610" w:rsidR="005D42E1" w:rsidRPr="002D0C0D" w:rsidRDefault="000652FA" w:rsidP="000652F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67E2772" wp14:editId="2F0F38C9">
            <wp:extent cx="6130456" cy="1435491"/>
            <wp:effectExtent l="0" t="0" r="381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51354" cy="1440384"/>
                    </a:xfrm>
                    <a:prstGeom prst="rect">
                      <a:avLst/>
                    </a:prstGeom>
                    <a:noFill/>
                    <a:ln>
                      <a:noFill/>
                    </a:ln>
                  </pic:spPr>
                </pic:pic>
              </a:graphicData>
            </a:graphic>
          </wp:inline>
        </w:drawing>
      </w:r>
    </w:p>
    <w:p w14:paraId="1C56F05E" w14:textId="14DCC352" w:rsidR="003A50D8" w:rsidRPr="002D0C0D" w:rsidRDefault="003A50D8" w:rsidP="005E652F">
      <w:pPr>
        <w:pStyle w:val="Prrafodelista"/>
        <w:spacing w:after="0" w:line="240" w:lineRule="auto"/>
        <w:jc w:val="both"/>
        <w:rPr>
          <w:rFonts w:ascii="Bookman Old Style" w:hAnsi="Bookman Old Style"/>
          <w:lang w:val="es-ES"/>
        </w:rPr>
      </w:pPr>
    </w:p>
    <w:p w14:paraId="5046D224" w14:textId="23AC937F"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Seguidamente, en la pantalla Información de la Oferta Adjudicada, se deberá seleccionar el periodo respectivo de la contratación, así como brindar la información solicitada en los campos resaltados como </w:t>
      </w:r>
      <w:r w:rsidRPr="002D0C0D">
        <w:rPr>
          <w:rFonts w:ascii="Bookman Old Style" w:hAnsi="Bookman Old Style"/>
          <w:i/>
          <w:iCs/>
          <w:sz w:val="20"/>
          <w:szCs w:val="20"/>
          <w:lang w:val="es-ES"/>
        </w:rPr>
        <w:t>*Campo requerido</w:t>
      </w:r>
      <w:r w:rsidR="0003639E" w:rsidRPr="002D0C0D">
        <w:rPr>
          <w:rFonts w:ascii="Bookman Old Style" w:hAnsi="Bookman Old Style"/>
          <w:lang w:val="es-ES"/>
        </w:rPr>
        <w:t>:</w:t>
      </w:r>
      <w:r w:rsidRPr="002D0C0D">
        <w:rPr>
          <w:rFonts w:ascii="Bookman Old Style" w:hAnsi="Bookman Old Style"/>
          <w:lang w:val="es-ES"/>
        </w:rPr>
        <w:t xml:space="preserve"> </w:t>
      </w:r>
    </w:p>
    <w:p w14:paraId="47F89821" w14:textId="77777777" w:rsidR="005D42E1" w:rsidRPr="002D0C0D" w:rsidRDefault="005D42E1" w:rsidP="005E652F">
      <w:pPr>
        <w:pStyle w:val="Prrafodelista"/>
        <w:spacing w:after="0" w:line="240" w:lineRule="auto"/>
        <w:jc w:val="both"/>
        <w:rPr>
          <w:rFonts w:ascii="Bookman Old Style" w:hAnsi="Bookman Old Style"/>
          <w:lang w:val="es-ES"/>
        </w:rPr>
      </w:pPr>
    </w:p>
    <w:p w14:paraId="26F0F6CB" w14:textId="6AA5F68C" w:rsidR="005D42E1" w:rsidRPr="002D0C0D" w:rsidRDefault="00CC5C73" w:rsidP="00BF0468">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1736A1F0" wp14:editId="7F24D039">
            <wp:extent cx="6202018" cy="2441964"/>
            <wp:effectExtent l="0" t="0" r="889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272038" cy="2469533"/>
                    </a:xfrm>
                    <a:prstGeom prst="rect">
                      <a:avLst/>
                    </a:prstGeom>
                    <a:noFill/>
                    <a:ln>
                      <a:noFill/>
                    </a:ln>
                  </pic:spPr>
                </pic:pic>
              </a:graphicData>
            </a:graphic>
          </wp:inline>
        </w:drawing>
      </w:r>
    </w:p>
    <w:p w14:paraId="658B9AE3" w14:textId="37C1E356" w:rsidR="0003639E" w:rsidRPr="002D0C0D" w:rsidRDefault="0003639E" w:rsidP="005E652F">
      <w:pPr>
        <w:pStyle w:val="Prrafodelista"/>
        <w:spacing w:after="0" w:line="240" w:lineRule="auto"/>
        <w:ind w:left="-567"/>
        <w:jc w:val="both"/>
        <w:rPr>
          <w:rFonts w:ascii="Bookman Old Style" w:hAnsi="Bookman Old Style"/>
          <w:lang w:val="es-ES"/>
        </w:rPr>
      </w:pPr>
    </w:p>
    <w:p w14:paraId="243B3129" w14:textId="1138A52B" w:rsidR="0003639E" w:rsidRPr="002D0C0D" w:rsidRDefault="00B910D8" w:rsidP="00B910D8">
      <w:pPr>
        <w:pStyle w:val="Prrafodelista"/>
        <w:spacing w:after="0" w:line="240" w:lineRule="auto"/>
        <w:ind w:left="709"/>
        <w:jc w:val="both"/>
        <w:rPr>
          <w:rFonts w:ascii="Bookman Old Style" w:hAnsi="Bookman Old Style"/>
          <w:lang w:val="es-ES"/>
        </w:rPr>
      </w:pPr>
      <w:r w:rsidRPr="002D0C0D">
        <w:rPr>
          <w:rFonts w:ascii="Bookman Old Style" w:hAnsi="Bookman Old Style"/>
          <w:b/>
          <w:bCs/>
          <w:lang w:val="es-ES"/>
        </w:rPr>
        <w:t xml:space="preserve">NOTA: </w:t>
      </w:r>
      <w:r w:rsidRPr="002D0C0D">
        <w:rPr>
          <w:rFonts w:ascii="Bookman Old Style" w:hAnsi="Bookman Old Style"/>
          <w:lang w:val="es-ES"/>
        </w:rPr>
        <w:t xml:space="preserve">En caso de que exista una adjudicación </w:t>
      </w:r>
      <w:r w:rsidR="00B45916" w:rsidRPr="002D0C0D">
        <w:rPr>
          <w:rFonts w:ascii="Bookman Old Style" w:hAnsi="Bookman Old Style"/>
          <w:lang w:val="es-ES"/>
        </w:rPr>
        <w:t>compuesta por</w:t>
      </w:r>
      <w:r w:rsidR="00232C62" w:rsidRPr="002D0C0D">
        <w:rPr>
          <w:rFonts w:ascii="Bookman Old Style" w:hAnsi="Bookman Old Style"/>
          <w:lang w:val="es-ES"/>
        </w:rPr>
        <w:t xml:space="preserve"> varias partidas</w:t>
      </w:r>
      <w:r w:rsidR="00B858FF" w:rsidRPr="002D0C0D">
        <w:rPr>
          <w:rFonts w:ascii="Bookman Old Style" w:hAnsi="Bookman Old Style"/>
          <w:lang w:val="es-ES"/>
        </w:rPr>
        <w:t>, y resulte adjudicataria</w:t>
      </w:r>
      <w:r w:rsidR="00232C62" w:rsidRPr="002D0C0D">
        <w:rPr>
          <w:rFonts w:ascii="Bookman Old Style" w:hAnsi="Bookman Old Style"/>
          <w:lang w:val="es-ES"/>
        </w:rPr>
        <w:t xml:space="preserve"> la oferta N° 1 </w:t>
      </w:r>
      <w:r w:rsidR="00B45916" w:rsidRPr="002D0C0D">
        <w:rPr>
          <w:rFonts w:ascii="Bookman Old Style" w:hAnsi="Bookman Old Style"/>
          <w:lang w:val="es-ES"/>
        </w:rPr>
        <w:t xml:space="preserve">para </w:t>
      </w:r>
      <w:r w:rsidR="00B858FF" w:rsidRPr="002D0C0D">
        <w:rPr>
          <w:rFonts w:ascii="Bookman Old Style" w:hAnsi="Bookman Old Style"/>
          <w:lang w:val="es-ES"/>
        </w:rPr>
        <w:t>dos o más</w:t>
      </w:r>
      <w:r w:rsidR="00B45916" w:rsidRPr="002D0C0D">
        <w:rPr>
          <w:rFonts w:ascii="Bookman Old Style" w:hAnsi="Bookman Old Style"/>
          <w:lang w:val="es-ES"/>
        </w:rPr>
        <w:t xml:space="preserve"> partida</w:t>
      </w:r>
      <w:r w:rsidR="00B858FF" w:rsidRPr="002D0C0D">
        <w:rPr>
          <w:rFonts w:ascii="Bookman Old Style" w:hAnsi="Bookman Old Style"/>
          <w:lang w:val="es-ES"/>
        </w:rPr>
        <w:t>s</w:t>
      </w:r>
      <w:r w:rsidR="00B33D72" w:rsidRPr="002D0C0D">
        <w:rPr>
          <w:rFonts w:ascii="Bookman Old Style" w:hAnsi="Bookman Old Style"/>
          <w:lang w:val="es-ES"/>
        </w:rPr>
        <w:t>, se deberá indicar en el campo Número de partida, un número consecutivo para cada partida a adjudicar</w:t>
      </w:r>
      <w:r w:rsidR="004F386F" w:rsidRPr="002D0C0D">
        <w:rPr>
          <w:rFonts w:ascii="Bookman Old Style" w:hAnsi="Bookman Old Style"/>
          <w:lang w:val="es-ES"/>
        </w:rPr>
        <w:t xml:space="preserve">, es decir, a la partida 1, se deberá indicar oferta 1, a la partida 2, oferta 2 y así sucesivamente. </w:t>
      </w:r>
      <w:r w:rsidR="00DF15A3" w:rsidRPr="002D0C0D">
        <w:rPr>
          <w:rFonts w:ascii="Bookman Old Style" w:hAnsi="Bookman Old Style"/>
          <w:lang w:val="es-ES"/>
        </w:rPr>
        <w:t xml:space="preserve">Se aclara que este campo no afectará la adjudicación, ya que la numeración de la oferta indicada en la </w:t>
      </w:r>
      <w:proofErr w:type="gramStart"/>
      <w:r w:rsidR="00DF15A3" w:rsidRPr="002D0C0D">
        <w:rPr>
          <w:rFonts w:ascii="Bookman Old Style" w:hAnsi="Bookman Old Style"/>
          <w:lang w:val="es-ES"/>
        </w:rPr>
        <w:t>interfaz</w:t>
      </w:r>
      <w:r w:rsidR="00971D72" w:rsidRPr="002D0C0D">
        <w:rPr>
          <w:rFonts w:ascii="Bookman Old Style" w:hAnsi="Bookman Old Style"/>
          <w:lang w:val="es-ES"/>
        </w:rPr>
        <w:t>,</w:t>
      </w:r>
      <w:proofErr w:type="gramEnd"/>
      <w:r w:rsidR="00971D72" w:rsidRPr="002D0C0D">
        <w:rPr>
          <w:rFonts w:ascii="Bookman Old Style" w:hAnsi="Bookman Old Style"/>
          <w:lang w:val="es-ES"/>
        </w:rPr>
        <w:t xml:space="preserve"> no estará ligada con la adjudicación realizada en SICOP, simplemente obedece a un campo </w:t>
      </w:r>
      <w:r w:rsidR="00A641EF" w:rsidRPr="002D0C0D">
        <w:rPr>
          <w:rFonts w:ascii="Bookman Old Style" w:hAnsi="Bookman Old Style"/>
          <w:lang w:val="es-ES"/>
        </w:rPr>
        <w:t xml:space="preserve">de información de referencia. Lo anterior, por cuanto </w:t>
      </w:r>
      <w:r w:rsidR="00B80A36" w:rsidRPr="002D0C0D">
        <w:rPr>
          <w:rFonts w:ascii="Bookman Old Style" w:hAnsi="Bookman Old Style"/>
          <w:lang w:val="es-ES"/>
        </w:rPr>
        <w:t>la interfaz</w:t>
      </w:r>
      <w:r w:rsidR="00A641EF" w:rsidRPr="002D0C0D">
        <w:rPr>
          <w:rFonts w:ascii="Bookman Old Style" w:hAnsi="Bookman Old Style"/>
          <w:lang w:val="es-ES"/>
        </w:rPr>
        <w:t xml:space="preserve"> no acepta un mismo número de oferta para dos o más partidas</w:t>
      </w:r>
      <w:r w:rsidR="00FA5EFB" w:rsidRPr="002D0C0D">
        <w:rPr>
          <w:rFonts w:ascii="Bookman Old Style" w:hAnsi="Bookman Old Style"/>
          <w:lang w:val="es-ES"/>
        </w:rPr>
        <w:t xml:space="preserve">, por este motivo, </w:t>
      </w:r>
      <w:r w:rsidR="000517F6" w:rsidRPr="002D0C0D">
        <w:rPr>
          <w:rFonts w:ascii="Bookman Old Style" w:hAnsi="Bookman Old Style"/>
          <w:lang w:val="es-ES"/>
        </w:rPr>
        <w:t xml:space="preserve">lo indicado aplica únicamente para los </w:t>
      </w:r>
      <w:r w:rsidR="00FA5EFB" w:rsidRPr="002D0C0D">
        <w:rPr>
          <w:rFonts w:ascii="Bookman Old Style" w:hAnsi="Bookman Old Style"/>
          <w:lang w:val="es-ES"/>
        </w:rPr>
        <w:t xml:space="preserve">casos donde la adjudicación </w:t>
      </w:r>
      <w:r w:rsidR="000517F6" w:rsidRPr="002D0C0D">
        <w:rPr>
          <w:rFonts w:ascii="Bookman Old Style" w:hAnsi="Bookman Old Style"/>
          <w:lang w:val="es-ES"/>
        </w:rPr>
        <w:t>contiene varias partidas con un mismo número de oferta ganadora.</w:t>
      </w:r>
    </w:p>
    <w:p w14:paraId="05388432" w14:textId="77777777" w:rsidR="005D42E1" w:rsidRPr="002D0C0D" w:rsidRDefault="005D42E1" w:rsidP="005E652F">
      <w:pPr>
        <w:pStyle w:val="Prrafodelista"/>
        <w:spacing w:after="0" w:line="240" w:lineRule="auto"/>
        <w:ind w:left="-567"/>
        <w:jc w:val="both"/>
        <w:rPr>
          <w:rFonts w:ascii="Bookman Old Style" w:hAnsi="Bookman Old Style"/>
          <w:lang w:val="es-ES"/>
        </w:rPr>
      </w:pPr>
    </w:p>
    <w:p w14:paraId="6434195A" w14:textId="77777777"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Se debe verificar el artículo, la cantidad, precio y la opción. En caso de que el oferente haya presentado varias opciones o alternativas a su oferta principal, se deberá seleccionar la opción o alternativa correspondiente, en el botón </w:t>
      </w:r>
      <w:r w:rsidRPr="002D0C0D">
        <w:rPr>
          <w:rFonts w:ascii="Bookman Old Style" w:hAnsi="Bookman Old Style"/>
          <w:i/>
          <w:iCs/>
          <w:lang w:val="es-ES"/>
        </w:rPr>
        <w:t>Editar</w:t>
      </w:r>
      <w:r w:rsidRPr="002D0C0D">
        <w:rPr>
          <w:rFonts w:ascii="Bookman Old Style" w:hAnsi="Bookman Old Style"/>
          <w:lang w:val="es-ES"/>
        </w:rPr>
        <w:t xml:space="preserve">. </w:t>
      </w:r>
    </w:p>
    <w:p w14:paraId="3DBD6B76" w14:textId="77777777" w:rsidR="005D42E1" w:rsidRPr="002D0C0D" w:rsidRDefault="005D42E1" w:rsidP="005E652F">
      <w:pPr>
        <w:pStyle w:val="Prrafodelista"/>
        <w:spacing w:after="0" w:line="240" w:lineRule="auto"/>
        <w:jc w:val="both"/>
        <w:rPr>
          <w:rFonts w:ascii="Bookman Old Style" w:hAnsi="Bookman Old Style"/>
          <w:lang w:val="es-ES"/>
        </w:rPr>
      </w:pPr>
    </w:p>
    <w:p w14:paraId="26D05893" w14:textId="28897F83" w:rsidR="005D42E1" w:rsidRPr="002D0C0D" w:rsidRDefault="0035781B" w:rsidP="0035781B">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35DC5B3B" wp14:editId="300306B3">
            <wp:extent cx="6186115" cy="631954"/>
            <wp:effectExtent l="0" t="0" r="5715"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244880" cy="637957"/>
                    </a:xfrm>
                    <a:prstGeom prst="rect">
                      <a:avLst/>
                    </a:prstGeom>
                    <a:noFill/>
                    <a:ln>
                      <a:noFill/>
                    </a:ln>
                  </pic:spPr>
                </pic:pic>
              </a:graphicData>
            </a:graphic>
          </wp:inline>
        </w:drawing>
      </w:r>
    </w:p>
    <w:p w14:paraId="11820D14" w14:textId="3EDE12B3"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lastRenderedPageBreak/>
        <w:t>Finalmente, una vez ingresada la información en esta pantalla, deberá seleccionar el botón “</w:t>
      </w:r>
      <w:r w:rsidRPr="002D0C0D">
        <w:rPr>
          <w:rFonts w:ascii="Bookman Old Style" w:hAnsi="Bookman Old Style"/>
          <w:i/>
          <w:iCs/>
          <w:lang w:val="es-ES"/>
        </w:rPr>
        <w:t>Registrar Oferta</w:t>
      </w:r>
      <w:r w:rsidRPr="002D0C0D">
        <w:rPr>
          <w:rFonts w:ascii="Bookman Old Style" w:hAnsi="Bookman Old Style"/>
          <w:lang w:val="es-ES"/>
        </w:rPr>
        <w:t xml:space="preserve">”, y una vez registrada, dar clic sobre el botón </w:t>
      </w:r>
      <w:r w:rsidRPr="002D0C0D">
        <w:rPr>
          <w:rFonts w:ascii="Bookman Old Style" w:hAnsi="Bookman Old Style"/>
          <w:i/>
          <w:iCs/>
          <w:lang w:val="es-ES"/>
        </w:rPr>
        <w:t>Regresar</w:t>
      </w:r>
      <w:r w:rsidRPr="002D0C0D">
        <w:rPr>
          <w:rFonts w:ascii="Bookman Old Style" w:hAnsi="Bookman Old Style"/>
          <w:lang w:val="es-ES"/>
        </w:rPr>
        <w:t xml:space="preserve">. Esta acción le hará retornar a la pantalla anterior, donde deberá seleccionar el botón Registrar Adjudicación. De esta manera, ya se habrá realizado la verificación presupuestaria en el sistema </w:t>
      </w:r>
      <w:r w:rsidR="005E2016" w:rsidRPr="002D0C0D">
        <w:rPr>
          <w:rFonts w:ascii="Bookman Old Style" w:hAnsi="Bookman Old Style"/>
          <w:lang w:val="es-ES"/>
        </w:rPr>
        <w:t>SOLADIS</w:t>
      </w:r>
      <w:r w:rsidRPr="002D0C0D">
        <w:rPr>
          <w:rFonts w:ascii="Bookman Old Style" w:hAnsi="Bookman Old Style"/>
          <w:lang w:val="es-ES"/>
        </w:rPr>
        <w:t>.</w:t>
      </w:r>
    </w:p>
    <w:p w14:paraId="453C612D" w14:textId="77777777" w:rsidR="005D42E1" w:rsidRPr="002D0C0D" w:rsidRDefault="005D42E1" w:rsidP="005E652F">
      <w:pPr>
        <w:pStyle w:val="Prrafodelista"/>
        <w:spacing w:after="0" w:line="240" w:lineRule="auto"/>
        <w:jc w:val="both"/>
        <w:rPr>
          <w:rFonts w:ascii="Bookman Old Style" w:hAnsi="Bookman Old Style"/>
          <w:lang w:val="es-ES"/>
        </w:rPr>
      </w:pPr>
    </w:p>
    <w:p w14:paraId="3868DBEE" w14:textId="013930EA"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Posteriormente, en SIGA-PJ, deberá </w:t>
      </w:r>
      <w:proofErr w:type="gramStart"/>
      <w:r w:rsidRPr="002D0C0D">
        <w:rPr>
          <w:rFonts w:ascii="Bookman Old Style" w:hAnsi="Bookman Old Style"/>
          <w:lang w:val="es-ES"/>
        </w:rPr>
        <w:t>proceder a registrarse</w:t>
      </w:r>
      <w:proofErr w:type="gramEnd"/>
      <w:r w:rsidRPr="002D0C0D">
        <w:rPr>
          <w:rFonts w:ascii="Bookman Old Style" w:hAnsi="Bookman Old Style"/>
          <w:lang w:val="es-ES"/>
        </w:rPr>
        <w:t xml:space="preserve"> el </w:t>
      </w:r>
      <w:r w:rsidR="00C06756" w:rsidRPr="002D0C0D">
        <w:rPr>
          <w:rFonts w:ascii="Bookman Old Style" w:hAnsi="Bookman Old Style"/>
          <w:lang w:val="es-ES"/>
        </w:rPr>
        <w:t>Acto final</w:t>
      </w:r>
      <w:r w:rsidR="001613C9" w:rsidRPr="002D0C0D">
        <w:rPr>
          <w:rFonts w:ascii="Bookman Old Style" w:hAnsi="Bookman Old Style"/>
          <w:lang w:val="es-ES"/>
        </w:rPr>
        <w:t xml:space="preserve"> </w:t>
      </w:r>
      <w:r w:rsidRPr="002D0C0D">
        <w:rPr>
          <w:rFonts w:ascii="Bookman Old Style" w:hAnsi="Bookman Old Style"/>
          <w:lang w:val="es-ES"/>
        </w:rPr>
        <w:t xml:space="preserve">en la pantalla de Mantenimiento del </w:t>
      </w:r>
      <w:r w:rsidR="00C06756" w:rsidRPr="002D0C0D">
        <w:rPr>
          <w:rFonts w:ascii="Bookman Old Style" w:hAnsi="Bookman Old Style"/>
          <w:lang w:val="es-ES"/>
        </w:rPr>
        <w:t>Acto final</w:t>
      </w:r>
      <w:r w:rsidRPr="002D0C0D">
        <w:rPr>
          <w:rFonts w:ascii="Bookman Old Style" w:hAnsi="Bookman Old Style"/>
          <w:lang w:val="es-ES"/>
        </w:rPr>
        <w:t xml:space="preserve">, y proceder con toda la tramitología que a partir de esta pantalla se gestiona a través del SIGA, hasta culminar en su debido momento, con la confección del pedido, o bien, la finalización del expediente para remitir a la confección de Contrato. </w:t>
      </w:r>
    </w:p>
    <w:p w14:paraId="29CA1879" w14:textId="77777777" w:rsidR="005D42E1" w:rsidRPr="002D0C0D" w:rsidRDefault="005D42E1" w:rsidP="005E652F">
      <w:pPr>
        <w:pStyle w:val="Prrafodelista"/>
        <w:spacing w:after="0" w:line="240" w:lineRule="auto"/>
        <w:rPr>
          <w:rFonts w:ascii="Bookman Old Style" w:hAnsi="Bookman Old Style"/>
          <w:lang w:val="es-ES"/>
        </w:rPr>
      </w:pPr>
    </w:p>
    <w:p w14:paraId="491999B9" w14:textId="77777777"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Es importante indicar, </w:t>
      </w:r>
      <w:proofErr w:type="gramStart"/>
      <w:r w:rsidRPr="002D0C0D">
        <w:rPr>
          <w:rFonts w:ascii="Bookman Old Style" w:hAnsi="Bookman Old Style"/>
          <w:lang w:val="es-ES"/>
        </w:rPr>
        <w:t>que</w:t>
      </w:r>
      <w:proofErr w:type="gramEnd"/>
      <w:r w:rsidRPr="002D0C0D">
        <w:rPr>
          <w:rFonts w:ascii="Bookman Old Style" w:hAnsi="Bookman Old Style"/>
          <w:lang w:val="es-ES"/>
        </w:rPr>
        <w:t xml:space="preserve"> para la pantalla de Notificación Directa de la Adjudicación, se deberá dejar en “No tiene” todos los medios de notificación, esto por cuanto SICOP ya realizó la notificación a los medios correspondientes.</w:t>
      </w:r>
    </w:p>
    <w:p w14:paraId="762B17C9" w14:textId="77777777" w:rsidR="005D42E1" w:rsidRPr="002D0C0D" w:rsidRDefault="005D42E1" w:rsidP="005E652F">
      <w:pPr>
        <w:spacing w:after="0" w:line="240" w:lineRule="auto"/>
        <w:jc w:val="both"/>
        <w:rPr>
          <w:rFonts w:ascii="Bookman Old Style" w:hAnsi="Bookman Old Style"/>
          <w:lang w:val="es-ES"/>
        </w:rPr>
      </w:pPr>
    </w:p>
    <w:p w14:paraId="6E3C6218" w14:textId="1283583B" w:rsidR="005D42E1" w:rsidRPr="002D0C0D" w:rsidRDefault="005D42E1" w:rsidP="005E652F">
      <w:pPr>
        <w:pStyle w:val="Prrafodelista"/>
        <w:numPr>
          <w:ilvl w:val="0"/>
          <w:numId w:val="9"/>
        </w:numPr>
        <w:spacing w:after="0" w:line="240" w:lineRule="auto"/>
        <w:jc w:val="both"/>
        <w:rPr>
          <w:rFonts w:ascii="Bookman Old Style" w:hAnsi="Bookman Old Style"/>
          <w:lang w:val="es-ES"/>
        </w:rPr>
      </w:pPr>
      <w:r w:rsidRPr="002D0C0D">
        <w:rPr>
          <w:rFonts w:ascii="Bookman Old Style" w:hAnsi="Bookman Old Style"/>
          <w:lang w:val="es-ES"/>
        </w:rPr>
        <w:t xml:space="preserve">Es importante señalar, que la firmeza del </w:t>
      </w:r>
      <w:r w:rsidR="00C06756" w:rsidRPr="002D0C0D">
        <w:rPr>
          <w:rFonts w:ascii="Bookman Old Style" w:hAnsi="Bookman Old Style"/>
          <w:lang w:val="es-ES"/>
        </w:rPr>
        <w:t>Acto final</w:t>
      </w:r>
      <w:r w:rsidRPr="002D0C0D">
        <w:rPr>
          <w:rFonts w:ascii="Bookman Old Style" w:hAnsi="Bookman Old Style"/>
          <w:lang w:val="es-ES"/>
        </w:rPr>
        <w:t xml:space="preserve"> debe ejecutarse tanto en SIGA-PJ, como en SICOP, para poder finalizar de esta manera, el expediente de contratación en SICOP.</w:t>
      </w:r>
    </w:p>
    <w:bookmarkEnd w:id="62"/>
    <w:p w14:paraId="7510F1BF" w14:textId="77777777" w:rsidR="00DE26F1" w:rsidRPr="002D0C0D" w:rsidRDefault="00DE26F1" w:rsidP="005E652F">
      <w:pPr>
        <w:pStyle w:val="Prrafodelista"/>
        <w:spacing w:after="0" w:line="240" w:lineRule="auto"/>
        <w:ind w:left="709"/>
        <w:jc w:val="both"/>
        <w:rPr>
          <w:rFonts w:ascii="Bookman Old Style" w:hAnsi="Bookman Old Style"/>
          <w:lang w:val="es-ES"/>
        </w:rPr>
      </w:pPr>
    </w:p>
    <w:p w14:paraId="26173111" w14:textId="72541E5A" w:rsidR="00DE26F1" w:rsidRPr="002D0C0D" w:rsidRDefault="00DE26F1"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 xml:space="preserve">Posteriormente, deberá continuar el trámite en SICOP, para lo cual deberá ir al botón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Pr="002D0C0D">
        <w:rPr>
          <w:rFonts w:ascii="Bookman Old Style" w:hAnsi="Bookman Old Style"/>
          <w:lang w:val="es-ES"/>
        </w:rPr>
        <w:t xml:space="preserve">, Resultado del </w:t>
      </w:r>
      <w:r w:rsidR="00C06756" w:rsidRPr="002D0C0D">
        <w:rPr>
          <w:rFonts w:ascii="Bookman Old Style" w:hAnsi="Bookman Old Style"/>
          <w:lang w:val="es-ES"/>
        </w:rPr>
        <w:t>acto final</w:t>
      </w:r>
      <w:r w:rsidRPr="002D0C0D">
        <w:rPr>
          <w:rFonts w:ascii="Bookman Old Style" w:hAnsi="Bookman Old Style"/>
          <w:lang w:val="es-ES"/>
        </w:rPr>
        <w:t xml:space="preserve">, Fundamento del acto: </w:t>
      </w:r>
      <w:r w:rsidR="000B341F" w:rsidRPr="002D0C0D">
        <w:rPr>
          <w:rFonts w:ascii="Bookman Old Style" w:hAnsi="Bookman Old Style"/>
          <w:lang w:val="es-ES"/>
        </w:rPr>
        <w:t>“redactar fundamento”</w:t>
      </w:r>
      <w:r w:rsidRPr="002D0C0D">
        <w:rPr>
          <w:rFonts w:ascii="Bookman Old Style" w:hAnsi="Bookman Old Style"/>
          <w:lang w:val="es-ES"/>
        </w:rPr>
        <w:t xml:space="preserve">, verificar CCSS, verificar </w:t>
      </w:r>
      <w:proofErr w:type="spellStart"/>
      <w:r w:rsidRPr="002D0C0D">
        <w:rPr>
          <w:rFonts w:ascii="Bookman Old Style" w:hAnsi="Bookman Old Style"/>
          <w:lang w:val="es-ES"/>
        </w:rPr>
        <w:t>Fodesaf</w:t>
      </w:r>
      <w:proofErr w:type="spellEnd"/>
      <w:r w:rsidRPr="002D0C0D">
        <w:rPr>
          <w:rFonts w:ascii="Bookman Old Style" w:hAnsi="Bookman Old Style"/>
          <w:lang w:val="es-ES"/>
        </w:rPr>
        <w:t xml:space="preserve">, </w:t>
      </w:r>
      <w:proofErr w:type="spellStart"/>
      <w:r w:rsidRPr="002D0C0D">
        <w:rPr>
          <w:rFonts w:ascii="Bookman Old Style" w:hAnsi="Bookman Old Style"/>
          <w:lang w:val="es-ES"/>
        </w:rPr>
        <w:t>check</w:t>
      </w:r>
      <w:proofErr w:type="spellEnd"/>
      <w:r w:rsidRPr="002D0C0D">
        <w:rPr>
          <w:rFonts w:ascii="Bookman Old Style" w:hAnsi="Bookman Old Style"/>
          <w:lang w:val="es-ES"/>
        </w:rPr>
        <w:t xml:space="preserve"> a confirmación de estado, guardar, aceptar, confirmar, </w:t>
      </w:r>
      <w:proofErr w:type="spellStart"/>
      <w:r w:rsidRPr="002D0C0D">
        <w:rPr>
          <w:rFonts w:ascii="Bookman Old Style" w:hAnsi="Bookman Old Style"/>
          <w:lang w:val="es-ES"/>
        </w:rPr>
        <w:t>check</w:t>
      </w:r>
      <w:proofErr w:type="spellEnd"/>
      <w:r w:rsidRPr="002D0C0D">
        <w:rPr>
          <w:rFonts w:ascii="Bookman Old Style" w:hAnsi="Bookman Old Style"/>
          <w:lang w:val="es-ES"/>
        </w:rPr>
        <w:t xml:space="preserve"> a confirmación física del presupuesto, guardar, aceptar, confirmar, guardar (abajo), aceptar, aceptar.</w:t>
      </w:r>
      <w:bookmarkStart w:id="64" w:name="_Hlk82510994"/>
    </w:p>
    <w:p w14:paraId="62C22ED1" w14:textId="77777777" w:rsidR="00DE26F1" w:rsidRPr="002D0C0D" w:rsidRDefault="00DE26F1" w:rsidP="005E652F">
      <w:pPr>
        <w:pStyle w:val="Prrafodelista"/>
        <w:spacing w:after="0" w:line="240" w:lineRule="auto"/>
        <w:rPr>
          <w:rFonts w:ascii="Bookman Old Style" w:hAnsi="Bookman Old Style"/>
          <w:lang w:val="es-ES"/>
        </w:rPr>
      </w:pPr>
    </w:p>
    <w:p w14:paraId="4E8AF95E" w14:textId="63EA6AA5" w:rsidR="00DE26F1" w:rsidRPr="002D0C0D" w:rsidRDefault="00DE26F1"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 xml:space="preserve">Ir a </w:t>
      </w:r>
      <w:r w:rsidRPr="002D0C0D">
        <w:rPr>
          <w:rFonts w:ascii="Bookman Old Style" w:hAnsi="Bookman Old Style"/>
          <w:i/>
          <w:iCs/>
          <w:lang w:val="es-ES"/>
        </w:rPr>
        <w:t>Mi página de concursos</w:t>
      </w:r>
      <w:r w:rsidRPr="002D0C0D">
        <w:rPr>
          <w:rFonts w:ascii="Bookman Old Style" w:hAnsi="Bookman Old Style"/>
          <w:lang w:val="es-ES"/>
        </w:rPr>
        <w:t xml:space="preserve">, buscar expediente y seleccionarlo dando clic a la Descripción del procedimiento, ir al apartado Adjudicador, dar clic al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Pr="002D0C0D">
        <w:rPr>
          <w:rFonts w:ascii="Bookman Old Style" w:hAnsi="Bookman Old Style"/>
          <w:lang w:val="es-ES"/>
        </w:rPr>
        <w:t xml:space="preserve">, y en la nueva pantalla, dependiendo del estado de la misma, se activarán los siguientes botones: Recomendación de Adjudicación (etapa inicial), </w:t>
      </w:r>
      <w:r w:rsidRPr="002D0C0D">
        <w:rPr>
          <w:rFonts w:ascii="Bookman Old Style" w:hAnsi="Bookman Old Style"/>
          <w:i/>
          <w:iCs/>
          <w:lang w:val="es-ES"/>
        </w:rPr>
        <w:t>Consulta/Cancelar</w:t>
      </w:r>
      <w:r w:rsidRPr="002D0C0D">
        <w:rPr>
          <w:rFonts w:ascii="Bookman Old Style" w:hAnsi="Bookman Old Style"/>
          <w:lang w:val="es-ES"/>
        </w:rPr>
        <w:t xml:space="preserve">, o </w:t>
      </w:r>
      <w:r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Pr="002D0C0D">
        <w:rPr>
          <w:rFonts w:ascii="Bookman Old Style" w:hAnsi="Bookman Old Style"/>
          <w:lang w:val="es-ES"/>
        </w:rPr>
        <w:t xml:space="preserve">, visible en cada una de las partidas, y al final de la pantalla se habilitará el botón </w:t>
      </w:r>
      <w:r w:rsidRPr="002D0C0D">
        <w:rPr>
          <w:rFonts w:ascii="Bookman Old Style" w:hAnsi="Bookman Old Style"/>
          <w:i/>
          <w:iCs/>
          <w:lang w:val="es-ES"/>
        </w:rPr>
        <w:t>Resultado de la evaluación</w:t>
      </w:r>
      <w:r w:rsidRPr="002D0C0D">
        <w:rPr>
          <w:rFonts w:ascii="Bookman Old Style" w:hAnsi="Bookman Old Style"/>
          <w:lang w:val="es-ES"/>
        </w:rPr>
        <w:t xml:space="preserve"> o </w:t>
      </w:r>
      <w:r w:rsidRPr="002D0C0D">
        <w:rPr>
          <w:rFonts w:ascii="Bookman Old Style" w:hAnsi="Bookman Old Style"/>
          <w:i/>
          <w:iCs/>
          <w:lang w:val="es-ES"/>
        </w:rPr>
        <w:t>Reporte del resultado de la evaluación</w:t>
      </w:r>
      <w:r w:rsidRPr="002D0C0D">
        <w:rPr>
          <w:rFonts w:ascii="Bookman Old Style" w:hAnsi="Bookman Old Style"/>
          <w:lang w:val="es-ES"/>
        </w:rPr>
        <w:t xml:space="preserve">, ahí se podrá consultar la calificación obtenida por cada oferente admisible a concurso.  De requerir </w:t>
      </w:r>
      <w:proofErr w:type="gramStart"/>
      <w:r w:rsidRPr="002D0C0D">
        <w:rPr>
          <w:rFonts w:ascii="Bookman Old Style" w:hAnsi="Bookman Old Style"/>
          <w:lang w:val="es-ES"/>
        </w:rPr>
        <w:t>mayor información</w:t>
      </w:r>
      <w:proofErr w:type="gramEnd"/>
      <w:r w:rsidRPr="002D0C0D">
        <w:rPr>
          <w:rFonts w:ascii="Bookman Old Style" w:hAnsi="Bookman Old Style"/>
          <w:lang w:val="es-ES"/>
        </w:rPr>
        <w:t xml:space="preserve"> sobre la evaluación realizada por el ente técnico a cada uno de los factores de evaluación, al dar clic sobre el botón </w:t>
      </w:r>
      <w:r w:rsidRPr="002D0C0D">
        <w:rPr>
          <w:rFonts w:ascii="Bookman Old Style" w:hAnsi="Bookman Old Style"/>
          <w:i/>
          <w:iCs/>
          <w:lang w:val="es-ES"/>
        </w:rPr>
        <w:t>Detalles</w:t>
      </w:r>
      <w:r w:rsidRPr="002D0C0D">
        <w:rPr>
          <w:rFonts w:ascii="Bookman Old Style" w:hAnsi="Bookman Old Style"/>
          <w:lang w:val="es-ES"/>
        </w:rPr>
        <w:t>, se podrá acceder al detalle correspondiente.</w:t>
      </w:r>
    </w:p>
    <w:p w14:paraId="448D6523" w14:textId="7991C570" w:rsidR="00DE26F1" w:rsidRPr="002D0C0D" w:rsidRDefault="00DE26F1" w:rsidP="005E652F">
      <w:pPr>
        <w:pStyle w:val="Prrafodelista"/>
        <w:spacing w:after="0" w:line="240" w:lineRule="auto"/>
        <w:rPr>
          <w:rFonts w:ascii="Bookman Old Style" w:hAnsi="Bookman Old Style"/>
          <w:lang w:val="es-ES"/>
        </w:rPr>
      </w:pPr>
    </w:p>
    <w:p w14:paraId="07FEA640" w14:textId="30320F19" w:rsidR="003056A5" w:rsidRPr="002D0C0D" w:rsidRDefault="003056A5" w:rsidP="003056A5">
      <w:pPr>
        <w:spacing w:after="0" w:line="240" w:lineRule="auto"/>
        <w:jc w:val="center"/>
        <w:rPr>
          <w:rFonts w:ascii="Bookman Old Style" w:hAnsi="Bookman Old Style"/>
          <w:b/>
          <w:bCs/>
          <w:lang w:val="es-ES"/>
        </w:rPr>
      </w:pPr>
      <w:bookmarkStart w:id="65" w:name="_Hlk178172758"/>
      <w:r w:rsidRPr="002D0C0D">
        <w:rPr>
          <w:rFonts w:ascii="Bookman Old Style" w:hAnsi="Bookman Old Style"/>
          <w:b/>
          <w:bCs/>
          <w:lang w:val="es-ES"/>
        </w:rPr>
        <w:t>TRÁMITES DE ENVÍO Y APROBACIÓN DE RECOMENDACIONES DE ADJUDICACIÓN</w:t>
      </w:r>
      <w:bookmarkEnd w:id="65"/>
    </w:p>
    <w:p w14:paraId="4F3C9700" w14:textId="77777777" w:rsidR="003056A5" w:rsidRPr="002D0C0D" w:rsidRDefault="003056A5" w:rsidP="003056A5">
      <w:pPr>
        <w:spacing w:after="0" w:line="240" w:lineRule="auto"/>
        <w:jc w:val="both"/>
        <w:rPr>
          <w:rFonts w:ascii="Bookman Old Style" w:hAnsi="Bookman Old Style"/>
          <w:lang w:val="es-ES"/>
        </w:rPr>
      </w:pPr>
    </w:p>
    <w:p w14:paraId="3B52DE0B" w14:textId="77777777" w:rsidR="00F83A8E" w:rsidRPr="002D0C0D" w:rsidRDefault="003056A5" w:rsidP="003056A5">
      <w:pPr>
        <w:spacing w:after="0" w:line="240" w:lineRule="auto"/>
        <w:jc w:val="both"/>
        <w:rPr>
          <w:rFonts w:ascii="Bookman Old Style" w:hAnsi="Bookman Old Style"/>
        </w:rPr>
      </w:pPr>
      <w:r w:rsidRPr="002D0C0D">
        <w:rPr>
          <w:rFonts w:ascii="Bookman Old Style" w:hAnsi="Bookman Old Style"/>
        </w:rPr>
        <w:t xml:space="preserve">Una vez confeccionado el documento de Resolución o Recomendación de adjudicación, el/la analista deberá remitir la misma a revisión y aprobación de su jefatura inmediata (mediante el botón </w:t>
      </w:r>
      <w:r w:rsidRPr="002D0C0D">
        <w:rPr>
          <w:rFonts w:ascii="Bookman Old Style" w:hAnsi="Bookman Old Style"/>
          <w:i/>
          <w:iCs/>
        </w:rPr>
        <w:t>Solicitud de aprobación</w:t>
      </w:r>
      <w:r w:rsidRPr="002D0C0D">
        <w:rPr>
          <w:rFonts w:ascii="Bookman Old Style" w:hAnsi="Bookman Old Style"/>
        </w:rPr>
        <w:t xml:space="preserve">), quien a su vez, devolverá la gestión debidamente aprobada en caso de que no exista ninguna modificación que realizar, caso contrario, de ser necesario atender alguna modificación u observación al documento de recomendación, el/la analista deberá atender las indicaciones de su jefatura y remitir una  nueva </w:t>
      </w:r>
      <w:r w:rsidRPr="002D0C0D">
        <w:rPr>
          <w:rFonts w:ascii="Bookman Old Style" w:hAnsi="Bookman Old Style"/>
          <w:i/>
          <w:iCs/>
        </w:rPr>
        <w:t>Solicitud de aprobación</w:t>
      </w:r>
      <w:r w:rsidRPr="002D0C0D">
        <w:rPr>
          <w:rFonts w:ascii="Bookman Old Style" w:hAnsi="Bookman Old Style"/>
        </w:rPr>
        <w:t xml:space="preserve"> a su jefatura inmediata, hasta que se logre obtener la aprobación respectiva. Este paso podrá repetirse cuantas veces sea necesario modificar el documento, previo a la aprobación </w:t>
      </w:r>
      <w:proofErr w:type="gramStart"/>
      <w:r w:rsidRPr="002D0C0D">
        <w:rPr>
          <w:rFonts w:ascii="Bookman Old Style" w:hAnsi="Bookman Old Style"/>
        </w:rPr>
        <w:t>del mismo</w:t>
      </w:r>
      <w:proofErr w:type="gramEnd"/>
      <w:r w:rsidRPr="002D0C0D">
        <w:rPr>
          <w:rFonts w:ascii="Bookman Old Style" w:hAnsi="Bookman Old Style"/>
        </w:rPr>
        <w:t>. </w:t>
      </w:r>
    </w:p>
    <w:p w14:paraId="6279CC37" w14:textId="5B327F84" w:rsidR="003056A5" w:rsidRPr="002D0C0D" w:rsidRDefault="003056A5" w:rsidP="003056A5">
      <w:pPr>
        <w:spacing w:after="0" w:line="240" w:lineRule="auto"/>
        <w:jc w:val="both"/>
        <w:rPr>
          <w:rFonts w:ascii="Bookman Old Style" w:hAnsi="Bookman Old Style"/>
        </w:rPr>
      </w:pPr>
      <w:r w:rsidRPr="002D0C0D">
        <w:rPr>
          <w:rFonts w:ascii="Bookman Old Style" w:hAnsi="Bookman Old Style"/>
        </w:rPr>
        <w:t xml:space="preserve"> </w:t>
      </w:r>
    </w:p>
    <w:p w14:paraId="759C456D" w14:textId="77777777" w:rsidR="003056A5" w:rsidRPr="002D0C0D" w:rsidRDefault="003056A5" w:rsidP="003056A5">
      <w:pPr>
        <w:spacing w:after="0" w:line="240" w:lineRule="auto"/>
        <w:jc w:val="center"/>
        <w:rPr>
          <w:rFonts w:ascii="Bookman Old Style" w:hAnsi="Bookman Old Style"/>
        </w:rPr>
      </w:pPr>
      <w:r w:rsidRPr="002D0C0D">
        <w:rPr>
          <w:rFonts w:ascii="Bookman Old Style" w:hAnsi="Bookman Old Style"/>
          <w:noProof/>
        </w:rPr>
        <w:lastRenderedPageBreak/>
        <w:drawing>
          <wp:inline distT="0" distB="0" distL="0" distR="0" wp14:anchorId="3C31C070" wp14:editId="308B97D8">
            <wp:extent cx="5903152" cy="2445406"/>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18" r:link="rId219">
                      <a:extLst>
                        <a:ext uri="{28A0092B-C50C-407E-A947-70E740481C1C}">
                          <a14:useLocalDpi xmlns:a14="http://schemas.microsoft.com/office/drawing/2010/main" val="0"/>
                        </a:ext>
                      </a:extLst>
                    </a:blip>
                    <a:srcRect/>
                    <a:stretch>
                      <a:fillRect/>
                    </a:stretch>
                  </pic:blipFill>
                  <pic:spPr bwMode="auto">
                    <a:xfrm>
                      <a:off x="0" y="0"/>
                      <a:ext cx="6034046" cy="2499630"/>
                    </a:xfrm>
                    <a:prstGeom prst="rect">
                      <a:avLst/>
                    </a:prstGeom>
                    <a:noFill/>
                    <a:ln>
                      <a:noFill/>
                    </a:ln>
                  </pic:spPr>
                </pic:pic>
              </a:graphicData>
            </a:graphic>
          </wp:inline>
        </w:drawing>
      </w:r>
    </w:p>
    <w:p w14:paraId="70466009" w14:textId="77777777" w:rsidR="00226E03" w:rsidRPr="002D0C0D" w:rsidRDefault="00226E03" w:rsidP="003056A5">
      <w:pPr>
        <w:spacing w:after="0" w:line="240" w:lineRule="auto"/>
        <w:jc w:val="both"/>
        <w:rPr>
          <w:rFonts w:ascii="Bookman Old Style" w:hAnsi="Bookman Old Style"/>
        </w:rPr>
      </w:pPr>
    </w:p>
    <w:p w14:paraId="3695C7B5" w14:textId="2B261D7F" w:rsidR="002A2C2E" w:rsidRPr="002D0C0D" w:rsidRDefault="002A2C2E" w:rsidP="003056A5">
      <w:pPr>
        <w:spacing w:after="0" w:line="240" w:lineRule="auto"/>
        <w:jc w:val="both"/>
        <w:rPr>
          <w:rFonts w:ascii="Bookman Old Style" w:hAnsi="Bookman Old Style"/>
        </w:rPr>
      </w:pPr>
      <w:r w:rsidRPr="002D0C0D">
        <w:rPr>
          <w:rFonts w:ascii="Bookman Old Style" w:hAnsi="Bookman Old Style"/>
        </w:rPr>
        <w:t xml:space="preserve">Pasos para remitir una recomendación </w:t>
      </w:r>
      <w:r w:rsidR="00F83A8E" w:rsidRPr="002D0C0D">
        <w:rPr>
          <w:rFonts w:ascii="Bookman Old Style" w:hAnsi="Bookman Old Style"/>
        </w:rPr>
        <w:t>mediante una Solicitud de</w:t>
      </w:r>
      <w:r w:rsidRPr="002D0C0D">
        <w:rPr>
          <w:rFonts w:ascii="Bookman Old Style" w:hAnsi="Bookman Old Style"/>
        </w:rPr>
        <w:t xml:space="preserve"> </w:t>
      </w:r>
      <w:r w:rsidR="00F83A8E" w:rsidRPr="002D0C0D">
        <w:rPr>
          <w:rFonts w:ascii="Bookman Old Style" w:hAnsi="Bookman Old Style"/>
        </w:rPr>
        <w:t>A</w:t>
      </w:r>
      <w:r w:rsidRPr="002D0C0D">
        <w:rPr>
          <w:rFonts w:ascii="Bookman Old Style" w:hAnsi="Bookman Old Style"/>
        </w:rPr>
        <w:t>probación:</w:t>
      </w:r>
    </w:p>
    <w:p w14:paraId="678CEA9D" w14:textId="2411675F" w:rsidR="002A2C2E" w:rsidRPr="002D0C0D" w:rsidRDefault="002A2C2E" w:rsidP="003056A5">
      <w:pPr>
        <w:spacing w:after="0" w:line="240" w:lineRule="auto"/>
        <w:jc w:val="both"/>
        <w:rPr>
          <w:rFonts w:ascii="Bookman Old Style" w:hAnsi="Bookman Old Style"/>
        </w:rPr>
      </w:pPr>
    </w:p>
    <w:p w14:paraId="16232128" w14:textId="77777777" w:rsidR="00DD0BEE" w:rsidRPr="002D0C0D" w:rsidRDefault="002A2C2E" w:rsidP="002A2C2E">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b/>
          <w:bCs/>
          <w:lang w:val="es-ES"/>
        </w:rPr>
        <w:t>ENVIAR RECOMENDACIÓN A APROBACIÓN</w:t>
      </w:r>
      <w:r w:rsidRPr="002D0C0D">
        <w:rPr>
          <w:rFonts w:ascii="Bookman Old Style" w:hAnsi="Bookman Old Style"/>
          <w:lang w:val="es-ES"/>
        </w:rPr>
        <w:t xml:space="preserve">: </w:t>
      </w:r>
    </w:p>
    <w:p w14:paraId="593FEAF1" w14:textId="77777777" w:rsidR="00FF50E3" w:rsidRPr="002D0C0D" w:rsidRDefault="00FF50E3" w:rsidP="00DD0BEE">
      <w:pPr>
        <w:spacing w:after="0" w:line="240" w:lineRule="auto"/>
        <w:ind w:left="720"/>
        <w:jc w:val="both"/>
        <w:rPr>
          <w:rFonts w:ascii="Bookman Old Style" w:hAnsi="Bookman Old Style"/>
          <w:u w:val="single"/>
          <w:lang w:val="es-ES"/>
        </w:rPr>
      </w:pPr>
    </w:p>
    <w:p w14:paraId="0498D824" w14:textId="1633DA8B" w:rsidR="00A40077" w:rsidRPr="002D0C0D" w:rsidRDefault="00DD0BEE" w:rsidP="00DD0BEE">
      <w:pPr>
        <w:spacing w:after="0" w:line="240" w:lineRule="auto"/>
        <w:ind w:left="720"/>
        <w:jc w:val="both"/>
        <w:rPr>
          <w:rFonts w:ascii="Bookman Old Style" w:hAnsi="Bookman Old Style"/>
          <w:i/>
          <w:iCs/>
          <w:lang w:val="es-ES"/>
        </w:rPr>
      </w:pPr>
      <w:r w:rsidRPr="002D0C0D">
        <w:rPr>
          <w:rFonts w:ascii="Bookman Old Style" w:hAnsi="Bookman Old Style"/>
          <w:u w:val="single"/>
          <w:lang w:val="es-ES"/>
        </w:rPr>
        <w:t>Primera aprobación</w:t>
      </w:r>
      <w:r w:rsidRPr="002D0C0D">
        <w:rPr>
          <w:rFonts w:ascii="Bookman Old Style" w:hAnsi="Bookman Old Style"/>
          <w:lang w:val="es-ES"/>
        </w:rPr>
        <w:t xml:space="preserve">: </w:t>
      </w:r>
      <w:r w:rsidR="002A2C2E" w:rsidRPr="002D0C0D">
        <w:rPr>
          <w:rFonts w:ascii="Bookman Old Style" w:hAnsi="Bookman Old Style"/>
          <w:lang w:val="es-ES"/>
        </w:rPr>
        <w:t xml:space="preserve">Ir a </w:t>
      </w:r>
      <w:r w:rsidR="002A2C2E" w:rsidRPr="002D0C0D">
        <w:rPr>
          <w:rFonts w:ascii="Bookman Old Style" w:hAnsi="Bookman Old Style"/>
          <w:i/>
          <w:iCs/>
          <w:lang w:val="es-ES"/>
        </w:rPr>
        <w:t>Mi página de concursos</w:t>
      </w:r>
      <w:r w:rsidR="002A2C2E" w:rsidRPr="002D0C0D">
        <w:rPr>
          <w:rFonts w:ascii="Bookman Old Style" w:hAnsi="Bookman Old Style"/>
          <w:lang w:val="es-ES"/>
        </w:rPr>
        <w:t xml:space="preserve">, buscar expediente y seleccionarlo dando clic a la Descripción del procedimiento, ir al apartado </w:t>
      </w:r>
      <w:r w:rsidR="00C06756" w:rsidRPr="002D0C0D">
        <w:rPr>
          <w:rFonts w:ascii="Bookman Old Style" w:hAnsi="Bookman Old Style"/>
          <w:i/>
          <w:iCs/>
          <w:lang w:val="es-ES"/>
        </w:rPr>
        <w:t>Acto final</w:t>
      </w:r>
      <w:r w:rsidR="009530F6" w:rsidRPr="002D0C0D">
        <w:rPr>
          <w:rFonts w:ascii="Bookman Old Style" w:hAnsi="Bookman Old Style"/>
          <w:i/>
          <w:iCs/>
          <w:lang w:val="es-ES"/>
        </w:rPr>
        <w:t xml:space="preserve"> del procedimiento (</w:t>
      </w:r>
      <w:r w:rsidR="00C06756" w:rsidRPr="002D0C0D">
        <w:rPr>
          <w:rFonts w:ascii="Bookman Old Style" w:hAnsi="Bookman Old Style"/>
          <w:i/>
          <w:iCs/>
          <w:lang w:val="es-ES"/>
        </w:rPr>
        <w:t>Acto final</w:t>
      </w:r>
      <w:r w:rsidR="00B23236" w:rsidRPr="002D0C0D">
        <w:rPr>
          <w:rFonts w:ascii="Bookman Old Style" w:hAnsi="Bookman Old Style"/>
          <w:i/>
          <w:iCs/>
          <w:lang w:val="es-ES"/>
        </w:rPr>
        <w:t>, Re-</w:t>
      </w:r>
      <w:r w:rsidR="00C06756" w:rsidRPr="002D0C0D">
        <w:rPr>
          <w:rFonts w:ascii="Bookman Old Style" w:hAnsi="Bookman Old Style"/>
          <w:i/>
          <w:iCs/>
          <w:lang w:val="es-ES"/>
        </w:rPr>
        <w:t>Acto final</w:t>
      </w:r>
      <w:r w:rsidR="00B23236" w:rsidRPr="002D0C0D">
        <w:rPr>
          <w:rFonts w:ascii="Bookman Old Style" w:hAnsi="Bookman Old Style"/>
          <w:i/>
          <w:iCs/>
          <w:lang w:val="es-ES"/>
        </w:rPr>
        <w:t>, precalificación, declaratorio de desierto o de infructuoso)</w:t>
      </w:r>
      <w:r w:rsidR="002A2C2E" w:rsidRPr="002D0C0D">
        <w:rPr>
          <w:rFonts w:ascii="Bookman Old Style" w:hAnsi="Bookman Old Style"/>
          <w:lang w:val="es-ES"/>
        </w:rPr>
        <w:t xml:space="preserve">, dar clic al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2A2C2E" w:rsidRPr="002D0C0D">
        <w:rPr>
          <w:rFonts w:ascii="Bookman Old Style" w:hAnsi="Bookman Old Style"/>
          <w:lang w:val="es-ES"/>
        </w:rPr>
        <w:t xml:space="preserve">, </w:t>
      </w:r>
      <w:r w:rsidR="002A2C2E"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002A2C2E" w:rsidRPr="002D0C0D">
        <w:rPr>
          <w:rFonts w:ascii="Bookman Old Style" w:hAnsi="Bookman Old Style"/>
          <w:i/>
          <w:iCs/>
          <w:lang w:val="es-ES"/>
        </w:rPr>
        <w:t>,</w:t>
      </w:r>
    </w:p>
    <w:p w14:paraId="3B38A847" w14:textId="4DA3D456" w:rsidR="00A40077" w:rsidRPr="002D0C0D" w:rsidRDefault="00A40077" w:rsidP="00DD0BEE">
      <w:pPr>
        <w:spacing w:after="0" w:line="240" w:lineRule="auto"/>
        <w:ind w:left="720"/>
        <w:jc w:val="both"/>
        <w:rPr>
          <w:rFonts w:ascii="Bookman Old Style" w:hAnsi="Bookman Old Style"/>
          <w:i/>
          <w:iCs/>
          <w:lang w:val="es-ES"/>
        </w:rPr>
      </w:pPr>
    </w:p>
    <w:p w14:paraId="2115BEFC" w14:textId="18F5259E" w:rsidR="00A40077" w:rsidRPr="002D0C0D" w:rsidRDefault="00A40077" w:rsidP="00DD0BEE">
      <w:pPr>
        <w:spacing w:after="0" w:line="240" w:lineRule="auto"/>
        <w:ind w:left="720"/>
        <w:jc w:val="both"/>
        <w:rPr>
          <w:rFonts w:ascii="Bookman Old Style" w:hAnsi="Bookman Old Style"/>
          <w:i/>
          <w:iCs/>
          <w:lang w:val="es-ES"/>
        </w:rPr>
      </w:pPr>
      <w:r w:rsidRPr="002D0C0D">
        <w:rPr>
          <w:rFonts w:ascii="Bookman Old Style" w:hAnsi="Bookman Old Style"/>
          <w:i/>
          <w:iCs/>
          <w:noProof/>
          <w:lang w:val="es-ES"/>
        </w:rPr>
        <w:drawing>
          <wp:inline distT="0" distB="0" distL="0" distR="0" wp14:anchorId="72B38F25" wp14:editId="73035C0E">
            <wp:extent cx="5981700" cy="802252"/>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040517" cy="810140"/>
                    </a:xfrm>
                    <a:prstGeom prst="rect">
                      <a:avLst/>
                    </a:prstGeom>
                    <a:noFill/>
                    <a:ln>
                      <a:noFill/>
                    </a:ln>
                  </pic:spPr>
                </pic:pic>
              </a:graphicData>
            </a:graphic>
          </wp:inline>
        </w:drawing>
      </w:r>
    </w:p>
    <w:p w14:paraId="1B71A182" w14:textId="77777777" w:rsidR="00A40077" w:rsidRPr="002D0C0D" w:rsidRDefault="00A40077" w:rsidP="00DD0BEE">
      <w:pPr>
        <w:spacing w:after="0" w:line="240" w:lineRule="auto"/>
        <w:ind w:left="720"/>
        <w:jc w:val="both"/>
        <w:rPr>
          <w:rFonts w:ascii="Bookman Old Style" w:hAnsi="Bookman Old Style"/>
          <w:i/>
          <w:iCs/>
          <w:lang w:val="es-ES"/>
        </w:rPr>
      </w:pPr>
    </w:p>
    <w:p w14:paraId="0B5DCA07" w14:textId="0079CBA0" w:rsidR="00994EFB" w:rsidRPr="002D0C0D" w:rsidRDefault="0097073C" w:rsidP="00DD0BEE">
      <w:pPr>
        <w:spacing w:after="0" w:line="240" w:lineRule="auto"/>
        <w:ind w:left="720"/>
        <w:jc w:val="both"/>
        <w:rPr>
          <w:rFonts w:ascii="Bookman Old Style" w:hAnsi="Bookman Old Style"/>
          <w:lang w:val="es-ES"/>
        </w:rPr>
      </w:pPr>
      <w:r w:rsidRPr="002D0C0D">
        <w:rPr>
          <w:rFonts w:ascii="Bookman Old Style" w:hAnsi="Bookman Old Style"/>
          <w:lang w:val="es-ES"/>
        </w:rPr>
        <w:t>Se muestra la pantalla “</w:t>
      </w:r>
      <w:r w:rsidRPr="002D0C0D">
        <w:rPr>
          <w:rFonts w:ascii="Bookman Old Style" w:hAnsi="Bookman Old Style"/>
          <w:i/>
          <w:iCs/>
          <w:lang w:val="es-ES"/>
        </w:rPr>
        <w:t xml:space="preserve">Informe de recomendación del </w:t>
      </w:r>
      <w:r w:rsidR="00C06756" w:rsidRPr="002D0C0D">
        <w:rPr>
          <w:rFonts w:ascii="Bookman Old Style" w:hAnsi="Bookman Old Style"/>
          <w:i/>
          <w:iCs/>
          <w:lang w:val="es-ES"/>
        </w:rPr>
        <w:t>acto final</w:t>
      </w:r>
      <w:r w:rsidRPr="002D0C0D">
        <w:rPr>
          <w:rFonts w:ascii="Bookman Old Style" w:hAnsi="Bookman Old Style"/>
          <w:lang w:val="es-ES"/>
        </w:rPr>
        <w:t>”</w:t>
      </w:r>
      <w:r w:rsidR="00A007DC" w:rsidRPr="002D0C0D">
        <w:rPr>
          <w:rFonts w:ascii="Bookman Old Style" w:hAnsi="Bookman Old Style"/>
          <w:lang w:val="es-ES"/>
        </w:rPr>
        <w:t>, i</w:t>
      </w:r>
      <w:r w:rsidR="002A2C2E" w:rsidRPr="002D0C0D">
        <w:rPr>
          <w:rFonts w:ascii="Bookman Old Style" w:hAnsi="Bookman Old Style"/>
          <w:lang w:val="es-ES"/>
        </w:rPr>
        <w:t xml:space="preserve">r al final de la pantalla, dar clic al botón </w:t>
      </w:r>
      <w:r w:rsidR="002A2C2E" w:rsidRPr="002D0C0D">
        <w:rPr>
          <w:rFonts w:ascii="Bookman Old Style" w:hAnsi="Bookman Old Style"/>
          <w:i/>
          <w:iCs/>
          <w:lang w:val="es-ES"/>
        </w:rPr>
        <w:t>Solicitud de Aprobación</w:t>
      </w:r>
      <w:r w:rsidR="002A2C2E" w:rsidRPr="002D0C0D">
        <w:rPr>
          <w:rFonts w:ascii="Bookman Old Style" w:hAnsi="Bookman Old Style"/>
          <w:lang w:val="es-ES"/>
        </w:rPr>
        <w:t xml:space="preserve">, en el campo </w:t>
      </w:r>
      <w:r w:rsidR="002A2C2E" w:rsidRPr="002D0C0D">
        <w:rPr>
          <w:rFonts w:ascii="Bookman Old Style" w:hAnsi="Bookman Old Style"/>
          <w:i/>
          <w:iCs/>
          <w:lang w:val="es-ES"/>
        </w:rPr>
        <w:t>Asunto</w:t>
      </w:r>
      <w:r w:rsidR="002A2C2E" w:rsidRPr="002D0C0D">
        <w:rPr>
          <w:rFonts w:ascii="Bookman Old Style" w:hAnsi="Bookman Old Style"/>
          <w:lang w:val="es-ES"/>
        </w:rPr>
        <w:t xml:space="preserve"> digitar título de referencia del trámite a solicitar (Ejem: Solicitud de aprobación a recomendación del procedimiento….), en el campo </w:t>
      </w:r>
      <w:r w:rsidR="002A2C2E" w:rsidRPr="002D0C0D">
        <w:rPr>
          <w:rFonts w:ascii="Bookman Old Style" w:hAnsi="Bookman Old Style"/>
          <w:i/>
          <w:iCs/>
          <w:lang w:val="es-ES"/>
        </w:rPr>
        <w:t>Contenido de la solicitud</w:t>
      </w:r>
      <w:r w:rsidR="002A2C2E" w:rsidRPr="002D0C0D">
        <w:rPr>
          <w:rFonts w:ascii="Bookman Old Style" w:hAnsi="Bookman Old Style"/>
          <w:lang w:val="es-ES"/>
        </w:rPr>
        <w:t xml:space="preserve"> se debe digitar el cuerpo del mensaje que recibirá el aprobador, </w:t>
      </w:r>
      <w:r w:rsidR="00373C88" w:rsidRPr="002D0C0D">
        <w:rPr>
          <w:rFonts w:ascii="Bookman Old Style" w:hAnsi="Bookman Old Style"/>
          <w:lang w:val="es-ES"/>
        </w:rPr>
        <w:t xml:space="preserve">en el campo </w:t>
      </w:r>
      <w:r w:rsidR="00373C88" w:rsidRPr="002D0C0D">
        <w:rPr>
          <w:rFonts w:ascii="Bookman Old Style" w:hAnsi="Bookman Old Style"/>
          <w:i/>
          <w:iCs/>
          <w:lang w:val="es-ES"/>
        </w:rPr>
        <w:t>Secuencia de la Verificación</w:t>
      </w:r>
      <w:r w:rsidR="00373C88" w:rsidRPr="002D0C0D">
        <w:rPr>
          <w:rFonts w:ascii="Bookman Old Style" w:hAnsi="Bookman Old Style"/>
          <w:lang w:val="es-ES"/>
        </w:rPr>
        <w:t xml:space="preserve"> elegir la opción paralela preferiblemente</w:t>
      </w:r>
      <w:r w:rsidR="002A2C2E" w:rsidRPr="002D0C0D">
        <w:rPr>
          <w:rFonts w:ascii="Bookman Old Style" w:hAnsi="Bookman Old Style"/>
          <w:lang w:val="es-ES"/>
        </w:rPr>
        <w:t xml:space="preserve">, </w:t>
      </w:r>
      <w:r w:rsidR="008F51A2" w:rsidRPr="002D0C0D">
        <w:rPr>
          <w:rFonts w:ascii="Bookman Old Style" w:hAnsi="Bookman Old Style"/>
          <w:lang w:val="es-ES"/>
        </w:rPr>
        <w:t xml:space="preserve">clic al botón </w:t>
      </w:r>
      <w:r w:rsidR="008F51A2" w:rsidRPr="002D0C0D">
        <w:rPr>
          <w:rFonts w:ascii="Bookman Old Style" w:hAnsi="Bookman Old Style"/>
          <w:i/>
          <w:iCs/>
          <w:lang w:val="es-ES"/>
        </w:rPr>
        <w:t>Buscar</w:t>
      </w:r>
      <w:r w:rsidR="008F51A2" w:rsidRPr="002D0C0D">
        <w:rPr>
          <w:rFonts w:ascii="Bookman Old Style" w:hAnsi="Bookman Old Style"/>
          <w:lang w:val="es-ES"/>
        </w:rPr>
        <w:t xml:space="preserve">, para seleccionar el nombre del Aprobador, </w:t>
      </w:r>
      <w:r w:rsidR="00373C88" w:rsidRPr="002D0C0D">
        <w:rPr>
          <w:rFonts w:ascii="Bookman Old Style" w:hAnsi="Bookman Old Style"/>
          <w:lang w:val="es-ES"/>
        </w:rPr>
        <w:t xml:space="preserve">adjuntar el documento de Recomendación o Resolución que será remitido a revisión y aprobación, para lo cual debe seleccionarlo en el botón </w:t>
      </w:r>
      <w:r w:rsidR="00373C88" w:rsidRPr="002D0C0D">
        <w:rPr>
          <w:rFonts w:ascii="Bookman Old Style" w:hAnsi="Bookman Old Style"/>
          <w:i/>
          <w:iCs/>
          <w:lang w:val="es-ES"/>
        </w:rPr>
        <w:t>Seleccionar archivo</w:t>
      </w:r>
      <w:r w:rsidR="00373C88" w:rsidRPr="002D0C0D">
        <w:rPr>
          <w:rFonts w:ascii="Bookman Old Style" w:hAnsi="Bookman Old Style"/>
          <w:lang w:val="es-ES"/>
        </w:rPr>
        <w:t xml:space="preserve">, en el campo </w:t>
      </w:r>
      <w:r w:rsidR="00373C88" w:rsidRPr="002D0C0D">
        <w:rPr>
          <w:rFonts w:ascii="Bookman Old Style" w:hAnsi="Bookman Old Style"/>
          <w:i/>
          <w:iCs/>
          <w:lang w:val="es-ES"/>
        </w:rPr>
        <w:t>Nombre del documento</w:t>
      </w:r>
      <w:r w:rsidR="00373C88" w:rsidRPr="002D0C0D">
        <w:rPr>
          <w:rFonts w:ascii="Bookman Old Style" w:hAnsi="Bookman Old Style"/>
          <w:lang w:val="es-ES"/>
        </w:rPr>
        <w:t xml:space="preserve"> indicar el nombre del mismo, y dar clic sobre el botón </w:t>
      </w:r>
      <w:r w:rsidR="00373C88" w:rsidRPr="002D0C0D">
        <w:rPr>
          <w:rFonts w:ascii="Bookman Old Style" w:hAnsi="Bookman Old Style"/>
          <w:i/>
          <w:iCs/>
          <w:lang w:val="es-ES"/>
        </w:rPr>
        <w:t>Agregar</w:t>
      </w:r>
      <w:r w:rsidR="00373C88" w:rsidRPr="002D0C0D">
        <w:rPr>
          <w:rFonts w:ascii="Bookman Old Style" w:hAnsi="Bookman Old Style"/>
          <w:lang w:val="es-ES"/>
        </w:rPr>
        <w:t>.</w:t>
      </w:r>
      <w:r w:rsidR="00FF50E3" w:rsidRPr="002D0C0D">
        <w:rPr>
          <w:rFonts w:ascii="Bookman Old Style" w:hAnsi="Bookman Old Style"/>
          <w:lang w:val="es-ES"/>
        </w:rPr>
        <w:t xml:space="preserve"> Una vez que el Aprobador haya</w:t>
      </w:r>
      <w:r w:rsidR="008B062A" w:rsidRPr="002D0C0D">
        <w:rPr>
          <w:rFonts w:ascii="Bookman Old Style" w:hAnsi="Bookman Old Style"/>
          <w:lang w:val="es-ES"/>
        </w:rPr>
        <w:t xml:space="preserve"> atendido esta verificación, podrá continuar con la solicitud de la segunda aprobación del </w:t>
      </w:r>
      <w:r w:rsidR="00C06756" w:rsidRPr="002D0C0D">
        <w:rPr>
          <w:rFonts w:ascii="Bookman Old Style" w:hAnsi="Bookman Old Style"/>
          <w:lang w:val="es-ES"/>
        </w:rPr>
        <w:t>acto final</w:t>
      </w:r>
      <w:r w:rsidR="003D112E" w:rsidRPr="002D0C0D">
        <w:rPr>
          <w:rFonts w:ascii="Bookman Old Style" w:hAnsi="Bookman Old Style"/>
          <w:lang w:val="es-ES"/>
        </w:rPr>
        <w:t>.</w:t>
      </w:r>
    </w:p>
    <w:p w14:paraId="5CEE879F" w14:textId="77777777" w:rsidR="00994EFB" w:rsidRPr="002D0C0D" w:rsidRDefault="00994EFB" w:rsidP="00994EFB">
      <w:pPr>
        <w:pStyle w:val="Prrafodelista"/>
        <w:spacing w:after="0" w:line="240" w:lineRule="auto"/>
        <w:ind w:left="709"/>
        <w:jc w:val="both"/>
        <w:rPr>
          <w:rFonts w:ascii="Bookman Old Style" w:hAnsi="Bookman Old Style"/>
          <w:lang w:val="es-ES"/>
        </w:rPr>
      </w:pPr>
    </w:p>
    <w:p w14:paraId="7B1B602F" w14:textId="265B1169" w:rsidR="002A2C2E" w:rsidRPr="002D0C0D" w:rsidRDefault="00FF50E3" w:rsidP="00FF50E3">
      <w:pPr>
        <w:spacing w:after="0" w:line="240" w:lineRule="auto"/>
        <w:ind w:left="720"/>
        <w:jc w:val="both"/>
        <w:rPr>
          <w:rFonts w:ascii="Bookman Old Style" w:hAnsi="Bookman Old Style"/>
          <w:lang w:val="es-ES"/>
        </w:rPr>
      </w:pPr>
      <w:r w:rsidRPr="002D0C0D">
        <w:rPr>
          <w:rFonts w:ascii="Bookman Old Style" w:hAnsi="Bookman Old Style"/>
          <w:u w:val="single"/>
          <w:lang w:val="es-ES"/>
        </w:rPr>
        <w:t>Segunda aprobación:</w:t>
      </w:r>
      <w:r w:rsidRPr="002D0C0D">
        <w:rPr>
          <w:rFonts w:ascii="Bookman Old Style" w:hAnsi="Bookman Old Style"/>
          <w:lang w:val="es-ES"/>
        </w:rPr>
        <w:t xml:space="preserve"> </w:t>
      </w:r>
      <w:r w:rsidR="003D112E" w:rsidRPr="002D0C0D">
        <w:rPr>
          <w:rFonts w:ascii="Bookman Old Style" w:hAnsi="Bookman Old Style"/>
          <w:lang w:val="es-ES"/>
        </w:rPr>
        <w:t xml:space="preserve">Corresponde a la aprobación del </w:t>
      </w:r>
      <w:r w:rsidR="00C06756" w:rsidRPr="002D0C0D">
        <w:rPr>
          <w:rFonts w:ascii="Bookman Old Style" w:hAnsi="Bookman Old Style"/>
          <w:lang w:val="es-ES"/>
        </w:rPr>
        <w:t>Acto final</w:t>
      </w:r>
      <w:r w:rsidR="003D112E" w:rsidRPr="002D0C0D">
        <w:rPr>
          <w:rFonts w:ascii="Bookman Old Style" w:hAnsi="Bookman Old Style"/>
          <w:lang w:val="es-ES"/>
        </w:rPr>
        <w:t xml:space="preserve">. </w:t>
      </w:r>
      <w:r w:rsidR="007E55A5" w:rsidRPr="002D0C0D">
        <w:rPr>
          <w:rFonts w:ascii="Bookman Old Style" w:hAnsi="Bookman Old Style"/>
          <w:lang w:val="es-ES"/>
        </w:rPr>
        <w:t xml:space="preserve">Ir a </w:t>
      </w:r>
      <w:r w:rsidR="007E55A5" w:rsidRPr="002D0C0D">
        <w:rPr>
          <w:rFonts w:ascii="Bookman Old Style" w:hAnsi="Bookman Old Style"/>
          <w:i/>
          <w:iCs/>
          <w:lang w:val="es-ES"/>
        </w:rPr>
        <w:t>Mi página de concursos</w:t>
      </w:r>
      <w:r w:rsidR="007E55A5" w:rsidRPr="002D0C0D">
        <w:rPr>
          <w:rFonts w:ascii="Bookman Old Style" w:hAnsi="Bookman Old Style"/>
          <w:lang w:val="es-ES"/>
        </w:rPr>
        <w:t xml:space="preserve">, buscar expediente y seleccionarlo dando clic a la Descripción del procedimiento, ir al apartado </w:t>
      </w:r>
      <w:r w:rsidR="00C06756" w:rsidRPr="002D0C0D">
        <w:rPr>
          <w:rFonts w:ascii="Bookman Old Style" w:hAnsi="Bookman Old Style"/>
          <w:i/>
          <w:iCs/>
          <w:lang w:val="es-ES"/>
        </w:rPr>
        <w:t>Acto final</w:t>
      </w:r>
      <w:r w:rsidR="00AE7633" w:rsidRPr="002D0C0D">
        <w:rPr>
          <w:rFonts w:ascii="Bookman Old Style" w:hAnsi="Bookman Old Style"/>
          <w:i/>
          <w:iCs/>
          <w:lang w:val="es-ES"/>
        </w:rPr>
        <w:t xml:space="preserve"> del procedimiento (</w:t>
      </w:r>
      <w:r w:rsidR="00C06756" w:rsidRPr="002D0C0D">
        <w:rPr>
          <w:rFonts w:ascii="Bookman Old Style" w:hAnsi="Bookman Old Style"/>
          <w:i/>
          <w:iCs/>
          <w:lang w:val="es-ES"/>
        </w:rPr>
        <w:t>Acto final</w:t>
      </w:r>
      <w:r w:rsidR="00AE7633" w:rsidRPr="002D0C0D">
        <w:rPr>
          <w:rFonts w:ascii="Bookman Old Style" w:hAnsi="Bookman Old Style"/>
          <w:i/>
          <w:iCs/>
          <w:lang w:val="es-ES"/>
        </w:rPr>
        <w:t>, Re-</w:t>
      </w:r>
      <w:r w:rsidR="00C06756" w:rsidRPr="002D0C0D">
        <w:rPr>
          <w:rFonts w:ascii="Bookman Old Style" w:hAnsi="Bookman Old Style"/>
          <w:i/>
          <w:iCs/>
          <w:lang w:val="es-ES"/>
        </w:rPr>
        <w:t>Acto final</w:t>
      </w:r>
      <w:r w:rsidR="00AE7633" w:rsidRPr="002D0C0D">
        <w:rPr>
          <w:rFonts w:ascii="Bookman Old Style" w:hAnsi="Bookman Old Style"/>
          <w:i/>
          <w:iCs/>
          <w:lang w:val="es-ES"/>
        </w:rPr>
        <w:t>, precalificación, declaratorio de desierto o de infructuoso)</w:t>
      </w:r>
      <w:r w:rsidR="00AE7633" w:rsidRPr="002D0C0D">
        <w:rPr>
          <w:rFonts w:ascii="Bookman Old Style" w:hAnsi="Bookman Old Style"/>
          <w:lang w:val="es-ES"/>
        </w:rPr>
        <w:t>,</w:t>
      </w:r>
      <w:r w:rsidR="007E55A5" w:rsidRPr="002D0C0D">
        <w:rPr>
          <w:rFonts w:ascii="Bookman Old Style" w:hAnsi="Bookman Old Style"/>
          <w:lang w:val="es-ES"/>
        </w:rPr>
        <w:t xml:space="preserve"> dar clic al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7E55A5" w:rsidRPr="002D0C0D">
        <w:rPr>
          <w:rFonts w:ascii="Bookman Old Style" w:hAnsi="Bookman Old Style"/>
          <w:lang w:val="es-ES"/>
        </w:rPr>
        <w:t xml:space="preserve">, </w:t>
      </w:r>
      <w:r w:rsidR="007E55A5"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007E55A5" w:rsidRPr="002D0C0D">
        <w:rPr>
          <w:rFonts w:ascii="Bookman Old Style" w:hAnsi="Bookman Old Style"/>
          <w:i/>
          <w:iCs/>
          <w:lang w:val="es-ES"/>
        </w:rPr>
        <w:t xml:space="preserve">, </w:t>
      </w:r>
      <w:r w:rsidR="007E55A5" w:rsidRPr="002D0C0D">
        <w:rPr>
          <w:rFonts w:ascii="Bookman Old Style" w:hAnsi="Bookman Old Style"/>
          <w:lang w:val="es-ES"/>
        </w:rPr>
        <w:t>ir al final de la pantalla, dar clic al botón</w:t>
      </w:r>
      <w:r w:rsidR="003C03CB" w:rsidRPr="002D0C0D">
        <w:rPr>
          <w:rFonts w:ascii="Bookman Old Style" w:hAnsi="Bookman Old Style"/>
          <w:i/>
          <w:iCs/>
          <w:lang w:val="es-ES"/>
        </w:rPr>
        <w:t xml:space="preserve"> Solicitud de Adjudicación,</w:t>
      </w:r>
      <w:r w:rsidR="007E55A5" w:rsidRPr="002D0C0D">
        <w:rPr>
          <w:rFonts w:ascii="Bookman Old Style" w:hAnsi="Bookman Old Style"/>
          <w:lang w:val="es-ES"/>
        </w:rPr>
        <w:t xml:space="preserve"> </w:t>
      </w:r>
      <w:r w:rsidR="008F51A2" w:rsidRPr="002D0C0D">
        <w:rPr>
          <w:rFonts w:ascii="Bookman Old Style" w:hAnsi="Bookman Old Style"/>
          <w:lang w:val="es-ES"/>
        </w:rPr>
        <w:t xml:space="preserve">en el campo </w:t>
      </w:r>
      <w:r w:rsidR="008F51A2" w:rsidRPr="002D0C0D">
        <w:rPr>
          <w:rFonts w:ascii="Bookman Old Style" w:hAnsi="Bookman Old Style"/>
          <w:i/>
          <w:iCs/>
          <w:lang w:val="es-ES"/>
        </w:rPr>
        <w:t>Asunto</w:t>
      </w:r>
      <w:r w:rsidR="008F51A2" w:rsidRPr="002D0C0D">
        <w:rPr>
          <w:rFonts w:ascii="Bookman Old Style" w:hAnsi="Bookman Old Style"/>
          <w:lang w:val="es-ES"/>
        </w:rPr>
        <w:t xml:space="preserve"> digitar título de referencia del trámite a solicitar (Ejem: Solicitud de aprobación a recomendación del procedimiento….), en el campo </w:t>
      </w:r>
      <w:r w:rsidR="008F51A2" w:rsidRPr="002D0C0D">
        <w:rPr>
          <w:rFonts w:ascii="Bookman Old Style" w:hAnsi="Bookman Old Style"/>
          <w:i/>
          <w:iCs/>
          <w:lang w:val="es-ES"/>
        </w:rPr>
        <w:t>Contenido de la solicitud</w:t>
      </w:r>
      <w:r w:rsidR="008F51A2" w:rsidRPr="002D0C0D">
        <w:rPr>
          <w:rFonts w:ascii="Bookman Old Style" w:hAnsi="Bookman Old Style"/>
          <w:lang w:val="es-ES"/>
        </w:rPr>
        <w:t xml:space="preserve"> se debe digitar el cuerpo del mensaje que recibirá el aprobador, en el campo </w:t>
      </w:r>
      <w:r w:rsidR="008F51A2" w:rsidRPr="002D0C0D">
        <w:rPr>
          <w:rFonts w:ascii="Bookman Old Style" w:hAnsi="Bookman Old Style"/>
          <w:i/>
          <w:iCs/>
          <w:lang w:val="es-ES"/>
        </w:rPr>
        <w:t>Secuencia de la Verificación</w:t>
      </w:r>
      <w:r w:rsidR="008F51A2" w:rsidRPr="002D0C0D">
        <w:rPr>
          <w:rFonts w:ascii="Bookman Old Style" w:hAnsi="Bookman Old Style"/>
          <w:lang w:val="es-ES"/>
        </w:rPr>
        <w:t xml:space="preserve"> elegir la opción paralela preferiblemente, </w:t>
      </w:r>
      <w:r w:rsidR="003C03CB" w:rsidRPr="002D0C0D">
        <w:rPr>
          <w:rFonts w:ascii="Bookman Old Style" w:hAnsi="Bookman Old Style"/>
          <w:lang w:val="es-ES"/>
        </w:rPr>
        <w:t xml:space="preserve">clic al botón </w:t>
      </w:r>
      <w:r w:rsidR="00373C88" w:rsidRPr="002D0C0D">
        <w:rPr>
          <w:rFonts w:ascii="Bookman Old Style" w:hAnsi="Bookman Old Style"/>
          <w:i/>
          <w:iCs/>
          <w:lang w:val="es-ES"/>
        </w:rPr>
        <w:t>B</w:t>
      </w:r>
      <w:r w:rsidR="002A2C2E" w:rsidRPr="002D0C0D">
        <w:rPr>
          <w:rFonts w:ascii="Bookman Old Style" w:hAnsi="Bookman Old Style"/>
          <w:i/>
          <w:iCs/>
          <w:lang w:val="es-ES"/>
        </w:rPr>
        <w:t>uscar</w:t>
      </w:r>
      <w:r w:rsidR="002A2C2E" w:rsidRPr="002D0C0D">
        <w:rPr>
          <w:rFonts w:ascii="Bookman Old Style" w:hAnsi="Bookman Old Style"/>
          <w:lang w:val="es-ES"/>
        </w:rPr>
        <w:t xml:space="preserve">, </w:t>
      </w:r>
      <w:r w:rsidR="00373C88" w:rsidRPr="002D0C0D">
        <w:rPr>
          <w:rFonts w:ascii="Bookman Old Style" w:hAnsi="Bookman Old Style"/>
          <w:lang w:val="es-ES"/>
        </w:rPr>
        <w:lastRenderedPageBreak/>
        <w:t xml:space="preserve">para seleccionar el nombre del Aprobador, en el campo </w:t>
      </w:r>
      <w:r w:rsidR="002A2C2E" w:rsidRPr="002D0C0D">
        <w:rPr>
          <w:rFonts w:ascii="Bookman Old Style" w:hAnsi="Bookman Old Style"/>
          <w:i/>
          <w:iCs/>
          <w:lang w:val="es-ES"/>
        </w:rPr>
        <w:t>Roles</w:t>
      </w:r>
      <w:r w:rsidR="00373C88" w:rsidRPr="002D0C0D">
        <w:rPr>
          <w:rFonts w:ascii="Bookman Old Style" w:hAnsi="Bookman Old Style"/>
          <w:lang w:val="es-ES"/>
        </w:rPr>
        <w:t>, seleccionar la opción</w:t>
      </w:r>
      <w:r w:rsidR="002A2C2E" w:rsidRPr="002D0C0D">
        <w:rPr>
          <w:rFonts w:ascii="Bookman Old Style" w:hAnsi="Bookman Old Style"/>
          <w:lang w:val="es-ES"/>
        </w:rPr>
        <w:t xml:space="preserve"> </w:t>
      </w:r>
      <w:r w:rsidR="002A2C2E" w:rsidRPr="002D0C0D">
        <w:rPr>
          <w:rFonts w:ascii="Bookman Old Style" w:hAnsi="Bookman Old Style"/>
          <w:i/>
          <w:iCs/>
          <w:lang w:val="es-ES"/>
        </w:rPr>
        <w:t>Adjudicación 1</w:t>
      </w:r>
      <w:r w:rsidR="002A2C2E" w:rsidRPr="002D0C0D">
        <w:rPr>
          <w:rFonts w:ascii="Bookman Old Style" w:hAnsi="Bookman Old Style"/>
          <w:lang w:val="es-ES"/>
        </w:rPr>
        <w:t xml:space="preserve">, en el campo </w:t>
      </w:r>
      <w:r w:rsidR="002A2C2E" w:rsidRPr="002D0C0D">
        <w:rPr>
          <w:rFonts w:ascii="Bookman Old Style" w:hAnsi="Bookman Old Style"/>
          <w:i/>
          <w:iCs/>
          <w:lang w:val="es-ES"/>
        </w:rPr>
        <w:t>Nombre de encargado</w:t>
      </w:r>
      <w:r w:rsidR="002A2C2E" w:rsidRPr="002D0C0D">
        <w:rPr>
          <w:rFonts w:ascii="Bookman Old Style" w:hAnsi="Bookman Old Style"/>
          <w:lang w:val="es-ES"/>
        </w:rPr>
        <w:t xml:space="preserve"> indicar el nombre del aprobador, dar clic al botón </w:t>
      </w:r>
      <w:r w:rsidR="002A2C2E" w:rsidRPr="002D0C0D">
        <w:rPr>
          <w:rFonts w:ascii="Bookman Old Style" w:hAnsi="Bookman Old Style"/>
          <w:i/>
          <w:iCs/>
          <w:lang w:val="es-ES"/>
        </w:rPr>
        <w:t>Consultar</w:t>
      </w:r>
      <w:r w:rsidR="002A2C2E" w:rsidRPr="002D0C0D">
        <w:rPr>
          <w:rFonts w:ascii="Bookman Old Style" w:hAnsi="Bookman Old Style"/>
          <w:lang w:val="es-ES"/>
        </w:rPr>
        <w:t xml:space="preserve">, </w:t>
      </w:r>
      <w:proofErr w:type="spellStart"/>
      <w:r w:rsidR="002A2C2E" w:rsidRPr="002D0C0D">
        <w:rPr>
          <w:rFonts w:ascii="Bookman Old Style" w:hAnsi="Bookman Old Style"/>
          <w:lang w:val="es-ES"/>
        </w:rPr>
        <w:t>click</w:t>
      </w:r>
      <w:proofErr w:type="spellEnd"/>
      <w:r w:rsidR="002A2C2E" w:rsidRPr="002D0C0D">
        <w:rPr>
          <w:rFonts w:ascii="Bookman Old Style" w:hAnsi="Bookman Old Style"/>
          <w:lang w:val="es-ES"/>
        </w:rPr>
        <w:t xml:space="preserve"> al nombre, indicar fecha, hora, clic al botón </w:t>
      </w:r>
      <w:r w:rsidR="002A2C2E" w:rsidRPr="002D0C0D">
        <w:rPr>
          <w:rFonts w:ascii="Bookman Old Style" w:hAnsi="Bookman Old Style"/>
          <w:i/>
          <w:iCs/>
          <w:lang w:val="es-ES"/>
        </w:rPr>
        <w:t>Agregar</w:t>
      </w:r>
      <w:r w:rsidR="002A2C2E" w:rsidRPr="002D0C0D">
        <w:rPr>
          <w:rFonts w:ascii="Bookman Old Style" w:hAnsi="Bookman Old Style"/>
          <w:lang w:val="es-ES"/>
        </w:rPr>
        <w:t xml:space="preserve">, luego </w:t>
      </w:r>
      <w:r w:rsidR="002A2C2E" w:rsidRPr="002D0C0D">
        <w:rPr>
          <w:rFonts w:ascii="Bookman Old Style" w:hAnsi="Bookman Old Style"/>
          <w:i/>
          <w:iCs/>
          <w:lang w:val="es-ES"/>
        </w:rPr>
        <w:t>Solicitud de verificación</w:t>
      </w:r>
      <w:r w:rsidR="002A2C2E" w:rsidRPr="002D0C0D">
        <w:rPr>
          <w:rFonts w:ascii="Bookman Old Style" w:hAnsi="Bookman Old Style"/>
          <w:lang w:val="es-ES"/>
        </w:rPr>
        <w:t xml:space="preserve">, </w:t>
      </w:r>
      <w:r w:rsidR="002A2C2E" w:rsidRPr="002D0C0D">
        <w:rPr>
          <w:rFonts w:ascii="Bookman Old Style" w:hAnsi="Bookman Old Style"/>
          <w:i/>
          <w:iCs/>
          <w:lang w:val="es-ES"/>
        </w:rPr>
        <w:t>Aceptar</w:t>
      </w:r>
      <w:r w:rsidR="002A2C2E" w:rsidRPr="002D0C0D">
        <w:rPr>
          <w:rFonts w:ascii="Bookman Old Style" w:hAnsi="Bookman Old Style"/>
          <w:lang w:val="es-ES"/>
        </w:rPr>
        <w:t xml:space="preserve">, digitar pin de firma electrónica, </w:t>
      </w:r>
      <w:r w:rsidR="002A2C2E" w:rsidRPr="002D0C0D">
        <w:rPr>
          <w:rFonts w:ascii="Bookman Old Style" w:hAnsi="Bookman Old Style"/>
          <w:i/>
          <w:iCs/>
          <w:lang w:val="es-ES"/>
        </w:rPr>
        <w:t>Confirmar</w:t>
      </w:r>
      <w:r w:rsidR="002A2C2E" w:rsidRPr="002D0C0D">
        <w:rPr>
          <w:rFonts w:ascii="Bookman Old Style" w:hAnsi="Bookman Old Style"/>
          <w:lang w:val="es-ES"/>
        </w:rPr>
        <w:t xml:space="preserve">. </w:t>
      </w:r>
    </w:p>
    <w:p w14:paraId="4AB77549" w14:textId="77777777" w:rsidR="002A2C2E" w:rsidRPr="002D0C0D" w:rsidRDefault="002A2C2E" w:rsidP="003056A5">
      <w:pPr>
        <w:spacing w:after="0" w:line="240" w:lineRule="auto"/>
        <w:jc w:val="both"/>
        <w:rPr>
          <w:rFonts w:ascii="Bookman Old Style" w:hAnsi="Bookman Old Style"/>
        </w:rPr>
      </w:pPr>
    </w:p>
    <w:p w14:paraId="054C83A6" w14:textId="77777777" w:rsidR="00166F5C" w:rsidRPr="002D0C0D" w:rsidRDefault="00373C88" w:rsidP="00373C88">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b/>
          <w:bCs/>
          <w:lang w:val="es-ES"/>
        </w:rPr>
        <w:t xml:space="preserve">APROBACIÓN DE </w:t>
      </w:r>
      <w:r w:rsidR="00F71A67" w:rsidRPr="002D0C0D">
        <w:rPr>
          <w:rFonts w:ascii="Bookman Old Style" w:hAnsi="Bookman Old Style"/>
          <w:b/>
          <w:bCs/>
          <w:lang w:val="es-ES"/>
        </w:rPr>
        <w:t xml:space="preserve">LA </w:t>
      </w:r>
      <w:r w:rsidRPr="002D0C0D">
        <w:rPr>
          <w:rFonts w:ascii="Bookman Old Style" w:hAnsi="Bookman Old Style"/>
          <w:b/>
          <w:bCs/>
          <w:lang w:val="es-ES"/>
        </w:rPr>
        <w:t>RECOMENDACIÓN DE ADJUDICACIÓN</w:t>
      </w:r>
      <w:r w:rsidRPr="002D0C0D">
        <w:rPr>
          <w:rFonts w:ascii="Bookman Old Style" w:hAnsi="Bookman Old Style"/>
          <w:lang w:val="es-ES"/>
        </w:rPr>
        <w:t xml:space="preserve"> </w:t>
      </w:r>
      <w:r w:rsidRPr="002D0C0D">
        <w:rPr>
          <w:rFonts w:ascii="Bookman Old Style" w:hAnsi="Bookman Old Style"/>
          <w:b/>
          <w:bCs/>
          <w:lang w:val="es-ES"/>
        </w:rPr>
        <w:t>(APROBADORES):</w:t>
      </w:r>
      <w:r w:rsidRPr="002D0C0D">
        <w:rPr>
          <w:rFonts w:ascii="Bookman Old Style" w:hAnsi="Bookman Old Style"/>
          <w:lang w:val="es-ES"/>
        </w:rPr>
        <w:t xml:space="preserve"> </w:t>
      </w:r>
    </w:p>
    <w:p w14:paraId="0BA48E3D" w14:textId="418ACFA3" w:rsidR="00373C88" w:rsidRPr="002D0C0D" w:rsidRDefault="00373C88" w:rsidP="00166F5C">
      <w:pPr>
        <w:pStyle w:val="Prrafodelista"/>
        <w:spacing w:after="0" w:line="240" w:lineRule="auto"/>
        <w:ind w:left="709"/>
        <w:jc w:val="both"/>
        <w:rPr>
          <w:rFonts w:ascii="Bookman Old Style" w:hAnsi="Bookman Old Style"/>
          <w:lang w:val="es-ES"/>
        </w:rPr>
      </w:pPr>
      <w:proofErr w:type="gramStart"/>
      <w:r w:rsidRPr="002D0C0D">
        <w:rPr>
          <w:rFonts w:ascii="Bookman Old Style" w:hAnsi="Bookman Old Style"/>
          <w:lang w:val="es-ES"/>
        </w:rPr>
        <w:t>Estos pasos aplica</w:t>
      </w:r>
      <w:proofErr w:type="gramEnd"/>
      <w:r w:rsidRPr="002D0C0D">
        <w:rPr>
          <w:rFonts w:ascii="Bookman Old Style" w:hAnsi="Bookman Old Style"/>
          <w:lang w:val="es-ES"/>
        </w:rPr>
        <w:t xml:space="preserve"> tanto para la atender la aprobación de la Solicitud de aprobación como la Solicitud de Adjudicación. El aprobador debe dirigirse a Instituciones Compradoras (ubicado en la esquina superior derecha de la pantalla principal de SICOP), luego dirigirse al menú izquierdo y seleccionar el apartado </w:t>
      </w:r>
      <w:r w:rsidRPr="002D0C0D">
        <w:rPr>
          <w:rFonts w:ascii="Bookman Old Style" w:hAnsi="Bookman Old Style"/>
          <w:i/>
          <w:iCs/>
          <w:lang w:val="es-ES"/>
        </w:rPr>
        <w:t>Licitación Electrónica, Común, Recepción de solicitud de verificación</w:t>
      </w:r>
      <w:r w:rsidRPr="002D0C0D">
        <w:rPr>
          <w:rFonts w:ascii="Bookman Old Style" w:hAnsi="Bookman Old Style"/>
          <w:lang w:val="es-ES"/>
        </w:rPr>
        <w:t xml:space="preserve">, buscar el expediente el cual estará en estado </w:t>
      </w:r>
      <w:r w:rsidRPr="002D0C0D">
        <w:rPr>
          <w:rFonts w:ascii="Bookman Old Style" w:hAnsi="Bookman Old Style"/>
          <w:i/>
          <w:iCs/>
          <w:lang w:val="es-ES"/>
        </w:rPr>
        <w:t>Sin tramitar</w:t>
      </w:r>
      <w:r w:rsidRPr="002D0C0D">
        <w:rPr>
          <w:rFonts w:ascii="Bookman Old Style" w:hAnsi="Bookman Old Style"/>
          <w:lang w:val="es-ES"/>
        </w:rPr>
        <w:t xml:space="preserve">. Llenar los campos: </w:t>
      </w:r>
      <w:r w:rsidRPr="002D0C0D">
        <w:rPr>
          <w:rFonts w:ascii="Bookman Old Style" w:hAnsi="Bookman Old Style"/>
          <w:i/>
          <w:iCs/>
          <w:lang w:val="es-ES"/>
        </w:rPr>
        <w:t>Asunto</w:t>
      </w:r>
      <w:r w:rsidRPr="002D0C0D">
        <w:rPr>
          <w:rFonts w:ascii="Bookman Old Style" w:hAnsi="Bookman Old Style"/>
          <w:lang w:val="es-ES"/>
        </w:rPr>
        <w:t xml:space="preserve">: (sería el título del correo que se va a emitir al analista, ejem: "Aprobación de Resolución de Adjudicación"), </w:t>
      </w:r>
      <w:r w:rsidRPr="002D0C0D">
        <w:rPr>
          <w:rFonts w:ascii="Bookman Old Style" w:hAnsi="Bookman Old Style"/>
          <w:i/>
          <w:iCs/>
          <w:lang w:val="es-ES"/>
        </w:rPr>
        <w:t>Resultado</w:t>
      </w:r>
      <w:r w:rsidRPr="002D0C0D">
        <w:rPr>
          <w:rFonts w:ascii="Bookman Old Style" w:hAnsi="Bookman Old Style"/>
          <w:lang w:val="es-ES"/>
        </w:rPr>
        <w:t xml:space="preserve">: (digitar el cuerpo del correo, si existe alguna directriz que </w:t>
      </w:r>
      <w:proofErr w:type="spellStart"/>
      <w:r w:rsidRPr="002D0C0D">
        <w:rPr>
          <w:rFonts w:ascii="Bookman Old Style" w:hAnsi="Bookman Old Style"/>
          <w:lang w:val="es-ES"/>
        </w:rPr>
        <w:t>el</w:t>
      </w:r>
      <w:proofErr w:type="spellEnd"/>
      <w:r w:rsidRPr="002D0C0D">
        <w:rPr>
          <w:rFonts w:ascii="Bookman Old Style" w:hAnsi="Bookman Old Style"/>
          <w:lang w:val="es-ES"/>
        </w:rPr>
        <w:t xml:space="preserve"> o la analista deba atender, se debe exponer en este campo), </w:t>
      </w:r>
      <w:r w:rsidRPr="002D0C0D">
        <w:rPr>
          <w:rFonts w:ascii="Bookman Old Style" w:hAnsi="Bookman Old Style"/>
          <w:i/>
          <w:iCs/>
          <w:lang w:val="es-ES"/>
        </w:rPr>
        <w:t>Observaciones</w:t>
      </w:r>
      <w:r w:rsidRPr="002D0C0D">
        <w:rPr>
          <w:rFonts w:ascii="Bookman Old Style" w:hAnsi="Bookman Old Style"/>
          <w:lang w:val="es-ES"/>
        </w:rPr>
        <w:t xml:space="preserve"> (si hay alguna observación que se requiera indicar al analista), dar clic al botón </w:t>
      </w:r>
      <w:r w:rsidRPr="002D0C0D">
        <w:rPr>
          <w:rFonts w:ascii="Bookman Old Style" w:hAnsi="Bookman Old Style"/>
          <w:i/>
          <w:iCs/>
          <w:lang w:val="es-ES"/>
        </w:rPr>
        <w:t>Guardar, Aceptar, Confirmar, Enviar, Aceptar</w:t>
      </w:r>
      <w:r w:rsidRPr="002D0C0D">
        <w:rPr>
          <w:rFonts w:ascii="Bookman Old Style" w:hAnsi="Bookman Old Style"/>
          <w:lang w:val="es-ES"/>
        </w:rPr>
        <w:t>, digitar pin de firma digital, Confirmar.</w:t>
      </w:r>
      <w:r w:rsidR="00F83A8E" w:rsidRPr="002D0C0D">
        <w:rPr>
          <w:rFonts w:ascii="Bookman Old Style" w:hAnsi="Bookman Old Style"/>
          <w:lang w:val="es-ES"/>
        </w:rPr>
        <w:t xml:space="preserve"> </w:t>
      </w:r>
    </w:p>
    <w:p w14:paraId="46A76D04" w14:textId="77777777" w:rsidR="00F83A8E" w:rsidRPr="002D0C0D" w:rsidRDefault="00F83A8E" w:rsidP="00F83A8E">
      <w:pPr>
        <w:pStyle w:val="Prrafodelista"/>
        <w:rPr>
          <w:rFonts w:ascii="Bookman Old Style" w:hAnsi="Bookman Old Style"/>
          <w:lang w:val="es-ES"/>
        </w:rPr>
      </w:pPr>
    </w:p>
    <w:p w14:paraId="0A9517A3" w14:textId="7F8323C2" w:rsidR="00F83A8E" w:rsidRPr="002D0C0D" w:rsidRDefault="00F83A8E" w:rsidP="00F83A8E">
      <w:pPr>
        <w:pStyle w:val="Prrafodelista"/>
        <w:spacing w:after="0" w:line="240" w:lineRule="auto"/>
        <w:ind w:left="709"/>
        <w:jc w:val="both"/>
        <w:rPr>
          <w:rFonts w:ascii="Bookman Old Style" w:hAnsi="Bookman Old Style"/>
        </w:rPr>
      </w:pPr>
      <w:r w:rsidRPr="002D0C0D">
        <w:rPr>
          <w:rFonts w:ascii="Bookman Old Style" w:hAnsi="Bookman Old Style"/>
          <w:lang w:val="es-ES"/>
        </w:rPr>
        <w:t xml:space="preserve">Es importante llenar todos </w:t>
      </w:r>
      <w:r w:rsidRPr="002D0C0D">
        <w:rPr>
          <w:rFonts w:ascii="Bookman Old Style" w:hAnsi="Bookman Old Style"/>
        </w:rPr>
        <w:t xml:space="preserve">los campos con asterisco en color rojo, ya que estos son obligatorios, de lo contrario, no podrá avanzar: </w:t>
      </w:r>
    </w:p>
    <w:p w14:paraId="64FFCF39" w14:textId="77777777" w:rsidR="00B9626B" w:rsidRPr="002D0C0D" w:rsidRDefault="00B9626B" w:rsidP="00F83A8E">
      <w:pPr>
        <w:pStyle w:val="Prrafodelista"/>
        <w:spacing w:after="0" w:line="240" w:lineRule="auto"/>
        <w:ind w:left="709"/>
        <w:jc w:val="both"/>
        <w:rPr>
          <w:rFonts w:ascii="Bookman Old Style" w:hAnsi="Bookman Old Style"/>
        </w:rPr>
      </w:pPr>
    </w:p>
    <w:p w14:paraId="06B58CB9" w14:textId="0C4835E5" w:rsidR="00F83A8E" w:rsidRPr="002D0C0D" w:rsidRDefault="00F83A8E" w:rsidP="00747D45">
      <w:pPr>
        <w:spacing w:after="0" w:line="240" w:lineRule="auto"/>
        <w:jc w:val="center"/>
        <w:rPr>
          <w:rFonts w:ascii="Bookman Old Style" w:hAnsi="Bookman Old Style"/>
        </w:rPr>
      </w:pPr>
      <w:r w:rsidRPr="002D0C0D">
        <w:rPr>
          <w:noProof/>
        </w:rPr>
        <w:drawing>
          <wp:inline distT="0" distB="0" distL="0" distR="0" wp14:anchorId="7DE44FA6" wp14:editId="2A32393D">
            <wp:extent cx="4937760" cy="2288011"/>
            <wp:effectExtent l="0" t="0" r="0" b="0"/>
            <wp:docPr id="19" name="Imagen 1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Aplicación&#10;&#10;Descripción generada automáticamente"/>
                    <pic:cNvPicPr>
                      <a:picLocks noChangeAspect="1" noChangeArrowheads="1"/>
                    </pic:cNvPicPr>
                  </pic:nvPicPr>
                  <pic:blipFill>
                    <a:blip r:embed="rId221" r:link="rId222" cstate="print">
                      <a:extLst>
                        <a:ext uri="{28A0092B-C50C-407E-A947-70E740481C1C}">
                          <a14:useLocalDpi xmlns:a14="http://schemas.microsoft.com/office/drawing/2010/main" val="0"/>
                        </a:ext>
                      </a:extLst>
                    </a:blip>
                    <a:srcRect/>
                    <a:stretch>
                      <a:fillRect/>
                    </a:stretch>
                  </pic:blipFill>
                  <pic:spPr bwMode="auto">
                    <a:xfrm>
                      <a:off x="0" y="0"/>
                      <a:ext cx="5057113" cy="2343316"/>
                    </a:xfrm>
                    <a:prstGeom prst="rect">
                      <a:avLst/>
                    </a:prstGeom>
                    <a:noFill/>
                    <a:ln>
                      <a:noFill/>
                    </a:ln>
                  </pic:spPr>
                </pic:pic>
              </a:graphicData>
            </a:graphic>
          </wp:inline>
        </w:drawing>
      </w:r>
    </w:p>
    <w:p w14:paraId="00ABD3FA" w14:textId="44BDA063" w:rsidR="00F83A8E" w:rsidRPr="002D0C0D" w:rsidRDefault="00F83A8E" w:rsidP="00F83A8E">
      <w:pPr>
        <w:pStyle w:val="Prrafodelista"/>
        <w:rPr>
          <w:rFonts w:ascii="Bookman Old Style" w:hAnsi="Bookman Old Style"/>
          <w:lang w:val="es-ES"/>
        </w:rPr>
      </w:pPr>
    </w:p>
    <w:p w14:paraId="39BED845" w14:textId="46A24473" w:rsidR="00B9626B" w:rsidRPr="002D0C0D" w:rsidRDefault="00B9626B" w:rsidP="00B9626B">
      <w:pPr>
        <w:pStyle w:val="Prrafodelista"/>
        <w:jc w:val="both"/>
        <w:rPr>
          <w:rFonts w:ascii="Bookman Old Style" w:hAnsi="Bookman Old Style"/>
          <w:lang w:val="es-ES"/>
        </w:rPr>
      </w:pPr>
      <w:r w:rsidRPr="002D0C0D">
        <w:rPr>
          <w:rFonts w:ascii="Bookman Old Style" w:hAnsi="Bookman Old Style"/>
          <w:lang w:val="es-ES"/>
        </w:rPr>
        <w:t xml:space="preserve">En caso de tener alguna duda, previo a dar la aprobación o rechazar la solicitud, podrá remitir consultas al analista mediante el botón </w:t>
      </w:r>
      <w:r w:rsidRPr="002D0C0D">
        <w:rPr>
          <w:rFonts w:ascii="Bookman Old Style" w:hAnsi="Bookman Old Style"/>
          <w:i/>
          <w:iCs/>
          <w:lang w:val="es-ES"/>
        </w:rPr>
        <w:t>Solicitar información</w:t>
      </w:r>
      <w:r w:rsidRPr="002D0C0D">
        <w:rPr>
          <w:rFonts w:ascii="Bookman Old Style" w:hAnsi="Bookman Old Style"/>
          <w:lang w:val="es-ES"/>
        </w:rPr>
        <w:t xml:space="preserve">, y la respuesta podrá ser consultada posteriormente en el botón </w:t>
      </w:r>
      <w:r w:rsidRPr="002D0C0D">
        <w:rPr>
          <w:rFonts w:ascii="Bookman Old Style" w:hAnsi="Bookman Old Style"/>
          <w:i/>
          <w:iCs/>
          <w:lang w:val="es-ES"/>
        </w:rPr>
        <w:t>Listado de solicitudes de información</w:t>
      </w:r>
      <w:r w:rsidRPr="002D0C0D">
        <w:rPr>
          <w:rFonts w:ascii="Bookman Old Style" w:hAnsi="Bookman Old Style"/>
          <w:lang w:val="es-ES"/>
        </w:rPr>
        <w:t>.</w:t>
      </w:r>
    </w:p>
    <w:p w14:paraId="067FFAC4" w14:textId="357BEBE0" w:rsidR="00634DFC" w:rsidRPr="002D0C0D" w:rsidRDefault="003056A5" w:rsidP="003056A5">
      <w:pPr>
        <w:spacing w:after="0" w:line="240" w:lineRule="auto"/>
        <w:jc w:val="both"/>
        <w:rPr>
          <w:rFonts w:ascii="Bookman Old Style" w:hAnsi="Bookman Old Style"/>
        </w:rPr>
      </w:pPr>
      <w:r w:rsidRPr="002D0C0D">
        <w:rPr>
          <w:rFonts w:ascii="Bookman Old Style" w:hAnsi="Bookman Old Style"/>
        </w:rPr>
        <w:t xml:space="preserve">Posteriormente, una vez aprobada la Recomendación de Adjudicación por parte de la jefatura, </w:t>
      </w:r>
      <w:r w:rsidR="00F83A8E" w:rsidRPr="002D0C0D">
        <w:rPr>
          <w:rFonts w:ascii="Bookman Old Style" w:hAnsi="Bookman Old Style"/>
          <w:u w:val="single"/>
        </w:rPr>
        <w:t>el analista</w:t>
      </w:r>
      <w:r w:rsidRPr="002D0C0D">
        <w:rPr>
          <w:rFonts w:ascii="Bookman Old Style" w:hAnsi="Bookman Old Style"/>
          <w:u w:val="single"/>
        </w:rPr>
        <w:t xml:space="preserve"> deberá remitir la Recomendación para aprobación del </w:t>
      </w:r>
      <w:r w:rsidR="00C06756" w:rsidRPr="002D0C0D">
        <w:rPr>
          <w:rFonts w:ascii="Bookman Old Style" w:hAnsi="Bookman Old Style"/>
          <w:u w:val="single"/>
        </w:rPr>
        <w:t>Acto final</w:t>
      </w:r>
      <w:r w:rsidRPr="002D0C0D">
        <w:rPr>
          <w:rFonts w:ascii="Bookman Old Style" w:hAnsi="Bookman Old Style"/>
          <w:u w:val="single"/>
        </w:rPr>
        <w:t xml:space="preserve"> por parte de la instancia superior que compete según el tipo de procedimiento en trámite</w:t>
      </w:r>
      <w:r w:rsidR="00634DFC" w:rsidRPr="002D0C0D">
        <w:rPr>
          <w:rFonts w:ascii="Bookman Old Style" w:hAnsi="Bookman Old Style"/>
        </w:rPr>
        <w:t>.</w:t>
      </w:r>
    </w:p>
    <w:p w14:paraId="563C80F5" w14:textId="77777777" w:rsidR="00634DFC" w:rsidRPr="002D0C0D" w:rsidRDefault="00634DFC" w:rsidP="003056A5">
      <w:pPr>
        <w:spacing w:after="0" w:line="240" w:lineRule="auto"/>
        <w:jc w:val="both"/>
        <w:rPr>
          <w:rFonts w:ascii="Bookman Old Style" w:hAnsi="Bookman Old Style"/>
        </w:rPr>
      </w:pPr>
    </w:p>
    <w:p w14:paraId="0DBFCAD0" w14:textId="0ECE0B57" w:rsidR="00634DFC" w:rsidRPr="002D0C0D" w:rsidRDefault="00634DFC" w:rsidP="003056A5">
      <w:pPr>
        <w:spacing w:after="0" w:line="240" w:lineRule="auto"/>
        <w:jc w:val="both"/>
        <w:rPr>
          <w:rFonts w:ascii="Bookman Old Style" w:hAnsi="Bookman Old Style"/>
        </w:rPr>
      </w:pPr>
      <w:r w:rsidRPr="002D0C0D">
        <w:rPr>
          <w:rFonts w:ascii="Bookman Old Style" w:hAnsi="Bookman Old Style"/>
        </w:rPr>
        <w:t xml:space="preserve">Para </w:t>
      </w:r>
      <w:r w:rsidR="003056A5" w:rsidRPr="002D0C0D">
        <w:rPr>
          <w:rFonts w:ascii="Bookman Old Style" w:hAnsi="Bookman Old Style"/>
        </w:rPr>
        <w:t>los casos de</w:t>
      </w:r>
      <w:r w:rsidRPr="002D0C0D">
        <w:rPr>
          <w:rFonts w:ascii="Bookman Old Style" w:hAnsi="Bookman Old Style"/>
        </w:rPr>
        <w:t xml:space="preserve">l </w:t>
      </w:r>
      <w:r w:rsidRPr="002D0C0D">
        <w:rPr>
          <w:rFonts w:ascii="Bookman Old Style" w:hAnsi="Bookman Old Style"/>
          <w:i/>
          <w:iCs/>
        </w:rPr>
        <w:t>Subproceso de</w:t>
      </w:r>
      <w:r w:rsidR="003056A5" w:rsidRPr="002D0C0D">
        <w:rPr>
          <w:rFonts w:ascii="Bookman Old Style" w:hAnsi="Bookman Old Style"/>
          <w:i/>
          <w:iCs/>
        </w:rPr>
        <w:t xml:space="preserve"> Licitaciones</w:t>
      </w:r>
      <w:r w:rsidR="003056A5" w:rsidRPr="002D0C0D">
        <w:rPr>
          <w:rFonts w:ascii="Bookman Old Style" w:hAnsi="Bookman Old Style"/>
        </w:rPr>
        <w:t xml:space="preserve"> sería al Consejo Superior, por lo que </w:t>
      </w:r>
      <w:r w:rsidRPr="002D0C0D">
        <w:rPr>
          <w:rFonts w:ascii="Bookman Old Style" w:hAnsi="Bookman Old Style"/>
        </w:rPr>
        <w:t>previamente deben atender los siguientes pasos:</w:t>
      </w:r>
    </w:p>
    <w:p w14:paraId="1195BEB5" w14:textId="77777777" w:rsidR="006004D5" w:rsidRPr="002D0C0D" w:rsidRDefault="006004D5" w:rsidP="003056A5">
      <w:pPr>
        <w:spacing w:after="0" w:line="240" w:lineRule="auto"/>
        <w:jc w:val="both"/>
        <w:rPr>
          <w:rFonts w:ascii="Bookman Old Style" w:hAnsi="Bookman Old Style"/>
        </w:rPr>
      </w:pPr>
    </w:p>
    <w:p w14:paraId="3170EA0E" w14:textId="35DA67B2" w:rsidR="00B85122" w:rsidRPr="002D0C0D" w:rsidRDefault="00634DFC" w:rsidP="007973B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El analista debe r</w:t>
      </w:r>
      <w:r w:rsidR="003056A5" w:rsidRPr="002D0C0D">
        <w:rPr>
          <w:rFonts w:ascii="Bookman Old Style" w:hAnsi="Bookman Old Style"/>
          <w:i/>
          <w:iCs/>
        </w:rPr>
        <w:t xml:space="preserve">emitir un correo electrónico a </w:t>
      </w:r>
      <w:r w:rsidR="002E21BC" w:rsidRPr="002D0C0D">
        <w:rPr>
          <w:rFonts w:ascii="Bookman Old Style" w:hAnsi="Bookman Old Style"/>
          <w:i/>
          <w:iCs/>
        </w:rPr>
        <w:t xml:space="preserve">la cuenta </w:t>
      </w:r>
      <w:r w:rsidR="00B56431" w:rsidRPr="002D0C0D">
        <w:rPr>
          <w:rFonts w:ascii="Bookman Old Style" w:hAnsi="Bookman Old Style"/>
          <w:i/>
          <w:iCs/>
        </w:rPr>
        <w:t>oficial de</w:t>
      </w:r>
      <w:r w:rsidR="003056A5" w:rsidRPr="002D0C0D">
        <w:rPr>
          <w:rFonts w:ascii="Bookman Old Style" w:hAnsi="Bookman Old Style"/>
          <w:i/>
          <w:iCs/>
        </w:rPr>
        <w:t xml:space="preserve"> la Secretaría de la Corte</w:t>
      </w:r>
      <w:r w:rsidR="00C913E7" w:rsidRPr="002D0C0D">
        <w:rPr>
          <w:rFonts w:ascii="Bookman Old Style" w:hAnsi="Bookman Old Style"/>
          <w:i/>
          <w:iCs/>
        </w:rPr>
        <w:t>, adjuntando el oficio de recomendación debidamente firmado y el machote de costumbre</w:t>
      </w:r>
      <w:r w:rsidR="00D57433" w:rsidRPr="002D0C0D">
        <w:rPr>
          <w:rFonts w:ascii="Bookman Old Style" w:hAnsi="Bookman Old Style"/>
          <w:i/>
          <w:iCs/>
        </w:rPr>
        <w:t xml:space="preserve">, y solicitando </w:t>
      </w:r>
      <w:r w:rsidR="003056A5" w:rsidRPr="002D0C0D">
        <w:rPr>
          <w:rFonts w:ascii="Bookman Old Style" w:hAnsi="Bookman Old Style"/>
          <w:i/>
          <w:iCs/>
        </w:rPr>
        <w:t>que le</w:t>
      </w:r>
      <w:r w:rsidR="00D57433" w:rsidRPr="002D0C0D">
        <w:rPr>
          <w:rFonts w:ascii="Bookman Old Style" w:hAnsi="Bookman Old Style"/>
          <w:i/>
          <w:iCs/>
        </w:rPr>
        <w:t>s</w:t>
      </w:r>
      <w:r w:rsidR="002B266E" w:rsidRPr="002D0C0D">
        <w:rPr>
          <w:rFonts w:ascii="Bookman Old Style" w:hAnsi="Bookman Old Style"/>
          <w:i/>
          <w:iCs/>
        </w:rPr>
        <w:t xml:space="preserve"> confirmen la referencia y </w:t>
      </w:r>
      <w:r w:rsidR="009F7C1A" w:rsidRPr="002D0C0D">
        <w:rPr>
          <w:rFonts w:ascii="Bookman Old Style" w:hAnsi="Bookman Old Style"/>
          <w:i/>
          <w:iCs/>
        </w:rPr>
        <w:t xml:space="preserve">el nombre del prosecretario </w:t>
      </w:r>
      <w:r w:rsidR="00672ABE" w:rsidRPr="002D0C0D">
        <w:rPr>
          <w:rFonts w:ascii="Bookman Old Style" w:hAnsi="Bookman Old Style"/>
          <w:i/>
          <w:iCs/>
        </w:rPr>
        <w:t>que estará a cargo del procedimiento</w:t>
      </w:r>
      <w:r w:rsidR="003056A5" w:rsidRPr="002D0C0D">
        <w:rPr>
          <w:rFonts w:ascii="Bookman Old Style" w:hAnsi="Bookman Old Style"/>
          <w:i/>
          <w:iCs/>
        </w:rPr>
        <w:t xml:space="preserve"> a</w:t>
      </w:r>
      <w:r w:rsidR="00672ABE" w:rsidRPr="002D0C0D">
        <w:rPr>
          <w:rFonts w:ascii="Bookman Old Style" w:hAnsi="Bookman Old Style"/>
          <w:i/>
          <w:iCs/>
        </w:rPr>
        <w:t xml:space="preserve">l cual se le </w:t>
      </w:r>
      <w:r w:rsidR="003056A5" w:rsidRPr="002D0C0D">
        <w:rPr>
          <w:rFonts w:ascii="Bookman Old Style" w:hAnsi="Bookman Old Style"/>
          <w:i/>
          <w:iCs/>
        </w:rPr>
        <w:t xml:space="preserve">deberá remitir la solicitud de verificación: Kenneth Aguilar Hernández, Ricardo Calderón Fernández </w:t>
      </w:r>
      <w:r w:rsidR="00672ABE" w:rsidRPr="002D0C0D">
        <w:rPr>
          <w:rFonts w:ascii="Bookman Old Style" w:hAnsi="Bookman Old Style"/>
          <w:i/>
          <w:iCs/>
        </w:rPr>
        <w:t>o</w:t>
      </w:r>
      <w:r w:rsidR="003056A5" w:rsidRPr="002D0C0D">
        <w:rPr>
          <w:rFonts w:ascii="Bookman Old Style" w:hAnsi="Bookman Old Style"/>
          <w:i/>
          <w:iCs/>
        </w:rPr>
        <w:t xml:space="preserve"> Vanessa Fernández Salas</w:t>
      </w:r>
      <w:r w:rsidR="00153829" w:rsidRPr="002D0C0D">
        <w:rPr>
          <w:rFonts w:ascii="Bookman Old Style" w:hAnsi="Bookman Old Style"/>
          <w:i/>
          <w:iCs/>
        </w:rPr>
        <w:t xml:space="preserve">. </w:t>
      </w:r>
    </w:p>
    <w:p w14:paraId="16C8E691" w14:textId="77777777" w:rsidR="00166F5C" w:rsidRPr="002D0C0D" w:rsidRDefault="00166F5C" w:rsidP="00166F5C">
      <w:pPr>
        <w:pStyle w:val="Prrafodelista"/>
        <w:spacing w:after="0" w:line="240" w:lineRule="auto"/>
        <w:jc w:val="both"/>
        <w:rPr>
          <w:rFonts w:ascii="Bookman Old Style" w:hAnsi="Bookman Old Style"/>
          <w:i/>
          <w:iCs/>
        </w:rPr>
      </w:pPr>
    </w:p>
    <w:p w14:paraId="0F34ED82" w14:textId="3442066B" w:rsidR="00A50754" w:rsidRPr="002D0C0D" w:rsidRDefault="00B85122" w:rsidP="007973B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 xml:space="preserve">En caso de que se requiera que la adjudicación se conozca con urgencia, </w:t>
      </w:r>
      <w:r w:rsidR="00C80B42" w:rsidRPr="002D0C0D">
        <w:rPr>
          <w:rFonts w:ascii="Bookman Old Style" w:hAnsi="Bookman Old Style"/>
          <w:i/>
          <w:iCs/>
        </w:rPr>
        <w:t xml:space="preserve">en el mismo correo electrónico que </w:t>
      </w:r>
      <w:r w:rsidR="00A50754" w:rsidRPr="002D0C0D">
        <w:rPr>
          <w:rFonts w:ascii="Bookman Old Style" w:hAnsi="Bookman Old Style"/>
          <w:i/>
          <w:iCs/>
        </w:rPr>
        <w:t xml:space="preserve">se remitirá a la Secretaría de la Corte en el paso anterior, se deberá </w:t>
      </w:r>
      <w:r w:rsidR="00A01BE5" w:rsidRPr="002D0C0D">
        <w:rPr>
          <w:rFonts w:ascii="Bookman Old Style" w:hAnsi="Bookman Old Style"/>
          <w:i/>
          <w:iCs/>
        </w:rPr>
        <w:t xml:space="preserve">indicar la fecha en la que se </w:t>
      </w:r>
      <w:r w:rsidR="00047ED1" w:rsidRPr="002D0C0D">
        <w:rPr>
          <w:rFonts w:ascii="Bookman Old Style" w:hAnsi="Bookman Old Style"/>
          <w:i/>
          <w:iCs/>
        </w:rPr>
        <w:t xml:space="preserve">requiere que el Consejo Superior conozca </w:t>
      </w:r>
      <w:r w:rsidR="005F5EB7" w:rsidRPr="002D0C0D">
        <w:rPr>
          <w:rFonts w:ascii="Bookman Old Style" w:hAnsi="Bookman Old Style"/>
          <w:i/>
          <w:iCs/>
        </w:rPr>
        <w:t>la recomendación de adjudicación</w:t>
      </w:r>
      <w:r w:rsidR="00E334A7" w:rsidRPr="002D0C0D">
        <w:rPr>
          <w:rFonts w:ascii="Bookman Old Style" w:hAnsi="Bookman Old Style"/>
          <w:i/>
          <w:iCs/>
        </w:rPr>
        <w:t xml:space="preserve"> y se deberá </w:t>
      </w:r>
      <w:r w:rsidR="00A50754" w:rsidRPr="002D0C0D">
        <w:rPr>
          <w:rFonts w:ascii="Bookman Old Style" w:hAnsi="Bookman Old Style"/>
          <w:i/>
          <w:iCs/>
        </w:rPr>
        <w:t>adjuntar</w:t>
      </w:r>
      <w:r w:rsidR="00256772" w:rsidRPr="002D0C0D">
        <w:rPr>
          <w:rFonts w:ascii="Bookman Old Style" w:hAnsi="Bookman Old Style"/>
          <w:i/>
          <w:iCs/>
        </w:rPr>
        <w:t xml:space="preserve"> la autorización de la </w:t>
      </w:r>
      <w:proofErr w:type="gramStart"/>
      <w:r w:rsidR="00256772" w:rsidRPr="002D0C0D">
        <w:rPr>
          <w:rFonts w:ascii="Bookman Old Style" w:hAnsi="Bookman Old Style"/>
          <w:i/>
          <w:iCs/>
        </w:rPr>
        <w:t>Directora Ejecutiva</w:t>
      </w:r>
      <w:proofErr w:type="gramEnd"/>
      <w:r w:rsidR="002D62F2" w:rsidRPr="002D0C0D">
        <w:rPr>
          <w:rFonts w:ascii="Bookman Old Style" w:hAnsi="Bookman Old Style"/>
          <w:i/>
          <w:iCs/>
        </w:rPr>
        <w:t>, misma que será gestionada previamente por la Jefatura de Proveeduría</w:t>
      </w:r>
      <w:r w:rsidR="001839F3" w:rsidRPr="002D0C0D">
        <w:rPr>
          <w:rFonts w:ascii="Bookman Old Style" w:hAnsi="Bookman Old Style"/>
          <w:i/>
          <w:iCs/>
        </w:rPr>
        <w:t xml:space="preserve">. Esta autorización será brindada por la Jefatura de Proveeduría al analista, al momento de </w:t>
      </w:r>
      <w:r w:rsidR="00BF40EA" w:rsidRPr="002D0C0D">
        <w:rPr>
          <w:rFonts w:ascii="Bookman Old Style" w:hAnsi="Bookman Old Style"/>
          <w:i/>
          <w:iCs/>
        </w:rPr>
        <w:t>devolverle la recomendación firmada.</w:t>
      </w:r>
      <w:r w:rsidR="00A50754" w:rsidRPr="002D0C0D">
        <w:rPr>
          <w:rFonts w:ascii="Bookman Old Style" w:hAnsi="Bookman Old Style"/>
          <w:i/>
          <w:iCs/>
        </w:rPr>
        <w:t xml:space="preserve"> </w:t>
      </w:r>
    </w:p>
    <w:p w14:paraId="63FD041F" w14:textId="77777777" w:rsidR="00166F5C" w:rsidRPr="002D0C0D" w:rsidRDefault="00166F5C" w:rsidP="00166F5C">
      <w:pPr>
        <w:spacing w:after="0" w:line="240" w:lineRule="auto"/>
        <w:jc w:val="both"/>
        <w:rPr>
          <w:rFonts w:ascii="Bookman Old Style" w:hAnsi="Bookman Old Style"/>
          <w:i/>
          <w:iCs/>
        </w:rPr>
      </w:pPr>
    </w:p>
    <w:p w14:paraId="0408B66B" w14:textId="70A6F339" w:rsidR="00BF40EA" w:rsidRPr="002D0C0D" w:rsidRDefault="00F449E5" w:rsidP="007973B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Posteriormente</w:t>
      </w:r>
      <w:r w:rsidR="00747D45" w:rsidRPr="002D0C0D">
        <w:rPr>
          <w:rFonts w:ascii="Bookman Old Style" w:hAnsi="Bookman Old Style"/>
          <w:i/>
          <w:iCs/>
        </w:rPr>
        <w:t>,</w:t>
      </w:r>
      <w:r w:rsidRPr="002D0C0D">
        <w:rPr>
          <w:rFonts w:ascii="Bookman Old Style" w:hAnsi="Bookman Old Style"/>
          <w:i/>
          <w:iCs/>
        </w:rPr>
        <w:t xml:space="preserve"> en cuanto la Secretaría les suministre la información solicitada, </w:t>
      </w:r>
      <w:r w:rsidR="00FC4583" w:rsidRPr="002D0C0D">
        <w:rPr>
          <w:rFonts w:ascii="Bookman Old Style" w:hAnsi="Bookman Old Style"/>
          <w:i/>
          <w:iCs/>
        </w:rPr>
        <w:t xml:space="preserve">el analista deberá remitir </w:t>
      </w:r>
      <w:r w:rsidR="00496B84" w:rsidRPr="002D0C0D">
        <w:rPr>
          <w:rFonts w:ascii="Bookman Old Style" w:hAnsi="Bookman Old Style"/>
          <w:i/>
          <w:iCs/>
        </w:rPr>
        <w:t>al pros</w:t>
      </w:r>
      <w:r w:rsidR="00A23454" w:rsidRPr="002D0C0D">
        <w:rPr>
          <w:rFonts w:ascii="Bookman Old Style" w:hAnsi="Bookman Old Style"/>
          <w:i/>
          <w:iCs/>
        </w:rPr>
        <w:t>e</w:t>
      </w:r>
      <w:r w:rsidR="00496B84" w:rsidRPr="002D0C0D">
        <w:rPr>
          <w:rFonts w:ascii="Bookman Old Style" w:hAnsi="Bookman Old Style"/>
          <w:i/>
          <w:iCs/>
        </w:rPr>
        <w:t xml:space="preserve">cretario asignado, </w:t>
      </w:r>
      <w:r w:rsidR="00FC4583" w:rsidRPr="002D0C0D">
        <w:rPr>
          <w:rFonts w:ascii="Bookman Old Style" w:hAnsi="Bookman Old Style"/>
          <w:i/>
          <w:iCs/>
        </w:rPr>
        <w:t xml:space="preserve">la Solicitud de adjudicación </w:t>
      </w:r>
      <w:r w:rsidRPr="002D0C0D">
        <w:rPr>
          <w:rFonts w:ascii="Bookman Old Style" w:hAnsi="Bookman Old Style"/>
          <w:i/>
          <w:iCs/>
        </w:rPr>
        <w:t>por medio de SICOP</w:t>
      </w:r>
      <w:r w:rsidR="00AE4B61" w:rsidRPr="002D0C0D">
        <w:rPr>
          <w:rFonts w:ascii="Bookman Old Style" w:hAnsi="Bookman Old Style"/>
          <w:i/>
          <w:iCs/>
        </w:rPr>
        <w:t>,</w:t>
      </w:r>
      <w:r w:rsidRPr="002D0C0D">
        <w:rPr>
          <w:rFonts w:ascii="Bookman Old Style" w:hAnsi="Bookman Old Style"/>
          <w:i/>
          <w:iCs/>
        </w:rPr>
        <w:t xml:space="preserve"> en la medida de lo posible de forma inmediata para que ellos puedan proceder con </w:t>
      </w:r>
      <w:r w:rsidR="00AE4B61" w:rsidRPr="002D0C0D">
        <w:rPr>
          <w:rFonts w:ascii="Bookman Old Style" w:hAnsi="Bookman Old Style"/>
          <w:i/>
          <w:iCs/>
        </w:rPr>
        <w:t>el trámite correspondiente</w:t>
      </w:r>
      <w:r w:rsidRPr="002D0C0D">
        <w:rPr>
          <w:rFonts w:ascii="Bookman Old Style" w:hAnsi="Bookman Old Style"/>
          <w:i/>
          <w:iCs/>
        </w:rPr>
        <w:t>.</w:t>
      </w:r>
    </w:p>
    <w:p w14:paraId="2E98145D" w14:textId="1B51FE6B" w:rsidR="00166F5C" w:rsidRPr="002D0C0D" w:rsidRDefault="00166F5C" w:rsidP="00A01BE5">
      <w:pPr>
        <w:pStyle w:val="Prrafodelista"/>
        <w:spacing w:after="0" w:line="240" w:lineRule="auto"/>
        <w:jc w:val="both"/>
        <w:rPr>
          <w:rFonts w:ascii="Bookman Old Style" w:hAnsi="Bookman Old Style"/>
        </w:rPr>
      </w:pPr>
    </w:p>
    <w:p w14:paraId="7E0C7B22" w14:textId="17D0013E" w:rsidR="003056A5" w:rsidRPr="002D0C0D" w:rsidRDefault="003056A5" w:rsidP="00A50754">
      <w:pPr>
        <w:spacing w:after="0" w:line="240" w:lineRule="auto"/>
        <w:jc w:val="both"/>
        <w:rPr>
          <w:rFonts w:ascii="Bookman Old Style" w:hAnsi="Bookman Old Style"/>
        </w:rPr>
      </w:pPr>
      <w:r w:rsidRPr="002D0C0D">
        <w:rPr>
          <w:rFonts w:ascii="Bookman Old Style" w:hAnsi="Bookman Old Style"/>
        </w:rPr>
        <w:t xml:space="preserve">Esta aprobación deberá ser tramitada mediante el botón </w:t>
      </w:r>
      <w:r w:rsidRPr="002D0C0D">
        <w:rPr>
          <w:rFonts w:ascii="Bookman Old Style" w:hAnsi="Bookman Old Style"/>
          <w:i/>
          <w:iCs/>
        </w:rPr>
        <w:t>Solicitud de adjudicación</w:t>
      </w:r>
      <w:r w:rsidRPr="002D0C0D">
        <w:rPr>
          <w:rFonts w:ascii="Bookman Old Style" w:hAnsi="Bookman Old Style"/>
        </w:rPr>
        <w:t>:</w:t>
      </w:r>
    </w:p>
    <w:p w14:paraId="3FDCCE39" w14:textId="77777777" w:rsidR="003056A5" w:rsidRPr="002D0C0D" w:rsidRDefault="003056A5" w:rsidP="003056A5">
      <w:pPr>
        <w:spacing w:after="0" w:line="240" w:lineRule="auto"/>
        <w:jc w:val="both"/>
        <w:rPr>
          <w:rFonts w:ascii="Bookman Old Style" w:hAnsi="Bookman Old Style"/>
        </w:rPr>
      </w:pPr>
    </w:p>
    <w:p w14:paraId="14E038C0" w14:textId="77777777" w:rsidR="003056A5" w:rsidRPr="002D0C0D" w:rsidRDefault="003056A5" w:rsidP="003056A5">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16DDBC72" wp14:editId="7CE90A0F">
            <wp:extent cx="5780598" cy="1283378"/>
            <wp:effectExtent l="0" t="0" r="0" b="0"/>
            <wp:docPr id="18" name="Imagen 1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 Correo electrónico&#10;&#10;Descripción generada automáticamente"/>
                    <pic:cNvPicPr>
                      <a:picLocks noChangeAspect="1" noChangeArrowheads="1"/>
                    </pic:cNvPicPr>
                  </pic:nvPicPr>
                  <pic:blipFill>
                    <a:blip r:embed="rId223" r:link="rId224">
                      <a:extLst>
                        <a:ext uri="{28A0092B-C50C-407E-A947-70E740481C1C}">
                          <a14:useLocalDpi xmlns:a14="http://schemas.microsoft.com/office/drawing/2010/main" val="0"/>
                        </a:ext>
                      </a:extLst>
                    </a:blip>
                    <a:srcRect/>
                    <a:stretch>
                      <a:fillRect/>
                    </a:stretch>
                  </pic:blipFill>
                  <pic:spPr bwMode="auto">
                    <a:xfrm>
                      <a:off x="0" y="0"/>
                      <a:ext cx="5908666" cy="1311811"/>
                    </a:xfrm>
                    <a:prstGeom prst="rect">
                      <a:avLst/>
                    </a:prstGeom>
                    <a:noFill/>
                    <a:ln>
                      <a:noFill/>
                    </a:ln>
                  </pic:spPr>
                </pic:pic>
              </a:graphicData>
            </a:graphic>
          </wp:inline>
        </w:drawing>
      </w:r>
    </w:p>
    <w:p w14:paraId="78EDE1A2" w14:textId="77777777" w:rsidR="003056A5" w:rsidRPr="002D0C0D" w:rsidRDefault="003056A5" w:rsidP="003056A5">
      <w:pPr>
        <w:spacing w:after="0" w:line="240" w:lineRule="auto"/>
        <w:jc w:val="both"/>
        <w:rPr>
          <w:rFonts w:ascii="Bookman Old Style" w:hAnsi="Bookman Old Style"/>
        </w:rPr>
      </w:pPr>
    </w:p>
    <w:p w14:paraId="55D6FFB4" w14:textId="00CECC50" w:rsidR="00F83A8E" w:rsidRPr="002D0C0D" w:rsidRDefault="00F83A8E" w:rsidP="00F83A8E">
      <w:pPr>
        <w:spacing w:after="0" w:line="240" w:lineRule="auto"/>
        <w:jc w:val="both"/>
        <w:rPr>
          <w:rFonts w:ascii="Bookman Old Style" w:hAnsi="Bookman Old Style"/>
        </w:rPr>
      </w:pPr>
      <w:r w:rsidRPr="002D0C0D">
        <w:rPr>
          <w:rFonts w:ascii="Bookman Old Style" w:hAnsi="Bookman Old Style"/>
        </w:rPr>
        <w:t>Pasos para remitir una recomendación mediante una Solicitud de Adjudicación:</w:t>
      </w:r>
    </w:p>
    <w:p w14:paraId="6E8365A4" w14:textId="77777777" w:rsidR="00F83A8E" w:rsidRPr="002D0C0D" w:rsidRDefault="00F83A8E" w:rsidP="00F83A8E">
      <w:pPr>
        <w:pStyle w:val="Prrafodelista"/>
        <w:spacing w:after="0" w:line="240" w:lineRule="auto"/>
        <w:ind w:left="709"/>
        <w:jc w:val="both"/>
        <w:rPr>
          <w:rFonts w:ascii="Bookman Old Style" w:hAnsi="Bookman Old Style"/>
          <w:lang w:val="es-ES"/>
        </w:rPr>
      </w:pPr>
    </w:p>
    <w:p w14:paraId="41DF356C" w14:textId="3BD839F7" w:rsidR="00F83A8E" w:rsidRPr="002D0C0D" w:rsidRDefault="00F83A8E" w:rsidP="00F83A8E">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Ir al apartado informe de recomendación de adjudicación, seleccionar el botón Solicitud de adjudicación, indicar Asunto, Contenido de la solicitud, seleccionar botón Buscar, fecha/</w:t>
      </w:r>
      <w:proofErr w:type="spellStart"/>
      <w:r w:rsidRPr="002D0C0D">
        <w:rPr>
          <w:rFonts w:ascii="Bookman Old Style" w:hAnsi="Bookman Old Style"/>
          <w:lang w:val="es-ES"/>
        </w:rPr>
        <w:t>hr</w:t>
      </w:r>
      <w:proofErr w:type="spellEnd"/>
      <w:r w:rsidRPr="002D0C0D">
        <w:rPr>
          <w:rFonts w:ascii="Bookman Old Style" w:hAnsi="Bookman Old Style"/>
          <w:lang w:val="es-ES"/>
        </w:rPr>
        <w:t>, Agregar, Solicitud de verificación, Aceptar, Previo, Guardar, Aceptar, Previo, Previo.</w:t>
      </w:r>
    </w:p>
    <w:p w14:paraId="4513703A" w14:textId="77777777" w:rsidR="00F83A8E" w:rsidRPr="002D0C0D" w:rsidRDefault="00F83A8E" w:rsidP="003056A5">
      <w:pPr>
        <w:spacing w:after="0" w:line="240" w:lineRule="auto"/>
        <w:jc w:val="both"/>
        <w:rPr>
          <w:rFonts w:ascii="Bookman Old Style" w:hAnsi="Bookman Old Style"/>
        </w:rPr>
      </w:pPr>
    </w:p>
    <w:p w14:paraId="58F5F36B" w14:textId="2AFDFB6D" w:rsidR="003056A5" w:rsidRPr="002D0C0D" w:rsidRDefault="003056A5" w:rsidP="003056A5">
      <w:pPr>
        <w:spacing w:after="0" w:line="240" w:lineRule="auto"/>
        <w:jc w:val="both"/>
        <w:rPr>
          <w:rFonts w:ascii="Bookman Old Style" w:hAnsi="Bookman Old Style"/>
        </w:rPr>
      </w:pPr>
      <w:r w:rsidRPr="002D0C0D">
        <w:rPr>
          <w:rFonts w:ascii="Bookman Old Style" w:hAnsi="Bookman Old Style"/>
        </w:rPr>
        <w:t xml:space="preserve">De igual manera, en caso de requerir realizar alguna modificación, es posible que el órgano superior, sea el Consejo Superior o Jefatura superior, rechace la recomendación en el sistema, para que así el analista atienda sus observaciones, y una vez atendidas, deberá remitirlo nuevamente a firma de este órgano superior, hasta lograr la aprobación de la jefatura o C.S. según sea el caso. Este procedimiento de igual manera podrá repetirse cuantas veces sea necesario, previo a la aprobación del </w:t>
      </w:r>
      <w:r w:rsidR="00C06756" w:rsidRPr="002D0C0D">
        <w:rPr>
          <w:rFonts w:ascii="Bookman Old Style" w:hAnsi="Bookman Old Style"/>
        </w:rPr>
        <w:t>acto final</w:t>
      </w:r>
      <w:r w:rsidRPr="002D0C0D">
        <w:rPr>
          <w:rFonts w:ascii="Bookman Old Style" w:hAnsi="Bookman Old Style"/>
        </w:rPr>
        <w:t>.</w:t>
      </w:r>
    </w:p>
    <w:p w14:paraId="6E883B8A" w14:textId="77777777" w:rsidR="003056A5" w:rsidRPr="002D0C0D" w:rsidRDefault="003056A5" w:rsidP="003056A5">
      <w:pPr>
        <w:spacing w:after="0" w:line="240" w:lineRule="auto"/>
        <w:jc w:val="both"/>
        <w:rPr>
          <w:rFonts w:ascii="Bookman Old Style" w:hAnsi="Bookman Old Style"/>
        </w:rPr>
      </w:pPr>
    </w:p>
    <w:p w14:paraId="7B611E02" w14:textId="77777777" w:rsidR="003056A5" w:rsidRPr="002D0C0D" w:rsidRDefault="003056A5" w:rsidP="003056A5">
      <w:pPr>
        <w:spacing w:after="0" w:line="240" w:lineRule="auto"/>
        <w:jc w:val="both"/>
        <w:rPr>
          <w:rFonts w:ascii="Bookman Old Style" w:hAnsi="Bookman Old Style"/>
        </w:rPr>
      </w:pPr>
      <w:r w:rsidRPr="002D0C0D">
        <w:rPr>
          <w:rFonts w:ascii="Bookman Old Style" w:hAnsi="Bookman Old Style"/>
        </w:rPr>
        <w:t xml:space="preserve">Es importante aclarar, que para los casos de licitaciones, los analistas deberán remitir la </w:t>
      </w:r>
      <w:r w:rsidRPr="002D0C0D">
        <w:rPr>
          <w:rFonts w:ascii="Bookman Old Style" w:hAnsi="Bookman Old Style"/>
          <w:i/>
          <w:iCs/>
        </w:rPr>
        <w:t>Solicitud de aprobación</w:t>
      </w:r>
      <w:r w:rsidRPr="002D0C0D">
        <w:rPr>
          <w:rFonts w:ascii="Bookman Old Style" w:hAnsi="Bookman Old Style"/>
        </w:rPr>
        <w:t xml:space="preserve"> dos veces (previo a remitir la </w:t>
      </w:r>
      <w:r w:rsidRPr="002D0C0D">
        <w:rPr>
          <w:rFonts w:ascii="Bookman Old Style" w:hAnsi="Bookman Old Style"/>
          <w:i/>
          <w:iCs/>
        </w:rPr>
        <w:t>Solicitud de adjudicación</w:t>
      </w:r>
      <w:r w:rsidRPr="002D0C0D">
        <w:rPr>
          <w:rFonts w:ascii="Bookman Old Style" w:hAnsi="Bookman Old Style"/>
        </w:rPr>
        <w:t xml:space="preserve"> antes de remitirlo al C.S.), de modo que en el primer envío se solicite la revisión de la jefatura de licitaciones, para que en caso de que tenga observaciones que realizar, el analista pueda atenderlas y posteriormente realizar un segundo envío de </w:t>
      </w:r>
      <w:r w:rsidRPr="002D0C0D">
        <w:rPr>
          <w:rFonts w:ascii="Bookman Old Style" w:hAnsi="Bookman Old Style"/>
          <w:i/>
          <w:iCs/>
        </w:rPr>
        <w:t>Solicitud de aprobación</w:t>
      </w:r>
      <w:r w:rsidRPr="002D0C0D">
        <w:rPr>
          <w:rFonts w:ascii="Bookman Old Style" w:hAnsi="Bookman Old Style"/>
        </w:rPr>
        <w:t xml:space="preserve"> dirigido a la jefatura departamental, para que proceda con la revisión y firma del documento, y así poder remitirlo al C.S. mediante la </w:t>
      </w:r>
      <w:r w:rsidRPr="002D0C0D">
        <w:rPr>
          <w:rFonts w:ascii="Bookman Old Style" w:hAnsi="Bookman Old Style"/>
          <w:i/>
          <w:iCs/>
        </w:rPr>
        <w:t>Solicitud de adjudicación</w:t>
      </w:r>
      <w:r w:rsidRPr="002D0C0D">
        <w:rPr>
          <w:rFonts w:ascii="Bookman Old Style" w:hAnsi="Bookman Old Style"/>
        </w:rPr>
        <w:t xml:space="preserve">. </w:t>
      </w:r>
    </w:p>
    <w:p w14:paraId="57C91CC0" w14:textId="77777777" w:rsidR="003056A5" w:rsidRPr="002D0C0D" w:rsidRDefault="003056A5" w:rsidP="003056A5">
      <w:pPr>
        <w:spacing w:after="0" w:line="240" w:lineRule="auto"/>
        <w:jc w:val="both"/>
        <w:rPr>
          <w:rFonts w:ascii="Bookman Old Style" w:hAnsi="Bookman Old Style"/>
        </w:rPr>
      </w:pPr>
    </w:p>
    <w:p w14:paraId="3D27F00F" w14:textId="7237A164" w:rsidR="003056A5" w:rsidRPr="002D0C0D" w:rsidRDefault="003056A5" w:rsidP="00B9626B">
      <w:pPr>
        <w:spacing w:after="0" w:line="240" w:lineRule="auto"/>
        <w:jc w:val="both"/>
        <w:rPr>
          <w:rFonts w:ascii="Bookman Old Style" w:hAnsi="Bookman Old Style"/>
        </w:rPr>
      </w:pPr>
      <w:r w:rsidRPr="002D0C0D">
        <w:rPr>
          <w:rFonts w:ascii="Bookman Old Style" w:hAnsi="Bookman Old Style"/>
        </w:rPr>
        <w:t xml:space="preserve">Para atender la aprobación anterior, las jefaturas deberán </w:t>
      </w:r>
      <w:r w:rsidR="00B9626B" w:rsidRPr="002D0C0D">
        <w:rPr>
          <w:rFonts w:ascii="Bookman Old Style" w:hAnsi="Bookman Old Style"/>
        </w:rPr>
        <w:t xml:space="preserve">atender los pasos señalados en el apartado anterior denominado </w:t>
      </w:r>
      <w:r w:rsidR="00B9626B" w:rsidRPr="002D0C0D">
        <w:rPr>
          <w:rFonts w:ascii="Bookman Old Style" w:hAnsi="Bookman Old Style"/>
          <w:b/>
          <w:bCs/>
          <w:lang w:val="es-ES"/>
        </w:rPr>
        <w:t>APROBACIÓN DE RECOMENDACIÓN DE ADJUDICACIÓN</w:t>
      </w:r>
      <w:r w:rsidR="00B9626B" w:rsidRPr="002D0C0D">
        <w:rPr>
          <w:rFonts w:ascii="Bookman Old Style" w:hAnsi="Bookman Old Style"/>
          <w:lang w:val="es-ES"/>
        </w:rPr>
        <w:t xml:space="preserve"> </w:t>
      </w:r>
      <w:r w:rsidR="00B9626B" w:rsidRPr="002D0C0D">
        <w:rPr>
          <w:rFonts w:ascii="Bookman Old Style" w:hAnsi="Bookman Old Style"/>
          <w:b/>
          <w:bCs/>
          <w:lang w:val="es-ES"/>
        </w:rPr>
        <w:t>(APROBADORES).</w:t>
      </w:r>
    </w:p>
    <w:p w14:paraId="40313E59" w14:textId="77777777" w:rsidR="003056A5" w:rsidRPr="002D0C0D" w:rsidRDefault="003056A5" w:rsidP="003056A5">
      <w:pPr>
        <w:spacing w:after="0" w:line="240" w:lineRule="auto"/>
        <w:jc w:val="both"/>
        <w:rPr>
          <w:rFonts w:ascii="Bookman Old Style" w:hAnsi="Bookman Old Style"/>
          <w:lang w:val="es-ES"/>
        </w:rPr>
      </w:pPr>
    </w:p>
    <w:p w14:paraId="31D0CD03" w14:textId="509ED50D" w:rsidR="003056A5" w:rsidRPr="002D0C0D" w:rsidRDefault="00B9626B" w:rsidP="00B9626B">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lastRenderedPageBreak/>
        <w:t xml:space="preserve">Una vez aprobada la recomendación por parte de los aprobadores según corresponda, se deberá </w:t>
      </w:r>
      <w:proofErr w:type="gramStart"/>
      <w:r w:rsidRPr="002D0C0D">
        <w:rPr>
          <w:rFonts w:ascii="Bookman Old Style" w:hAnsi="Bookman Old Style"/>
          <w:lang w:val="es-ES"/>
        </w:rPr>
        <w:t>proceder a publicar</w:t>
      </w:r>
      <w:proofErr w:type="gramEnd"/>
      <w:r w:rsidRPr="002D0C0D">
        <w:rPr>
          <w:rFonts w:ascii="Bookman Old Style" w:hAnsi="Bookman Old Style"/>
          <w:lang w:val="es-ES"/>
        </w:rPr>
        <w:t xml:space="preserve"> el </w:t>
      </w:r>
      <w:r w:rsidR="00C06756" w:rsidRPr="002D0C0D">
        <w:rPr>
          <w:rFonts w:ascii="Bookman Old Style" w:hAnsi="Bookman Old Style"/>
          <w:lang w:val="es-ES"/>
        </w:rPr>
        <w:t>acto final</w:t>
      </w:r>
      <w:r w:rsidRPr="002D0C0D">
        <w:rPr>
          <w:rFonts w:ascii="Bookman Old Style" w:hAnsi="Bookman Old Style"/>
          <w:lang w:val="es-ES"/>
        </w:rPr>
        <w:t>, atendiendo los siguientes pasos:</w:t>
      </w:r>
    </w:p>
    <w:p w14:paraId="44B8EC0D" w14:textId="77777777" w:rsidR="003056A5" w:rsidRPr="002D0C0D" w:rsidRDefault="003056A5" w:rsidP="005E652F">
      <w:pPr>
        <w:pStyle w:val="Prrafodelista"/>
        <w:spacing w:after="0" w:line="240" w:lineRule="auto"/>
        <w:rPr>
          <w:rFonts w:ascii="Bookman Old Style" w:hAnsi="Bookman Old Style"/>
          <w:lang w:val="es-ES"/>
        </w:rPr>
      </w:pPr>
    </w:p>
    <w:bookmarkEnd w:id="64"/>
    <w:p w14:paraId="03B77384" w14:textId="6FB6717B" w:rsidR="00843AA4" w:rsidRPr="002D0C0D" w:rsidRDefault="007E1DAB"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 xml:space="preserve">Ir a </w:t>
      </w:r>
      <w:r w:rsidR="003350DA" w:rsidRPr="002D0C0D">
        <w:rPr>
          <w:rFonts w:ascii="Bookman Old Style" w:hAnsi="Bookman Old Style"/>
          <w:i/>
          <w:iCs/>
          <w:lang w:val="es-ES"/>
        </w:rPr>
        <w:t xml:space="preserve">Instituciones Compradoras, Licitación Electrónica, </w:t>
      </w:r>
      <w:r w:rsidR="00C06756" w:rsidRPr="002D0C0D">
        <w:rPr>
          <w:rFonts w:ascii="Bookman Old Style" w:hAnsi="Bookman Old Style"/>
          <w:i/>
          <w:iCs/>
          <w:lang w:val="es-ES"/>
        </w:rPr>
        <w:t>Pliego de condiciones</w:t>
      </w:r>
      <w:r w:rsidR="003350DA" w:rsidRPr="002D0C0D">
        <w:rPr>
          <w:rFonts w:ascii="Bookman Old Style" w:hAnsi="Bookman Old Style"/>
          <w:i/>
          <w:iCs/>
          <w:lang w:val="es-ES"/>
        </w:rPr>
        <w:t>,</w:t>
      </w:r>
      <w:r w:rsidR="00643CA0" w:rsidRPr="002D0C0D">
        <w:rPr>
          <w:rFonts w:ascii="Bookman Old Style" w:hAnsi="Bookman Old Style"/>
          <w:i/>
          <w:iCs/>
          <w:lang w:val="es-ES"/>
        </w:rPr>
        <w:t xml:space="preserve"> </w:t>
      </w:r>
      <w:r w:rsidR="00DE26F1" w:rsidRPr="002D0C0D">
        <w:rPr>
          <w:rFonts w:ascii="Bookman Old Style" w:hAnsi="Bookman Old Style"/>
          <w:i/>
          <w:iCs/>
          <w:lang w:val="es-ES"/>
        </w:rPr>
        <w:t>Mi página de concursos</w:t>
      </w:r>
      <w:r w:rsidR="00DE26F1" w:rsidRPr="002D0C0D">
        <w:rPr>
          <w:rFonts w:ascii="Bookman Old Style" w:hAnsi="Bookman Old Style"/>
          <w:lang w:val="es-ES"/>
        </w:rPr>
        <w:t xml:space="preserve">, </w:t>
      </w:r>
      <w:r w:rsidR="00DF5113" w:rsidRPr="002D0C0D">
        <w:rPr>
          <w:rFonts w:ascii="Bookman Old Style" w:hAnsi="Bookman Old Style"/>
          <w:lang w:val="es-ES"/>
        </w:rPr>
        <w:t xml:space="preserve">buscar expediente, </w:t>
      </w:r>
      <w:r w:rsidR="004779D6" w:rsidRPr="002D0C0D">
        <w:rPr>
          <w:rFonts w:ascii="Bookman Old Style" w:hAnsi="Bookman Old Style"/>
          <w:lang w:val="es-ES"/>
        </w:rPr>
        <w:t xml:space="preserve">ir al apartado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6A1600" w:rsidRPr="002D0C0D">
        <w:rPr>
          <w:rFonts w:ascii="Bookman Old Style" w:hAnsi="Bookman Old Style"/>
          <w:lang w:val="es-ES"/>
        </w:rPr>
        <w:t xml:space="preserve"> y dar clic al botón</w:t>
      </w:r>
      <w:r w:rsidR="00DE26F1" w:rsidRPr="002D0C0D">
        <w:rPr>
          <w:rFonts w:ascii="Bookman Old Style" w:hAnsi="Bookman Old Style"/>
          <w:lang w:val="es-ES"/>
        </w:rPr>
        <w:t xml:space="preserve"> </w:t>
      </w:r>
      <w:r w:rsidR="00DE26F1" w:rsidRPr="002D0C0D">
        <w:rPr>
          <w:rFonts w:ascii="Bookman Old Style" w:hAnsi="Bookman Old Style"/>
          <w:i/>
          <w:iCs/>
          <w:lang w:val="es-ES"/>
        </w:rPr>
        <w:t>Comunicación</w:t>
      </w:r>
      <w:r w:rsidR="00DE26F1" w:rsidRPr="002D0C0D">
        <w:rPr>
          <w:rFonts w:ascii="Bookman Old Style" w:hAnsi="Bookman Old Style"/>
          <w:lang w:val="es-ES"/>
        </w:rPr>
        <w:t xml:space="preserve">, </w:t>
      </w:r>
      <w:r w:rsidR="00286174" w:rsidRPr="002D0C0D">
        <w:rPr>
          <w:rFonts w:ascii="Bookman Old Style" w:hAnsi="Bookman Old Style"/>
          <w:lang w:val="es-ES"/>
        </w:rPr>
        <w:t xml:space="preserve">en </w:t>
      </w:r>
      <w:r w:rsidR="00FC5F86" w:rsidRPr="002D0C0D">
        <w:rPr>
          <w:rFonts w:ascii="Bookman Old Style" w:hAnsi="Bookman Old Style"/>
          <w:lang w:val="es-ES"/>
        </w:rPr>
        <w:t>el campo</w:t>
      </w:r>
      <w:r w:rsidR="00286174" w:rsidRPr="002D0C0D">
        <w:rPr>
          <w:rFonts w:ascii="Bookman Old Style" w:hAnsi="Bookman Old Style"/>
          <w:lang w:val="es-ES"/>
        </w:rPr>
        <w:t xml:space="preserve"> </w:t>
      </w:r>
      <w:r w:rsidR="00DE26F1" w:rsidRPr="002D0C0D">
        <w:rPr>
          <w:rFonts w:ascii="Bookman Old Style" w:hAnsi="Bookman Old Style"/>
          <w:i/>
          <w:iCs/>
          <w:lang w:val="es-ES"/>
        </w:rPr>
        <w:t>Presentación de recursos</w:t>
      </w:r>
      <w:r w:rsidR="0062064A" w:rsidRPr="002D0C0D">
        <w:rPr>
          <w:rFonts w:ascii="Bookman Old Style" w:hAnsi="Bookman Old Style"/>
          <w:lang w:val="es-ES"/>
        </w:rPr>
        <w:t xml:space="preserve">, </w:t>
      </w:r>
      <w:r w:rsidR="00FC5F86" w:rsidRPr="002D0C0D">
        <w:rPr>
          <w:rFonts w:ascii="Bookman Old Style" w:hAnsi="Bookman Old Style"/>
          <w:lang w:val="es-ES"/>
        </w:rPr>
        <w:t xml:space="preserve">seleccionar Admisible </w:t>
      </w:r>
      <w:proofErr w:type="spellStart"/>
      <w:r w:rsidR="00FC5F86" w:rsidRPr="002D0C0D">
        <w:rPr>
          <w:rFonts w:ascii="Bookman Old Style" w:hAnsi="Bookman Old Style"/>
          <w:lang w:val="es-ES"/>
        </w:rPr>
        <w:t>ó</w:t>
      </w:r>
      <w:proofErr w:type="spellEnd"/>
      <w:r w:rsidR="00FC5F86" w:rsidRPr="002D0C0D">
        <w:rPr>
          <w:rFonts w:ascii="Bookman Old Style" w:hAnsi="Bookman Old Style"/>
          <w:lang w:val="es-ES"/>
        </w:rPr>
        <w:t xml:space="preserve"> Inadmisible</w:t>
      </w:r>
      <w:r w:rsidR="004F7470" w:rsidRPr="002D0C0D">
        <w:rPr>
          <w:rFonts w:ascii="Bookman Old Style" w:hAnsi="Bookman Old Style"/>
          <w:lang w:val="es-ES"/>
        </w:rPr>
        <w:t xml:space="preserve"> según corresponda</w:t>
      </w:r>
      <w:r w:rsidR="00DE26F1" w:rsidRPr="002D0C0D">
        <w:rPr>
          <w:rFonts w:ascii="Bookman Old Style" w:hAnsi="Bookman Old Style"/>
          <w:lang w:val="es-ES"/>
        </w:rPr>
        <w:t xml:space="preserve">, </w:t>
      </w:r>
      <w:r w:rsidRPr="002D0C0D">
        <w:rPr>
          <w:rFonts w:ascii="Bookman Old Style" w:hAnsi="Bookman Old Style"/>
          <w:lang w:val="es-ES"/>
        </w:rPr>
        <w:t xml:space="preserve">indicar </w:t>
      </w:r>
      <w:r w:rsidR="00DE26F1" w:rsidRPr="002D0C0D">
        <w:rPr>
          <w:rFonts w:ascii="Bookman Old Style" w:hAnsi="Bookman Old Style"/>
          <w:lang w:val="es-ES"/>
        </w:rPr>
        <w:t>fecha/</w:t>
      </w:r>
      <w:proofErr w:type="spellStart"/>
      <w:r w:rsidR="00DE26F1" w:rsidRPr="002D0C0D">
        <w:rPr>
          <w:rFonts w:ascii="Bookman Old Style" w:hAnsi="Bookman Old Style"/>
          <w:lang w:val="es-ES"/>
        </w:rPr>
        <w:t>hr</w:t>
      </w:r>
      <w:proofErr w:type="spellEnd"/>
      <w:r w:rsidR="00DE26F1" w:rsidRPr="002D0C0D">
        <w:rPr>
          <w:rFonts w:ascii="Bookman Old Style" w:hAnsi="Bookman Old Style"/>
          <w:lang w:val="es-ES"/>
        </w:rPr>
        <w:t xml:space="preserve"> </w:t>
      </w:r>
      <w:r w:rsidR="00CF18EC" w:rsidRPr="002D0C0D">
        <w:rPr>
          <w:rFonts w:ascii="Bookman Old Style" w:hAnsi="Bookman Old Style"/>
          <w:lang w:val="es-ES"/>
        </w:rPr>
        <w:t xml:space="preserve">límite de la recepción de </w:t>
      </w:r>
      <w:r w:rsidR="00DE26F1" w:rsidRPr="002D0C0D">
        <w:rPr>
          <w:rFonts w:ascii="Bookman Old Style" w:hAnsi="Bookman Old Style"/>
          <w:lang w:val="es-ES"/>
        </w:rPr>
        <w:t xml:space="preserve">recursos, </w:t>
      </w:r>
      <w:r w:rsidR="00CF18EC" w:rsidRPr="002D0C0D">
        <w:rPr>
          <w:rFonts w:ascii="Bookman Old Style" w:hAnsi="Bookman Old Style"/>
          <w:lang w:val="es-ES"/>
        </w:rPr>
        <w:t xml:space="preserve">ingresar </w:t>
      </w:r>
      <w:r w:rsidR="00DE26F1" w:rsidRPr="002D0C0D">
        <w:rPr>
          <w:rFonts w:ascii="Bookman Old Style" w:hAnsi="Bookman Old Style"/>
          <w:i/>
          <w:iCs/>
          <w:lang w:val="es-ES"/>
        </w:rPr>
        <w:t>Contenido de la Publicación</w:t>
      </w:r>
      <w:r w:rsidR="00DE26F1" w:rsidRPr="002D0C0D">
        <w:rPr>
          <w:rFonts w:ascii="Bookman Old Style" w:hAnsi="Bookman Old Style"/>
          <w:lang w:val="es-ES"/>
        </w:rPr>
        <w:t xml:space="preserve">, </w:t>
      </w:r>
      <w:r w:rsidR="00B93852" w:rsidRPr="002D0C0D">
        <w:rPr>
          <w:rFonts w:ascii="Bookman Old Style" w:hAnsi="Bookman Old Style"/>
          <w:lang w:val="es-ES"/>
        </w:rPr>
        <w:t xml:space="preserve">dar clic al botón </w:t>
      </w:r>
      <w:r w:rsidRPr="002D0C0D">
        <w:rPr>
          <w:rFonts w:ascii="Bookman Old Style" w:hAnsi="Bookman Old Style"/>
          <w:i/>
          <w:iCs/>
          <w:lang w:val="es-ES"/>
        </w:rPr>
        <w:t>G</w:t>
      </w:r>
      <w:r w:rsidR="00DE26F1" w:rsidRPr="002D0C0D">
        <w:rPr>
          <w:rFonts w:ascii="Bookman Old Style" w:hAnsi="Bookman Old Style"/>
          <w:i/>
          <w:iCs/>
          <w:lang w:val="es-ES"/>
        </w:rPr>
        <w:t xml:space="preserve">uardar, </w:t>
      </w:r>
      <w:r w:rsidR="00E87D46" w:rsidRPr="002D0C0D">
        <w:rPr>
          <w:rFonts w:ascii="Bookman Old Style" w:hAnsi="Bookman Old Style"/>
          <w:i/>
          <w:iCs/>
          <w:lang w:val="es-ES"/>
        </w:rPr>
        <w:t>A</w:t>
      </w:r>
      <w:r w:rsidR="00DE26F1" w:rsidRPr="002D0C0D">
        <w:rPr>
          <w:rFonts w:ascii="Bookman Old Style" w:hAnsi="Bookman Old Style"/>
          <w:i/>
          <w:iCs/>
          <w:lang w:val="es-ES"/>
        </w:rPr>
        <w:t xml:space="preserve">ceptar, </w:t>
      </w:r>
      <w:r w:rsidR="00E87D46" w:rsidRPr="002D0C0D">
        <w:rPr>
          <w:rFonts w:ascii="Bookman Old Style" w:hAnsi="Bookman Old Style"/>
          <w:i/>
          <w:iCs/>
          <w:lang w:val="es-ES"/>
        </w:rPr>
        <w:t>C</w:t>
      </w:r>
      <w:r w:rsidR="00DE26F1" w:rsidRPr="002D0C0D">
        <w:rPr>
          <w:rFonts w:ascii="Bookman Old Style" w:hAnsi="Bookman Old Style"/>
          <w:i/>
          <w:iCs/>
          <w:lang w:val="es-ES"/>
        </w:rPr>
        <w:t>onfirmar</w:t>
      </w:r>
      <w:r w:rsidR="00FF7917" w:rsidRPr="002D0C0D">
        <w:rPr>
          <w:rFonts w:ascii="Bookman Old Style" w:hAnsi="Bookman Old Style"/>
          <w:lang w:val="es-ES"/>
        </w:rPr>
        <w:t xml:space="preserve">. </w:t>
      </w:r>
    </w:p>
    <w:p w14:paraId="452C6FF9" w14:textId="54D079B3" w:rsidR="00166F5C" w:rsidRPr="002D0C0D" w:rsidRDefault="00166F5C" w:rsidP="00166F5C">
      <w:pPr>
        <w:pStyle w:val="Prrafodelista"/>
        <w:spacing w:after="0" w:line="240" w:lineRule="auto"/>
        <w:ind w:left="709"/>
        <w:jc w:val="both"/>
        <w:rPr>
          <w:rFonts w:ascii="Bookman Old Style" w:hAnsi="Bookman Old Style"/>
          <w:lang w:val="es-ES"/>
        </w:rPr>
      </w:pPr>
    </w:p>
    <w:p w14:paraId="5CD9A47D" w14:textId="58407775" w:rsidR="00166F5C" w:rsidRPr="002D0C0D" w:rsidRDefault="00166F5C" w:rsidP="00166F5C">
      <w:pPr>
        <w:pStyle w:val="Prrafodelista"/>
        <w:spacing w:after="0" w:line="240" w:lineRule="auto"/>
        <w:ind w:left="709"/>
        <w:jc w:val="both"/>
        <w:rPr>
          <w:rFonts w:ascii="Bookman Old Style" w:hAnsi="Bookman Old Style"/>
          <w:lang w:val="es-ES"/>
        </w:rPr>
      </w:pPr>
      <w:r w:rsidRPr="002D0C0D">
        <w:rPr>
          <w:rFonts w:ascii="Bookman Old Style" w:hAnsi="Bookman Old Style"/>
          <w:lang w:val="es-ES"/>
        </w:rPr>
        <w:t xml:space="preserve">Con base a la mejora instalada en SICOP a partir del 23 de setiembre de 2024, si corresponde a un </w:t>
      </w:r>
      <w:r w:rsidRPr="002D0C0D">
        <w:rPr>
          <w:rFonts w:ascii="Bookman Old Style" w:hAnsi="Bookman Old Style"/>
          <w:b/>
          <w:bCs/>
          <w:lang w:val="es-ES"/>
        </w:rPr>
        <w:t>procedimiento especial cuya modalidad es contratación de urgencia</w:t>
      </w:r>
      <w:r w:rsidRPr="002D0C0D">
        <w:rPr>
          <w:rFonts w:ascii="Bookman Old Style" w:hAnsi="Bookman Old Style"/>
          <w:lang w:val="es-ES"/>
        </w:rPr>
        <w:t>, en la pantalla “Publicación del adjudicatario”, campo “Presentación de Recursos”, se observará como inadmisible y no permitirá modificar.</w:t>
      </w:r>
    </w:p>
    <w:p w14:paraId="3C33B758" w14:textId="270D7DC4" w:rsidR="00166F5C" w:rsidRPr="002D0C0D" w:rsidRDefault="00166F5C" w:rsidP="00166F5C">
      <w:pPr>
        <w:pStyle w:val="Prrafodelista"/>
        <w:spacing w:after="0" w:line="240" w:lineRule="auto"/>
        <w:ind w:left="709"/>
        <w:jc w:val="both"/>
        <w:rPr>
          <w:rFonts w:ascii="Bookman Old Style" w:hAnsi="Bookman Old Style"/>
          <w:lang w:val="es-ES"/>
        </w:rPr>
      </w:pPr>
    </w:p>
    <w:p w14:paraId="4B9E9707" w14:textId="05901674" w:rsidR="00166F5C" w:rsidRPr="002D0C0D" w:rsidRDefault="00166F5C" w:rsidP="00166F5C">
      <w:pPr>
        <w:pStyle w:val="Prrafodelista"/>
        <w:spacing w:after="0" w:line="240" w:lineRule="auto"/>
        <w:ind w:left="709"/>
        <w:jc w:val="center"/>
        <w:rPr>
          <w:rFonts w:ascii="Bookman Old Style" w:hAnsi="Bookman Old Style"/>
          <w:lang w:val="es-ES"/>
        </w:rPr>
      </w:pPr>
      <w:r w:rsidRPr="002D0C0D">
        <w:rPr>
          <w:rFonts w:ascii="Bookman Old Style" w:hAnsi="Bookman Old Style"/>
          <w:noProof/>
          <w:lang w:val="es-ES"/>
        </w:rPr>
        <w:drawing>
          <wp:inline distT="0" distB="0" distL="0" distR="0" wp14:anchorId="03BA054F" wp14:editId="229176E4">
            <wp:extent cx="5099050" cy="1161600"/>
            <wp:effectExtent l="0" t="0" r="6350" b="635"/>
            <wp:docPr id="314" name="Imagen 31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n 314" descr="Interfaz de usuario gráfica, Texto, Aplicación, Correo electrónico&#10;&#10;Descripción generada automáticamente"/>
                    <pic:cNvPicPr/>
                  </pic:nvPicPr>
                  <pic:blipFill>
                    <a:blip r:embed="rId225"/>
                    <a:stretch>
                      <a:fillRect/>
                    </a:stretch>
                  </pic:blipFill>
                  <pic:spPr>
                    <a:xfrm>
                      <a:off x="0" y="0"/>
                      <a:ext cx="5140047" cy="1170939"/>
                    </a:xfrm>
                    <a:prstGeom prst="rect">
                      <a:avLst/>
                    </a:prstGeom>
                  </pic:spPr>
                </pic:pic>
              </a:graphicData>
            </a:graphic>
          </wp:inline>
        </w:drawing>
      </w:r>
    </w:p>
    <w:p w14:paraId="1DCA1896" w14:textId="77777777" w:rsidR="00166F5C" w:rsidRPr="002D0C0D" w:rsidRDefault="00166F5C" w:rsidP="00166F5C">
      <w:pPr>
        <w:pStyle w:val="Prrafodelista"/>
        <w:spacing w:after="0" w:line="240" w:lineRule="auto"/>
        <w:ind w:left="709"/>
        <w:jc w:val="both"/>
        <w:rPr>
          <w:rFonts w:ascii="Bookman Old Style" w:hAnsi="Bookman Old Style"/>
          <w:lang w:val="es-ES"/>
        </w:rPr>
      </w:pPr>
    </w:p>
    <w:p w14:paraId="2FD74B32" w14:textId="77777777" w:rsidR="00843AA4" w:rsidRPr="002D0C0D" w:rsidRDefault="00843AA4" w:rsidP="00843AA4">
      <w:pPr>
        <w:pStyle w:val="Prrafodelista"/>
        <w:spacing w:after="0" w:line="240" w:lineRule="auto"/>
        <w:ind w:left="709"/>
        <w:jc w:val="both"/>
        <w:rPr>
          <w:rFonts w:ascii="Bookman Old Style" w:hAnsi="Bookman Old Style"/>
          <w:lang w:val="es-ES"/>
        </w:rPr>
      </w:pPr>
    </w:p>
    <w:p w14:paraId="0A752EEF" w14:textId="61559857" w:rsidR="00DE26F1" w:rsidRPr="002D0C0D" w:rsidRDefault="00823E04"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Luego ir al final de la pantalla, y dar clic al botón</w:t>
      </w:r>
      <w:r w:rsidR="00843AA4" w:rsidRPr="002D0C0D">
        <w:rPr>
          <w:rFonts w:ascii="Bookman Old Style" w:hAnsi="Bookman Old Style"/>
          <w:lang w:val="es-ES"/>
        </w:rPr>
        <w:t xml:space="preserve"> </w:t>
      </w:r>
      <w:r w:rsidR="00843AA4" w:rsidRPr="002D0C0D">
        <w:rPr>
          <w:rFonts w:ascii="Bookman Old Style" w:hAnsi="Bookman Old Style"/>
          <w:i/>
          <w:iCs/>
          <w:lang w:val="es-ES"/>
        </w:rPr>
        <w:t xml:space="preserve">Comunicación, </w:t>
      </w:r>
      <w:r w:rsidR="00E87D46" w:rsidRPr="002D0C0D">
        <w:rPr>
          <w:rFonts w:ascii="Bookman Old Style" w:hAnsi="Bookman Old Style"/>
          <w:i/>
          <w:iCs/>
          <w:lang w:val="es-ES"/>
        </w:rPr>
        <w:t>A</w:t>
      </w:r>
      <w:r w:rsidR="00843AA4" w:rsidRPr="002D0C0D">
        <w:rPr>
          <w:rFonts w:ascii="Bookman Old Style" w:hAnsi="Bookman Old Style"/>
          <w:i/>
          <w:iCs/>
          <w:lang w:val="es-ES"/>
        </w:rPr>
        <w:t xml:space="preserve">ceptar, </w:t>
      </w:r>
      <w:r w:rsidR="00E87D46" w:rsidRPr="002D0C0D">
        <w:rPr>
          <w:rFonts w:ascii="Bookman Old Style" w:hAnsi="Bookman Old Style"/>
          <w:i/>
          <w:iCs/>
          <w:lang w:val="es-ES"/>
        </w:rPr>
        <w:t>C</w:t>
      </w:r>
      <w:r w:rsidR="00843AA4" w:rsidRPr="002D0C0D">
        <w:rPr>
          <w:rFonts w:ascii="Bookman Old Style" w:hAnsi="Bookman Old Style"/>
          <w:i/>
          <w:iCs/>
          <w:lang w:val="es-ES"/>
        </w:rPr>
        <w:t>onfirmar</w:t>
      </w:r>
      <w:r w:rsidR="00843AA4" w:rsidRPr="002D0C0D">
        <w:rPr>
          <w:rFonts w:ascii="Bookman Old Style" w:hAnsi="Bookman Old Style"/>
          <w:lang w:val="es-ES"/>
        </w:rPr>
        <w:t>.</w:t>
      </w:r>
      <w:r w:rsidR="00683F49" w:rsidRPr="002D0C0D">
        <w:rPr>
          <w:rFonts w:ascii="Bookman Old Style" w:hAnsi="Bookman Old Style"/>
          <w:lang w:val="es-ES"/>
        </w:rPr>
        <w:t xml:space="preserve"> Con esto ya quedará publicada la adjudicación.</w:t>
      </w:r>
    </w:p>
    <w:p w14:paraId="73FDA79D" w14:textId="32088B6D" w:rsidR="00CE690B" w:rsidRPr="002D0C0D" w:rsidRDefault="00CE690B" w:rsidP="00CE690B">
      <w:pPr>
        <w:spacing w:after="0" w:line="240" w:lineRule="auto"/>
        <w:jc w:val="both"/>
        <w:rPr>
          <w:rFonts w:ascii="Bookman Old Style" w:hAnsi="Bookman Old Style"/>
          <w:lang w:val="es-ES"/>
        </w:rPr>
      </w:pPr>
    </w:p>
    <w:p w14:paraId="0CD9AC91" w14:textId="5C19F3CD" w:rsidR="00B9626B" w:rsidRPr="002D0C0D" w:rsidRDefault="00B9626B" w:rsidP="00CE690B">
      <w:pPr>
        <w:spacing w:after="0" w:line="240" w:lineRule="auto"/>
        <w:jc w:val="both"/>
        <w:rPr>
          <w:rFonts w:ascii="Bookman Old Style" w:hAnsi="Bookman Old Style"/>
          <w:lang w:val="es-ES"/>
        </w:rPr>
      </w:pPr>
    </w:p>
    <w:p w14:paraId="3336DB8C" w14:textId="6B2D7494" w:rsidR="00B9626B" w:rsidRPr="002D0C0D" w:rsidRDefault="00B9626B" w:rsidP="00B9626B">
      <w:pPr>
        <w:spacing w:after="0" w:line="240" w:lineRule="auto"/>
        <w:jc w:val="center"/>
        <w:rPr>
          <w:rFonts w:ascii="Bookman Old Style" w:hAnsi="Bookman Old Style"/>
          <w:b/>
          <w:bCs/>
          <w:lang w:val="es-ES"/>
        </w:rPr>
      </w:pPr>
      <w:r w:rsidRPr="002D0C0D">
        <w:rPr>
          <w:rFonts w:ascii="Bookman Old Style" w:hAnsi="Bookman Old Style"/>
          <w:b/>
          <w:bCs/>
          <w:lang w:val="es-ES"/>
        </w:rPr>
        <w:t>CORRECCIÓN DEL PLAZO PUBLICADO PARA RECURSOS</w:t>
      </w:r>
    </w:p>
    <w:p w14:paraId="17A7FB27" w14:textId="225AD6E5" w:rsidR="00B9626B" w:rsidRPr="002D0C0D" w:rsidRDefault="00B9626B" w:rsidP="00CE690B">
      <w:pPr>
        <w:spacing w:after="0" w:line="240" w:lineRule="auto"/>
        <w:jc w:val="both"/>
        <w:rPr>
          <w:rFonts w:ascii="Bookman Old Style" w:hAnsi="Bookman Old Style"/>
          <w:lang w:val="es-ES"/>
        </w:rPr>
      </w:pPr>
    </w:p>
    <w:p w14:paraId="11F2CCDC" w14:textId="11800746" w:rsidR="00B9626B" w:rsidRPr="002D0C0D" w:rsidRDefault="00B9626B" w:rsidP="00CE690B">
      <w:pPr>
        <w:spacing w:after="0" w:line="240" w:lineRule="auto"/>
        <w:jc w:val="both"/>
        <w:rPr>
          <w:rFonts w:ascii="Bookman Old Style" w:hAnsi="Bookman Old Style"/>
          <w:lang w:val="es-ES"/>
        </w:rPr>
      </w:pPr>
      <w:r w:rsidRPr="002D0C0D">
        <w:rPr>
          <w:rFonts w:ascii="Bookman Old Style" w:hAnsi="Bookman Old Style"/>
          <w:lang w:val="es-ES"/>
        </w:rPr>
        <w:t>En caso de que por error se haya indicado un plazo incorrecto para la atención de recursos y éste ya fue publicado, es posible atender la corrección de dicho plazo atendiendo los siguientes pasos:</w:t>
      </w:r>
    </w:p>
    <w:p w14:paraId="77A3BE13" w14:textId="5FBFE133" w:rsidR="00B9626B" w:rsidRPr="002D0C0D" w:rsidRDefault="00B9626B" w:rsidP="00B9626B">
      <w:pPr>
        <w:spacing w:after="0" w:line="240" w:lineRule="auto"/>
        <w:jc w:val="both"/>
        <w:rPr>
          <w:rFonts w:ascii="Bookman Old Style" w:hAnsi="Bookman Old Style"/>
          <w:lang w:val="es-ES"/>
        </w:rPr>
      </w:pPr>
    </w:p>
    <w:p w14:paraId="3B13B250" w14:textId="79FF8647" w:rsidR="00B9626B" w:rsidRPr="002D0C0D" w:rsidRDefault="00B9626B" w:rsidP="00E67B9A">
      <w:pPr>
        <w:pStyle w:val="xmsonormal"/>
        <w:numPr>
          <w:ilvl w:val="0"/>
          <w:numId w:val="2"/>
        </w:numPr>
        <w:jc w:val="both"/>
        <w:rPr>
          <w:rFonts w:ascii="Bookman Old Style" w:hAnsi="Bookman Old Style" w:cstheme="minorBidi"/>
          <w:lang w:val="es-ES" w:eastAsia="en-US"/>
        </w:rPr>
      </w:pPr>
      <w:r w:rsidRPr="002D0C0D">
        <w:rPr>
          <w:rFonts w:ascii="Bookman Old Style" w:hAnsi="Bookman Old Style" w:cstheme="minorBidi"/>
          <w:lang w:val="es-ES" w:eastAsia="en-US"/>
        </w:rPr>
        <w:t>Ingresar a “</w:t>
      </w:r>
      <w:r w:rsidRPr="002D0C0D">
        <w:rPr>
          <w:rFonts w:ascii="Bookman Old Style" w:hAnsi="Bookman Old Style" w:cstheme="minorBidi"/>
          <w:i/>
          <w:iCs/>
          <w:lang w:val="es-ES" w:eastAsia="en-US"/>
        </w:rPr>
        <w:t>Mi p</w:t>
      </w:r>
      <w:r w:rsidR="006737E7" w:rsidRPr="002D0C0D">
        <w:rPr>
          <w:rFonts w:ascii="Bookman Old Style" w:hAnsi="Bookman Old Style" w:cstheme="minorBidi"/>
          <w:i/>
          <w:iCs/>
          <w:lang w:val="es-ES" w:eastAsia="en-US"/>
        </w:rPr>
        <w:t>á</w:t>
      </w:r>
      <w:r w:rsidRPr="002D0C0D">
        <w:rPr>
          <w:rFonts w:ascii="Bookman Old Style" w:hAnsi="Bookman Old Style" w:cstheme="minorBidi"/>
          <w:i/>
          <w:iCs/>
          <w:lang w:val="es-ES" w:eastAsia="en-US"/>
        </w:rPr>
        <w:t>gina de concursos</w:t>
      </w:r>
      <w:r w:rsidRPr="002D0C0D">
        <w:rPr>
          <w:rFonts w:ascii="Bookman Old Style" w:hAnsi="Bookman Old Style" w:cstheme="minorBidi"/>
          <w:lang w:val="es-ES" w:eastAsia="en-US"/>
        </w:rPr>
        <w:t xml:space="preserve">” ubicar el procedimiento al cual se le desea cambiar la información e ingresar sobre el trámite. </w:t>
      </w:r>
    </w:p>
    <w:p w14:paraId="5D333717" w14:textId="77777777" w:rsidR="00B9626B" w:rsidRPr="002D0C0D" w:rsidRDefault="00B9626B" w:rsidP="00B9626B">
      <w:pPr>
        <w:pStyle w:val="xmsonormal"/>
        <w:ind w:left="720"/>
        <w:jc w:val="both"/>
        <w:rPr>
          <w:rFonts w:ascii="Bookman Old Style" w:hAnsi="Bookman Old Style" w:cstheme="minorBidi"/>
          <w:lang w:val="es-ES" w:eastAsia="en-US"/>
        </w:rPr>
      </w:pPr>
    </w:p>
    <w:p w14:paraId="153A0D98" w14:textId="10D54F97" w:rsidR="00B9626B" w:rsidRPr="002D0C0D" w:rsidRDefault="00B9626B" w:rsidP="00E67B9A">
      <w:pPr>
        <w:pStyle w:val="xmsonormal"/>
        <w:numPr>
          <w:ilvl w:val="0"/>
          <w:numId w:val="2"/>
        </w:numPr>
        <w:jc w:val="both"/>
        <w:rPr>
          <w:rFonts w:ascii="Bookman Old Style" w:hAnsi="Bookman Old Style" w:cstheme="minorBidi"/>
          <w:lang w:val="es-ES" w:eastAsia="en-US"/>
        </w:rPr>
      </w:pPr>
      <w:r w:rsidRPr="002D0C0D">
        <w:rPr>
          <w:rFonts w:ascii="Bookman Old Style" w:hAnsi="Bookman Old Style" w:cstheme="minorBidi"/>
          <w:lang w:val="es-ES" w:eastAsia="en-US"/>
        </w:rPr>
        <w:t>Una vez dentro del proceso se debe ubicar el apartado “</w:t>
      </w:r>
      <w:r w:rsidRPr="002D0C0D">
        <w:rPr>
          <w:rFonts w:ascii="Bookman Old Style" w:hAnsi="Bookman Old Style" w:cstheme="minorBidi"/>
          <w:i/>
          <w:iCs/>
          <w:lang w:val="es-ES" w:eastAsia="en-US"/>
        </w:rPr>
        <w:t>Modificación de tiempo</w:t>
      </w:r>
      <w:r w:rsidRPr="002D0C0D">
        <w:rPr>
          <w:rFonts w:ascii="Bookman Old Style" w:hAnsi="Bookman Old Style" w:cstheme="minorBidi"/>
          <w:lang w:val="es-ES" w:eastAsia="en-US"/>
        </w:rPr>
        <w:t xml:space="preserve">”: </w:t>
      </w:r>
    </w:p>
    <w:p w14:paraId="6F282EBF" w14:textId="77777777" w:rsidR="00B9626B" w:rsidRPr="002D0C0D" w:rsidRDefault="00B9626B" w:rsidP="00B9626B">
      <w:pPr>
        <w:pStyle w:val="xmsonormal"/>
        <w:jc w:val="both"/>
        <w:rPr>
          <w:rFonts w:ascii="Bookman Old Style" w:hAnsi="Bookman Old Style" w:cstheme="minorBidi"/>
          <w:lang w:val="es-ES" w:eastAsia="en-US"/>
        </w:rPr>
      </w:pPr>
      <w:r w:rsidRPr="002D0C0D">
        <w:rPr>
          <w:rFonts w:ascii="Bookman Old Style" w:hAnsi="Bookman Old Style" w:cstheme="minorBidi"/>
          <w:lang w:val="es-ES" w:eastAsia="en-US"/>
        </w:rPr>
        <w:t> </w:t>
      </w:r>
    </w:p>
    <w:p w14:paraId="73964DDE" w14:textId="75091DE5" w:rsidR="00B9626B" w:rsidRPr="002D0C0D" w:rsidRDefault="00B9626B" w:rsidP="00B9626B">
      <w:pPr>
        <w:pStyle w:val="xmsonormal"/>
        <w:jc w:val="center"/>
        <w:rPr>
          <w:rFonts w:ascii="Bookman Old Style" w:hAnsi="Bookman Old Style" w:cstheme="minorBidi"/>
          <w:lang w:val="es-ES" w:eastAsia="en-US"/>
        </w:rPr>
      </w:pPr>
      <w:r w:rsidRPr="002D0C0D">
        <w:rPr>
          <w:rFonts w:ascii="Bookman Old Style" w:hAnsi="Bookman Old Style" w:cstheme="minorBidi"/>
          <w:noProof/>
          <w:lang w:val="es-ES" w:eastAsia="en-US"/>
        </w:rPr>
        <w:drawing>
          <wp:inline distT="0" distB="0" distL="0" distR="0" wp14:anchorId="21C7F303" wp14:editId="1D123A95">
            <wp:extent cx="4804833" cy="1662342"/>
            <wp:effectExtent l="0" t="0" r="0" b="0"/>
            <wp:docPr id="182" name="Imagen 18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descr="Interfaz de usuario gráfica, Texto, Aplicación, Correo electrónico&#10;&#10;Descripción generada automáticamente"/>
                    <pic:cNvPicPr>
                      <a:picLocks noChangeAspect="1" noChangeArrowheads="1"/>
                    </pic:cNvPicPr>
                  </pic:nvPicPr>
                  <pic:blipFill>
                    <a:blip r:embed="rId226" r:link="rId227">
                      <a:extLst>
                        <a:ext uri="{28A0092B-C50C-407E-A947-70E740481C1C}">
                          <a14:useLocalDpi xmlns:a14="http://schemas.microsoft.com/office/drawing/2010/main" val="0"/>
                        </a:ext>
                      </a:extLst>
                    </a:blip>
                    <a:srcRect/>
                    <a:stretch>
                      <a:fillRect/>
                    </a:stretch>
                  </pic:blipFill>
                  <pic:spPr bwMode="auto">
                    <a:xfrm>
                      <a:off x="0" y="0"/>
                      <a:ext cx="4818755" cy="1667159"/>
                    </a:xfrm>
                    <a:prstGeom prst="rect">
                      <a:avLst/>
                    </a:prstGeom>
                    <a:noFill/>
                    <a:ln>
                      <a:noFill/>
                    </a:ln>
                  </pic:spPr>
                </pic:pic>
              </a:graphicData>
            </a:graphic>
          </wp:inline>
        </w:drawing>
      </w:r>
    </w:p>
    <w:p w14:paraId="683640D9" w14:textId="77777777" w:rsidR="00B9626B" w:rsidRPr="002D0C0D" w:rsidRDefault="00B9626B" w:rsidP="00B9626B">
      <w:pPr>
        <w:pStyle w:val="xmsonormal"/>
        <w:jc w:val="both"/>
        <w:rPr>
          <w:rFonts w:ascii="Bookman Old Style" w:hAnsi="Bookman Old Style" w:cstheme="minorBidi"/>
          <w:lang w:val="es-ES" w:eastAsia="en-US"/>
        </w:rPr>
      </w:pPr>
      <w:r w:rsidRPr="002D0C0D">
        <w:rPr>
          <w:rFonts w:ascii="Bookman Old Style" w:hAnsi="Bookman Old Style" w:cstheme="minorBidi"/>
          <w:lang w:val="es-ES" w:eastAsia="en-US"/>
        </w:rPr>
        <w:t> </w:t>
      </w:r>
    </w:p>
    <w:p w14:paraId="0462A0C6" w14:textId="5EE027B5" w:rsidR="00B9626B" w:rsidRPr="002D0C0D" w:rsidRDefault="00B9626B" w:rsidP="00B9626B">
      <w:pPr>
        <w:pStyle w:val="xmsonormal"/>
        <w:numPr>
          <w:ilvl w:val="0"/>
          <w:numId w:val="2"/>
        </w:numPr>
        <w:spacing w:after="240"/>
        <w:jc w:val="both"/>
        <w:rPr>
          <w:rFonts w:ascii="Bookman Old Style" w:hAnsi="Bookman Old Style" w:cstheme="minorBidi"/>
          <w:lang w:val="es-ES" w:eastAsia="en-US"/>
        </w:rPr>
      </w:pPr>
      <w:r w:rsidRPr="002D0C0D">
        <w:rPr>
          <w:rFonts w:ascii="Bookman Old Style" w:hAnsi="Bookman Old Style" w:cstheme="minorBidi"/>
          <w:lang w:val="es-ES" w:eastAsia="en-US"/>
        </w:rPr>
        <w:t xml:space="preserve">Y dentro de esta opción se dirigen a la sección: “[Registro del tiempo luego de la ejecución del proceso] Revocatoria o Apelación” y acá modificar o ajustar la fecha y hora según lo requerido: </w:t>
      </w:r>
    </w:p>
    <w:p w14:paraId="56BE7A89" w14:textId="39715F8E" w:rsidR="00B9626B" w:rsidRPr="002D0C0D" w:rsidRDefault="00B9626B" w:rsidP="00B9626B">
      <w:pPr>
        <w:pStyle w:val="xmsonormal"/>
        <w:jc w:val="center"/>
        <w:rPr>
          <w:rFonts w:ascii="Bookman Old Style" w:hAnsi="Bookman Old Style" w:cstheme="minorBidi"/>
          <w:lang w:val="es-ES" w:eastAsia="en-US"/>
        </w:rPr>
      </w:pPr>
      <w:r w:rsidRPr="002D0C0D">
        <w:rPr>
          <w:rFonts w:ascii="Bookman Old Style" w:hAnsi="Bookman Old Style" w:cstheme="minorBidi"/>
          <w:noProof/>
          <w:lang w:val="es-ES" w:eastAsia="en-US"/>
        </w:rPr>
        <w:lastRenderedPageBreak/>
        <w:drawing>
          <wp:inline distT="0" distB="0" distL="0" distR="0" wp14:anchorId="0EC2877E" wp14:editId="71DA2D65">
            <wp:extent cx="5390050" cy="1610783"/>
            <wp:effectExtent l="0" t="0" r="1270" b="8890"/>
            <wp:docPr id="181" name="Imagen 18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descr="Interfaz de usuario gráfica, Aplicación&#10;&#10;Descripción generada automáticamente"/>
                    <pic:cNvPicPr>
                      <a:picLocks noChangeAspect="1" noChangeArrowheads="1"/>
                    </pic:cNvPicPr>
                  </pic:nvPicPr>
                  <pic:blipFill>
                    <a:blip r:embed="rId228" r:link="rId229">
                      <a:extLst>
                        <a:ext uri="{28A0092B-C50C-407E-A947-70E740481C1C}">
                          <a14:useLocalDpi xmlns:a14="http://schemas.microsoft.com/office/drawing/2010/main" val="0"/>
                        </a:ext>
                      </a:extLst>
                    </a:blip>
                    <a:srcRect/>
                    <a:stretch>
                      <a:fillRect/>
                    </a:stretch>
                  </pic:blipFill>
                  <pic:spPr bwMode="auto">
                    <a:xfrm>
                      <a:off x="0" y="0"/>
                      <a:ext cx="5401193" cy="1614113"/>
                    </a:xfrm>
                    <a:prstGeom prst="rect">
                      <a:avLst/>
                    </a:prstGeom>
                    <a:noFill/>
                    <a:ln>
                      <a:noFill/>
                    </a:ln>
                  </pic:spPr>
                </pic:pic>
              </a:graphicData>
            </a:graphic>
          </wp:inline>
        </w:drawing>
      </w:r>
    </w:p>
    <w:p w14:paraId="646FB2DB" w14:textId="77777777" w:rsidR="00B9626B" w:rsidRPr="002D0C0D" w:rsidRDefault="00B9626B" w:rsidP="00B9626B">
      <w:pPr>
        <w:pStyle w:val="xmsonormal"/>
        <w:jc w:val="both"/>
        <w:rPr>
          <w:rFonts w:ascii="Bookman Old Style" w:hAnsi="Bookman Old Style" w:cstheme="minorBidi"/>
          <w:lang w:val="es-ES" w:eastAsia="en-US"/>
        </w:rPr>
      </w:pPr>
      <w:r w:rsidRPr="002D0C0D">
        <w:rPr>
          <w:rFonts w:ascii="Bookman Old Style" w:hAnsi="Bookman Old Style" w:cstheme="minorBidi"/>
          <w:lang w:val="es-ES" w:eastAsia="en-US"/>
        </w:rPr>
        <w:t> </w:t>
      </w:r>
    </w:p>
    <w:p w14:paraId="2C2D7AA3" w14:textId="384665CC" w:rsidR="00B9626B" w:rsidRPr="002D0C0D" w:rsidRDefault="00B9626B" w:rsidP="00B9626B">
      <w:pPr>
        <w:pStyle w:val="xmsonormal"/>
        <w:jc w:val="both"/>
        <w:rPr>
          <w:rFonts w:ascii="Bookman Old Style" w:hAnsi="Bookman Old Style" w:cstheme="minorBidi"/>
          <w:lang w:val="es-ES" w:eastAsia="en-US"/>
        </w:rPr>
      </w:pPr>
      <w:r w:rsidRPr="002D0C0D">
        <w:rPr>
          <w:rFonts w:ascii="Bookman Old Style" w:hAnsi="Bookman Old Style" w:cstheme="minorBidi"/>
          <w:lang w:val="es-ES" w:eastAsia="en-US"/>
        </w:rPr>
        <w:t>Cabe destacar que este proceso se hace por partida, por lo cual</w:t>
      </w:r>
      <w:r w:rsidR="00281EC9" w:rsidRPr="002D0C0D">
        <w:rPr>
          <w:rFonts w:ascii="Bookman Old Style" w:hAnsi="Bookman Old Style" w:cstheme="minorBidi"/>
          <w:lang w:val="es-ES" w:eastAsia="en-US"/>
        </w:rPr>
        <w:t>,</w:t>
      </w:r>
      <w:r w:rsidRPr="002D0C0D">
        <w:rPr>
          <w:rFonts w:ascii="Bookman Old Style" w:hAnsi="Bookman Old Style" w:cstheme="minorBidi"/>
          <w:lang w:val="es-ES" w:eastAsia="en-US"/>
        </w:rPr>
        <w:t xml:space="preserve"> si tiene más de una partida, debe hacerse manualmente en las que se requiera dicho cambio. </w:t>
      </w:r>
    </w:p>
    <w:p w14:paraId="0C4CF085" w14:textId="7EB3E87E" w:rsidR="0079794A" w:rsidRPr="002D0C0D" w:rsidRDefault="0079794A" w:rsidP="005E652F">
      <w:pPr>
        <w:spacing w:after="0" w:line="240" w:lineRule="auto"/>
        <w:jc w:val="both"/>
        <w:rPr>
          <w:rFonts w:ascii="Bookman Old Style" w:hAnsi="Bookman Old Style"/>
          <w:b/>
          <w:bCs/>
          <w:lang w:val="es-ES"/>
        </w:rPr>
      </w:pPr>
    </w:p>
    <w:p w14:paraId="56EB233B" w14:textId="303346C2" w:rsidR="0079794A" w:rsidRPr="002D0C0D" w:rsidRDefault="0079794A" w:rsidP="00C40150">
      <w:pPr>
        <w:spacing w:after="0" w:line="240" w:lineRule="auto"/>
        <w:jc w:val="center"/>
        <w:rPr>
          <w:rFonts w:ascii="Bookman Old Style" w:hAnsi="Bookman Old Style"/>
          <w:b/>
          <w:bCs/>
          <w:lang w:val="es-ES"/>
        </w:rPr>
      </w:pPr>
      <w:r w:rsidRPr="002D0C0D">
        <w:rPr>
          <w:rFonts w:ascii="Bookman Old Style" w:eastAsiaTheme="minorEastAsia" w:hAnsi="Bookman Old Style"/>
          <w:b/>
          <w:bCs/>
          <w:sz w:val="21"/>
          <w:szCs w:val="21"/>
          <w:lang w:val="es-ES"/>
        </w:rPr>
        <w:t>RETROCEDER LA ADJUDICACIÓN PARA REVALORACIÓN DE OFERTAS</w:t>
      </w:r>
    </w:p>
    <w:p w14:paraId="213DB9E0" w14:textId="58109520" w:rsidR="0079794A" w:rsidRPr="002D0C0D" w:rsidRDefault="0079794A" w:rsidP="005E652F">
      <w:pPr>
        <w:spacing w:after="0" w:line="240" w:lineRule="auto"/>
        <w:jc w:val="both"/>
        <w:rPr>
          <w:rFonts w:ascii="Bookman Old Style" w:hAnsi="Bookman Old Style"/>
          <w:b/>
          <w:bCs/>
          <w:lang w:val="es-ES"/>
        </w:rPr>
      </w:pPr>
    </w:p>
    <w:p w14:paraId="0F35C2CC" w14:textId="4B6F7788" w:rsidR="0079794A" w:rsidRPr="002D0C0D" w:rsidRDefault="00082640"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se requiera </w:t>
      </w:r>
      <w:r w:rsidR="008D6C3F" w:rsidRPr="002D0C0D">
        <w:rPr>
          <w:rFonts w:ascii="Bookman Old Style" w:hAnsi="Bookman Old Style"/>
          <w:lang w:val="es-ES"/>
        </w:rPr>
        <w:t xml:space="preserve">realizar una modificación a la adjudicación en trámite, previo a la firmeza, </w:t>
      </w:r>
      <w:r w:rsidR="00BB494F" w:rsidRPr="002D0C0D">
        <w:rPr>
          <w:rFonts w:ascii="Bookman Old Style" w:hAnsi="Bookman Old Style"/>
          <w:lang w:val="es-ES"/>
        </w:rPr>
        <w:t xml:space="preserve">o bien, remitir alguna oferta </w:t>
      </w:r>
      <w:r w:rsidR="00141D48" w:rsidRPr="002D0C0D">
        <w:rPr>
          <w:rFonts w:ascii="Bookman Old Style" w:hAnsi="Bookman Old Style"/>
          <w:lang w:val="es-ES"/>
        </w:rPr>
        <w:t xml:space="preserve">a revaloración del ente técnico, se debe </w:t>
      </w:r>
      <w:proofErr w:type="gramStart"/>
      <w:r w:rsidR="00141D48" w:rsidRPr="002D0C0D">
        <w:rPr>
          <w:rFonts w:ascii="Bookman Old Style" w:hAnsi="Bookman Old Style"/>
          <w:lang w:val="es-ES"/>
        </w:rPr>
        <w:t>proceder a atender</w:t>
      </w:r>
      <w:proofErr w:type="gramEnd"/>
      <w:r w:rsidR="00141D48" w:rsidRPr="002D0C0D">
        <w:rPr>
          <w:rFonts w:ascii="Bookman Old Style" w:hAnsi="Bookman Old Style"/>
          <w:lang w:val="es-ES"/>
        </w:rPr>
        <w:t xml:space="preserve"> los siguientes pasos:</w:t>
      </w:r>
    </w:p>
    <w:p w14:paraId="0E496D42" w14:textId="31F13014" w:rsidR="00141D48" w:rsidRPr="002D0C0D" w:rsidRDefault="00141D48" w:rsidP="005E652F">
      <w:pPr>
        <w:spacing w:after="0" w:line="240" w:lineRule="auto"/>
        <w:jc w:val="both"/>
        <w:rPr>
          <w:rFonts w:ascii="Bookman Old Style" w:hAnsi="Bookman Old Style"/>
          <w:lang w:val="es-ES"/>
        </w:rPr>
      </w:pPr>
    </w:p>
    <w:p w14:paraId="0CCE4476" w14:textId="4A5204F5" w:rsidR="00141D48" w:rsidRPr="002D0C0D" w:rsidRDefault="00141D48" w:rsidP="00D978F5">
      <w:pPr>
        <w:pStyle w:val="Prrafodelista"/>
        <w:numPr>
          <w:ilvl w:val="0"/>
          <w:numId w:val="2"/>
        </w:numPr>
        <w:spacing w:after="0" w:line="240" w:lineRule="auto"/>
        <w:ind w:left="284" w:hanging="284"/>
        <w:jc w:val="both"/>
        <w:rPr>
          <w:rFonts w:ascii="Bookman Old Style" w:hAnsi="Bookman Old Style"/>
          <w:lang w:val="es-ES"/>
        </w:rPr>
      </w:pPr>
      <w:r w:rsidRPr="002D0C0D">
        <w:rPr>
          <w:rFonts w:ascii="Bookman Old Style" w:hAnsi="Bookman Old Style"/>
          <w:lang w:val="es-ES"/>
        </w:rPr>
        <w:t xml:space="preserve">Ir a </w:t>
      </w:r>
      <w:r w:rsidR="00262432" w:rsidRPr="002D0C0D">
        <w:rPr>
          <w:rFonts w:ascii="Bookman Old Style" w:hAnsi="Bookman Old Style"/>
          <w:i/>
          <w:iCs/>
          <w:lang w:val="es-ES"/>
        </w:rPr>
        <w:t>Instituciones Compradoras</w:t>
      </w:r>
      <w:r w:rsidR="00262432" w:rsidRPr="002D0C0D">
        <w:rPr>
          <w:rFonts w:ascii="Bookman Old Style" w:hAnsi="Bookman Old Style"/>
          <w:lang w:val="es-ES"/>
        </w:rPr>
        <w:t xml:space="preserve">, menú izquierdo, </w:t>
      </w:r>
      <w:r w:rsidR="00262432" w:rsidRPr="002D0C0D">
        <w:rPr>
          <w:rFonts w:ascii="Bookman Old Style" w:hAnsi="Bookman Old Style"/>
          <w:i/>
          <w:iCs/>
          <w:lang w:val="es-ES"/>
        </w:rPr>
        <w:t xml:space="preserve">Licitación Electrónica, </w:t>
      </w:r>
      <w:r w:rsidR="00C06756" w:rsidRPr="002D0C0D">
        <w:rPr>
          <w:rFonts w:ascii="Bookman Old Style" w:hAnsi="Bookman Old Style"/>
          <w:i/>
          <w:iCs/>
          <w:lang w:val="es-ES"/>
        </w:rPr>
        <w:t>Pliego de condiciones</w:t>
      </w:r>
      <w:r w:rsidR="00E9550A" w:rsidRPr="002D0C0D">
        <w:rPr>
          <w:rFonts w:ascii="Bookman Old Style" w:hAnsi="Bookman Old Style"/>
          <w:i/>
          <w:iCs/>
          <w:lang w:val="es-ES"/>
        </w:rPr>
        <w:t>, Mi página de concursos</w:t>
      </w:r>
      <w:r w:rsidR="00E9550A" w:rsidRPr="002D0C0D">
        <w:rPr>
          <w:rFonts w:ascii="Bookman Old Style" w:hAnsi="Bookman Old Style"/>
          <w:lang w:val="es-ES"/>
        </w:rPr>
        <w:t>, consultar el procedimiento de contratación</w:t>
      </w:r>
      <w:r w:rsidR="00136CBE" w:rsidRPr="002D0C0D">
        <w:rPr>
          <w:rFonts w:ascii="Bookman Old Style" w:hAnsi="Bookman Old Style"/>
          <w:lang w:val="es-ES"/>
        </w:rPr>
        <w:t xml:space="preserve">, </w:t>
      </w:r>
      <w:r w:rsidR="00D312FB" w:rsidRPr="002D0C0D">
        <w:rPr>
          <w:rFonts w:ascii="Bookman Old Style" w:hAnsi="Bookman Old Style"/>
          <w:lang w:val="es-ES"/>
        </w:rPr>
        <w:t xml:space="preserve">ir al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5C632A" w:rsidRPr="002D0C0D">
        <w:rPr>
          <w:rFonts w:ascii="Bookman Old Style" w:hAnsi="Bookman Old Style"/>
          <w:lang w:val="es-ES"/>
        </w:rPr>
        <w:t xml:space="preserve"> y luego </w:t>
      </w:r>
      <w:r w:rsidR="00C0310A" w:rsidRPr="002D0C0D">
        <w:rPr>
          <w:rFonts w:ascii="Bookman Old Style" w:hAnsi="Bookman Old Style"/>
          <w:lang w:val="es-ES"/>
        </w:rPr>
        <w:t xml:space="preserve">seleccionar el botón </w:t>
      </w:r>
      <w:r w:rsidR="00C0310A" w:rsidRPr="002D0C0D">
        <w:rPr>
          <w:rFonts w:ascii="Bookman Old Style" w:hAnsi="Bookman Old Style"/>
          <w:i/>
          <w:iCs/>
          <w:lang w:val="es-ES"/>
        </w:rPr>
        <w:t>Consulta/Cancelar</w:t>
      </w:r>
      <w:r w:rsidR="00C0310A" w:rsidRPr="002D0C0D">
        <w:rPr>
          <w:rFonts w:ascii="Bookman Old Style" w:hAnsi="Bookman Old Style"/>
          <w:lang w:val="es-ES"/>
        </w:rPr>
        <w:t>:</w:t>
      </w:r>
    </w:p>
    <w:p w14:paraId="6766EF65" w14:textId="6CF9162F" w:rsidR="00C0310A" w:rsidRPr="002D0C0D" w:rsidRDefault="00C0310A" w:rsidP="00C0310A">
      <w:pPr>
        <w:spacing w:after="0" w:line="240" w:lineRule="auto"/>
        <w:jc w:val="both"/>
        <w:rPr>
          <w:rFonts w:ascii="Bookman Old Style" w:hAnsi="Bookman Old Style"/>
          <w:lang w:val="es-ES"/>
        </w:rPr>
      </w:pPr>
    </w:p>
    <w:p w14:paraId="2AD50D66" w14:textId="743AEC60" w:rsidR="00C0310A" w:rsidRPr="002D0C0D" w:rsidRDefault="00C0310A" w:rsidP="00C0310A">
      <w:pPr>
        <w:spacing w:after="0" w:line="240" w:lineRule="auto"/>
        <w:jc w:val="center"/>
        <w:rPr>
          <w:rFonts w:ascii="Bookman Old Style" w:hAnsi="Bookman Old Style"/>
          <w:lang w:val="es-ES"/>
        </w:rPr>
      </w:pPr>
      <w:r w:rsidRPr="002D0C0D">
        <w:rPr>
          <w:noProof/>
        </w:rPr>
        <w:drawing>
          <wp:inline distT="0" distB="0" distL="0" distR="0" wp14:anchorId="7269BAE1" wp14:editId="6D76C236">
            <wp:extent cx="4823460" cy="2592739"/>
            <wp:effectExtent l="0" t="0" r="0" b="0"/>
            <wp:docPr id="44" name="Imagen 4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Texto, Aplicación, Correo electrónico&#10;&#10;Descripción generada automáticamente"/>
                    <pic:cNvPicPr>
                      <a:picLocks noChangeAspect="1" noChangeArrowheads="1"/>
                    </pic:cNvPicPr>
                  </pic:nvPicPr>
                  <pic:blipFill>
                    <a:blip r:embed="rId230" r:link="rId231">
                      <a:extLst>
                        <a:ext uri="{28A0092B-C50C-407E-A947-70E740481C1C}">
                          <a14:useLocalDpi xmlns:a14="http://schemas.microsoft.com/office/drawing/2010/main" val="0"/>
                        </a:ext>
                      </a:extLst>
                    </a:blip>
                    <a:srcRect/>
                    <a:stretch>
                      <a:fillRect/>
                    </a:stretch>
                  </pic:blipFill>
                  <pic:spPr bwMode="auto">
                    <a:xfrm>
                      <a:off x="0" y="0"/>
                      <a:ext cx="4850538" cy="2607294"/>
                    </a:xfrm>
                    <a:prstGeom prst="rect">
                      <a:avLst/>
                    </a:prstGeom>
                    <a:noFill/>
                    <a:ln>
                      <a:noFill/>
                    </a:ln>
                  </pic:spPr>
                </pic:pic>
              </a:graphicData>
            </a:graphic>
          </wp:inline>
        </w:drawing>
      </w:r>
    </w:p>
    <w:p w14:paraId="3F11C059" w14:textId="77777777" w:rsidR="00C0310A" w:rsidRPr="002D0C0D" w:rsidRDefault="00C0310A" w:rsidP="00C0310A">
      <w:pPr>
        <w:spacing w:after="0" w:line="240" w:lineRule="auto"/>
        <w:jc w:val="both"/>
        <w:rPr>
          <w:rFonts w:ascii="Bookman Old Style" w:hAnsi="Bookman Old Style"/>
          <w:lang w:val="es-ES"/>
        </w:rPr>
      </w:pPr>
    </w:p>
    <w:p w14:paraId="06105F2E" w14:textId="4780777E" w:rsidR="00C0310A" w:rsidRPr="002D0C0D" w:rsidRDefault="00296588" w:rsidP="00D978F5">
      <w:pPr>
        <w:pStyle w:val="Prrafodelista"/>
        <w:numPr>
          <w:ilvl w:val="0"/>
          <w:numId w:val="2"/>
        </w:numPr>
        <w:spacing w:after="0" w:line="240" w:lineRule="auto"/>
        <w:ind w:left="284" w:hanging="284"/>
        <w:jc w:val="both"/>
        <w:rPr>
          <w:rFonts w:ascii="Bookman Old Style" w:hAnsi="Bookman Old Style"/>
          <w:b/>
          <w:bCs/>
          <w:lang w:val="es-ES"/>
        </w:rPr>
      </w:pPr>
      <w:r w:rsidRPr="002D0C0D">
        <w:rPr>
          <w:rFonts w:ascii="Bookman Old Style" w:hAnsi="Bookman Old Style"/>
          <w:lang w:val="es-ES"/>
        </w:rPr>
        <w:t xml:space="preserve">Posteriormente se debe seleccionar el botón </w:t>
      </w:r>
      <w:r w:rsidRPr="002D0C0D">
        <w:rPr>
          <w:rFonts w:ascii="Bookman Old Style" w:hAnsi="Bookman Old Style"/>
          <w:i/>
          <w:iCs/>
          <w:lang w:val="es-ES"/>
        </w:rPr>
        <w:t>Eliminar</w:t>
      </w:r>
      <w:r w:rsidRPr="002D0C0D">
        <w:rPr>
          <w:rFonts w:ascii="Bookman Old Style" w:hAnsi="Bookman Old Style"/>
          <w:lang w:val="es-ES"/>
        </w:rPr>
        <w:t xml:space="preserve"> para dejar sin efecto el adjudicatario seleccionado</w:t>
      </w:r>
      <w:r w:rsidR="0068223E" w:rsidRPr="002D0C0D">
        <w:rPr>
          <w:rFonts w:ascii="Bookman Old Style" w:hAnsi="Bookman Old Style"/>
          <w:lang w:val="es-ES"/>
        </w:rPr>
        <w:t xml:space="preserve">. Con esto, el sistema </w:t>
      </w:r>
      <w:r w:rsidR="00CD41E8" w:rsidRPr="002D0C0D">
        <w:rPr>
          <w:rFonts w:ascii="Bookman Old Style" w:hAnsi="Bookman Old Style"/>
          <w:lang w:val="es-ES"/>
        </w:rPr>
        <w:t xml:space="preserve">habilitará la posibilidad de poder </w:t>
      </w:r>
      <w:r w:rsidR="005E1260" w:rsidRPr="002D0C0D">
        <w:rPr>
          <w:rFonts w:ascii="Bookman Old Style" w:hAnsi="Bookman Old Style"/>
          <w:lang w:val="es-ES"/>
        </w:rPr>
        <w:t xml:space="preserve">remitir nuevamente las ofertas a estudio </w:t>
      </w:r>
      <w:r w:rsidR="00571BE9" w:rsidRPr="002D0C0D">
        <w:rPr>
          <w:rFonts w:ascii="Bookman Old Style" w:hAnsi="Bookman Old Style"/>
          <w:lang w:val="es-ES"/>
        </w:rPr>
        <w:t>técnico y aplicar nuevamente el sistema de evaluación, así como seleccionar un adjudicatario</w:t>
      </w:r>
      <w:r w:rsidR="00AA6A1B" w:rsidRPr="002D0C0D">
        <w:rPr>
          <w:rFonts w:ascii="Bookman Old Style" w:hAnsi="Bookman Old Style"/>
          <w:lang w:val="es-ES"/>
        </w:rPr>
        <w:t xml:space="preserve"> distinto al seleccionado inicialmente.</w:t>
      </w:r>
    </w:p>
    <w:p w14:paraId="153E20E9" w14:textId="77777777" w:rsidR="00C0310A" w:rsidRPr="002D0C0D" w:rsidRDefault="00C0310A" w:rsidP="005E652F">
      <w:pPr>
        <w:spacing w:after="0" w:line="240" w:lineRule="auto"/>
        <w:jc w:val="both"/>
        <w:rPr>
          <w:rFonts w:ascii="Bookman Old Style" w:hAnsi="Bookman Old Style"/>
          <w:b/>
          <w:bCs/>
          <w:lang w:val="es-ES"/>
        </w:rPr>
      </w:pPr>
    </w:p>
    <w:p w14:paraId="57805C69" w14:textId="5CB01011" w:rsidR="00C40150" w:rsidRPr="002D0C0D" w:rsidRDefault="006425B2" w:rsidP="00AA6A1B">
      <w:pPr>
        <w:spacing w:after="0" w:line="240" w:lineRule="auto"/>
        <w:jc w:val="center"/>
        <w:rPr>
          <w:rFonts w:ascii="Bookman Old Style" w:hAnsi="Bookman Old Style"/>
          <w:b/>
          <w:bCs/>
          <w:lang w:val="es-ES"/>
        </w:rPr>
      </w:pPr>
      <w:r w:rsidRPr="002D0C0D">
        <w:rPr>
          <w:rFonts w:ascii="Bookman Old Style" w:hAnsi="Bookman Old Style"/>
          <w:b/>
          <w:bCs/>
          <w:noProof/>
          <w:lang w:val="es-ES"/>
        </w:rPr>
        <w:drawing>
          <wp:inline distT="0" distB="0" distL="0" distR="0" wp14:anchorId="0FE9CC86" wp14:editId="5EEC87EA">
            <wp:extent cx="4930140" cy="697606"/>
            <wp:effectExtent l="0" t="0" r="381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40073" cy="713161"/>
                    </a:xfrm>
                    <a:prstGeom prst="rect">
                      <a:avLst/>
                    </a:prstGeom>
                    <a:noFill/>
                    <a:ln>
                      <a:noFill/>
                    </a:ln>
                  </pic:spPr>
                </pic:pic>
              </a:graphicData>
            </a:graphic>
          </wp:inline>
        </w:drawing>
      </w:r>
    </w:p>
    <w:p w14:paraId="6965435A" w14:textId="6CD5B21A" w:rsidR="006425B2" w:rsidRPr="002D0C0D" w:rsidRDefault="006425B2" w:rsidP="005E652F">
      <w:pPr>
        <w:spacing w:after="0" w:line="240" w:lineRule="auto"/>
        <w:jc w:val="both"/>
        <w:rPr>
          <w:rFonts w:ascii="Bookman Old Style" w:hAnsi="Bookman Old Style"/>
          <w:b/>
          <w:bCs/>
          <w:lang w:val="es-ES"/>
        </w:rPr>
      </w:pPr>
    </w:p>
    <w:p w14:paraId="44E1F6AA" w14:textId="2FE6198E" w:rsidR="0079794A" w:rsidRPr="002D0C0D" w:rsidRDefault="005C0EC2" w:rsidP="00484B94">
      <w:pPr>
        <w:pStyle w:val="Prrafodelista"/>
        <w:numPr>
          <w:ilvl w:val="0"/>
          <w:numId w:val="2"/>
        </w:numPr>
        <w:spacing w:after="0" w:line="240" w:lineRule="auto"/>
        <w:ind w:left="284"/>
        <w:jc w:val="both"/>
        <w:rPr>
          <w:rFonts w:ascii="Bookman Old Style" w:hAnsi="Bookman Old Style"/>
          <w:lang w:val="es-ES"/>
        </w:rPr>
      </w:pPr>
      <w:r w:rsidRPr="002D0C0D">
        <w:rPr>
          <w:rFonts w:ascii="Bookman Old Style" w:hAnsi="Bookman Old Style"/>
          <w:lang w:val="es-ES"/>
        </w:rPr>
        <w:lastRenderedPageBreak/>
        <w:t xml:space="preserve">En caso de que la adjudicación ya haya sido notificada, se deberá </w:t>
      </w:r>
      <w:proofErr w:type="gramStart"/>
      <w:r w:rsidRPr="002D0C0D">
        <w:rPr>
          <w:rFonts w:ascii="Bookman Old Style" w:hAnsi="Bookman Old Style"/>
          <w:lang w:val="es-ES"/>
        </w:rPr>
        <w:t xml:space="preserve">proceder </w:t>
      </w:r>
      <w:r w:rsidR="00B73EC3" w:rsidRPr="002D0C0D">
        <w:rPr>
          <w:rFonts w:ascii="Bookman Old Style" w:hAnsi="Bookman Old Style"/>
          <w:lang w:val="es-ES"/>
        </w:rPr>
        <w:t>a realizar</w:t>
      </w:r>
      <w:proofErr w:type="gramEnd"/>
      <w:r w:rsidR="00B73EC3" w:rsidRPr="002D0C0D">
        <w:rPr>
          <w:rFonts w:ascii="Bookman Old Style" w:hAnsi="Bookman Old Style"/>
          <w:lang w:val="es-ES"/>
        </w:rPr>
        <w:t xml:space="preserve"> el proceso de revocación del </w:t>
      </w:r>
      <w:r w:rsidR="00C06756" w:rsidRPr="002D0C0D">
        <w:rPr>
          <w:rFonts w:ascii="Bookman Old Style" w:hAnsi="Bookman Old Style"/>
          <w:lang w:val="es-ES"/>
        </w:rPr>
        <w:t>acto final</w:t>
      </w:r>
      <w:r w:rsidR="00B73EC3" w:rsidRPr="002D0C0D">
        <w:rPr>
          <w:rFonts w:ascii="Bookman Old Style" w:hAnsi="Bookman Old Style"/>
          <w:lang w:val="es-ES"/>
        </w:rPr>
        <w:t xml:space="preserve"> y </w:t>
      </w:r>
      <w:proofErr w:type="spellStart"/>
      <w:r w:rsidR="00B73EC3" w:rsidRPr="002D0C0D">
        <w:rPr>
          <w:rFonts w:ascii="Bookman Old Style" w:hAnsi="Bookman Old Style"/>
          <w:lang w:val="es-ES"/>
        </w:rPr>
        <w:t>re-adjudicación</w:t>
      </w:r>
      <w:proofErr w:type="spellEnd"/>
      <w:r w:rsidR="00B73EC3" w:rsidRPr="002D0C0D">
        <w:rPr>
          <w:rFonts w:ascii="Bookman Old Style" w:hAnsi="Bookman Old Style"/>
          <w:lang w:val="es-ES"/>
        </w:rPr>
        <w:t xml:space="preserve">, </w:t>
      </w:r>
      <w:r w:rsidR="00C53DF4" w:rsidRPr="002D0C0D">
        <w:rPr>
          <w:rFonts w:ascii="Bookman Old Style" w:hAnsi="Bookman Old Style"/>
          <w:lang w:val="es-ES"/>
        </w:rPr>
        <w:t xml:space="preserve">conforme a los pasos indicados en </w:t>
      </w:r>
      <w:r w:rsidR="00D978F5" w:rsidRPr="002D0C0D">
        <w:rPr>
          <w:rFonts w:ascii="Bookman Old Style" w:hAnsi="Bookman Old Style"/>
          <w:lang w:val="es-ES"/>
        </w:rPr>
        <w:t xml:space="preserve">el </w:t>
      </w:r>
      <w:r w:rsidR="00C53DF4" w:rsidRPr="002D0C0D">
        <w:rPr>
          <w:rFonts w:ascii="Bookman Old Style" w:hAnsi="Bookman Old Style"/>
          <w:lang w:val="es-ES"/>
        </w:rPr>
        <w:t>apartado</w:t>
      </w:r>
      <w:r w:rsidR="00D978F5" w:rsidRPr="002D0C0D">
        <w:rPr>
          <w:rFonts w:ascii="Bookman Old Style" w:hAnsi="Bookman Old Style"/>
          <w:lang w:val="es-ES"/>
        </w:rPr>
        <w:t xml:space="preserve"> “REVOCAR </w:t>
      </w:r>
      <w:r w:rsidR="00C06756" w:rsidRPr="002D0C0D">
        <w:rPr>
          <w:rFonts w:ascii="Bookman Old Style" w:hAnsi="Bookman Old Style"/>
          <w:lang w:val="es-ES"/>
        </w:rPr>
        <w:t>ACTO FINAL</w:t>
      </w:r>
      <w:r w:rsidR="00D978F5" w:rsidRPr="002D0C0D">
        <w:rPr>
          <w:rFonts w:ascii="Bookman Old Style" w:hAnsi="Bookman Old Style"/>
          <w:lang w:val="es-ES"/>
        </w:rPr>
        <w:t xml:space="preserve"> Y READJUDICACIÓN”, visible en la página siguiente</w:t>
      </w:r>
      <w:r w:rsidR="00B73EC3" w:rsidRPr="002D0C0D">
        <w:rPr>
          <w:rFonts w:ascii="Bookman Old Style" w:hAnsi="Bookman Old Style"/>
          <w:lang w:val="es-ES"/>
        </w:rPr>
        <w:t>.</w:t>
      </w:r>
    </w:p>
    <w:p w14:paraId="528297F9" w14:textId="770D1241" w:rsidR="00484B94" w:rsidRPr="002D0C0D" w:rsidRDefault="00484B94" w:rsidP="00484B94">
      <w:pPr>
        <w:spacing w:after="0" w:line="240" w:lineRule="auto"/>
        <w:ind w:left="284"/>
        <w:jc w:val="both"/>
        <w:rPr>
          <w:rFonts w:ascii="Bookman Old Style" w:hAnsi="Bookman Old Style"/>
          <w:lang w:val="es-ES"/>
        </w:rPr>
      </w:pPr>
    </w:p>
    <w:p w14:paraId="4B824FE8" w14:textId="359F9EDA" w:rsidR="00484B94" w:rsidRPr="002D0C0D" w:rsidRDefault="00484B94" w:rsidP="00484B94">
      <w:pPr>
        <w:spacing w:after="0" w:line="240" w:lineRule="auto"/>
        <w:ind w:left="284"/>
        <w:jc w:val="both"/>
        <w:rPr>
          <w:rFonts w:ascii="Bookman Old Style" w:hAnsi="Bookman Old Style"/>
          <w:lang w:val="es-ES"/>
        </w:rPr>
      </w:pPr>
      <w:proofErr w:type="gramStart"/>
      <w:r w:rsidRPr="002D0C0D">
        <w:rPr>
          <w:rFonts w:ascii="Bookman Old Style" w:hAnsi="Bookman Old Style"/>
          <w:lang w:val="es-ES"/>
        </w:rPr>
        <w:t>Considerar</w:t>
      </w:r>
      <w:proofErr w:type="gramEnd"/>
      <w:r w:rsidRPr="002D0C0D">
        <w:rPr>
          <w:rFonts w:ascii="Bookman Old Style" w:hAnsi="Bookman Old Style"/>
          <w:lang w:val="es-ES"/>
        </w:rPr>
        <w:t xml:space="preserve"> que </w:t>
      </w:r>
      <w:r w:rsidR="00460C5A" w:rsidRPr="002D0C0D">
        <w:rPr>
          <w:rFonts w:ascii="Bookman Old Style" w:hAnsi="Bookman Old Style"/>
          <w:lang w:val="es-ES"/>
        </w:rPr>
        <w:t>este caso, en SIGA se debe</w:t>
      </w:r>
      <w:r w:rsidR="00460C5A" w:rsidRPr="002D0C0D">
        <w:t xml:space="preserve"> </w:t>
      </w:r>
      <w:r w:rsidR="00460C5A" w:rsidRPr="002D0C0D">
        <w:rPr>
          <w:rFonts w:ascii="Bookman Old Style" w:hAnsi="Bookman Old Style"/>
          <w:lang w:val="es-ES"/>
        </w:rPr>
        <w:t>cambiar el estado de las líneas</w:t>
      </w:r>
      <w:r w:rsidR="00AF5AEE" w:rsidRPr="002D0C0D">
        <w:rPr>
          <w:rFonts w:ascii="Bookman Old Style" w:hAnsi="Bookman Old Style"/>
          <w:lang w:val="es-ES"/>
        </w:rPr>
        <w:t xml:space="preserve">, si hubo recurso se cambia </w:t>
      </w:r>
      <w:r w:rsidR="003F6BA9" w:rsidRPr="002D0C0D">
        <w:rPr>
          <w:rFonts w:ascii="Bookman Old Style" w:hAnsi="Bookman Old Style"/>
          <w:lang w:val="es-ES"/>
        </w:rPr>
        <w:t xml:space="preserve">al estado </w:t>
      </w:r>
      <w:r w:rsidR="003F6BA9" w:rsidRPr="002D0C0D">
        <w:rPr>
          <w:rFonts w:ascii="Bookman Old Style" w:hAnsi="Bookman Old Style"/>
          <w:i/>
          <w:iCs/>
          <w:lang w:val="es-ES"/>
        </w:rPr>
        <w:t>Impugnado ante Administración</w:t>
      </w:r>
      <w:r w:rsidR="003F6BA9" w:rsidRPr="002D0C0D">
        <w:rPr>
          <w:rFonts w:ascii="Bookman Old Style" w:hAnsi="Bookman Old Style"/>
          <w:lang w:val="es-ES"/>
        </w:rPr>
        <w:t xml:space="preserve"> y luego</w:t>
      </w:r>
      <w:r w:rsidR="00460C5A" w:rsidRPr="002D0C0D">
        <w:rPr>
          <w:rFonts w:ascii="Bookman Old Style" w:hAnsi="Bookman Old Style"/>
          <w:lang w:val="es-ES"/>
        </w:rPr>
        <w:t xml:space="preserve"> a </w:t>
      </w:r>
      <w:r w:rsidR="00460C5A" w:rsidRPr="002D0C0D">
        <w:rPr>
          <w:rFonts w:ascii="Bookman Old Style" w:hAnsi="Bookman Old Style"/>
          <w:i/>
          <w:iCs/>
          <w:lang w:val="es-ES"/>
        </w:rPr>
        <w:t xml:space="preserve">Anulado pendiente de </w:t>
      </w:r>
      <w:proofErr w:type="spellStart"/>
      <w:r w:rsidR="00460C5A" w:rsidRPr="002D0C0D">
        <w:rPr>
          <w:rFonts w:ascii="Bookman Old Style" w:hAnsi="Bookman Old Style"/>
          <w:i/>
          <w:iCs/>
          <w:lang w:val="es-ES"/>
        </w:rPr>
        <w:t>readjudicar</w:t>
      </w:r>
      <w:proofErr w:type="spellEnd"/>
      <w:r w:rsidR="00460C5A" w:rsidRPr="002D0C0D">
        <w:rPr>
          <w:rFonts w:ascii="Bookman Old Style" w:hAnsi="Bookman Old Style"/>
          <w:lang w:val="es-ES"/>
        </w:rPr>
        <w:t xml:space="preserve">, </w:t>
      </w:r>
      <w:r w:rsidR="003F6BA9" w:rsidRPr="002D0C0D">
        <w:rPr>
          <w:rFonts w:ascii="Bookman Old Style" w:hAnsi="Bookman Old Style"/>
          <w:lang w:val="es-ES"/>
        </w:rPr>
        <w:t>si la readjudicación es por motivo de correcciones a</w:t>
      </w:r>
      <w:r w:rsidR="00D7355A" w:rsidRPr="002D0C0D">
        <w:rPr>
          <w:rFonts w:ascii="Bookman Old Style" w:hAnsi="Bookman Old Style"/>
          <w:lang w:val="es-ES"/>
        </w:rPr>
        <w:t xml:space="preserve"> nivel interno de la institución, se pasa al estado </w:t>
      </w:r>
      <w:r w:rsidR="00D7355A" w:rsidRPr="002D0C0D">
        <w:rPr>
          <w:rFonts w:ascii="Bookman Old Style" w:hAnsi="Bookman Old Style"/>
          <w:i/>
          <w:iCs/>
          <w:lang w:val="es-ES"/>
        </w:rPr>
        <w:t xml:space="preserve">Revocación Acto no </w:t>
      </w:r>
      <w:r w:rsidR="00450D63" w:rsidRPr="002D0C0D">
        <w:rPr>
          <w:rFonts w:ascii="Bookman Old Style" w:hAnsi="Bookman Old Style"/>
          <w:i/>
          <w:iCs/>
          <w:lang w:val="es-ES"/>
        </w:rPr>
        <w:t>F</w:t>
      </w:r>
      <w:r w:rsidR="00D7355A" w:rsidRPr="002D0C0D">
        <w:rPr>
          <w:rFonts w:ascii="Bookman Old Style" w:hAnsi="Bookman Old Style"/>
          <w:i/>
          <w:iCs/>
          <w:lang w:val="es-ES"/>
        </w:rPr>
        <w:t>irme</w:t>
      </w:r>
      <w:r w:rsidR="00D7355A" w:rsidRPr="002D0C0D">
        <w:rPr>
          <w:rFonts w:ascii="Bookman Old Style" w:hAnsi="Bookman Old Style"/>
          <w:lang w:val="es-ES"/>
        </w:rPr>
        <w:t xml:space="preserve"> </w:t>
      </w:r>
      <w:r w:rsidR="002101A7" w:rsidRPr="002D0C0D">
        <w:rPr>
          <w:rFonts w:ascii="Bookman Old Style" w:hAnsi="Bookman Old Style"/>
          <w:lang w:val="es-ES"/>
        </w:rPr>
        <w:t xml:space="preserve">y luego </w:t>
      </w:r>
      <w:r w:rsidRPr="002D0C0D">
        <w:rPr>
          <w:rFonts w:ascii="Bookman Old Style" w:hAnsi="Bookman Old Style"/>
          <w:lang w:val="es-ES"/>
        </w:rPr>
        <w:t>al realizar la interfaz se debe seleccionar el botón Readjudicación</w:t>
      </w:r>
      <w:r w:rsidR="002101A7" w:rsidRPr="002D0C0D">
        <w:rPr>
          <w:rFonts w:ascii="Bookman Old Style" w:hAnsi="Bookman Old Style"/>
          <w:lang w:val="es-ES"/>
        </w:rPr>
        <w:t>.</w:t>
      </w:r>
    </w:p>
    <w:p w14:paraId="70F721DB" w14:textId="77777777" w:rsidR="00D978F5" w:rsidRPr="002D0C0D" w:rsidRDefault="00D978F5" w:rsidP="005E652F">
      <w:pPr>
        <w:spacing w:after="0" w:line="240" w:lineRule="auto"/>
        <w:jc w:val="both"/>
        <w:rPr>
          <w:rFonts w:ascii="Bookman Old Style" w:hAnsi="Bookman Old Style"/>
          <w:b/>
          <w:bCs/>
          <w:lang w:val="es-ES"/>
        </w:rPr>
      </w:pPr>
    </w:p>
    <w:p w14:paraId="3FE7D41C" w14:textId="77777777" w:rsidR="00450D63" w:rsidRPr="002D0C0D" w:rsidRDefault="00450D63" w:rsidP="00472FFF">
      <w:pPr>
        <w:spacing w:after="0" w:line="240" w:lineRule="auto"/>
        <w:jc w:val="center"/>
        <w:rPr>
          <w:rFonts w:ascii="Bookman Old Style" w:hAnsi="Bookman Old Style"/>
          <w:b/>
          <w:bCs/>
          <w:lang w:val="es-ES"/>
        </w:rPr>
      </w:pPr>
    </w:p>
    <w:p w14:paraId="016CB855" w14:textId="3043EE98" w:rsidR="00902870" w:rsidRPr="002D0C0D" w:rsidRDefault="00902870"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CONSULTA DE NOTIFICACIONES EN EL EXPEDIENTE:</w:t>
      </w:r>
    </w:p>
    <w:p w14:paraId="4955F081" w14:textId="268B532F" w:rsidR="00A90F4B" w:rsidRPr="002D0C0D" w:rsidRDefault="00902870"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Para consultar las notificaciones realizadas en el proceso y el </w:t>
      </w:r>
      <w:r w:rsidR="00C06756" w:rsidRPr="002D0C0D">
        <w:rPr>
          <w:rFonts w:ascii="Bookman Old Style" w:hAnsi="Bookman Old Style"/>
          <w:lang w:val="es-ES"/>
        </w:rPr>
        <w:t>acto final</w:t>
      </w:r>
      <w:r w:rsidRPr="002D0C0D">
        <w:rPr>
          <w:rFonts w:ascii="Bookman Old Style" w:hAnsi="Bookman Old Style"/>
          <w:lang w:val="es-ES"/>
        </w:rPr>
        <w:t xml:space="preserve">, se debe ir a </w:t>
      </w:r>
      <w:r w:rsidRPr="002D0C0D">
        <w:rPr>
          <w:rFonts w:ascii="Bookman Old Style" w:hAnsi="Bookman Old Style"/>
          <w:i/>
          <w:iCs/>
          <w:lang w:val="es-ES"/>
        </w:rPr>
        <w:t>Mi página de concursos</w:t>
      </w:r>
      <w:r w:rsidRPr="002D0C0D">
        <w:rPr>
          <w:rFonts w:ascii="Bookman Old Style" w:hAnsi="Bookman Old Style"/>
          <w:lang w:val="es-ES"/>
        </w:rPr>
        <w:t>, y seleccionar la opción Historial de correos electrónicos, según siguiente imagen:</w:t>
      </w:r>
    </w:p>
    <w:p w14:paraId="54E29F37" w14:textId="6355B4F2" w:rsidR="00A90F4B" w:rsidRPr="002D0C0D" w:rsidRDefault="00D978F5" w:rsidP="00D978F5">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6A0B8ECA" wp14:editId="077CAA82">
            <wp:extent cx="3124200" cy="1398234"/>
            <wp:effectExtent l="0" t="0" r="0" b="0"/>
            <wp:docPr id="78" name="Imagen 7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 Correo electrónico&#10;&#10;Descripción generada automáticamente"/>
                    <pic:cNvPicPr>
                      <a:picLocks noChangeAspect="1" noChangeArrowheads="1"/>
                    </pic:cNvPicPr>
                  </pic:nvPicPr>
                  <pic:blipFill>
                    <a:blip r:embed="rId233" r:link="rId234" cstate="print">
                      <a:extLst>
                        <a:ext uri="{28A0092B-C50C-407E-A947-70E740481C1C}">
                          <a14:useLocalDpi xmlns:a14="http://schemas.microsoft.com/office/drawing/2010/main" val="0"/>
                        </a:ext>
                      </a:extLst>
                    </a:blip>
                    <a:srcRect/>
                    <a:stretch>
                      <a:fillRect/>
                    </a:stretch>
                  </pic:blipFill>
                  <pic:spPr bwMode="auto">
                    <a:xfrm>
                      <a:off x="0" y="0"/>
                      <a:ext cx="3178932" cy="1422729"/>
                    </a:xfrm>
                    <a:prstGeom prst="rect">
                      <a:avLst/>
                    </a:prstGeom>
                    <a:noFill/>
                    <a:ln>
                      <a:noFill/>
                    </a:ln>
                  </pic:spPr>
                </pic:pic>
              </a:graphicData>
            </a:graphic>
          </wp:inline>
        </w:drawing>
      </w:r>
    </w:p>
    <w:p w14:paraId="0F103C11" w14:textId="38918E60" w:rsidR="00902870" w:rsidRPr="002D0C0D" w:rsidRDefault="00902870" w:rsidP="005E652F">
      <w:pPr>
        <w:spacing w:after="0" w:line="240" w:lineRule="auto"/>
        <w:jc w:val="center"/>
        <w:rPr>
          <w:rFonts w:ascii="Bookman Old Style" w:hAnsi="Bookman Old Style"/>
          <w:b/>
          <w:bCs/>
          <w:lang w:val="es-ES"/>
        </w:rPr>
      </w:pPr>
    </w:p>
    <w:p w14:paraId="300D332B" w14:textId="2E204CE3"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FIRMEZA DE LA ADJUDICACIÓN</w:t>
      </w:r>
    </w:p>
    <w:p w14:paraId="2085835D" w14:textId="77777777" w:rsidR="00472FFF" w:rsidRPr="002D0C0D" w:rsidRDefault="00472FFF" w:rsidP="00472FFF">
      <w:pPr>
        <w:spacing w:after="0" w:line="240" w:lineRule="auto"/>
        <w:jc w:val="center"/>
        <w:rPr>
          <w:rFonts w:ascii="Bookman Old Style" w:hAnsi="Bookman Old Style"/>
          <w:b/>
          <w:bCs/>
          <w:lang w:val="es-ES"/>
        </w:rPr>
      </w:pPr>
    </w:p>
    <w:p w14:paraId="1BAEC5AD" w14:textId="6CE23BBF" w:rsidR="005201FE" w:rsidRPr="002D0C0D" w:rsidRDefault="00B70915"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 xml:space="preserve">Ir a </w:t>
      </w:r>
      <w:r w:rsidRPr="002D0C0D">
        <w:rPr>
          <w:rFonts w:ascii="Bookman Old Style" w:hAnsi="Bookman Old Style"/>
          <w:i/>
          <w:iCs/>
          <w:lang w:val="es-ES"/>
        </w:rPr>
        <w:t xml:space="preserve">Instituciones Compradoras, Licitación Electrónica, </w:t>
      </w:r>
      <w:r w:rsidR="00C06756" w:rsidRPr="002D0C0D">
        <w:rPr>
          <w:rFonts w:ascii="Bookman Old Style" w:hAnsi="Bookman Old Style"/>
          <w:i/>
          <w:iCs/>
          <w:lang w:val="es-ES"/>
        </w:rPr>
        <w:t>Pliego de condiciones</w:t>
      </w:r>
      <w:r w:rsidRPr="002D0C0D">
        <w:rPr>
          <w:rFonts w:ascii="Bookman Old Style" w:hAnsi="Bookman Old Style"/>
          <w:i/>
          <w:iCs/>
          <w:lang w:val="es-ES"/>
        </w:rPr>
        <w:t>, Mi página de concursos</w:t>
      </w:r>
      <w:r w:rsidRPr="002D0C0D">
        <w:rPr>
          <w:rFonts w:ascii="Bookman Old Style" w:hAnsi="Bookman Old Style"/>
          <w:lang w:val="es-ES"/>
        </w:rPr>
        <w:t xml:space="preserve">, buscar expediente, ir al apartado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Pr="002D0C0D">
        <w:rPr>
          <w:rFonts w:ascii="Bookman Old Style" w:hAnsi="Bookman Old Style"/>
          <w:lang w:val="es-ES"/>
        </w:rPr>
        <w:t xml:space="preserve"> y dar clic al botón </w:t>
      </w:r>
      <w:r w:rsidR="00DE26F1" w:rsidRPr="002D0C0D">
        <w:rPr>
          <w:rFonts w:ascii="Bookman Old Style" w:hAnsi="Bookman Old Style"/>
          <w:lang w:val="es-ES"/>
        </w:rPr>
        <w:t>Confirmación de estado final</w:t>
      </w:r>
      <w:r w:rsidR="005201FE" w:rsidRPr="002D0C0D">
        <w:rPr>
          <w:rFonts w:ascii="Bookman Old Style" w:hAnsi="Bookman Old Style"/>
          <w:lang w:val="es-ES"/>
        </w:rPr>
        <w:t>:</w:t>
      </w:r>
    </w:p>
    <w:p w14:paraId="1EA48146" w14:textId="77777777" w:rsidR="0059008E" w:rsidRPr="002D0C0D" w:rsidRDefault="0059008E" w:rsidP="0059008E">
      <w:pPr>
        <w:pStyle w:val="Prrafodelista"/>
        <w:spacing w:after="0" w:line="240" w:lineRule="auto"/>
        <w:ind w:left="709"/>
        <w:jc w:val="both"/>
        <w:rPr>
          <w:rFonts w:ascii="Bookman Old Style" w:hAnsi="Bookman Old Style"/>
          <w:lang w:val="es-ES"/>
        </w:rPr>
      </w:pPr>
    </w:p>
    <w:p w14:paraId="025A1085" w14:textId="6263C3D0" w:rsidR="0059008E" w:rsidRPr="002D0C0D" w:rsidRDefault="0059008E" w:rsidP="0059008E">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44728D3C" wp14:editId="4119BC43">
            <wp:extent cx="4284717" cy="1253490"/>
            <wp:effectExtent l="0" t="0" r="190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22503" cy="1264544"/>
                    </a:xfrm>
                    <a:prstGeom prst="rect">
                      <a:avLst/>
                    </a:prstGeom>
                    <a:noFill/>
                    <a:ln>
                      <a:noFill/>
                    </a:ln>
                  </pic:spPr>
                </pic:pic>
              </a:graphicData>
            </a:graphic>
          </wp:inline>
        </w:drawing>
      </w:r>
    </w:p>
    <w:p w14:paraId="0570BCA9" w14:textId="768616DA" w:rsidR="00DE26F1" w:rsidRPr="002D0C0D" w:rsidRDefault="00D40A78"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 xml:space="preserve">En el campo </w:t>
      </w:r>
      <w:r w:rsidR="00DE26F1" w:rsidRPr="002D0C0D">
        <w:rPr>
          <w:rFonts w:ascii="Bookman Old Style" w:hAnsi="Bookman Old Style"/>
          <w:i/>
          <w:iCs/>
          <w:lang w:val="es-ES"/>
        </w:rPr>
        <w:t>Estado final</w:t>
      </w:r>
      <w:r w:rsidRPr="002D0C0D">
        <w:rPr>
          <w:rFonts w:ascii="Bookman Old Style" w:hAnsi="Bookman Old Style"/>
          <w:lang w:val="es-ES"/>
        </w:rPr>
        <w:t>, seleccionar</w:t>
      </w:r>
      <w:r w:rsidR="00190157" w:rsidRPr="002D0C0D">
        <w:rPr>
          <w:rFonts w:ascii="Bookman Old Style" w:hAnsi="Bookman Old Style"/>
          <w:lang w:val="es-ES"/>
        </w:rPr>
        <w:t xml:space="preserve"> Firmeza del acto o Anulada absoluta, según corresponda. L</w:t>
      </w:r>
      <w:r w:rsidR="00BC7F8B" w:rsidRPr="002D0C0D">
        <w:rPr>
          <w:rFonts w:ascii="Bookman Old Style" w:hAnsi="Bookman Old Style"/>
          <w:lang w:val="es-ES"/>
        </w:rPr>
        <w:t xml:space="preserve">lenar campo de </w:t>
      </w:r>
      <w:r w:rsidR="00DE26F1" w:rsidRPr="002D0C0D">
        <w:rPr>
          <w:rFonts w:ascii="Bookman Old Style" w:hAnsi="Bookman Old Style"/>
          <w:i/>
          <w:iCs/>
          <w:lang w:val="es-ES"/>
        </w:rPr>
        <w:t>Justificación</w:t>
      </w:r>
      <w:r w:rsidR="00DE26F1" w:rsidRPr="002D0C0D">
        <w:rPr>
          <w:rFonts w:ascii="Bookman Old Style" w:hAnsi="Bookman Old Style"/>
          <w:lang w:val="es-ES"/>
        </w:rPr>
        <w:t xml:space="preserve">, </w:t>
      </w:r>
      <w:r w:rsidR="00C75CBF" w:rsidRPr="002D0C0D">
        <w:rPr>
          <w:rFonts w:ascii="Bookman Old Style" w:hAnsi="Bookman Old Style"/>
          <w:lang w:val="es-ES"/>
        </w:rPr>
        <w:t xml:space="preserve">dar clic al botón </w:t>
      </w:r>
      <w:r w:rsidR="00C75CBF" w:rsidRPr="002D0C0D">
        <w:rPr>
          <w:rFonts w:ascii="Bookman Old Style" w:hAnsi="Bookman Old Style"/>
          <w:i/>
          <w:iCs/>
          <w:lang w:val="es-ES"/>
        </w:rPr>
        <w:t>G</w:t>
      </w:r>
      <w:r w:rsidR="00DE26F1" w:rsidRPr="002D0C0D">
        <w:rPr>
          <w:rFonts w:ascii="Bookman Old Style" w:hAnsi="Bookman Old Style"/>
          <w:i/>
          <w:iCs/>
          <w:lang w:val="es-ES"/>
        </w:rPr>
        <w:t>uardar</w:t>
      </w:r>
      <w:r w:rsidR="00DE26F1" w:rsidRPr="002D0C0D">
        <w:rPr>
          <w:rFonts w:ascii="Bookman Old Style" w:hAnsi="Bookman Old Style"/>
          <w:lang w:val="es-ES"/>
        </w:rPr>
        <w:t xml:space="preserve">, </w:t>
      </w:r>
      <w:r w:rsidR="00C75CBF" w:rsidRPr="002D0C0D">
        <w:rPr>
          <w:rFonts w:ascii="Bookman Old Style" w:hAnsi="Bookman Old Style"/>
          <w:i/>
          <w:iCs/>
          <w:lang w:val="es-ES"/>
        </w:rPr>
        <w:t>A</w:t>
      </w:r>
      <w:r w:rsidR="00DE26F1" w:rsidRPr="002D0C0D">
        <w:rPr>
          <w:rFonts w:ascii="Bookman Old Style" w:hAnsi="Bookman Old Style"/>
          <w:i/>
          <w:iCs/>
          <w:lang w:val="es-ES"/>
        </w:rPr>
        <w:t>ceptar</w:t>
      </w:r>
      <w:r w:rsidR="00DE26F1" w:rsidRPr="002D0C0D">
        <w:rPr>
          <w:rFonts w:ascii="Bookman Old Style" w:hAnsi="Bookman Old Style"/>
          <w:lang w:val="es-ES"/>
        </w:rPr>
        <w:t xml:space="preserve">, </w:t>
      </w:r>
      <w:r w:rsidR="00C75CBF" w:rsidRPr="002D0C0D">
        <w:rPr>
          <w:rFonts w:ascii="Bookman Old Style" w:hAnsi="Bookman Old Style"/>
          <w:i/>
          <w:iCs/>
          <w:lang w:val="es-ES"/>
        </w:rPr>
        <w:t>C</w:t>
      </w:r>
      <w:r w:rsidR="00DE26F1" w:rsidRPr="002D0C0D">
        <w:rPr>
          <w:rFonts w:ascii="Bookman Old Style" w:hAnsi="Bookman Old Style"/>
          <w:i/>
          <w:iCs/>
          <w:lang w:val="es-ES"/>
        </w:rPr>
        <w:t>onfirmar</w:t>
      </w:r>
      <w:r w:rsidR="00DB1CC9" w:rsidRPr="002D0C0D">
        <w:rPr>
          <w:rFonts w:ascii="Bookman Old Style" w:hAnsi="Bookman Old Style"/>
          <w:i/>
          <w:iCs/>
          <w:lang w:val="es-ES"/>
        </w:rPr>
        <w:t xml:space="preserve">. </w:t>
      </w:r>
      <w:r w:rsidR="00DB1CC9" w:rsidRPr="002D0C0D">
        <w:rPr>
          <w:rFonts w:ascii="Bookman Old Style" w:hAnsi="Bookman Old Style"/>
          <w:lang w:val="es-ES"/>
        </w:rPr>
        <w:t>Posteriormente, dar clic al botón</w:t>
      </w:r>
      <w:r w:rsidR="00DE26F1" w:rsidRPr="002D0C0D">
        <w:rPr>
          <w:rFonts w:ascii="Bookman Old Style" w:hAnsi="Bookman Old Style"/>
          <w:lang w:val="es-ES"/>
        </w:rPr>
        <w:t xml:space="preserve"> </w:t>
      </w:r>
      <w:r w:rsidR="00DB1CC9" w:rsidRPr="002D0C0D">
        <w:rPr>
          <w:rFonts w:ascii="Bookman Old Style" w:hAnsi="Bookman Old Style"/>
          <w:i/>
          <w:iCs/>
          <w:lang w:val="es-ES"/>
        </w:rPr>
        <w:t>C</w:t>
      </w:r>
      <w:r w:rsidR="00DE26F1" w:rsidRPr="002D0C0D">
        <w:rPr>
          <w:rFonts w:ascii="Bookman Old Style" w:hAnsi="Bookman Old Style"/>
          <w:i/>
          <w:iCs/>
          <w:lang w:val="es-ES"/>
        </w:rPr>
        <w:t>omunicación</w:t>
      </w:r>
      <w:r w:rsidR="00DE26F1" w:rsidRPr="002D0C0D">
        <w:rPr>
          <w:rFonts w:ascii="Bookman Old Style" w:hAnsi="Bookman Old Style"/>
          <w:lang w:val="es-ES"/>
        </w:rPr>
        <w:t xml:space="preserve">, </w:t>
      </w:r>
      <w:r w:rsidR="00DB1CC9" w:rsidRPr="002D0C0D">
        <w:rPr>
          <w:rFonts w:ascii="Bookman Old Style" w:hAnsi="Bookman Old Style"/>
          <w:i/>
          <w:iCs/>
          <w:lang w:val="es-ES"/>
        </w:rPr>
        <w:t>A</w:t>
      </w:r>
      <w:r w:rsidR="00DE26F1" w:rsidRPr="002D0C0D">
        <w:rPr>
          <w:rFonts w:ascii="Bookman Old Style" w:hAnsi="Bookman Old Style"/>
          <w:i/>
          <w:iCs/>
          <w:lang w:val="es-ES"/>
        </w:rPr>
        <w:t xml:space="preserve">ceptar, </w:t>
      </w:r>
      <w:r w:rsidR="00DB1CC9" w:rsidRPr="002D0C0D">
        <w:rPr>
          <w:rFonts w:ascii="Bookman Old Style" w:hAnsi="Bookman Old Style"/>
          <w:i/>
          <w:iCs/>
          <w:lang w:val="es-ES"/>
        </w:rPr>
        <w:t>C</w:t>
      </w:r>
      <w:r w:rsidR="00DE26F1" w:rsidRPr="002D0C0D">
        <w:rPr>
          <w:rFonts w:ascii="Bookman Old Style" w:hAnsi="Bookman Old Style"/>
          <w:i/>
          <w:iCs/>
          <w:lang w:val="es-ES"/>
        </w:rPr>
        <w:t>onfirmar</w:t>
      </w:r>
      <w:r w:rsidR="00DE26F1" w:rsidRPr="002D0C0D">
        <w:rPr>
          <w:rFonts w:ascii="Bookman Old Style" w:hAnsi="Bookman Old Style"/>
          <w:lang w:val="es-ES"/>
        </w:rPr>
        <w:t xml:space="preserve">. El expediente queda </w:t>
      </w:r>
      <w:r w:rsidR="00F11483" w:rsidRPr="002D0C0D">
        <w:rPr>
          <w:rFonts w:ascii="Bookman Old Style" w:hAnsi="Bookman Old Style"/>
          <w:lang w:val="es-ES"/>
        </w:rPr>
        <w:t>en estado A</w:t>
      </w:r>
      <w:r w:rsidR="00DE26F1" w:rsidRPr="002D0C0D">
        <w:rPr>
          <w:rFonts w:ascii="Bookman Old Style" w:hAnsi="Bookman Old Style"/>
          <w:lang w:val="es-ES"/>
        </w:rPr>
        <w:t>djudicado en firme.</w:t>
      </w:r>
    </w:p>
    <w:p w14:paraId="11279E76" w14:textId="77777777" w:rsidR="00AE27B6" w:rsidRPr="002D0C0D" w:rsidRDefault="00AE27B6" w:rsidP="00AE27B6">
      <w:pPr>
        <w:pStyle w:val="Prrafodelista"/>
        <w:spacing w:after="0" w:line="240" w:lineRule="auto"/>
        <w:ind w:left="709"/>
        <w:jc w:val="both"/>
        <w:rPr>
          <w:rFonts w:ascii="Bookman Old Style" w:hAnsi="Bookman Old Style"/>
          <w:lang w:val="es-ES"/>
        </w:rPr>
      </w:pPr>
    </w:p>
    <w:p w14:paraId="0DF3FF1C" w14:textId="2A909C21" w:rsidR="00AE27B6" w:rsidRPr="002D0C0D" w:rsidRDefault="00DD0CE1" w:rsidP="005E652F">
      <w:pPr>
        <w:pStyle w:val="Prrafodelista"/>
        <w:numPr>
          <w:ilvl w:val="0"/>
          <w:numId w:val="4"/>
        </w:numPr>
        <w:spacing w:after="0" w:line="240" w:lineRule="auto"/>
        <w:ind w:left="709" w:hanging="425"/>
        <w:jc w:val="both"/>
        <w:rPr>
          <w:rFonts w:ascii="Bookman Old Style" w:hAnsi="Bookman Old Style"/>
          <w:lang w:val="es-ES"/>
        </w:rPr>
      </w:pPr>
      <w:r w:rsidRPr="002D0C0D">
        <w:rPr>
          <w:rFonts w:ascii="Bookman Old Style" w:hAnsi="Bookman Old Style"/>
          <w:lang w:val="es-ES"/>
        </w:rPr>
        <w:t>Al d</w:t>
      </w:r>
      <w:r w:rsidR="00AE27B6" w:rsidRPr="002D0C0D">
        <w:rPr>
          <w:rFonts w:ascii="Bookman Old Style" w:hAnsi="Bookman Old Style"/>
          <w:lang w:val="es-ES"/>
        </w:rPr>
        <w:t xml:space="preserve">ar clic al botón Regresar, </w:t>
      </w:r>
      <w:r w:rsidRPr="002D0C0D">
        <w:rPr>
          <w:rFonts w:ascii="Bookman Old Style" w:hAnsi="Bookman Old Style"/>
          <w:lang w:val="es-ES"/>
        </w:rPr>
        <w:t xml:space="preserve">se podrá observar que </w:t>
      </w:r>
      <w:r w:rsidR="00A579D5" w:rsidRPr="002D0C0D">
        <w:rPr>
          <w:rFonts w:ascii="Bookman Old Style" w:hAnsi="Bookman Old Style"/>
          <w:lang w:val="es-ES"/>
        </w:rPr>
        <w:t xml:space="preserve">el botón anterior denominado </w:t>
      </w:r>
      <w:r w:rsidR="00A579D5" w:rsidRPr="002D0C0D">
        <w:rPr>
          <w:rFonts w:ascii="Bookman Old Style" w:hAnsi="Bookman Old Style"/>
          <w:i/>
          <w:iCs/>
          <w:lang w:val="es-ES"/>
        </w:rPr>
        <w:t>Confirmación de estado final</w:t>
      </w:r>
      <w:r w:rsidR="00A579D5" w:rsidRPr="002D0C0D">
        <w:rPr>
          <w:rFonts w:ascii="Bookman Old Style" w:hAnsi="Bookman Old Style"/>
          <w:lang w:val="es-ES"/>
        </w:rPr>
        <w:t xml:space="preserve">, cambiará a </w:t>
      </w:r>
      <w:r w:rsidR="00C06756" w:rsidRPr="002D0C0D">
        <w:rPr>
          <w:rFonts w:ascii="Bookman Old Style" w:hAnsi="Bookman Old Style"/>
          <w:i/>
          <w:iCs/>
          <w:lang w:val="es-ES"/>
        </w:rPr>
        <w:t>Acto final</w:t>
      </w:r>
      <w:r w:rsidR="00A579D5" w:rsidRPr="002D0C0D">
        <w:rPr>
          <w:rFonts w:ascii="Bookman Old Style" w:hAnsi="Bookman Old Style"/>
          <w:i/>
          <w:iCs/>
          <w:lang w:val="es-ES"/>
        </w:rPr>
        <w:t xml:space="preserve"> en firme</w:t>
      </w:r>
      <w:r w:rsidR="00A579D5" w:rsidRPr="002D0C0D">
        <w:rPr>
          <w:rFonts w:ascii="Bookman Old Style" w:hAnsi="Bookman Old Style"/>
          <w:lang w:val="es-ES"/>
        </w:rPr>
        <w:t>.</w:t>
      </w:r>
      <w:r w:rsidR="00AE27B6" w:rsidRPr="002D0C0D">
        <w:rPr>
          <w:rFonts w:ascii="Bookman Old Style" w:hAnsi="Bookman Old Style"/>
          <w:lang w:val="es-ES"/>
        </w:rPr>
        <w:t xml:space="preserve"> </w:t>
      </w:r>
    </w:p>
    <w:p w14:paraId="548A3F0E" w14:textId="77777777" w:rsidR="00DD0CE1" w:rsidRPr="002D0C0D" w:rsidRDefault="00DD0CE1" w:rsidP="00DD0CE1">
      <w:pPr>
        <w:pStyle w:val="Prrafodelista"/>
        <w:rPr>
          <w:rFonts w:ascii="Bookman Old Style" w:hAnsi="Bookman Old Style"/>
          <w:lang w:val="es-ES"/>
        </w:rPr>
      </w:pPr>
    </w:p>
    <w:p w14:paraId="6B05B1FE" w14:textId="5DA50AED" w:rsidR="00DD0CE1" w:rsidRPr="002D0C0D" w:rsidRDefault="00DD0CE1" w:rsidP="00DD0CE1">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5A874630" wp14:editId="02D0CB03">
            <wp:extent cx="4425950" cy="57971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01662" cy="615826"/>
                    </a:xfrm>
                    <a:prstGeom prst="rect">
                      <a:avLst/>
                    </a:prstGeom>
                    <a:noFill/>
                    <a:ln>
                      <a:noFill/>
                    </a:ln>
                  </pic:spPr>
                </pic:pic>
              </a:graphicData>
            </a:graphic>
          </wp:inline>
        </w:drawing>
      </w:r>
    </w:p>
    <w:p w14:paraId="0C52FBEC" w14:textId="77777777" w:rsidR="00D978F5" w:rsidRPr="002D0C0D" w:rsidRDefault="00D978F5" w:rsidP="00472FFF">
      <w:pPr>
        <w:spacing w:after="0" w:line="240" w:lineRule="auto"/>
        <w:jc w:val="center"/>
        <w:rPr>
          <w:rFonts w:ascii="Bookman Old Style" w:hAnsi="Bookman Old Style"/>
          <w:b/>
          <w:bCs/>
          <w:lang w:val="es-ES"/>
        </w:rPr>
      </w:pPr>
    </w:p>
    <w:p w14:paraId="4AF829C2" w14:textId="77777777" w:rsidR="00935EC6" w:rsidRPr="002D0C0D" w:rsidRDefault="00935EC6" w:rsidP="00472FFF">
      <w:pPr>
        <w:spacing w:after="0" w:line="240" w:lineRule="auto"/>
        <w:jc w:val="center"/>
        <w:rPr>
          <w:rFonts w:ascii="Bookman Old Style" w:hAnsi="Bookman Old Style"/>
          <w:b/>
          <w:bCs/>
          <w:lang w:val="es-ES"/>
        </w:rPr>
      </w:pPr>
    </w:p>
    <w:p w14:paraId="5EBAA81A" w14:textId="77777777" w:rsidR="00935EC6" w:rsidRPr="002D0C0D" w:rsidRDefault="00935EC6" w:rsidP="00472FFF">
      <w:pPr>
        <w:spacing w:after="0" w:line="240" w:lineRule="auto"/>
        <w:jc w:val="center"/>
        <w:rPr>
          <w:rFonts w:ascii="Bookman Old Style" w:hAnsi="Bookman Old Style"/>
          <w:b/>
          <w:bCs/>
          <w:lang w:val="es-ES"/>
        </w:rPr>
      </w:pPr>
    </w:p>
    <w:p w14:paraId="55505CE6" w14:textId="2D66E061"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lastRenderedPageBreak/>
        <w:t xml:space="preserve">REVOCAR </w:t>
      </w:r>
      <w:r w:rsidR="00C06756" w:rsidRPr="002D0C0D">
        <w:rPr>
          <w:rFonts w:ascii="Bookman Old Style" w:hAnsi="Bookman Old Style"/>
          <w:b/>
          <w:bCs/>
          <w:lang w:val="es-ES"/>
        </w:rPr>
        <w:t>ACTO FINAL</w:t>
      </w:r>
      <w:r w:rsidR="00F17942" w:rsidRPr="002D0C0D">
        <w:rPr>
          <w:rFonts w:ascii="Bookman Old Style" w:hAnsi="Bookman Old Style"/>
          <w:b/>
          <w:bCs/>
          <w:lang w:val="es-ES"/>
        </w:rPr>
        <w:t xml:space="preserve"> Y READJUDICACIÓN</w:t>
      </w:r>
    </w:p>
    <w:p w14:paraId="0391CD84" w14:textId="0B85E599" w:rsidR="00A22BDD" w:rsidRPr="002D0C0D" w:rsidRDefault="00A22BDD" w:rsidP="00472FFF">
      <w:pPr>
        <w:spacing w:after="0" w:line="240" w:lineRule="auto"/>
        <w:jc w:val="center"/>
        <w:rPr>
          <w:rFonts w:ascii="Bookman Old Style" w:hAnsi="Bookman Old Style"/>
          <w:b/>
          <w:bCs/>
          <w:lang w:val="es-ES"/>
        </w:rPr>
      </w:pPr>
    </w:p>
    <w:p w14:paraId="426C7EED" w14:textId="48BA7479" w:rsidR="00CD1DE5" w:rsidRPr="002D0C0D" w:rsidRDefault="00A22BDD" w:rsidP="00B43738">
      <w:pPr>
        <w:jc w:val="both"/>
        <w:rPr>
          <w:rFonts w:ascii="Bookman Old Style" w:hAnsi="Bookman Old Style"/>
          <w:lang w:val="es-ES"/>
        </w:rPr>
      </w:pPr>
      <w:r w:rsidRPr="002D0C0D">
        <w:rPr>
          <w:rFonts w:ascii="Bookman Old Style" w:hAnsi="Bookman Old Style"/>
          <w:lang w:val="es-ES"/>
        </w:rPr>
        <w:t xml:space="preserve">Es importante aclarar que </w:t>
      </w:r>
      <w:r w:rsidR="002B171D" w:rsidRPr="002D0C0D">
        <w:rPr>
          <w:rFonts w:ascii="Bookman Old Style" w:hAnsi="Bookman Old Style"/>
          <w:lang w:val="es-ES"/>
        </w:rPr>
        <w:t xml:space="preserve">se podrá revocar el </w:t>
      </w:r>
      <w:r w:rsidR="00C06756" w:rsidRPr="002D0C0D">
        <w:rPr>
          <w:rFonts w:ascii="Bookman Old Style" w:hAnsi="Bookman Old Style"/>
          <w:lang w:val="es-ES"/>
        </w:rPr>
        <w:t>acto final</w:t>
      </w:r>
      <w:r w:rsidR="00317004" w:rsidRPr="002D0C0D">
        <w:rPr>
          <w:rFonts w:ascii="Bookman Old Style" w:hAnsi="Bookman Old Style"/>
          <w:lang w:val="es-ES"/>
        </w:rPr>
        <w:t xml:space="preserve"> únicamente si el estado de la partida es “Adjudicado”. En caso de estar </w:t>
      </w:r>
      <w:r w:rsidR="00606771" w:rsidRPr="002D0C0D">
        <w:rPr>
          <w:rFonts w:ascii="Bookman Old Style" w:hAnsi="Bookman Old Style"/>
          <w:lang w:val="es-ES"/>
        </w:rPr>
        <w:t xml:space="preserve">en estado “Adjudicado en firme”, se deberá proceder el trámite de correcciones al </w:t>
      </w:r>
      <w:r w:rsidR="00C06756" w:rsidRPr="002D0C0D">
        <w:rPr>
          <w:rFonts w:ascii="Bookman Old Style" w:hAnsi="Bookman Old Style"/>
          <w:lang w:val="es-ES"/>
        </w:rPr>
        <w:t>acto final</w:t>
      </w:r>
      <w:r w:rsidR="003E37D3" w:rsidRPr="002D0C0D">
        <w:rPr>
          <w:rFonts w:ascii="Bookman Old Style" w:hAnsi="Bookman Old Style"/>
          <w:lang w:val="es-ES"/>
        </w:rPr>
        <w:t xml:space="preserve">, mismo que se detalla en el siguiente enlace: </w:t>
      </w:r>
      <w:r w:rsidR="00317004" w:rsidRPr="002D0C0D">
        <w:rPr>
          <w:rFonts w:ascii="Bookman Old Style" w:hAnsi="Bookman Old Style"/>
          <w:lang w:val="es-ES"/>
        </w:rPr>
        <w:t xml:space="preserve"> </w:t>
      </w:r>
    </w:p>
    <w:p w14:paraId="2B061BEE" w14:textId="0239DAD8" w:rsidR="00CD1DE5" w:rsidRPr="002D0C0D" w:rsidRDefault="00C91699" w:rsidP="00B43738">
      <w:pPr>
        <w:jc w:val="both"/>
        <w:rPr>
          <w:rFonts w:ascii="Arial" w:hAnsi="Arial" w:cs="Arial"/>
        </w:rPr>
      </w:pPr>
      <w:hyperlink r:id="rId237" w:history="1">
        <w:r w:rsidRPr="002D0C0D">
          <w:rPr>
            <w:rStyle w:val="Hipervnculo"/>
            <w:rFonts w:ascii="Arial" w:hAnsi="Arial" w:cs="Arial"/>
            <w:color w:val="auto"/>
          </w:rPr>
          <w:t>https://www.sicop.go.cr/atDocs/manuales_institucion/</w:t>
        </w:r>
        <w:r w:rsidRPr="002D0C0D">
          <w:rPr>
            <w:rStyle w:val="Hipervnculo"/>
            <w:rFonts w:ascii="Arial" w:hAnsi="Arial" w:cs="Arial"/>
            <w:color w:val="auto"/>
            <w:sz w:val="16"/>
            <w:szCs w:val="16"/>
          </w:rPr>
          <w:t>P-PS-089-05-2014_CORRECCIONES_AL_ACTO_DE_ADJUDICACION.PDF</w:t>
        </w:r>
      </w:hyperlink>
    </w:p>
    <w:p w14:paraId="2AC5E23C" w14:textId="280D2E94" w:rsidR="00A22BDD" w:rsidRPr="002D0C0D" w:rsidRDefault="00A50824" w:rsidP="00B43738">
      <w:pPr>
        <w:spacing w:after="0" w:line="240" w:lineRule="auto"/>
        <w:jc w:val="both"/>
        <w:rPr>
          <w:rFonts w:ascii="Bookman Old Style" w:hAnsi="Bookman Old Style"/>
          <w:lang w:val="es-ES"/>
        </w:rPr>
      </w:pPr>
      <w:r w:rsidRPr="002D0C0D">
        <w:rPr>
          <w:rFonts w:ascii="Bookman Old Style" w:hAnsi="Bookman Old Style"/>
          <w:lang w:val="es-ES"/>
        </w:rPr>
        <w:t>Para proceder con el acto de revocación, se debe atender los siguientes pasos:</w:t>
      </w:r>
    </w:p>
    <w:p w14:paraId="3D751AA4" w14:textId="77777777" w:rsidR="00472FFF" w:rsidRPr="002D0C0D" w:rsidRDefault="00472FFF" w:rsidP="002B171D">
      <w:pPr>
        <w:spacing w:after="0" w:line="240" w:lineRule="auto"/>
        <w:jc w:val="both"/>
        <w:rPr>
          <w:rFonts w:ascii="Bookman Old Style" w:hAnsi="Bookman Old Style"/>
          <w:lang w:val="es-ES"/>
        </w:rPr>
      </w:pPr>
    </w:p>
    <w:p w14:paraId="0708CAA9" w14:textId="5C383695" w:rsidR="00DE26F1" w:rsidRPr="002D0C0D" w:rsidRDefault="007805B9"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Ir a </w:t>
      </w:r>
      <w:r w:rsidR="00DE26F1" w:rsidRPr="002D0C0D">
        <w:rPr>
          <w:rFonts w:ascii="Bookman Old Style" w:hAnsi="Bookman Old Style"/>
          <w:lang w:val="es-ES"/>
        </w:rPr>
        <w:t xml:space="preserve">Gestión de apertura, buscar expediente,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00DE26F1" w:rsidRPr="002D0C0D">
        <w:rPr>
          <w:rFonts w:ascii="Bookman Old Style" w:hAnsi="Bookman Old Style"/>
          <w:lang w:val="es-ES"/>
        </w:rPr>
        <w:t xml:space="preserve">, buscar partida a revocar adjudicación, dar clic al botón “Consulta/Cancelar”, Ingresar motivo de revocación, clic al botón “Solicitar aprobación de revocación de </w:t>
      </w:r>
      <w:r w:rsidR="00C06756" w:rsidRPr="002D0C0D">
        <w:rPr>
          <w:rFonts w:ascii="Bookman Old Style" w:hAnsi="Bookman Old Style"/>
          <w:lang w:val="es-ES"/>
        </w:rPr>
        <w:t>acto final</w:t>
      </w:r>
      <w:r w:rsidR="00DE26F1" w:rsidRPr="002D0C0D">
        <w:rPr>
          <w:rFonts w:ascii="Bookman Old Style" w:hAnsi="Bookman Old Style"/>
          <w:lang w:val="es-ES"/>
        </w:rPr>
        <w:t>”, ingresar asunto y contenido de la solicitud, secuencia Aprobación secuencial, buscar nombre del aprobador (cambiar rol a Adjudicación 1), fecha, hora, agregar, Solicitud de verificación, Aceptar, ingresar pin de firma digital, confirmar.</w:t>
      </w:r>
    </w:p>
    <w:p w14:paraId="77536678" w14:textId="77777777"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El aprobador deberá tramitar la aprobación respectiva en Común, Recepción de solicitud de verificación.</w:t>
      </w:r>
    </w:p>
    <w:p w14:paraId="558F08D2" w14:textId="389E3153"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Mi página de concursos,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Pr="002D0C0D">
        <w:rPr>
          <w:rFonts w:ascii="Bookman Old Style" w:hAnsi="Bookman Old Style"/>
          <w:lang w:val="es-ES"/>
        </w:rPr>
        <w:t xml:space="preserve">, ir a la partida a revocar, “Consulta/Cancelar”, digitar motivo del acto de revocación, dar clic al botón Revocar </w:t>
      </w:r>
      <w:r w:rsidR="00C06756" w:rsidRPr="002D0C0D">
        <w:rPr>
          <w:rFonts w:ascii="Bookman Old Style" w:hAnsi="Bookman Old Style"/>
          <w:lang w:val="es-ES"/>
        </w:rPr>
        <w:t>acto final</w:t>
      </w:r>
      <w:r w:rsidRPr="002D0C0D">
        <w:rPr>
          <w:rFonts w:ascii="Bookman Old Style" w:hAnsi="Bookman Old Style"/>
          <w:lang w:val="es-ES"/>
        </w:rPr>
        <w:t>, Aceptar, Confirmar.</w:t>
      </w:r>
    </w:p>
    <w:p w14:paraId="793E67D3" w14:textId="77777777" w:rsidR="00866882" w:rsidRPr="002D0C0D" w:rsidRDefault="00866882" w:rsidP="00866882">
      <w:pPr>
        <w:pStyle w:val="Prrafodelista"/>
        <w:spacing w:after="0" w:line="240" w:lineRule="auto"/>
        <w:jc w:val="both"/>
        <w:rPr>
          <w:rFonts w:ascii="Bookman Old Style" w:hAnsi="Bookman Old Style"/>
          <w:lang w:val="es-ES"/>
        </w:rPr>
      </w:pPr>
    </w:p>
    <w:p w14:paraId="710F4813" w14:textId="2BD72F4D" w:rsidR="00866882" w:rsidRPr="002D0C0D" w:rsidRDefault="00866882" w:rsidP="00866882">
      <w:pPr>
        <w:pStyle w:val="Prrafodelista"/>
        <w:spacing w:after="0" w:line="240" w:lineRule="auto"/>
        <w:jc w:val="both"/>
        <w:rPr>
          <w:rFonts w:ascii="Bookman Old Style" w:hAnsi="Bookman Old Style"/>
          <w:u w:val="single"/>
          <w:lang w:val="es-ES"/>
        </w:rPr>
      </w:pPr>
      <w:r w:rsidRPr="002D0C0D">
        <w:rPr>
          <w:rFonts w:ascii="Bookman Old Style" w:hAnsi="Bookman Old Style"/>
          <w:u w:val="single"/>
          <w:lang w:val="es-ES"/>
        </w:rPr>
        <w:t>READJUDICACIÓN:</w:t>
      </w:r>
    </w:p>
    <w:p w14:paraId="33C4AC34" w14:textId="77777777" w:rsidR="00866882" w:rsidRPr="002D0C0D" w:rsidRDefault="00866882" w:rsidP="00866882">
      <w:pPr>
        <w:pStyle w:val="Prrafodelista"/>
        <w:spacing w:after="0" w:line="240" w:lineRule="auto"/>
        <w:jc w:val="both"/>
        <w:rPr>
          <w:rFonts w:ascii="Bookman Old Style" w:hAnsi="Bookman Old Style"/>
          <w:lang w:val="es-ES"/>
        </w:rPr>
      </w:pPr>
    </w:p>
    <w:p w14:paraId="7305F7A5" w14:textId="01B69EA8" w:rsidR="006809A7" w:rsidRPr="002D0C0D" w:rsidRDefault="006809A7" w:rsidP="006809A7">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Se debe volver a la pantalla de “Gestión d</w:t>
      </w:r>
      <w:r w:rsidR="00F07C21" w:rsidRPr="002D0C0D">
        <w:rPr>
          <w:rFonts w:ascii="Bookman Old Style" w:hAnsi="Bookman Old Style"/>
          <w:lang w:val="es-ES"/>
        </w:rPr>
        <w:t xml:space="preserve">el </w:t>
      </w:r>
      <w:r w:rsidR="00C06756" w:rsidRPr="002D0C0D">
        <w:rPr>
          <w:rFonts w:ascii="Bookman Old Style" w:hAnsi="Bookman Old Style"/>
          <w:lang w:val="es-ES"/>
        </w:rPr>
        <w:t>acto final</w:t>
      </w:r>
      <w:r w:rsidRPr="002D0C0D">
        <w:rPr>
          <w:rFonts w:ascii="Bookman Old Style" w:hAnsi="Bookman Old Style"/>
          <w:lang w:val="es-ES"/>
        </w:rPr>
        <w:t>” e ingresar a la partida de</w:t>
      </w:r>
    </w:p>
    <w:p w14:paraId="782764A0" w14:textId="46FA7CA3" w:rsidR="006809A7" w:rsidRPr="002D0C0D" w:rsidRDefault="006809A7" w:rsidP="00D25A52">
      <w:pPr>
        <w:pStyle w:val="Prrafodelista"/>
        <w:spacing w:after="0" w:line="240" w:lineRule="auto"/>
        <w:jc w:val="both"/>
        <w:rPr>
          <w:rFonts w:ascii="Bookman Old Style" w:hAnsi="Bookman Old Style"/>
          <w:lang w:val="es-ES"/>
        </w:rPr>
      </w:pPr>
      <w:r w:rsidRPr="002D0C0D">
        <w:rPr>
          <w:rFonts w:ascii="Bookman Old Style" w:hAnsi="Bookman Old Style"/>
          <w:lang w:val="es-ES"/>
        </w:rPr>
        <w:t>donde se realizó la solicitud de revocación.</w:t>
      </w:r>
    </w:p>
    <w:p w14:paraId="798C859B" w14:textId="38A35A9C" w:rsidR="00A976D9" w:rsidRPr="002D0C0D" w:rsidRDefault="00E2404E" w:rsidP="00A976D9">
      <w:pPr>
        <w:pStyle w:val="Prrafodelista"/>
        <w:spacing w:after="0" w:line="240" w:lineRule="auto"/>
        <w:jc w:val="center"/>
        <w:rPr>
          <w:rFonts w:ascii="Bookman Old Style" w:hAnsi="Bookman Old Style"/>
          <w:lang w:val="es-ES"/>
        </w:rPr>
      </w:pPr>
      <w:r w:rsidRPr="002D0C0D">
        <w:rPr>
          <w:noProof/>
        </w:rPr>
        <w:drawing>
          <wp:inline distT="0" distB="0" distL="0" distR="0" wp14:anchorId="6DD7F281" wp14:editId="4F68ECF7">
            <wp:extent cx="2816352" cy="727682"/>
            <wp:effectExtent l="0" t="0" r="3175" b="0"/>
            <wp:docPr id="42" name="Imagen 42"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 Tabla&#10;&#10;Descripción generada automáticamente"/>
                    <pic:cNvPicPr/>
                  </pic:nvPicPr>
                  <pic:blipFill>
                    <a:blip r:embed="rId238"/>
                    <a:stretch>
                      <a:fillRect/>
                    </a:stretch>
                  </pic:blipFill>
                  <pic:spPr>
                    <a:xfrm>
                      <a:off x="0" y="0"/>
                      <a:ext cx="2868064" cy="741043"/>
                    </a:xfrm>
                    <a:prstGeom prst="rect">
                      <a:avLst/>
                    </a:prstGeom>
                  </pic:spPr>
                </pic:pic>
              </a:graphicData>
            </a:graphic>
          </wp:inline>
        </w:drawing>
      </w:r>
    </w:p>
    <w:p w14:paraId="18D1899C" w14:textId="15C99D90" w:rsidR="001A6C81" w:rsidRPr="002D0C0D" w:rsidRDefault="00E30960"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En este momento, será posible realizar un nuevo estudio de ofertas en caso de ser necesario. </w:t>
      </w:r>
    </w:p>
    <w:p w14:paraId="6B524A9C" w14:textId="3550DCBB" w:rsidR="00DE26F1" w:rsidRPr="002D0C0D" w:rsidRDefault="00E077CD"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Al dar clic al botón </w:t>
      </w:r>
      <w:r w:rsidRPr="002D0C0D">
        <w:rPr>
          <w:rFonts w:ascii="Bookman Old Style" w:hAnsi="Bookman Old Style"/>
          <w:i/>
          <w:iCs/>
          <w:lang w:val="es-ES"/>
        </w:rPr>
        <w:t>Recomendación de adjudicación</w:t>
      </w:r>
      <w:r w:rsidRPr="002D0C0D">
        <w:rPr>
          <w:rFonts w:ascii="Bookman Old Style" w:hAnsi="Bookman Old Style"/>
          <w:lang w:val="es-ES"/>
        </w:rPr>
        <w:t>,</w:t>
      </w:r>
      <w:r w:rsidR="00E2404E" w:rsidRPr="002D0C0D">
        <w:rPr>
          <w:rFonts w:ascii="Bookman Old Style" w:hAnsi="Bookman Old Style"/>
          <w:lang w:val="es-ES"/>
        </w:rPr>
        <w:t xml:space="preserve"> podrá r</w:t>
      </w:r>
      <w:r w:rsidR="00DE26F1" w:rsidRPr="002D0C0D">
        <w:rPr>
          <w:rFonts w:ascii="Bookman Old Style" w:hAnsi="Bookman Old Style"/>
          <w:lang w:val="es-ES"/>
        </w:rPr>
        <w:t>ealizar</w:t>
      </w:r>
      <w:r w:rsidR="00E2404E" w:rsidRPr="002D0C0D">
        <w:rPr>
          <w:rFonts w:ascii="Bookman Old Style" w:hAnsi="Bookman Old Style"/>
          <w:lang w:val="es-ES"/>
        </w:rPr>
        <w:t xml:space="preserve"> nuevamente todo el trámite de</w:t>
      </w:r>
      <w:r w:rsidR="00DE26F1" w:rsidRPr="002D0C0D">
        <w:rPr>
          <w:rFonts w:ascii="Bookman Old Style" w:hAnsi="Bookman Old Style"/>
          <w:lang w:val="es-ES"/>
        </w:rPr>
        <w:t xml:space="preserve"> readjudicación, </w:t>
      </w:r>
      <w:r w:rsidR="00E2404E" w:rsidRPr="002D0C0D">
        <w:rPr>
          <w:rFonts w:ascii="Bookman Old Style" w:hAnsi="Bookman Old Style"/>
          <w:lang w:val="es-ES"/>
        </w:rPr>
        <w:t>seleccionando</w:t>
      </w:r>
      <w:r w:rsidR="009D4205" w:rsidRPr="002D0C0D">
        <w:rPr>
          <w:rFonts w:ascii="Bookman Old Style" w:hAnsi="Bookman Old Style"/>
          <w:lang w:val="es-ES"/>
        </w:rPr>
        <w:t xml:space="preserve"> el nuevo proveedor</w:t>
      </w:r>
      <w:r w:rsidR="00A0147A" w:rsidRPr="002D0C0D">
        <w:rPr>
          <w:rFonts w:ascii="Bookman Old Style" w:hAnsi="Bookman Old Style"/>
          <w:lang w:val="es-ES"/>
        </w:rPr>
        <w:t xml:space="preserve"> adju</w:t>
      </w:r>
      <w:r w:rsidR="00080650" w:rsidRPr="002D0C0D">
        <w:rPr>
          <w:rFonts w:ascii="Bookman Old Style" w:hAnsi="Bookman Old Style"/>
          <w:lang w:val="es-ES"/>
        </w:rPr>
        <w:t>di</w:t>
      </w:r>
      <w:r w:rsidR="00A0147A" w:rsidRPr="002D0C0D">
        <w:rPr>
          <w:rFonts w:ascii="Bookman Old Style" w:hAnsi="Bookman Old Style"/>
          <w:lang w:val="es-ES"/>
        </w:rPr>
        <w:t>catario</w:t>
      </w:r>
      <w:r w:rsidR="00080650" w:rsidRPr="002D0C0D">
        <w:rPr>
          <w:rFonts w:ascii="Bookman Old Style" w:hAnsi="Bookman Old Style"/>
          <w:lang w:val="es-ES"/>
        </w:rPr>
        <w:t xml:space="preserve"> y se deberá gestionar</w:t>
      </w:r>
      <w:r w:rsidR="00DE26F1" w:rsidRPr="002D0C0D">
        <w:rPr>
          <w:rFonts w:ascii="Bookman Old Style" w:hAnsi="Bookman Old Style"/>
          <w:lang w:val="es-ES"/>
        </w:rPr>
        <w:t xml:space="preserve"> </w:t>
      </w:r>
      <w:r w:rsidR="00080650" w:rsidRPr="002D0C0D">
        <w:rPr>
          <w:rFonts w:ascii="Bookman Old Style" w:hAnsi="Bookman Old Style"/>
          <w:lang w:val="es-ES"/>
        </w:rPr>
        <w:t xml:space="preserve">nuevamente la </w:t>
      </w:r>
      <w:r w:rsidR="00DE26F1" w:rsidRPr="002D0C0D">
        <w:rPr>
          <w:rFonts w:ascii="Bookman Old Style" w:hAnsi="Bookman Old Style"/>
          <w:lang w:val="es-ES"/>
        </w:rPr>
        <w:t>verificación</w:t>
      </w:r>
      <w:r w:rsidR="00080650" w:rsidRPr="002D0C0D">
        <w:rPr>
          <w:rFonts w:ascii="Bookman Old Style" w:hAnsi="Bookman Old Style"/>
          <w:lang w:val="es-ES"/>
        </w:rPr>
        <w:t xml:space="preserve"> a las jefaturas correspondientes</w:t>
      </w:r>
      <w:r w:rsidR="00DE26F1" w:rsidRPr="002D0C0D">
        <w:rPr>
          <w:rFonts w:ascii="Bookman Old Style" w:hAnsi="Bookman Old Style"/>
          <w:lang w:val="es-ES"/>
        </w:rPr>
        <w:t>.</w:t>
      </w:r>
    </w:p>
    <w:p w14:paraId="4F053935" w14:textId="2A3AEC75"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La jefatura realiza la verificación del acto y </w:t>
      </w:r>
      <w:r w:rsidR="00080650" w:rsidRPr="002D0C0D">
        <w:rPr>
          <w:rFonts w:ascii="Bookman Old Style" w:hAnsi="Bookman Old Style"/>
          <w:lang w:val="es-ES"/>
        </w:rPr>
        <w:t xml:space="preserve">da la </w:t>
      </w:r>
      <w:r w:rsidRPr="002D0C0D">
        <w:rPr>
          <w:rFonts w:ascii="Bookman Old Style" w:hAnsi="Bookman Old Style"/>
          <w:lang w:val="es-ES"/>
        </w:rPr>
        <w:t>apr</w:t>
      </w:r>
      <w:r w:rsidR="005057B2" w:rsidRPr="002D0C0D">
        <w:rPr>
          <w:rFonts w:ascii="Bookman Old Style" w:hAnsi="Bookman Old Style"/>
          <w:lang w:val="es-ES"/>
        </w:rPr>
        <w:t>o</w:t>
      </w:r>
      <w:r w:rsidRPr="002D0C0D">
        <w:rPr>
          <w:rFonts w:ascii="Bookman Old Style" w:hAnsi="Bookman Old Style"/>
          <w:lang w:val="es-ES"/>
        </w:rPr>
        <w:t>ba</w:t>
      </w:r>
      <w:r w:rsidR="005057B2" w:rsidRPr="002D0C0D">
        <w:rPr>
          <w:rFonts w:ascii="Bookman Old Style" w:hAnsi="Bookman Old Style"/>
          <w:lang w:val="es-ES"/>
        </w:rPr>
        <w:t>ci</w:t>
      </w:r>
      <w:r w:rsidR="00AA1705" w:rsidRPr="002D0C0D">
        <w:rPr>
          <w:rFonts w:ascii="Bookman Old Style" w:hAnsi="Bookman Old Style"/>
          <w:lang w:val="es-ES"/>
        </w:rPr>
        <w:t>ón</w:t>
      </w:r>
      <w:r w:rsidR="005057B2" w:rsidRPr="002D0C0D">
        <w:rPr>
          <w:rFonts w:ascii="Bookman Old Style" w:hAnsi="Bookman Old Style"/>
          <w:lang w:val="es-ES"/>
        </w:rPr>
        <w:t xml:space="preserve"> respectiva</w:t>
      </w:r>
      <w:r w:rsidRPr="002D0C0D">
        <w:rPr>
          <w:rFonts w:ascii="Bookman Old Style" w:hAnsi="Bookman Old Style"/>
          <w:lang w:val="es-ES"/>
        </w:rPr>
        <w:t>.</w:t>
      </w:r>
    </w:p>
    <w:p w14:paraId="16708DE2" w14:textId="23AC4098" w:rsidR="00DE26F1" w:rsidRPr="002D0C0D" w:rsidRDefault="005057B2"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Ir a </w:t>
      </w:r>
      <w:r w:rsidR="00DE26F1" w:rsidRPr="002D0C0D">
        <w:rPr>
          <w:rFonts w:ascii="Bookman Old Style" w:hAnsi="Bookman Old Style"/>
          <w:lang w:val="es-ES"/>
        </w:rPr>
        <w:t xml:space="preserve">Mi página, Gestión de adjudicación, Resultado del </w:t>
      </w:r>
      <w:r w:rsidR="00C06756" w:rsidRPr="002D0C0D">
        <w:rPr>
          <w:rFonts w:ascii="Bookman Old Style" w:hAnsi="Bookman Old Style"/>
          <w:lang w:val="es-ES"/>
        </w:rPr>
        <w:t>acto final</w:t>
      </w:r>
      <w:r w:rsidR="00DE26F1" w:rsidRPr="002D0C0D">
        <w:rPr>
          <w:rFonts w:ascii="Bookman Old Style" w:hAnsi="Bookman Old Style"/>
          <w:lang w:val="es-ES"/>
        </w:rPr>
        <w:t>, Solicitud de adjudicación, buscar encargado (cambiar rol a Adjudicación 1), enviar.</w:t>
      </w:r>
    </w:p>
    <w:p w14:paraId="76FFD297" w14:textId="3743472E"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Jefatura</w:t>
      </w:r>
      <w:r w:rsidR="00AA1705" w:rsidRPr="002D0C0D">
        <w:rPr>
          <w:rFonts w:ascii="Bookman Old Style" w:hAnsi="Bookman Old Style"/>
          <w:lang w:val="es-ES"/>
        </w:rPr>
        <w:t xml:space="preserve"> superior</w:t>
      </w:r>
      <w:r w:rsidRPr="002D0C0D">
        <w:rPr>
          <w:rFonts w:ascii="Bookman Old Style" w:hAnsi="Bookman Old Style"/>
          <w:lang w:val="es-ES"/>
        </w:rPr>
        <w:t xml:space="preserve"> aprueba solicitud de readjudicación.</w:t>
      </w:r>
    </w:p>
    <w:p w14:paraId="4F3EF399" w14:textId="2A73DB84"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Mi página, Gestión de adjudicación, Resultado del </w:t>
      </w:r>
      <w:r w:rsidR="00C06756" w:rsidRPr="002D0C0D">
        <w:rPr>
          <w:rFonts w:ascii="Bookman Old Style" w:hAnsi="Bookman Old Style"/>
          <w:lang w:val="es-ES"/>
        </w:rPr>
        <w:t>acto final</w:t>
      </w:r>
      <w:r w:rsidRPr="002D0C0D">
        <w:rPr>
          <w:rFonts w:ascii="Bookman Old Style" w:hAnsi="Bookman Old Style"/>
          <w:lang w:val="es-ES"/>
        </w:rPr>
        <w:t>, Solicitud de aprobación.</w:t>
      </w:r>
    </w:p>
    <w:p w14:paraId="3D142174" w14:textId="77777777"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Se debe brindar la segunda aprobación por parte de la jefatura a la readjudicación.</w:t>
      </w:r>
    </w:p>
    <w:p w14:paraId="4854360F" w14:textId="77777777"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Mi página, Gestión de adjudicación, Comunicación, dar detalle si se admitirá la presentación de recursos, guardar, Aceptar, Confirmar, Comunicación, confirmar.</w:t>
      </w:r>
    </w:p>
    <w:p w14:paraId="61AAABE6" w14:textId="62D57137" w:rsidR="00DE26F1" w:rsidRPr="002D0C0D" w:rsidRDefault="00DE26F1" w:rsidP="005E652F">
      <w:pPr>
        <w:pStyle w:val="Prrafodelista"/>
        <w:numPr>
          <w:ilvl w:val="0"/>
          <w:numId w:val="5"/>
        </w:numPr>
        <w:spacing w:after="0" w:line="240" w:lineRule="auto"/>
        <w:jc w:val="both"/>
        <w:rPr>
          <w:rFonts w:ascii="Bookman Old Style" w:hAnsi="Bookman Old Style"/>
          <w:lang w:val="es-ES"/>
        </w:rPr>
      </w:pPr>
      <w:r w:rsidRPr="002D0C0D">
        <w:rPr>
          <w:rFonts w:ascii="Bookman Old Style" w:hAnsi="Bookman Old Style"/>
          <w:lang w:val="es-ES"/>
        </w:rPr>
        <w:t xml:space="preserve">Ir a </w:t>
      </w:r>
      <w:r w:rsidR="005E2016" w:rsidRPr="002D0C0D">
        <w:rPr>
          <w:rFonts w:ascii="Bookman Old Style" w:hAnsi="Bookman Old Style"/>
          <w:lang w:val="es-ES"/>
        </w:rPr>
        <w:t>SOLADIS</w:t>
      </w:r>
      <w:r w:rsidRPr="002D0C0D">
        <w:rPr>
          <w:rFonts w:ascii="Bookman Old Style" w:hAnsi="Bookman Old Style"/>
          <w:lang w:val="es-ES"/>
        </w:rPr>
        <w:t xml:space="preserve"> y realizar la ejecución presupuestaria de la readjudicación tramitada.</w:t>
      </w:r>
    </w:p>
    <w:p w14:paraId="652A95A3" w14:textId="77777777" w:rsidR="00AA1705" w:rsidRPr="002D0C0D" w:rsidRDefault="00AA1705" w:rsidP="00AA1705">
      <w:pPr>
        <w:spacing w:after="0" w:line="240" w:lineRule="auto"/>
        <w:jc w:val="both"/>
        <w:rPr>
          <w:rFonts w:ascii="Bookman Old Style" w:hAnsi="Bookman Old Style"/>
          <w:b/>
          <w:bCs/>
          <w:lang w:val="es-ES"/>
        </w:rPr>
      </w:pPr>
    </w:p>
    <w:p w14:paraId="25CABC0F" w14:textId="0ECE61BA" w:rsidR="00AA1705" w:rsidRPr="002D0C0D" w:rsidRDefault="0021469A" w:rsidP="00AA1705">
      <w:pPr>
        <w:spacing w:after="0" w:line="240" w:lineRule="auto"/>
        <w:jc w:val="both"/>
        <w:rPr>
          <w:rFonts w:ascii="Bookman Old Style" w:hAnsi="Bookman Old Style"/>
          <w:lang w:val="es-ES"/>
        </w:rPr>
      </w:pPr>
      <w:r w:rsidRPr="002D0C0D">
        <w:rPr>
          <w:rFonts w:ascii="Bookman Old Style" w:hAnsi="Bookman Old Style"/>
          <w:lang w:val="es-ES"/>
        </w:rPr>
        <w:t xml:space="preserve">Para visualizar </w:t>
      </w:r>
      <w:r w:rsidR="00232E2B" w:rsidRPr="002D0C0D">
        <w:rPr>
          <w:rFonts w:ascii="Bookman Old Style" w:hAnsi="Bookman Old Style"/>
          <w:lang w:val="es-ES"/>
        </w:rPr>
        <w:t xml:space="preserve">con mayor detalle </w:t>
      </w:r>
      <w:r w:rsidRPr="002D0C0D">
        <w:rPr>
          <w:rFonts w:ascii="Bookman Old Style" w:hAnsi="Bookman Old Style"/>
          <w:lang w:val="es-ES"/>
        </w:rPr>
        <w:t xml:space="preserve">los pasos de Revocatoria del </w:t>
      </w:r>
      <w:r w:rsidR="00C06756" w:rsidRPr="002D0C0D">
        <w:rPr>
          <w:rFonts w:ascii="Bookman Old Style" w:hAnsi="Bookman Old Style"/>
          <w:lang w:val="es-ES"/>
        </w:rPr>
        <w:t>acto final</w:t>
      </w:r>
      <w:r w:rsidRPr="002D0C0D">
        <w:rPr>
          <w:rFonts w:ascii="Bookman Old Style" w:hAnsi="Bookman Old Style"/>
          <w:lang w:val="es-ES"/>
        </w:rPr>
        <w:t xml:space="preserve"> y Readjudicación</w:t>
      </w:r>
      <w:r w:rsidR="00116B82" w:rsidRPr="002D0C0D">
        <w:rPr>
          <w:rFonts w:ascii="Bookman Old Style" w:hAnsi="Bookman Old Style"/>
          <w:lang w:val="es-ES"/>
        </w:rPr>
        <w:t xml:space="preserve">, </w:t>
      </w:r>
      <w:r w:rsidR="00746941" w:rsidRPr="002D0C0D">
        <w:rPr>
          <w:rFonts w:ascii="Bookman Old Style" w:hAnsi="Bookman Old Style"/>
          <w:lang w:val="es-ES"/>
        </w:rPr>
        <w:t xml:space="preserve">se anexa </w:t>
      </w:r>
      <w:r w:rsidR="00943FB6" w:rsidRPr="002D0C0D">
        <w:rPr>
          <w:rFonts w:ascii="Bookman Old Style" w:hAnsi="Bookman Old Style"/>
          <w:lang w:val="es-ES"/>
        </w:rPr>
        <w:t>el siguiente manual:</w:t>
      </w:r>
    </w:p>
    <w:p w14:paraId="796C3708" w14:textId="02931806" w:rsidR="00943FB6" w:rsidRPr="002D0C0D" w:rsidRDefault="0032453E" w:rsidP="00943FB6">
      <w:pPr>
        <w:spacing w:after="0" w:line="240" w:lineRule="auto"/>
        <w:jc w:val="center"/>
        <w:rPr>
          <w:rFonts w:ascii="Bookman Old Style" w:hAnsi="Bookman Old Style"/>
          <w:b/>
          <w:bCs/>
          <w:lang w:val="es-ES"/>
        </w:rPr>
      </w:pPr>
      <w:r w:rsidRPr="002D0C0D">
        <w:rPr>
          <w:rFonts w:ascii="Bookman Old Style" w:hAnsi="Bookman Old Style"/>
          <w:b/>
          <w:bCs/>
          <w:lang w:val="es-ES"/>
        </w:rPr>
        <w:object w:dxaOrig="1520" w:dyaOrig="987" w14:anchorId="003945B9">
          <v:shape id="_x0000_i1032" type="#_x0000_t75" style="width:79.05pt;height:49.05pt" o:ole="">
            <v:imagedata r:id="rId239" o:title=""/>
          </v:shape>
          <o:OLEObject Type="Embed" ProgID="Acrobat.Document.DC" ShapeID="_x0000_i1032" DrawAspect="Icon" ObjectID="_1812357674" r:id="rId240"/>
        </w:object>
      </w:r>
    </w:p>
    <w:p w14:paraId="4C557167" w14:textId="77777777" w:rsidR="00943FB6" w:rsidRPr="002D0C0D" w:rsidRDefault="00943FB6" w:rsidP="00AA1705">
      <w:pPr>
        <w:spacing w:after="0" w:line="240" w:lineRule="auto"/>
        <w:jc w:val="both"/>
        <w:rPr>
          <w:rFonts w:ascii="Bookman Old Style" w:hAnsi="Bookman Old Style"/>
          <w:b/>
          <w:bCs/>
          <w:lang w:val="es-ES"/>
        </w:rPr>
      </w:pPr>
    </w:p>
    <w:p w14:paraId="0F354D08" w14:textId="77777777" w:rsidR="0021469A" w:rsidRPr="002D0C0D" w:rsidRDefault="0021469A" w:rsidP="00AA1705">
      <w:pPr>
        <w:spacing w:after="0" w:line="240" w:lineRule="auto"/>
        <w:jc w:val="both"/>
        <w:rPr>
          <w:rFonts w:ascii="Bookman Old Style" w:hAnsi="Bookman Old Style"/>
          <w:b/>
          <w:bCs/>
          <w:lang w:val="es-ES"/>
        </w:rPr>
      </w:pPr>
    </w:p>
    <w:p w14:paraId="3263014D" w14:textId="77777777" w:rsidR="00DE26F1" w:rsidRPr="002D0C0D" w:rsidRDefault="00DE26F1" w:rsidP="005E652F">
      <w:pPr>
        <w:spacing w:after="0" w:line="240" w:lineRule="auto"/>
        <w:jc w:val="both"/>
        <w:rPr>
          <w:rFonts w:ascii="Bookman Old Style" w:hAnsi="Bookman Old Style"/>
          <w:b/>
          <w:bCs/>
          <w:i/>
          <w:iCs/>
          <w:sz w:val="20"/>
          <w:szCs w:val="20"/>
          <w:lang w:val="es-ES"/>
        </w:rPr>
      </w:pPr>
      <w:r w:rsidRPr="002D0C0D">
        <w:rPr>
          <w:rFonts w:ascii="Bookman Old Style" w:hAnsi="Bookman Old Style"/>
          <w:b/>
          <w:bCs/>
          <w:i/>
          <w:iCs/>
          <w:sz w:val="20"/>
          <w:szCs w:val="20"/>
          <w:lang w:val="es-ES"/>
        </w:rPr>
        <w:t>NOTAS:</w:t>
      </w:r>
    </w:p>
    <w:p w14:paraId="1B35B7E6" w14:textId="77777777" w:rsidR="00DE26F1" w:rsidRPr="002D0C0D" w:rsidRDefault="00DE26F1" w:rsidP="005E652F">
      <w:pPr>
        <w:spacing w:after="0" w:line="240" w:lineRule="auto"/>
        <w:jc w:val="both"/>
        <w:rPr>
          <w:rFonts w:ascii="Bookman Old Style" w:hAnsi="Bookman Old Style"/>
          <w:i/>
          <w:iCs/>
          <w:sz w:val="20"/>
          <w:szCs w:val="20"/>
          <w:lang w:val="es-ES"/>
        </w:rPr>
      </w:pPr>
      <w:r w:rsidRPr="002D0C0D">
        <w:rPr>
          <w:rFonts w:ascii="Bookman Old Style" w:hAnsi="Bookman Old Style"/>
          <w:i/>
          <w:iCs/>
          <w:sz w:val="20"/>
          <w:szCs w:val="20"/>
          <w:lang w:val="es-ES"/>
        </w:rPr>
        <w:t>En todo el proceso de contratación se dan tres interfaces:</w:t>
      </w:r>
    </w:p>
    <w:p w14:paraId="76DCAC9F" w14:textId="77777777" w:rsidR="00DE26F1" w:rsidRPr="002D0C0D" w:rsidRDefault="00DE26F1" w:rsidP="005E652F">
      <w:pPr>
        <w:spacing w:after="0" w:line="240" w:lineRule="auto"/>
        <w:jc w:val="both"/>
        <w:rPr>
          <w:rFonts w:ascii="Bookman Old Style" w:hAnsi="Bookman Old Style"/>
          <w:i/>
          <w:iCs/>
          <w:sz w:val="20"/>
          <w:szCs w:val="20"/>
          <w:lang w:val="es-ES"/>
        </w:rPr>
      </w:pPr>
      <w:r w:rsidRPr="002D0C0D">
        <w:rPr>
          <w:rFonts w:ascii="Bookman Old Style" w:hAnsi="Bookman Old Style"/>
          <w:i/>
          <w:iCs/>
          <w:sz w:val="20"/>
          <w:szCs w:val="20"/>
          <w:lang w:val="es-ES"/>
        </w:rPr>
        <w:t xml:space="preserve">1° </w:t>
      </w:r>
      <w:proofErr w:type="gramStart"/>
      <w:r w:rsidRPr="002D0C0D">
        <w:rPr>
          <w:rFonts w:ascii="Bookman Old Style" w:hAnsi="Bookman Old Style"/>
          <w:i/>
          <w:iCs/>
          <w:sz w:val="20"/>
          <w:szCs w:val="20"/>
          <w:lang w:val="es-ES"/>
        </w:rPr>
        <w:t>Interface</w:t>
      </w:r>
      <w:proofErr w:type="gramEnd"/>
      <w:r w:rsidRPr="002D0C0D">
        <w:rPr>
          <w:rFonts w:ascii="Bookman Old Style" w:hAnsi="Bookman Old Style"/>
          <w:i/>
          <w:iCs/>
          <w:sz w:val="20"/>
          <w:szCs w:val="20"/>
          <w:lang w:val="es-ES"/>
        </w:rPr>
        <w:t>: crear el expediente en SIGA y migrar Solicitud a SICOP.</w:t>
      </w:r>
    </w:p>
    <w:p w14:paraId="0AD74733" w14:textId="153EA48B" w:rsidR="00DE26F1" w:rsidRPr="002D0C0D" w:rsidRDefault="00DE26F1" w:rsidP="005E652F">
      <w:pPr>
        <w:spacing w:after="0" w:line="240" w:lineRule="auto"/>
        <w:jc w:val="both"/>
        <w:rPr>
          <w:rFonts w:ascii="Bookman Old Style" w:hAnsi="Bookman Old Style"/>
          <w:i/>
          <w:iCs/>
          <w:sz w:val="20"/>
          <w:szCs w:val="20"/>
          <w:lang w:val="es-ES"/>
        </w:rPr>
      </w:pPr>
      <w:r w:rsidRPr="002D0C0D">
        <w:rPr>
          <w:rFonts w:ascii="Bookman Old Style" w:hAnsi="Bookman Old Style"/>
          <w:i/>
          <w:iCs/>
          <w:sz w:val="20"/>
          <w:szCs w:val="20"/>
          <w:lang w:val="es-ES"/>
        </w:rPr>
        <w:t xml:space="preserve">2° </w:t>
      </w:r>
      <w:proofErr w:type="gramStart"/>
      <w:r w:rsidRPr="002D0C0D">
        <w:rPr>
          <w:rFonts w:ascii="Bookman Old Style" w:hAnsi="Bookman Old Style"/>
          <w:i/>
          <w:iCs/>
          <w:sz w:val="20"/>
          <w:szCs w:val="20"/>
          <w:lang w:val="es-ES"/>
        </w:rPr>
        <w:t>Interface</w:t>
      </w:r>
      <w:proofErr w:type="gramEnd"/>
      <w:r w:rsidRPr="002D0C0D">
        <w:rPr>
          <w:rFonts w:ascii="Bookman Old Style" w:hAnsi="Bookman Old Style"/>
          <w:i/>
          <w:iCs/>
          <w:sz w:val="20"/>
          <w:szCs w:val="20"/>
          <w:lang w:val="es-ES"/>
        </w:rPr>
        <w:t xml:space="preserve">: Jalar en </w:t>
      </w:r>
      <w:r w:rsidR="005E2016" w:rsidRPr="002D0C0D">
        <w:rPr>
          <w:rFonts w:ascii="Bookman Old Style" w:hAnsi="Bookman Old Style"/>
          <w:i/>
          <w:iCs/>
          <w:sz w:val="20"/>
          <w:szCs w:val="20"/>
          <w:lang w:val="es-ES"/>
        </w:rPr>
        <w:t>SOLADIS</w:t>
      </w:r>
      <w:r w:rsidRPr="002D0C0D">
        <w:rPr>
          <w:rFonts w:ascii="Bookman Old Style" w:hAnsi="Bookman Old Style"/>
          <w:i/>
          <w:iCs/>
          <w:sz w:val="20"/>
          <w:szCs w:val="20"/>
          <w:lang w:val="es-ES"/>
        </w:rPr>
        <w:t xml:space="preserve"> la información de las ofertas adjudicadas.</w:t>
      </w:r>
    </w:p>
    <w:p w14:paraId="7FD337AE" w14:textId="77777777" w:rsidR="00DE26F1" w:rsidRPr="002D0C0D" w:rsidRDefault="00DE26F1" w:rsidP="005E652F">
      <w:pPr>
        <w:spacing w:after="0" w:line="240" w:lineRule="auto"/>
        <w:jc w:val="both"/>
        <w:rPr>
          <w:rFonts w:ascii="Bookman Old Style" w:hAnsi="Bookman Old Style"/>
          <w:i/>
          <w:iCs/>
          <w:sz w:val="20"/>
          <w:szCs w:val="20"/>
          <w:lang w:val="es-ES"/>
        </w:rPr>
      </w:pPr>
      <w:r w:rsidRPr="002D0C0D">
        <w:rPr>
          <w:rFonts w:ascii="Bookman Old Style" w:hAnsi="Bookman Old Style"/>
          <w:i/>
          <w:iCs/>
          <w:sz w:val="20"/>
          <w:szCs w:val="20"/>
          <w:lang w:val="es-ES"/>
        </w:rPr>
        <w:t xml:space="preserve">3° </w:t>
      </w:r>
      <w:proofErr w:type="gramStart"/>
      <w:r w:rsidRPr="002D0C0D">
        <w:rPr>
          <w:rFonts w:ascii="Bookman Old Style" w:hAnsi="Bookman Old Style"/>
          <w:i/>
          <w:iCs/>
          <w:sz w:val="20"/>
          <w:szCs w:val="20"/>
          <w:lang w:val="es-ES"/>
        </w:rPr>
        <w:t>Interface</w:t>
      </w:r>
      <w:proofErr w:type="gramEnd"/>
      <w:r w:rsidRPr="002D0C0D">
        <w:rPr>
          <w:rFonts w:ascii="Bookman Old Style" w:hAnsi="Bookman Old Style"/>
          <w:i/>
          <w:iCs/>
          <w:sz w:val="20"/>
          <w:szCs w:val="20"/>
          <w:lang w:val="es-ES"/>
        </w:rPr>
        <w:t>: Dar firmeza en SICOP.</w:t>
      </w:r>
    </w:p>
    <w:p w14:paraId="1A1BEFA2" w14:textId="57D1BC7A" w:rsidR="00DE26F1" w:rsidRPr="002D0C0D" w:rsidRDefault="00DE26F1" w:rsidP="005E652F">
      <w:pPr>
        <w:spacing w:after="0" w:line="240" w:lineRule="auto"/>
        <w:jc w:val="both"/>
        <w:rPr>
          <w:rFonts w:ascii="Bookman Old Style" w:hAnsi="Bookman Old Style"/>
          <w:b/>
          <w:bCs/>
          <w:lang w:val="es-ES"/>
        </w:rPr>
      </w:pPr>
    </w:p>
    <w:p w14:paraId="4B3092AE" w14:textId="77777777" w:rsidR="00970F8F" w:rsidRPr="002D0C0D" w:rsidRDefault="00970F8F" w:rsidP="00472FFF">
      <w:pPr>
        <w:spacing w:after="0" w:line="240" w:lineRule="auto"/>
        <w:jc w:val="center"/>
        <w:rPr>
          <w:rFonts w:ascii="Bookman Old Style" w:hAnsi="Bookman Old Style"/>
          <w:b/>
          <w:bCs/>
          <w:lang w:val="es-ES"/>
        </w:rPr>
      </w:pPr>
    </w:p>
    <w:p w14:paraId="3CC4EA53" w14:textId="2A95AD92"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ACTUALIZAR LOS TÉRMINOS DE PAGO</w:t>
      </w:r>
      <w:r w:rsidRPr="002D0C0D">
        <w:rPr>
          <w:rFonts w:ascii="Bookman Old Style" w:hAnsi="Bookman Old Style"/>
          <w:lang w:val="es-ES"/>
        </w:rPr>
        <w:t xml:space="preserve"> </w:t>
      </w:r>
      <w:r w:rsidRPr="002D0C0D">
        <w:rPr>
          <w:rFonts w:ascii="Bookman Old Style" w:hAnsi="Bookman Old Style"/>
          <w:b/>
          <w:bCs/>
          <w:lang w:val="es-ES"/>
        </w:rPr>
        <w:t>EN SIGA PJ</w:t>
      </w:r>
    </w:p>
    <w:p w14:paraId="695E4F23" w14:textId="77777777" w:rsidR="00DE26F1" w:rsidRPr="002D0C0D" w:rsidRDefault="00DE26F1" w:rsidP="005E652F">
      <w:pPr>
        <w:spacing w:after="0" w:line="240" w:lineRule="auto"/>
        <w:jc w:val="both"/>
        <w:rPr>
          <w:rFonts w:ascii="Bookman Old Style" w:hAnsi="Bookman Old Style"/>
          <w:lang w:val="es-ES"/>
        </w:rPr>
      </w:pPr>
    </w:p>
    <w:p w14:paraId="6F081CB5" w14:textId="0E00F867"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Al intentar registrar los términos de pago</w:t>
      </w:r>
      <w:r w:rsidRPr="002D0C0D">
        <w:rPr>
          <w:rFonts w:ascii="Bookman Old Style" w:hAnsi="Bookman Old Style"/>
        </w:rPr>
        <w:t xml:space="preserve"> en SIGA PJ</w:t>
      </w:r>
      <w:r w:rsidRPr="002D0C0D">
        <w:rPr>
          <w:rFonts w:ascii="Bookman Old Style" w:hAnsi="Bookman Old Style"/>
          <w:lang w:val="es-ES"/>
        </w:rPr>
        <w:t xml:space="preserve">, </w:t>
      </w:r>
      <w:r w:rsidRPr="002D0C0D">
        <w:rPr>
          <w:rFonts w:ascii="Bookman Old Style" w:hAnsi="Bookman Old Style"/>
        </w:rPr>
        <w:t>el mensaje emergente para proceder al registro correspondiente, el texto se visualiza incompleto</w:t>
      </w:r>
      <w:r w:rsidRPr="002D0C0D">
        <w:rPr>
          <w:rFonts w:ascii="Bookman Old Style" w:hAnsi="Bookman Old Style"/>
          <w:lang w:val="es-ES"/>
        </w:rPr>
        <w:t xml:space="preserve"> y </w:t>
      </w:r>
      <w:r w:rsidRPr="002D0C0D">
        <w:rPr>
          <w:rFonts w:ascii="Bookman Old Style" w:hAnsi="Bookman Old Style"/>
          <w:i/>
          <w:iCs/>
          <w:lang w:val="es-ES"/>
        </w:rPr>
        <w:t>el sistema presenta un error</w:t>
      </w:r>
      <w:r w:rsidRPr="002D0C0D">
        <w:rPr>
          <w:rFonts w:ascii="Bookman Old Style" w:hAnsi="Bookman Old Style"/>
          <w:lang w:val="es-ES"/>
        </w:rPr>
        <w:t xml:space="preserve">, ya que no carga los datos para editar los términos de pago. Por lo anterior, se debe dar clic derecho a la siguiente opción: </w:t>
      </w:r>
    </w:p>
    <w:p w14:paraId="25425014" w14:textId="14B8D7F9" w:rsidR="00DE26F1" w:rsidRPr="002D0C0D" w:rsidRDefault="00841980" w:rsidP="00841980">
      <w:pPr>
        <w:spacing w:after="0" w:line="240" w:lineRule="auto"/>
        <w:jc w:val="center"/>
        <w:rPr>
          <w:rFonts w:ascii="Bookman Old Style" w:hAnsi="Bookman Old Style"/>
          <w:lang w:val="es-ES"/>
        </w:rPr>
      </w:pPr>
      <w:r w:rsidRPr="002D0C0D">
        <w:rPr>
          <w:rFonts w:ascii="Bookman Old Style" w:hAnsi="Bookman Old Style"/>
          <w:noProof/>
        </w:rPr>
        <mc:AlternateContent>
          <mc:Choice Requires="wps">
            <w:drawing>
              <wp:anchor distT="0" distB="0" distL="114300" distR="114300" simplePos="0" relativeHeight="251658241" behindDoc="0" locked="0" layoutInCell="1" allowOverlap="1" wp14:anchorId="7F2ABE7E" wp14:editId="66902BB4">
                <wp:simplePos x="0" y="0"/>
                <wp:positionH relativeFrom="column">
                  <wp:posOffset>1737547</wp:posOffset>
                </wp:positionH>
                <wp:positionV relativeFrom="paragraph">
                  <wp:posOffset>728863</wp:posOffset>
                </wp:positionV>
                <wp:extent cx="390525" cy="114300"/>
                <wp:effectExtent l="0" t="19050" r="47625" b="38100"/>
                <wp:wrapNone/>
                <wp:docPr id="67" name="Flecha: a la derecha 67"/>
                <wp:cNvGraphicFramePr/>
                <a:graphic xmlns:a="http://schemas.openxmlformats.org/drawingml/2006/main">
                  <a:graphicData uri="http://schemas.microsoft.com/office/word/2010/wordprocessingShape">
                    <wps:wsp>
                      <wps:cNvSpPr/>
                      <wps:spPr>
                        <a:xfrm>
                          <a:off x="0" y="0"/>
                          <a:ext cx="390525" cy="114300"/>
                        </a:xfrm>
                        <a:prstGeom prst="rightArrow">
                          <a:avLst/>
                        </a:prstGeom>
                        <a:solidFill>
                          <a:srgbClr val="ED7D31">
                            <a:lumMod val="7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5BA88C04">
              <v:shape id="Flecha: a la derecha 67" style="position:absolute;margin-left:136.8pt;margin-top:57.4pt;width:30.75pt;height:9pt;z-index:25165825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c55a11" strokecolor="#2f528f" strokeweight="1pt" type="#_x0000_t13" adj="18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9nPegIAABMFAAAOAAAAZHJzL2Uyb0RvYy54bWysVFtv0zAUfkfiP1h+Z0m6lG7V0qlqGUIa&#10;26QN8ew6TmLJN47dpuPXc+yk7TbgBfHinONz//IdX13vtSI7AV5aU9HiLKdEGG5radqKfnu6+XBB&#10;iQ/M1ExZIyr6LDy9Xrx/d9W7uZjYzqpaAMEkxs97V9EuBDfPMs87oZk/s04YNDYWNAuoQpvVwHrM&#10;rlU2yfOPWW+hdmC58B5v14ORLlL+phE83DeNF4GoimJvIZ2Qzk08s8UVm7fAXCf52Ab7hy40kwaL&#10;HlOtWWBkC/K3VFpysN424YxbndmmkVykGXCaIn8zzWPHnEizIDjeHWHy/y8tv9s9ugdAGHrn5x7F&#10;OMW+AR2/2B/ZJ7Cej2CJfSAcL88v8+lkSglHU1GU53kCMzsFO/Dhs7CaRKGiINsuLAFsn4Biu1sf&#10;sCwGHBxjRW+VrG+kUkmBdrNSQHYM/96n9Wx9XqRYtdVfbT1cz6b5sbIf/FPSV4mUIT12OZmhK+EM&#10;edYoFlDUrq6oNy0lTLVIYB4gVXgVPaYd6pXlbLIqB6eO1WK4jU0c5v9rF3HONfPdEJJKDPzTMuAS&#10;KKkrehETHTIpE1EQicYjWqe/FKWNrZ8fgIAdeO0dv5FY5Jb58MAAiYzj4nKGezwaZREDO0qUdBZ+&#10;/uk++iO/0EpJj4uB+PzYMhCUqC8GmXdZlGXcpKSU09kEFXhp2by0mK1eWfx7BT4Djicx+gd1EBuw&#10;+jvu8DJWRRMzHGsPf2JUVmFYWHwFuFgukxtuj2Ph1jw6HpNHnCK8T/vvDNzIuIBUvbOHJWLzN5Qb&#10;fGOkscttsI1MfDzhijyKCm5eYtT4SsTVfqknr9NbtvgFAAD//wMAUEsDBBQABgAIAAAAIQA4dW9/&#10;3wAAAAsBAAAPAAAAZHJzL2Rvd25yZXYueG1sTI/BTsMwEETvSPyDtUjcqJMYShXiVBGIG0KQIMHR&#10;jZckaryOYrcNf89yosedeZqdKbaLG8UR5zB40pCuEhBIrbcDdRo+muebDYgQDVkzekINPxhgW15e&#10;FCa3/kTveKxjJziEQm409DFOuZSh7dGZsPITEnvffnYm8jl30s7mxOFulFmSrKUzA/GH3kz42GO7&#10;rw9Ow6es1NPcvKYN1W/NUlUtfu1ftL6+WqoHEBGX+A/DX32uDiV32vkD2SBGDdm9WjPKRnrLG5hQ&#10;6i4FsWNFZRuQZSHPN5S/AAAA//8DAFBLAQItABQABgAIAAAAIQC2gziS/gAAAOEBAAATAAAAAAAA&#10;AAAAAAAAAAAAAABbQ29udGVudF9UeXBlc10ueG1sUEsBAi0AFAAGAAgAAAAhADj9If/WAAAAlAEA&#10;AAsAAAAAAAAAAAAAAAAALwEAAF9yZWxzLy5yZWxzUEsBAi0AFAAGAAgAAAAhABYr2c96AgAAEwUA&#10;AA4AAAAAAAAAAAAAAAAALgIAAGRycy9lMm9Eb2MueG1sUEsBAi0AFAAGAAgAAAAhADh1b3/fAAAA&#10;CwEAAA8AAAAAAAAAAAAAAAAA1AQAAGRycy9kb3ducmV2LnhtbFBLBQYAAAAABAAEAPMAAADgBQAA&#10;AAA=&#10;" w14:anchorId="4D57A9D1"/>
            </w:pict>
          </mc:Fallback>
        </mc:AlternateContent>
      </w:r>
      <w:r w:rsidRPr="002D0C0D">
        <w:rPr>
          <w:rFonts w:ascii="Bookman Old Style" w:hAnsi="Bookman Old Style"/>
          <w:noProof/>
        </w:rPr>
        <mc:AlternateContent>
          <mc:Choice Requires="wps">
            <w:drawing>
              <wp:anchor distT="0" distB="0" distL="114300" distR="114300" simplePos="0" relativeHeight="251658243" behindDoc="0" locked="0" layoutInCell="1" allowOverlap="1" wp14:anchorId="0E11CCFB" wp14:editId="57D3D60C">
                <wp:simplePos x="0" y="0"/>
                <wp:positionH relativeFrom="column">
                  <wp:posOffset>1715620</wp:posOffset>
                </wp:positionH>
                <wp:positionV relativeFrom="paragraph">
                  <wp:posOffset>505119</wp:posOffset>
                </wp:positionV>
                <wp:extent cx="320040" cy="233680"/>
                <wp:effectExtent l="0" t="0" r="22860" b="13970"/>
                <wp:wrapNone/>
                <wp:docPr id="68" name="Cuadro de texto 68"/>
                <wp:cNvGraphicFramePr/>
                <a:graphic xmlns:a="http://schemas.openxmlformats.org/drawingml/2006/main">
                  <a:graphicData uri="http://schemas.microsoft.com/office/word/2010/wordprocessingShape">
                    <wps:wsp>
                      <wps:cNvSpPr txBox="1"/>
                      <wps:spPr>
                        <a:xfrm>
                          <a:off x="0" y="0"/>
                          <a:ext cx="320040" cy="233680"/>
                        </a:xfrm>
                        <a:prstGeom prst="rect">
                          <a:avLst/>
                        </a:prstGeom>
                        <a:solidFill>
                          <a:sysClr val="window" lastClr="FFFFFF"/>
                        </a:solidFill>
                        <a:ln w="6350">
                          <a:solidFill>
                            <a:prstClr val="black"/>
                          </a:solidFill>
                        </a:ln>
                      </wps:spPr>
                      <wps:txbx>
                        <w:txbxContent>
                          <w:p w14:paraId="6E58BF32" w14:textId="77777777" w:rsidR="003F6297" w:rsidRPr="00DF02CA" w:rsidRDefault="003F6297" w:rsidP="00DE26F1">
                            <w:pPr>
                              <w:rPr>
                                <w:b/>
                                <w:color w:val="F7CAAC" w:themeColor="accent2" w:themeTint="66"/>
                                <w:lang w:val="es-ES"/>
                                <w14:textOutline w14:w="11112" w14:cap="flat" w14:cmpd="sng" w14:algn="ctr">
                                  <w14:solidFill>
                                    <w14:schemeClr w14:val="accent2"/>
                                  </w14:solidFill>
                                  <w14:prstDash w14:val="solid"/>
                                  <w14:round/>
                                </w14:textOutline>
                              </w:rPr>
                            </w:pPr>
                            <w:r>
                              <w:rPr>
                                <w:b/>
                                <w:color w:val="F7CAAC" w:themeColor="accent2" w:themeTint="66"/>
                                <w:lang w:val="es-ES"/>
                                <w14:textOutline w14:w="11112" w14:cap="flat" w14:cmpd="sng" w14:algn="ctr">
                                  <w14:solidFill>
                                    <w14:schemeClr w14:val="accent2"/>
                                  </w14:solidFill>
                                  <w14:prstDash w14:val="solid"/>
                                  <w14:round/>
                                </w14:textOutline>
                              </w:rPr>
                              <w:t>2</w:t>
                            </w:r>
                            <w:r w:rsidRPr="00DF02CA">
                              <w:rPr>
                                <w:b/>
                                <w:color w:val="F7CAAC" w:themeColor="accent2" w:themeTint="66"/>
                                <w:lang w:val="es-ES"/>
                                <w14:textOutline w14:w="11112" w14:cap="flat" w14:cmpd="sng" w14:algn="ctr">
                                  <w14:solidFill>
                                    <w14:schemeClr w14:val="accent2"/>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CCFB" id="Cuadro de texto 68" o:spid="_x0000_s1028" type="#_x0000_t202" style="position:absolute;left:0;text-align:left;margin-left:135.1pt;margin-top:39.75pt;width:25.2pt;height:18.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RzQQIAAJMEAAAOAAAAZHJzL2Uyb0RvYy54bWysVE1v2zAMvQ/YfxB0X52vdp0Rp8haZBhQ&#10;tAXSoWdFlhNjsqhJSuzs1+9J+Wy707AcFFKkHslH0uObrtFso5yvyRS8f9HjTBlJZW2WBf/xPPt0&#10;zZkPwpRCk1EF3yrPbyYfP4xbm6sBrUiXyjGAGJ+3tuCrEGyeZV6uVCP8BVllYKzINSJAdcusdKIF&#10;eqOzQa93lbXkSutIKu9xe7cz8knCryolw2NVeRWYLjhyC+l06VzEM5uMRb50wq5quU9D/EMWjagN&#10;gh6h7kQQbO3qd1BNLR15qsKFpCajqqqlSjWgmn7vTTXzlbAq1QJyvD3S5P8frHzYzO2TY6H7Sh0a&#10;GAlprc89LmM9XeWa+I9MGeygcHukTXWBSVwO0YgRLBKmwXB4dZ1ozU6PrfPhm6KGRaHgDl1JZInN&#10;vQ8ICNeDS4zlSdflrNY6KVt/qx3bCDQQfS+p5UwLH3BZ8Fn6xZwB8eqZNqwt+NXwspcivbLFWEfM&#10;hRby53sE4GkD2BMXUQrdomN1iTIPPC2o3II+R7vJ8lbOasDfI8Mn4TBK4AXrER5xVJqQE+0lzlbk&#10;fv/tPvqjw7By1mI0C+5/rYVTKPy7Qe+/9EeR7pCU0eXnARR3blmcW8y6uSWQ18ciWpnE6B/0Qawc&#10;NS/YommMCpMwErELHg7ibdgtDLZQquk0OWF6rQj3Zm5lhI6dirQ+dy/C2X2fAwbkgQ5DLPI37d75&#10;xpeGputAVZ1mIfK8Y3VPPyY/9Xe/pXG1zvXkdfqWTP4AAAD//wMAUEsDBBQABgAIAAAAIQD95MIJ&#10;3gAAAAoBAAAPAAAAZHJzL2Rvd25yZXYueG1sTI/BTsMwEETvSPyDtUjcqNNUpG2IUyEkjgiRcoCb&#10;ay+JIV5HsZuGfj3LCY6reZp5W+1m34sJx+gCKVguMhBIJlhHrYLX/ePNBkRMmqzuA6GCb4ywqy8v&#10;Kl3acKIXnJrUCi6hWGoFXUpDKWU0HXodF2FA4uwjjF4nPsdW2lGfuNz3Ms+yQnrtiBc6PeBDh+ar&#10;OXoFlt4CmXf3dHbUGLc9P28+zaTU9dV8fwci4Zz+YPjVZ3Wo2ekQjmSj6BXk6yxnVMF6ewuCgVWe&#10;FSAOTC6LFci6kv9fqH8AAAD//wMAUEsBAi0AFAAGAAgAAAAhALaDOJL+AAAA4QEAABMAAAAAAAAA&#10;AAAAAAAAAAAAAFtDb250ZW50X1R5cGVzXS54bWxQSwECLQAUAAYACAAAACEAOP0h/9YAAACUAQAA&#10;CwAAAAAAAAAAAAAAAAAvAQAAX3JlbHMvLnJlbHNQSwECLQAUAAYACAAAACEAVl9kc0ECAACTBAAA&#10;DgAAAAAAAAAAAAAAAAAuAgAAZHJzL2Uyb0RvYy54bWxQSwECLQAUAAYACAAAACEA/eTCCd4AAAAK&#10;AQAADwAAAAAAAAAAAAAAAACbBAAAZHJzL2Rvd25yZXYueG1sUEsFBgAAAAAEAAQA8wAAAKYFAAAA&#10;AA==&#10;" fillcolor="window" strokeweight=".5pt">
                <v:textbox>
                  <w:txbxContent>
                    <w:p w14:paraId="6E58BF32" w14:textId="77777777" w:rsidR="003F6297" w:rsidRPr="00DF02CA" w:rsidRDefault="003F6297" w:rsidP="00DE26F1">
                      <w:pPr>
                        <w:rPr>
                          <w:b/>
                          <w:color w:val="F7CAAC" w:themeColor="accent2" w:themeTint="66"/>
                          <w:lang w:val="es-ES"/>
                          <w14:textOutline w14:w="11112" w14:cap="flat" w14:cmpd="sng" w14:algn="ctr">
                            <w14:solidFill>
                              <w14:schemeClr w14:val="accent2"/>
                            </w14:solidFill>
                            <w14:prstDash w14:val="solid"/>
                            <w14:round/>
                          </w14:textOutline>
                        </w:rPr>
                      </w:pPr>
                      <w:r>
                        <w:rPr>
                          <w:b/>
                          <w:color w:val="F7CAAC" w:themeColor="accent2" w:themeTint="66"/>
                          <w:lang w:val="es-ES"/>
                          <w14:textOutline w14:w="11112" w14:cap="flat" w14:cmpd="sng" w14:algn="ctr">
                            <w14:solidFill>
                              <w14:schemeClr w14:val="accent2"/>
                            </w14:solidFill>
                            <w14:prstDash w14:val="solid"/>
                            <w14:round/>
                          </w14:textOutline>
                        </w:rPr>
                        <w:t>2</w:t>
                      </w:r>
                      <w:r w:rsidRPr="00DF02CA">
                        <w:rPr>
                          <w:b/>
                          <w:color w:val="F7CAAC" w:themeColor="accent2" w:themeTint="66"/>
                          <w:lang w:val="es-ES"/>
                          <w14:textOutline w14:w="11112" w14:cap="flat" w14:cmpd="sng" w14:algn="ctr">
                            <w14:solidFill>
                              <w14:schemeClr w14:val="accent2"/>
                            </w14:solidFill>
                            <w14:prstDash w14:val="solid"/>
                            <w14:round/>
                          </w14:textOutline>
                        </w:rPr>
                        <w:t>°</w:t>
                      </w:r>
                    </w:p>
                  </w:txbxContent>
                </v:textbox>
              </v:shape>
            </w:pict>
          </mc:Fallback>
        </mc:AlternateContent>
      </w:r>
      <w:r w:rsidRPr="002D0C0D">
        <w:rPr>
          <w:rFonts w:ascii="Bookman Old Style" w:hAnsi="Bookman Old Style"/>
          <w:noProof/>
        </w:rPr>
        <mc:AlternateContent>
          <mc:Choice Requires="wps">
            <w:drawing>
              <wp:anchor distT="0" distB="0" distL="114300" distR="114300" simplePos="0" relativeHeight="251658242" behindDoc="0" locked="0" layoutInCell="1" allowOverlap="1" wp14:anchorId="5A4C6543" wp14:editId="44F94DD9">
                <wp:simplePos x="0" y="0"/>
                <wp:positionH relativeFrom="column">
                  <wp:posOffset>779784</wp:posOffset>
                </wp:positionH>
                <wp:positionV relativeFrom="paragraph">
                  <wp:posOffset>1751430</wp:posOffset>
                </wp:positionV>
                <wp:extent cx="320040" cy="233680"/>
                <wp:effectExtent l="0" t="0" r="22860" b="13970"/>
                <wp:wrapNone/>
                <wp:docPr id="56" name="Cuadro de texto 56"/>
                <wp:cNvGraphicFramePr/>
                <a:graphic xmlns:a="http://schemas.openxmlformats.org/drawingml/2006/main">
                  <a:graphicData uri="http://schemas.microsoft.com/office/word/2010/wordprocessingShape">
                    <wps:wsp>
                      <wps:cNvSpPr txBox="1"/>
                      <wps:spPr>
                        <a:xfrm>
                          <a:off x="0" y="0"/>
                          <a:ext cx="320040" cy="233680"/>
                        </a:xfrm>
                        <a:prstGeom prst="rect">
                          <a:avLst/>
                        </a:prstGeom>
                        <a:solidFill>
                          <a:sysClr val="window" lastClr="FFFFFF"/>
                        </a:solidFill>
                        <a:ln w="6350">
                          <a:solidFill>
                            <a:prstClr val="black"/>
                          </a:solidFill>
                        </a:ln>
                      </wps:spPr>
                      <wps:txbx>
                        <w:txbxContent>
                          <w:p w14:paraId="230EE635" w14:textId="77777777" w:rsidR="003F6297" w:rsidRPr="00DF02CA" w:rsidRDefault="003F6297" w:rsidP="00DE26F1">
                            <w:pPr>
                              <w:rPr>
                                <w:b/>
                                <w:color w:val="F7CAAC" w:themeColor="accent2" w:themeTint="66"/>
                                <w:lang w:val="es-ES"/>
                                <w14:textOutline w14:w="11112" w14:cap="flat" w14:cmpd="sng" w14:algn="ctr">
                                  <w14:solidFill>
                                    <w14:schemeClr w14:val="accent2"/>
                                  </w14:solidFill>
                                  <w14:prstDash w14:val="solid"/>
                                  <w14:round/>
                                </w14:textOutline>
                              </w:rPr>
                            </w:pPr>
                            <w:r w:rsidRPr="00DF02CA">
                              <w:rPr>
                                <w:b/>
                                <w:color w:val="F7CAAC" w:themeColor="accent2" w:themeTint="66"/>
                                <w:lang w:val="es-ES"/>
                                <w14:textOutline w14:w="11112" w14:cap="flat" w14:cmpd="sng" w14:algn="ctr">
                                  <w14:solidFill>
                                    <w14:schemeClr w14:val="accent2"/>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C6543" id="Cuadro de texto 56" o:spid="_x0000_s1029" type="#_x0000_t202" style="position:absolute;left:0;text-align:left;margin-left:61.4pt;margin-top:137.9pt;width:25.2pt;height:18.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SumQQIAAJMEAAAOAAAAZHJzL2Uyb0RvYy54bWysVE1v2zAMvQ/YfxB0X52vdp0Rp8haZBhQ&#10;tAXSoWdFlhNjsqhJSuzs1+9J+Wy707AcFFKkHslH0uObrtFso5yvyRS8f9HjTBlJZW2WBf/xPPt0&#10;zZkPwpRCk1EF3yrPbyYfP4xbm6sBrUiXyjGAGJ+3tuCrEGyeZV6uVCP8BVllYKzINSJAdcusdKIF&#10;eqOzQa93lbXkSutIKu9xe7cz8knCryolw2NVeRWYLjhyC+l06VzEM5uMRb50wq5quU9D/EMWjagN&#10;gh6h7kQQbO3qd1BNLR15qsKFpCajqqqlSjWgmn7vTTXzlbAq1QJyvD3S5P8frHzYzO2TY6H7Sh0a&#10;GAlprc89LmM9XeWa+I9MGeygcHukTXWBSVwO0YgRLBKmwXB4dZ1ozU6PrfPhm6KGRaHgDl1JZInN&#10;vQ8ICNeDS4zlSdflrNY6KVt/qx3bCDQQfS+p5UwLH3BZ8Fn6xZwB8eqZNqwt+NXwspcivbLFWEfM&#10;hRby53sE4GkD2BMXUQrdomN1iZIPPC2o3II+R7vJ8lbOasDfI8Mn4TBK4AXrER5xVJqQE+0lzlbk&#10;fv/tPvqjw7By1mI0C+5/rYVTKPy7Qe+/9EeR7pCU0eXnARR3blmcW8y6uSWQ18ciWpnE6B/0Qawc&#10;NS/YommMCpMwErELHg7ibdgtDLZQquk0OWF6rQj3Zm5lhI6dirQ+dy/C2X2fAwbkgQ5DLPI37d75&#10;xpeGputAVZ1mIfK8Y3VPPyY/9Xe/pXG1zvXkdfqWTP4AAAD//wMAUEsDBBQABgAIAAAAIQBDEOPA&#10;3gAAAAsBAAAPAAAAZHJzL2Rvd25yZXYueG1sTI/BTsMwEETvSPyDtUjcqFNXtCXEqRASR4RoOcDN&#10;tZfEEK+j2E1Dv57tCW4zmtHs22ozhU6MOCQfScN8VoBAstF5ajS87Z5u1iBSNuRMFwk1/GCCTX15&#10;UZnSxSO94rjNjeARSqXR0Obcl1Im22IwaRZ7JM4+4xBMZjs00g3myOOhk6ooljIYT3yhNT0+tmi/&#10;t4egwdF7JPvhn0+ettbfnV7WX3bU+vpqergHkXHKf2U44zM61My0jwdySXTslWL0rEGtblmcG6uF&#10;ArHXsJirJci6kv9/qH8BAAD//wMAUEsBAi0AFAAGAAgAAAAhALaDOJL+AAAA4QEAABMAAAAAAAAA&#10;AAAAAAAAAAAAAFtDb250ZW50X1R5cGVzXS54bWxQSwECLQAUAAYACAAAACEAOP0h/9YAAACUAQAA&#10;CwAAAAAAAAAAAAAAAAAvAQAAX3JlbHMvLnJlbHNQSwECLQAUAAYACAAAACEAKe0rpkECAACTBAAA&#10;DgAAAAAAAAAAAAAAAAAuAgAAZHJzL2Uyb0RvYy54bWxQSwECLQAUAAYACAAAACEAQxDjwN4AAAAL&#10;AQAADwAAAAAAAAAAAAAAAACbBAAAZHJzL2Rvd25yZXYueG1sUEsFBgAAAAAEAAQA8wAAAKYFAAAA&#10;AA==&#10;" fillcolor="window" strokeweight=".5pt">
                <v:textbox>
                  <w:txbxContent>
                    <w:p w14:paraId="230EE635" w14:textId="77777777" w:rsidR="003F6297" w:rsidRPr="00DF02CA" w:rsidRDefault="003F6297" w:rsidP="00DE26F1">
                      <w:pPr>
                        <w:rPr>
                          <w:b/>
                          <w:color w:val="F7CAAC" w:themeColor="accent2" w:themeTint="66"/>
                          <w:lang w:val="es-ES"/>
                          <w14:textOutline w14:w="11112" w14:cap="flat" w14:cmpd="sng" w14:algn="ctr">
                            <w14:solidFill>
                              <w14:schemeClr w14:val="accent2"/>
                            </w14:solidFill>
                            <w14:prstDash w14:val="solid"/>
                            <w14:round/>
                          </w14:textOutline>
                        </w:rPr>
                      </w:pPr>
                      <w:r w:rsidRPr="00DF02CA">
                        <w:rPr>
                          <w:b/>
                          <w:color w:val="F7CAAC" w:themeColor="accent2" w:themeTint="66"/>
                          <w:lang w:val="es-ES"/>
                          <w14:textOutline w14:w="11112" w14:cap="flat" w14:cmpd="sng" w14:algn="ctr">
                            <w14:solidFill>
                              <w14:schemeClr w14:val="accent2"/>
                            </w14:solidFill>
                            <w14:prstDash w14:val="solid"/>
                            <w14:round/>
                          </w14:textOutline>
                        </w:rPr>
                        <w:t>1°</w:t>
                      </w:r>
                    </w:p>
                  </w:txbxContent>
                </v:textbox>
              </v:shape>
            </w:pict>
          </mc:Fallback>
        </mc:AlternateContent>
      </w:r>
      <w:r w:rsidRPr="002D0C0D">
        <w:rPr>
          <w:rFonts w:ascii="Bookman Old Style" w:hAnsi="Bookman Old Style"/>
          <w:noProof/>
        </w:rPr>
        <mc:AlternateContent>
          <mc:Choice Requires="wps">
            <w:drawing>
              <wp:anchor distT="0" distB="0" distL="114300" distR="114300" simplePos="0" relativeHeight="251658240" behindDoc="0" locked="0" layoutInCell="1" allowOverlap="1" wp14:anchorId="5969DA7F" wp14:editId="3FB3DC30">
                <wp:simplePos x="0" y="0"/>
                <wp:positionH relativeFrom="column">
                  <wp:posOffset>598511</wp:posOffset>
                </wp:positionH>
                <wp:positionV relativeFrom="paragraph">
                  <wp:posOffset>1950595</wp:posOffset>
                </wp:positionV>
                <wp:extent cx="733425" cy="190500"/>
                <wp:effectExtent l="0" t="19050" r="47625" b="38100"/>
                <wp:wrapNone/>
                <wp:docPr id="64" name="Flecha: a la derecha 64"/>
                <wp:cNvGraphicFramePr/>
                <a:graphic xmlns:a="http://schemas.openxmlformats.org/drawingml/2006/main">
                  <a:graphicData uri="http://schemas.microsoft.com/office/word/2010/wordprocessingShape">
                    <wps:wsp>
                      <wps:cNvSpPr/>
                      <wps:spPr>
                        <a:xfrm>
                          <a:off x="0" y="0"/>
                          <a:ext cx="733425" cy="190500"/>
                        </a:xfrm>
                        <a:prstGeom prst="rightArrow">
                          <a:avLst/>
                        </a:prstGeom>
                        <a:solidFill>
                          <a:srgbClr val="ED7D31">
                            <a:lumMod val="7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5648FBB6">
              <v:shape id="Flecha: a la derecha 64" style="position:absolute;margin-left:47.15pt;margin-top:153.6pt;width:57.75pt;height:15pt;z-index:25165824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c55a11" strokecolor="#2f528f" strokeweight="1pt" type="#_x0000_t13" adj="18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t/NeQIAABMFAAAOAAAAZHJzL2Uyb0RvYy54bWysVN9P2zAQfp+0/8Hy+0hbygoVKaraMU1i&#10;gATTnl3HSSzZPu/sNmV//c5OSoFNmjTtxbnz/f7ynS+v9tawncKgwZV8fDLiTDkJlXZNyb89Xn84&#10;5yxE4SphwKmSP6nArxbv3112fq4m0IKpFDJK4sK88yVvY/TzogiyVVaEE/DKkbEGtCKSik1Roego&#10;uzXFZDT6WHSAlUeQKgS6XfdGvsj561rJeFfXQUVmSk69xXxiPjfpLBaXYt6g8K2WQxviH7qwQjsq&#10;+pxqLaJgW9S/pbJaIgSo44kEW0Bda6nyDDTNePRmmodWeJVnIXCCf4Yp/L+08nb34O+RYOh8mAcS&#10;0xT7Gm36Un9sn8F6egZL7SOTdDk7PZ1OzjiTZBpfjM5GGcziGOwxxM8KLEtCyVE3bVwiQpeBErub&#10;EKksBRwcU8UARlfX2pisYLNZGWQ7QX/v03q2Ph3nWLO1X6Hqr2dU+FA59P456atExrGOupzMyJVJ&#10;QTyrjYgkWl+VPLiGM2EaIrCMmCu8ih7S9vWm09lkNe2dWlGp/jY18dcu0pxrEdo+JJfo+Wd1pCUw&#10;2pb8PCU6ZDIuoaAyjQe0jn8pSRuonu6RIfS8Dl5eaypyI0K8F0hEpnFpOeMdHbUBwgAGibMW8Oef&#10;7pM/8YusnHW0GITPj61AxZn54oh5F+PpNG1SVqZnswkp+NKyeWlxW7sC+ntjega8zGLyj+Yg1gj2&#10;O+3wMlUlk3CSavd/YlBWsV9YegWkWi6zG22PF/HGPXiZkiecEryP++8C/cC4SFS9hcMSifkbyvW+&#10;KdLBchuh1pmPR1yJR0mhzcuMGl6JtNov9ex1fMsWvwAAAP//AwBQSwMEFAAGAAgAAAAhAKHwLTfd&#10;AAAACgEAAA8AAABkcnMvZG93bnJldi54bWxMj8tOwzAQRfdI/IM1SOyo3aQCksapClIlxAa18AHT&#10;2E0i4nEUO4/+PcMKlnPn6D6K3eI6MdkhtJ40rFcKhKXKm5ZqDV+fh4dnECEiGew8WQ1XG2BX3t4U&#10;mBs/09FOp1gLNqGQo4Ymxj6XMlSNdRhWvrfEv4sfHEY+h1qaAWc2d51MlHqUDlvihAZ7+9rY6vs0&#10;Og0fmdmM3eGKmXsz6+ld7l8SM2t9f7fstyCiXeIfDL/1uTqU3OnsRzJBdBqyTcqkhlQ9JSAYSFTG&#10;W86spKzIspD/J5Q/AAAA//8DAFBLAQItABQABgAIAAAAIQC2gziS/gAAAOEBAAATAAAAAAAAAAAA&#10;AAAAAAAAAABbQ29udGVudF9UeXBlc10ueG1sUEsBAi0AFAAGAAgAAAAhADj9If/WAAAAlAEAAAsA&#10;AAAAAAAAAAAAAAAALwEAAF9yZWxzLy5yZWxzUEsBAi0AFAAGAAgAAAAhAJYm3815AgAAEwUAAA4A&#10;AAAAAAAAAAAAAAAALgIAAGRycy9lMm9Eb2MueG1sUEsBAi0AFAAGAAgAAAAhAKHwLTfdAAAACgEA&#10;AA8AAAAAAAAAAAAAAAAA0wQAAGRycy9kb3ducmV2LnhtbFBLBQYAAAAABAAEAPMAAADdBQAAAAA=&#10;" w14:anchorId="7BA519B3"/>
            </w:pict>
          </mc:Fallback>
        </mc:AlternateContent>
      </w:r>
      <w:r w:rsidR="00DE26F1" w:rsidRPr="002D0C0D">
        <w:rPr>
          <w:rFonts w:ascii="Bookman Old Style" w:hAnsi="Bookman Old Style"/>
          <w:noProof/>
        </w:rPr>
        <w:drawing>
          <wp:inline distT="0" distB="0" distL="0" distR="0" wp14:anchorId="317D4C85" wp14:editId="6BACAD38">
            <wp:extent cx="5022376" cy="2382870"/>
            <wp:effectExtent l="0" t="0" r="6985" b="0"/>
            <wp:docPr id="59" name="Imagen 5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Aplicación&#10;&#10;Descripción generada automáticamente"/>
                    <pic:cNvPicPr/>
                  </pic:nvPicPr>
                  <pic:blipFill>
                    <a:blip r:embed="rId241"/>
                    <a:stretch>
                      <a:fillRect/>
                    </a:stretch>
                  </pic:blipFill>
                  <pic:spPr>
                    <a:xfrm>
                      <a:off x="0" y="0"/>
                      <a:ext cx="5093260" cy="2416501"/>
                    </a:xfrm>
                    <a:prstGeom prst="rect">
                      <a:avLst/>
                    </a:prstGeom>
                  </pic:spPr>
                </pic:pic>
              </a:graphicData>
            </a:graphic>
          </wp:inline>
        </w:drawing>
      </w:r>
    </w:p>
    <w:p w14:paraId="06E01414" w14:textId="588F83E9" w:rsidR="000B341F" w:rsidRPr="002D0C0D" w:rsidRDefault="000B341F" w:rsidP="005E652F">
      <w:pPr>
        <w:spacing w:after="0" w:line="240" w:lineRule="auto"/>
        <w:jc w:val="both"/>
        <w:rPr>
          <w:rFonts w:ascii="Bookman Old Style" w:hAnsi="Bookman Old Style"/>
          <w:lang w:val="es-ES"/>
        </w:rPr>
      </w:pPr>
    </w:p>
    <w:p w14:paraId="7C06E0B6" w14:textId="16918475"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Posteriormente, una vez abierta la pantalla de “Actualización de Términos de Pago” en otra ventana nueva, se puede continuar con el trámite del registro de términos de pago. Este paso es necesario por cuanto la actualización del sistema no logró reconocer de manera correcta esta pantalla debido a su antigüedad, por lo que resulta indispensable realizar esta acción para poder continuar con el trámite indicado.</w:t>
      </w:r>
    </w:p>
    <w:p w14:paraId="67933586" w14:textId="77777777" w:rsidR="00AE3163" w:rsidRPr="002D0C0D" w:rsidRDefault="00AE3163" w:rsidP="005E652F">
      <w:pPr>
        <w:spacing w:after="0" w:line="240" w:lineRule="auto"/>
        <w:jc w:val="both"/>
        <w:rPr>
          <w:rFonts w:ascii="Bookman Old Style" w:hAnsi="Bookman Old Style"/>
          <w:lang w:val="es-ES"/>
        </w:rPr>
      </w:pPr>
    </w:p>
    <w:p w14:paraId="4E0CB8B3" w14:textId="77777777" w:rsidR="00F27AF5" w:rsidRPr="002D0C0D" w:rsidRDefault="00F27AF5" w:rsidP="005E652F">
      <w:pPr>
        <w:spacing w:after="0" w:line="240" w:lineRule="auto"/>
        <w:jc w:val="both"/>
        <w:rPr>
          <w:rFonts w:ascii="Bookman Old Style" w:hAnsi="Bookman Old Style"/>
          <w:lang w:val="es-ES"/>
        </w:rPr>
      </w:pPr>
    </w:p>
    <w:p w14:paraId="1C508A29" w14:textId="77777777"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NOTIFICACIÓN DIRECTA DE LA ADJUDICACIÓN EN SIGAPJ</w:t>
      </w:r>
    </w:p>
    <w:p w14:paraId="58D11532" w14:textId="77777777" w:rsidR="00DE26F1" w:rsidRPr="002D0C0D" w:rsidRDefault="00DE26F1" w:rsidP="005E652F">
      <w:pPr>
        <w:spacing w:after="0" w:line="240" w:lineRule="auto"/>
        <w:ind w:left="360"/>
        <w:jc w:val="both"/>
        <w:rPr>
          <w:rFonts w:ascii="Bookman Old Style" w:hAnsi="Bookman Old Style"/>
          <w:lang w:val="es-ES"/>
        </w:rPr>
      </w:pPr>
    </w:p>
    <w:p w14:paraId="6826F1E2" w14:textId="5A6D97BB"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Seleccionar </w:t>
      </w:r>
      <w:r w:rsidR="00C06756" w:rsidRPr="002D0C0D">
        <w:rPr>
          <w:rFonts w:ascii="Bookman Old Style" w:hAnsi="Bookman Old Style"/>
          <w:lang w:val="es-ES"/>
        </w:rPr>
        <w:t>acto final</w:t>
      </w:r>
      <w:r w:rsidRPr="002D0C0D">
        <w:rPr>
          <w:rFonts w:ascii="Bookman Old Style" w:hAnsi="Bookman Old Style"/>
          <w:lang w:val="es-ES"/>
        </w:rPr>
        <w:t xml:space="preserve">, consultar, verificar datos del adjudicatario y monto, digitar cuerpo del mensaje, los medios de localización deben indicar “No tiene”, ejecutar, aceptar. Consultar nuevamente la notificación, el estado del envío debe indicar “Envío erróneo” (esto por cuanto no tiene medios de notificación a los cuales remitir la información). Ingresar fecha de notificación y guardar. </w:t>
      </w:r>
    </w:p>
    <w:p w14:paraId="42E1800C" w14:textId="27FF8884" w:rsidR="00DE26F1" w:rsidRPr="002D0C0D" w:rsidRDefault="00DE26F1" w:rsidP="005E652F">
      <w:pPr>
        <w:spacing w:after="0" w:line="240" w:lineRule="auto"/>
        <w:jc w:val="both"/>
        <w:rPr>
          <w:rFonts w:ascii="Bookman Old Style" w:hAnsi="Bookman Old Style"/>
          <w:lang w:val="es-ES"/>
        </w:rPr>
      </w:pPr>
    </w:p>
    <w:p w14:paraId="1124E648" w14:textId="77777777" w:rsidR="00AE3163" w:rsidRPr="002D0C0D" w:rsidRDefault="00AE3163" w:rsidP="005E652F">
      <w:pPr>
        <w:spacing w:after="0" w:line="240" w:lineRule="auto"/>
        <w:jc w:val="both"/>
        <w:rPr>
          <w:rFonts w:ascii="Bookman Old Style" w:hAnsi="Bookman Old Style"/>
          <w:lang w:val="es-ES"/>
        </w:rPr>
      </w:pPr>
    </w:p>
    <w:p w14:paraId="5FFA1D5B" w14:textId="77777777"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FIRMEZA DE LA ADJUDICACIÓN EN SIGAPJ</w:t>
      </w:r>
    </w:p>
    <w:p w14:paraId="19451376" w14:textId="77777777" w:rsidR="00DE26F1" w:rsidRPr="002D0C0D" w:rsidRDefault="00DE26F1" w:rsidP="005E652F">
      <w:pPr>
        <w:spacing w:after="0" w:line="240" w:lineRule="auto"/>
        <w:ind w:left="360"/>
        <w:jc w:val="both"/>
        <w:rPr>
          <w:rFonts w:ascii="Bookman Old Style" w:hAnsi="Bookman Old Style"/>
          <w:lang w:val="es-ES"/>
        </w:rPr>
      </w:pPr>
    </w:p>
    <w:p w14:paraId="0A0862D2" w14:textId="1BE62CA1"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Registrar la firmeza, seleccionar </w:t>
      </w:r>
      <w:r w:rsidR="00C06756" w:rsidRPr="002D0C0D">
        <w:rPr>
          <w:rFonts w:ascii="Bookman Old Style" w:hAnsi="Bookman Old Style"/>
          <w:lang w:val="es-ES"/>
        </w:rPr>
        <w:t>acto final</w:t>
      </w:r>
      <w:r w:rsidRPr="002D0C0D">
        <w:rPr>
          <w:rFonts w:ascii="Bookman Old Style" w:hAnsi="Bookman Old Style"/>
          <w:lang w:val="es-ES"/>
        </w:rPr>
        <w:t xml:space="preserve">, consultar, verificar fecha de firmeza, guardar. </w:t>
      </w:r>
    </w:p>
    <w:p w14:paraId="55E20623" w14:textId="2D36BB9C" w:rsidR="00843AA4" w:rsidRPr="002D0C0D" w:rsidRDefault="00843AA4" w:rsidP="005E652F">
      <w:pPr>
        <w:spacing w:after="0" w:line="240" w:lineRule="auto"/>
        <w:jc w:val="both"/>
        <w:rPr>
          <w:rFonts w:ascii="Bookman Old Style" w:hAnsi="Bookman Old Style"/>
          <w:b/>
          <w:bCs/>
          <w:lang w:val="es-ES"/>
        </w:rPr>
      </w:pPr>
    </w:p>
    <w:p w14:paraId="67731787" w14:textId="4FA2FFB8" w:rsidR="001056A0" w:rsidRPr="002D0C0D" w:rsidRDefault="001056A0" w:rsidP="00472FFF">
      <w:pPr>
        <w:spacing w:after="0" w:line="240" w:lineRule="auto"/>
        <w:jc w:val="center"/>
        <w:rPr>
          <w:rFonts w:ascii="Bookman Old Style" w:hAnsi="Bookman Old Style"/>
          <w:b/>
          <w:bCs/>
          <w:lang w:val="es-ES"/>
        </w:rPr>
      </w:pPr>
    </w:p>
    <w:p w14:paraId="3B390C16" w14:textId="77777777" w:rsidR="00AE3163" w:rsidRPr="002D0C0D" w:rsidRDefault="00AE3163" w:rsidP="00472FFF">
      <w:pPr>
        <w:spacing w:after="0" w:line="240" w:lineRule="auto"/>
        <w:jc w:val="center"/>
        <w:rPr>
          <w:rFonts w:ascii="Bookman Old Style" w:hAnsi="Bookman Old Style"/>
          <w:b/>
          <w:bCs/>
          <w:lang w:val="es-ES"/>
        </w:rPr>
      </w:pPr>
    </w:p>
    <w:p w14:paraId="27C82504" w14:textId="1C12C622" w:rsidR="005271CE" w:rsidRPr="002D0C0D" w:rsidRDefault="005271CE"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lastRenderedPageBreak/>
        <w:t xml:space="preserve">CORRECCIONES AL </w:t>
      </w:r>
      <w:r w:rsidR="00C06756" w:rsidRPr="002D0C0D">
        <w:rPr>
          <w:rFonts w:ascii="Bookman Old Style" w:hAnsi="Bookman Old Style"/>
          <w:b/>
          <w:bCs/>
          <w:lang w:val="es-ES"/>
        </w:rPr>
        <w:t>ACTO FINAL</w:t>
      </w:r>
      <w:r w:rsidRPr="002D0C0D">
        <w:rPr>
          <w:rFonts w:ascii="Bookman Old Style" w:hAnsi="Bookman Old Style"/>
          <w:b/>
          <w:bCs/>
          <w:lang w:val="es-ES"/>
        </w:rPr>
        <w:t xml:space="preserve"> DESPUES DE LA FIRMEZA</w:t>
      </w:r>
    </w:p>
    <w:p w14:paraId="07DF0A4B" w14:textId="129A96FF" w:rsidR="005271CE" w:rsidRPr="002D0C0D" w:rsidRDefault="005271CE" w:rsidP="005E652F">
      <w:pPr>
        <w:spacing w:after="0" w:line="240" w:lineRule="auto"/>
        <w:jc w:val="both"/>
        <w:rPr>
          <w:rFonts w:ascii="Bookman Old Style" w:hAnsi="Bookman Old Style"/>
          <w:b/>
          <w:bCs/>
          <w:lang w:val="es-ES"/>
        </w:rPr>
      </w:pPr>
    </w:p>
    <w:p w14:paraId="4F9F6D82" w14:textId="38B04929" w:rsidR="005271CE"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 xml:space="preserve">Esta funcionalidad permite realizar correcciones al </w:t>
      </w:r>
      <w:r w:rsidR="00C06756" w:rsidRPr="002D0C0D">
        <w:rPr>
          <w:rFonts w:ascii="Bookman Old Style" w:hAnsi="Bookman Old Style"/>
          <w:lang w:val="es-ES"/>
        </w:rPr>
        <w:t>acto final</w:t>
      </w:r>
      <w:r w:rsidRPr="002D0C0D">
        <w:rPr>
          <w:rFonts w:ascii="Bookman Old Style" w:hAnsi="Bookman Old Style"/>
          <w:lang w:val="es-ES"/>
        </w:rPr>
        <w:t xml:space="preserve"> una vez que éste ha quedado en firme, con el propósito de dotar a las Instituciones de la herramienta que les permita corregir errores materiales en el proceso.</w:t>
      </w:r>
    </w:p>
    <w:p w14:paraId="4C4B7CC5" w14:textId="06FE7AC5" w:rsidR="005271CE" w:rsidRPr="002D0C0D" w:rsidRDefault="005271CE" w:rsidP="005E652F">
      <w:pPr>
        <w:spacing w:after="0" w:line="240" w:lineRule="auto"/>
        <w:jc w:val="both"/>
        <w:rPr>
          <w:rFonts w:ascii="Bookman Old Style" w:hAnsi="Bookman Old Style"/>
          <w:lang w:val="es-ES"/>
        </w:rPr>
      </w:pPr>
    </w:p>
    <w:p w14:paraId="6BB88BF0" w14:textId="3BFA764A" w:rsidR="005271CE"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 xml:space="preserve">Cuando se corrige el </w:t>
      </w:r>
      <w:r w:rsidR="00C06756" w:rsidRPr="002D0C0D">
        <w:rPr>
          <w:rFonts w:ascii="Bookman Old Style" w:hAnsi="Bookman Old Style"/>
          <w:lang w:val="es-ES"/>
        </w:rPr>
        <w:t>acto final</w:t>
      </w:r>
      <w:r w:rsidRPr="002D0C0D">
        <w:rPr>
          <w:rFonts w:ascii="Bookman Old Style" w:hAnsi="Bookman Old Style"/>
          <w:lang w:val="es-ES"/>
        </w:rPr>
        <w:t>, el sistema permite</w:t>
      </w:r>
      <w:r w:rsidR="00DC18A8" w:rsidRPr="002D0C0D">
        <w:rPr>
          <w:rFonts w:ascii="Bookman Old Style" w:hAnsi="Bookman Old Style"/>
          <w:lang w:val="es-ES"/>
        </w:rPr>
        <w:t xml:space="preserve"> al analista</w:t>
      </w:r>
      <w:r w:rsidRPr="002D0C0D">
        <w:rPr>
          <w:rFonts w:ascii="Bookman Old Style" w:hAnsi="Bookman Old Style"/>
          <w:lang w:val="es-ES"/>
        </w:rPr>
        <w:t xml:space="preserve"> realizar nuevamente el proceso</w:t>
      </w:r>
      <w:r w:rsidR="00DC18A8" w:rsidRPr="002D0C0D">
        <w:rPr>
          <w:rFonts w:ascii="Bookman Old Style" w:hAnsi="Bookman Old Style"/>
          <w:lang w:val="es-ES"/>
        </w:rPr>
        <w:t xml:space="preserve"> </w:t>
      </w:r>
      <w:r w:rsidRPr="002D0C0D">
        <w:rPr>
          <w:rFonts w:ascii="Bookman Old Style" w:hAnsi="Bookman Old Style"/>
          <w:lang w:val="es-ES"/>
        </w:rPr>
        <w:t xml:space="preserve">de recomendación, estudios técnicos, legales, adjudicación, publicación del </w:t>
      </w:r>
      <w:r w:rsidR="00C06756" w:rsidRPr="002D0C0D">
        <w:rPr>
          <w:rFonts w:ascii="Bookman Old Style" w:hAnsi="Bookman Old Style"/>
          <w:lang w:val="es-ES"/>
        </w:rPr>
        <w:t>acto final</w:t>
      </w:r>
      <w:r w:rsidRPr="002D0C0D">
        <w:rPr>
          <w:rFonts w:ascii="Bookman Old Style" w:hAnsi="Bookman Old Style"/>
          <w:lang w:val="es-ES"/>
        </w:rPr>
        <w:t>, realizar nuevamente las validaciones previas al contrato y solicitar nuevamente</w:t>
      </w:r>
      <w:r w:rsidR="004276B0" w:rsidRPr="002D0C0D">
        <w:rPr>
          <w:rFonts w:ascii="Bookman Old Style" w:hAnsi="Bookman Old Style"/>
          <w:lang w:val="es-ES"/>
        </w:rPr>
        <w:t xml:space="preserve"> </w:t>
      </w:r>
      <w:r w:rsidRPr="002D0C0D">
        <w:rPr>
          <w:rFonts w:ascii="Bookman Old Style" w:hAnsi="Bookman Old Style"/>
          <w:lang w:val="es-ES"/>
        </w:rPr>
        <w:t>especies fiscales y garantías y emitir nuevamente un contrato electrónico.</w:t>
      </w:r>
    </w:p>
    <w:p w14:paraId="47E2CE59" w14:textId="63130CFD" w:rsidR="005271CE" w:rsidRPr="002D0C0D" w:rsidRDefault="005271CE" w:rsidP="005E652F">
      <w:pPr>
        <w:spacing w:after="0" w:line="240" w:lineRule="auto"/>
        <w:jc w:val="both"/>
        <w:rPr>
          <w:rFonts w:ascii="Bookman Old Style" w:hAnsi="Bookman Old Style"/>
          <w:b/>
          <w:bCs/>
          <w:lang w:val="es-ES"/>
        </w:rPr>
      </w:pPr>
    </w:p>
    <w:p w14:paraId="0E31C09F" w14:textId="76491EFC"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Para realizar el proceso de correcciones</w:t>
      </w:r>
      <w:r w:rsidR="00DC18A8" w:rsidRPr="002D0C0D">
        <w:rPr>
          <w:rFonts w:ascii="Bookman Old Style" w:hAnsi="Bookman Old Style"/>
          <w:lang w:val="es-ES"/>
        </w:rPr>
        <w:t xml:space="preserve">, el analista debe tener asignado el </w:t>
      </w:r>
      <w:r w:rsidR="00C06756" w:rsidRPr="002D0C0D">
        <w:rPr>
          <w:rFonts w:ascii="Bookman Old Style" w:hAnsi="Bookman Old Style"/>
          <w:lang w:val="es-ES"/>
        </w:rPr>
        <w:t>pliego de condiciones</w:t>
      </w:r>
      <w:r w:rsidR="00DC18A8" w:rsidRPr="002D0C0D">
        <w:rPr>
          <w:rFonts w:ascii="Bookman Old Style" w:hAnsi="Bookman Old Style"/>
          <w:lang w:val="es-ES"/>
        </w:rPr>
        <w:t xml:space="preserve"> del procedimiento y</w:t>
      </w:r>
      <w:r w:rsidRPr="002D0C0D">
        <w:rPr>
          <w:rFonts w:ascii="Bookman Old Style" w:hAnsi="Bookman Old Style"/>
          <w:lang w:val="es-ES"/>
        </w:rPr>
        <w:t xml:space="preserve"> debe seguir los siguientes pasos:</w:t>
      </w:r>
    </w:p>
    <w:p w14:paraId="549FA9FF" w14:textId="77777777" w:rsidR="00126F66" w:rsidRPr="002D0C0D" w:rsidRDefault="00126F66" w:rsidP="00126F66">
      <w:pPr>
        <w:spacing w:after="0" w:line="240" w:lineRule="auto"/>
        <w:jc w:val="both"/>
        <w:rPr>
          <w:rFonts w:ascii="Bookman Old Style" w:hAnsi="Bookman Old Style"/>
          <w:lang w:val="es-ES"/>
        </w:rPr>
      </w:pPr>
    </w:p>
    <w:p w14:paraId="6CE62BE3" w14:textId="3FF8D512" w:rsidR="005271CE" w:rsidRPr="002D0C0D" w:rsidRDefault="00126F66" w:rsidP="00C342DE">
      <w:pPr>
        <w:spacing w:after="0" w:line="240" w:lineRule="auto"/>
        <w:jc w:val="both"/>
        <w:rPr>
          <w:rFonts w:ascii="Bookman Old Style" w:hAnsi="Bookman Old Style"/>
          <w:lang w:val="es-ES"/>
        </w:rPr>
      </w:pPr>
      <w:r w:rsidRPr="002D0C0D">
        <w:rPr>
          <w:rFonts w:ascii="Bookman Old Style" w:hAnsi="Bookman Old Style"/>
          <w:lang w:val="es-ES"/>
        </w:rPr>
        <w:t xml:space="preserve">El usuario con el rol del ejecutor de trámites 2 del </w:t>
      </w:r>
      <w:r w:rsidR="00C06756" w:rsidRPr="002D0C0D">
        <w:rPr>
          <w:rFonts w:ascii="Bookman Old Style" w:hAnsi="Bookman Old Style"/>
          <w:lang w:val="es-ES"/>
        </w:rPr>
        <w:t>pliego de condiciones</w:t>
      </w:r>
      <w:r w:rsidRPr="002D0C0D">
        <w:rPr>
          <w:rFonts w:ascii="Bookman Old Style" w:hAnsi="Bookman Old Style"/>
          <w:lang w:val="es-ES"/>
        </w:rPr>
        <w:t>, debe iniciar sesión en el sistema</w:t>
      </w:r>
      <w:r w:rsidR="00C342DE" w:rsidRPr="002D0C0D">
        <w:rPr>
          <w:rFonts w:ascii="Bookman Old Style" w:hAnsi="Bookman Old Style"/>
          <w:lang w:val="es-ES"/>
        </w:rPr>
        <w:t xml:space="preserve"> </w:t>
      </w:r>
      <w:r w:rsidRPr="002D0C0D">
        <w:rPr>
          <w:rFonts w:ascii="Bookman Old Style" w:hAnsi="Bookman Old Style"/>
          <w:lang w:val="es-ES"/>
        </w:rPr>
        <w:t>SICOP e ingresar al menú “Verificación de condiciones”. Una vez en el menú debe seleccionar</w:t>
      </w:r>
      <w:r w:rsidR="00C342DE" w:rsidRPr="002D0C0D">
        <w:rPr>
          <w:rFonts w:ascii="Bookman Old Style" w:hAnsi="Bookman Old Style"/>
          <w:lang w:val="es-ES"/>
        </w:rPr>
        <w:t xml:space="preserve"> </w:t>
      </w:r>
      <w:r w:rsidRPr="002D0C0D">
        <w:rPr>
          <w:rFonts w:ascii="Bookman Old Style" w:hAnsi="Bookman Old Style"/>
          <w:lang w:val="es-ES"/>
        </w:rPr>
        <w:t>el procedimiento al cual se le debe realizar la corrección.</w:t>
      </w:r>
    </w:p>
    <w:p w14:paraId="0D9EE29F" w14:textId="2368A237" w:rsidR="00126F66" w:rsidRPr="002D0C0D" w:rsidRDefault="00126F66" w:rsidP="005E652F">
      <w:pPr>
        <w:spacing w:after="0" w:line="240" w:lineRule="auto"/>
        <w:jc w:val="both"/>
        <w:rPr>
          <w:rFonts w:ascii="Bookman Old Style" w:hAnsi="Bookman Old Style"/>
          <w:b/>
          <w:bCs/>
          <w:lang w:val="es-ES"/>
        </w:rPr>
      </w:pPr>
    </w:p>
    <w:p w14:paraId="0023D128" w14:textId="73B624D3" w:rsidR="00126F66" w:rsidRPr="002D0C0D" w:rsidRDefault="00126F66" w:rsidP="00126F66">
      <w:pPr>
        <w:spacing w:after="0" w:line="240" w:lineRule="auto"/>
        <w:jc w:val="center"/>
        <w:rPr>
          <w:rFonts w:ascii="Bookman Old Style" w:hAnsi="Bookman Old Style"/>
          <w:b/>
          <w:bCs/>
          <w:lang w:val="es-ES"/>
        </w:rPr>
      </w:pPr>
      <w:r w:rsidRPr="002D0C0D">
        <w:rPr>
          <w:noProof/>
        </w:rPr>
        <w:drawing>
          <wp:inline distT="0" distB="0" distL="0" distR="0" wp14:anchorId="2DAFB87A" wp14:editId="39897238">
            <wp:extent cx="5579613" cy="3311769"/>
            <wp:effectExtent l="0" t="0" r="2540" b="3175"/>
            <wp:docPr id="127" name="Imagen 12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Interfaz de usuario gráfica, Texto, Aplicación, Correo electrónico&#10;&#10;Descripción generada automáticamente"/>
                    <pic:cNvPicPr/>
                  </pic:nvPicPr>
                  <pic:blipFill>
                    <a:blip r:embed="rId242"/>
                    <a:stretch>
                      <a:fillRect/>
                    </a:stretch>
                  </pic:blipFill>
                  <pic:spPr>
                    <a:xfrm>
                      <a:off x="0" y="0"/>
                      <a:ext cx="5670813" cy="3365901"/>
                    </a:xfrm>
                    <a:prstGeom prst="rect">
                      <a:avLst/>
                    </a:prstGeom>
                  </pic:spPr>
                </pic:pic>
              </a:graphicData>
            </a:graphic>
          </wp:inline>
        </w:drawing>
      </w:r>
    </w:p>
    <w:p w14:paraId="6741FE3D" w14:textId="69C34D5E" w:rsidR="00126F66" w:rsidRPr="002D0C0D" w:rsidRDefault="00126F66" w:rsidP="005E652F">
      <w:pPr>
        <w:spacing w:after="0" w:line="240" w:lineRule="auto"/>
        <w:jc w:val="both"/>
        <w:rPr>
          <w:rFonts w:ascii="Bookman Old Style" w:hAnsi="Bookman Old Style"/>
          <w:b/>
          <w:bCs/>
          <w:lang w:val="es-ES"/>
        </w:rPr>
      </w:pPr>
    </w:p>
    <w:p w14:paraId="047BEC83" w14:textId="0C871224"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 xml:space="preserve">En la pantalla “Asignación de responsable del contrato y notificación de requisitos al proveedor para elaborar contrato”, después de haber “Guardado”, el sistema habilita el botón “Correcciones del </w:t>
      </w:r>
      <w:r w:rsidR="00C06756" w:rsidRPr="002D0C0D">
        <w:rPr>
          <w:rFonts w:ascii="Bookman Old Style" w:hAnsi="Bookman Old Style"/>
          <w:lang w:val="es-ES"/>
        </w:rPr>
        <w:t>Acto final</w:t>
      </w:r>
      <w:r w:rsidRPr="002D0C0D">
        <w:rPr>
          <w:rFonts w:ascii="Bookman Old Style" w:hAnsi="Bookman Old Style"/>
          <w:lang w:val="es-ES"/>
        </w:rPr>
        <w:t>”.</w:t>
      </w:r>
    </w:p>
    <w:p w14:paraId="5AD1B561" w14:textId="7A38993B" w:rsidR="00126F66" w:rsidRPr="002D0C0D" w:rsidRDefault="00126F66" w:rsidP="005E652F">
      <w:pPr>
        <w:spacing w:after="0" w:line="240" w:lineRule="auto"/>
        <w:jc w:val="both"/>
        <w:rPr>
          <w:rFonts w:ascii="Bookman Old Style" w:hAnsi="Bookman Old Style"/>
          <w:lang w:val="es-ES"/>
        </w:rPr>
      </w:pPr>
    </w:p>
    <w:p w14:paraId="685B6BBC" w14:textId="7482C156" w:rsidR="00126F66" w:rsidRPr="002D0C0D" w:rsidRDefault="00126F66" w:rsidP="00126F66">
      <w:pPr>
        <w:spacing w:after="0" w:line="240" w:lineRule="auto"/>
        <w:jc w:val="center"/>
        <w:rPr>
          <w:rFonts w:ascii="Bookman Old Style" w:hAnsi="Bookman Old Style"/>
          <w:lang w:val="es-ES"/>
        </w:rPr>
      </w:pPr>
      <w:r w:rsidRPr="002D0C0D">
        <w:rPr>
          <w:noProof/>
        </w:rPr>
        <w:lastRenderedPageBreak/>
        <w:drawing>
          <wp:inline distT="0" distB="0" distL="0" distR="0" wp14:anchorId="573FF49B" wp14:editId="6D51807D">
            <wp:extent cx="4748317" cy="2507220"/>
            <wp:effectExtent l="0" t="0" r="0" b="7620"/>
            <wp:docPr id="128" name="Imagen 1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Interfaz de usuario gráfica, Texto, Aplicación, Correo electrónico&#10;&#10;Descripción generada automáticamente"/>
                    <pic:cNvPicPr/>
                  </pic:nvPicPr>
                  <pic:blipFill>
                    <a:blip r:embed="rId243"/>
                    <a:stretch>
                      <a:fillRect/>
                    </a:stretch>
                  </pic:blipFill>
                  <pic:spPr>
                    <a:xfrm>
                      <a:off x="0" y="0"/>
                      <a:ext cx="4773610" cy="2520575"/>
                    </a:xfrm>
                    <a:prstGeom prst="rect">
                      <a:avLst/>
                    </a:prstGeom>
                  </pic:spPr>
                </pic:pic>
              </a:graphicData>
            </a:graphic>
          </wp:inline>
        </w:drawing>
      </w:r>
    </w:p>
    <w:p w14:paraId="56241909" w14:textId="41E15A3E" w:rsidR="00126F66" w:rsidRPr="002D0C0D" w:rsidRDefault="00126F66" w:rsidP="005E652F">
      <w:pPr>
        <w:spacing w:after="0" w:line="240" w:lineRule="auto"/>
        <w:jc w:val="both"/>
        <w:rPr>
          <w:rFonts w:ascii="Bookman Old Style" w:hAnsi="Bookman Old Style"/>
          <w:lang w:val="es-ES"/>
        </w:rPr>
      </w:pPr>
    </w:p>
    <w:p w14:paraId="7D4FCC8B" w14:textId="48AC07DE" w:rsidR="00126F66" w:rsidRPr="002D0C0D" w:rsidRDefault="00126F66" w:rsidP="00126F66">
      <w:pPr>
        <w:spacing w:after="0" w:line="240" w:lineRule="auto"/>
        <w:jc w:val="center"/>
        <w:rPr>
          <w:rFonts w:ascii="Bookman Old Style" w:hAnsi="Bookman Old Style"/>
          <w:lang w:val="es-ES"/>
        </w:rPr>
      </w:pPr>
      <w:r w:rsidRPr="002D0C0D">
        <w:rPr>
          <w:noProof/>
        </w:rPr>
        <w:drawing>
          <wp:inline distT="0" distB="0" distL="0" distR="0" wp14:anchorId="0AB6A226" wp14:editId="3B926985">
            <wp:extent cx="4672940" cy="952352"/>
            <wp:effectExtent l="0" t="0" r="0" b="635"/>
            <wp:docPr id="129" name="Imagen 1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Interfaz de usuario gráfica, Texto, Aplicación&#10;&#10;Descripción generada automáticamente"/>
                    <pic:cNvPicPr/>
                  </pic:nvPicPr>
                  <pic:blipFill>
                    <a:blip r:embed="rId244"/>
                    <a:stretch>
                      <a:fillRect/>
                    </a:stretch>
                  </pic:blipFill>
                  <pic:spPr>
                    <a:xfrm>
                      <a:off x="0" y="0"/>
                      <a:ext cx="4752627" cy="968592"/>
                    </a:xfrm>
                    <a:prstGeom prst="rect">
                      <a:avLst/>
                    </a:prstGeom>
                  </pic:spPr>
                </pic:pic>
              </a:graphicData>
            </a:graphic>
          </wp:inline>
        </w:drawing>
      </w:r>
    </w:p>
    <w:p w14:paraId="7D21554A" w14:textId="02D1E8CE" w:rsidR="00126F66" w:rsidRPr="002D0C0D" w:rsidRDefault="00126F66" w:rsidP="005E652F">
      <w:pPr>
        <w:spacing w:after="0" w:line="240" w:lineRule="auto"/>
        <w:jc w:val="both"/>
        <w:rPr>
          <w:rFonts w:ascii="Bookman Old Style" w:hAnsi="Bookman Old Style"/>
          <w:lang w:val="es-ES"/>
        </w:rPr>
      </w:pPr>
    </w:p>
    <w:p w14:paraId="05CA98D0" w14:textId="1B208455"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 xml:space="preserve">Al oprimir este botón el sistema despliega la pantalla “Correcciones al </w:t>
      </w:r>
      <w:r w:rsidR="00C06756" w:rsidRPr="002D0C0D">
        <w:rPr>
          <w:rFonts w:ascii="Bookman Old Style" w:hAnsi="Bookman Old Style"/>
          <w:lang w:val="es-ES"/>
        </w:rPr>
        <w:t>acto final</w:t>
      </w:r>
      <w:r w:rsidRPr="002D0C0D">
        <w:rPr>
          <w:rFonts w:ascii="Bookman Old Style" w:hAnsi="Bookman Old Style"/>
          <w:lang w:val="es-ES"/>
        </w:rPr>
        <w:t>”</w:t>
      </w:r>
    </w:p>
    <w:p w14:paraId="49DCD01F" w14:textId="48551324"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con información general del procedimiento y del contratista.</w:t>
      </w:r>
    </w:p>
    <w:p w14:paraId="3DB0DB8F" w14:textId="44E3DBE2" w:rsidR="00126F66" w:rsidRPr="002D0C0D" w:rsidRDefault="00126F66" w:rsidP="005E652F">
      <w:pPr>
        <w:spacing w:after="0" w:line="240" w:lineRule="auto"/>
        <w:jc w:val="both"/>
        <w:rPr>
          <w:rFonts w:ascii="Bookman Old Style" w:hAnsi="Bookman Old Style"/>
          <w:lang w:val="es-ES"/>
        </w:rPr>
      </w:pPr>
    </w:p>
    <w:p w14:paraId="74774C42" w14:textId="0C31EA8F" w:rsidR="00126F66" w:rsidRPr="002D0C0D" w:rsidRDefault="00126F66" w:rsidP="00126F66">
      <w:pPr>
        <w:spacing w:after="0" w:line="240" w:lineRule="auto"/>
        <w:jc w:val="center"/>
        <w:rPr>
          <w:rFonts w:ascii="Bookman Old Style" w:hAnsi="Bookman Old Style"/>
          <w:lang w:val="es-ES"/>
        </w:rPr>
      </w:pPr>
      <w:r w:rsidRPr="002D0C0D">
        <w:rPr>
          <w:noProof/>
        </w:rPr>
        <w:drawing>
          <wp:inline distT="0" distB="0" distL="0" distR="0" wp14:anchorId="720023A6" wp14:editId="0FECDE65">
            <wp:extent cx="4668520" cy="1839779"/>
            <wp:effectExtent l="0" t="0" r="0" b="8255"/>
            <wp:docPr id="130" name="Imagen 13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Interfaz de usuario gráfica, Texto, Aplicación, Correo electrónico&#10;&#10;Descripción generada automáticamente"/>
                    <pic:cNvPicPr/>
                  </pic:nvPicPr>
                  <pic:blipFill>
                    <a:blip r:embed="rId245"/>
                    <a:stretch>
                      <a:fillRect/>
                    </a:stretch>
                  </pic:blipFill>
                  <pic:spPr>
                    <a:xfrm>
                      <a:off x="0" y="0"/>
                      <a:ext cx="4690711" cy="1848524"/>
                    </a:xfrm>
                    <a:prstGeom prst="rect">
                      <a:avLst/>
                    </a:prstGeom>
                  </pic:spPr>
                </pic:pic>
              </a:graphicData>
            </a:graphic>
          </wp:inline>
        </w:drawing>
      </w:r>
    </w:p>
    <w:p w14:paraId="0F318B69" w14:textId="77777777" w:rsidR="00126F66" w:rsidRPr="002D0C0D" w:rsidRDefault="00126F66" w:rsidP="005E652F">
      <w:pPr>
        <w:spacing w:after="0" w:line="240" w:lineRule="auto"/>
        <w:jc w:val="both"/>
        <w:rPr>
          <w:rFonts w:ascii="Bookman Old Style" w:hAnsi="Bookman Old Style"/>
          <w:lang w:val="es-ES"/>
        </w:rPr>
      </w:pPr>
    </w:p>
    <w:p w14:paraId="20730D9D" w14:textId="77777777"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El usuario registra en este formulario la justificación de la corrección a realizar y oprime el</w:t>
      </w:r>
    </w:p>
    <w:p w14:paraId="31E2DA98" w14:textId="78DDFE99"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botón “Guardar”. El sistema realiza el proceso de guardar el documento electrónico.</w:t>
      </w:r>
    </w:p>
    <w:p w14:paraId="3AE8A78E" w14:textId="0A70BFD7" w:rsidR="00126F66" w:rsidRPr="002D0C0D" w:rsidRDefault="00126F66" w:rsidP="005E652F">
      <w:pPr>
        <w:spacing w:after="0" w:line="240" w:lineRule="auto"/>
        <w:jc w:val="both"/>
        <w:rPr>
          <w:rFonts w:ascii="Bookman Old Style" w:hAnsi="Bookman Old Style"/>
          <w:lang w:val="es-ES"/>
        </w:rPr>
      </w:pPr>
    </w:p>
    <w:p w14:paraId="227C5900" w14:textId="0B3E33F4" w:rsidR="00126F66" w:rsidRPr="002D0C0D" w:rsidRDefault="00126F66" w:rsidP="00126F66">
      <w:pPr>
        <w:spacing w:after="0" w:line="240" w:lineRule="auto"/>
        <w:jc w:val="center"/>
        <w:rPr>
          <w:rFonts w:ascii="Bookman Old Style" w:hAnsi="Bookman Old Style"/>
          <w:lang w:val="es-ES"/>
        </w:rPr>
      </w:pPr>
      <w:r w:rsidRPr="002D0C0D">
        <w:rPr>
          <w:noProof/>
        </w:rPr>
        <w:lastRenderedPageBreak/>
        <w:drawing>
          <wp:inline distT="0" distB="0" distL="0" distR="0" wp14:anchorId="6C5BBBC1" wp14:editId="010C6CA1">
            <wp:extent cx="4556760" cy="2191317"/>
            <wp:effectExtent l="0" t="0" r="0" b="0"/>
            <wp:docPr id="131" name="Imagen 13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descr="Interfaz de usuario gráfica, Texto, Aplicación, Correo electrónico&#10;&#10;Descripción generada automáticamente"/>
                    <pic:cNvPicPr/>
                  </pic:nvPicPr>
                  <pic:blipFill>
                    <a:blip r:embed="rId246"/>
                    <a:stretch>
                      <a:fillRect/>
                    </a:stretch>
                  </pic:blipFill>
                  <pic:spPr>
                    <a:xfrm>
                      <a:off x="0" y="0"/>
                      <a:ext cx="4589019" cy="2206830"/>
                    </a:xfrm>
                    <a:prstGeom prst="rect">
                      <a:avLst/>
                    </a:prstGeom>
                  </pic:spPr>
                </pic:pic>
              </a:graphicData>
            </a:graphic>
          </wp:inline>
        </w:drawing>
      </w:r>
    </w:p>
    <w:p w14:paraId="19D8BFAB" w14:textId="2B3DB8B2" w:rsidR="00126F66" w:rsidRPr="002D0C0D" w:rsidRDefault="00126F66" w:rsidP="005E652F">
      <w:pPr>
        <w:spacing w:after="0" w:line="240" w:lineRule="auto"/>
        <w:jc w:val="both"/>
        <w:rPr>
          <w:rFonts w:ascii="Bookman Old Style" w:hAnsi="Bookman Old Style"/>
          <w:lang w:val="es-ES"/>
        </w:rPr>
      </w:pPr>
    </w:p>
    <w:p w14:paraId="16B88440" w14:textId="04EAFD9D"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 xml:space="preserve">El </w:t>
      </w:r>
      <w:proofErr w:type="gramStart"/>
      <w:r w:rsidRPr="002D0C0D">
        <w:rPr>
          <w:rFonts w:ascii="Bookman Old Style" w:hAnsi="Bookman Old Style"/>
          <w:lang w:val="es-ES"/>
        </w:rPr>
        <w:t>sistema habilita</w:t>
      </w:r>
      <w:proofErr w:type="gramEnd"/>
      <w:r w:rsidRPr="002D0C0D">
        <w:rPr>
          <w:rFonts w:ascii="Bookman Old Style" w:hAnsi="Bookman Old Style"/>
          <w:lang w:val="es-ES"/>
        </w:rPr>
        <w:t xml:space="preserve">, para continuar con el trámite de Correcciones al </w:t>
      </w:r>
      <w:r w:rsidR="00C06756" w:rsidRPr="002D0C0D">
        <w:rPr>
          <w:rFonts w:ascii="Bookman Old Style" w:hAnsi="Bookman Old Style"/>
          <w:lang w:val="es-ES"/>
        </w:rPr>
        <w:t>acto final</w:t>
      </w:r>
      <w:r w:rsidRPr="002D0C0D">
        <w:rPr>
          <w:rFonts w:ascii="Bookman Old Style" w:hAnsi="Bookman Old Style"/>
          <w:lang w:val="es-ES"/>
        </w:rPr>
        <w:t xml:space="preserve"> los</w:t>
      </w:r>
    </w:p>
    <w:p w14:paraId="3FB65667" w14:textId="5873829B"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siguientes botones:</w:t>
      </w:r>
    </w:p>
    <w:p w14:paraId="62666393" w14:textId="77777777" w:rsidR="009F7E3D" w:rsidRPr="002D0C0D" w:rsidRDefault="009F7E3D" w:rsidP="00126F66">
      <w:pPr>
        <w:spacing w:after="0" w:line="240" w:lineRule="auto"/>
        <w:jc w:val="both"/>
        <w:rPr>
          <w:rFonts w:ascii="Bookman Old Style" w:hAnsi="Bookman Old Style"/>
          <w:lang w:val="es-ES"/>
        </w:rPr>
      </w:pPr>
    </w:p>
    <w:p w14:paraId="511D8E60" w14:textId="0CC57575" w:rsidR="00126F66" w:rsidRPr="002D0C0D" w:rsidRDefault="00126F66" w:rsidP="007973B4">
      <w:pPr>
        <w:pStyle w:val="Prrafodelista"/>
        <w:numPr>
          <w:ilvl w:val="0"/>
          <w:numId w:val="16"/>
        </w:numPr>
        <w:spacing w:after="0" w:line="240" w:lineRule="auto"/>
        <w:jc w:val="both"/>
        <w:rPr>
          <w:rFonts w:ascii="Bookman Old Style" w:hAnsi="Bookman Old Style"/>
          <w:lang w:val="es-ES"/>
        </w:rPr>
      </w:pPr>
      <w:r w:rsidRPr="002D0C0D">
        <w:rPr>
          <w:rFonts w:ascii="Bookman Old Style" w:hAnsi="Bookman Old Style"/>
          <w:lang w:val="es-ES"/>
        </w:rPr>
        <w:t>Modificar: Funcionalidad que permite cambiar la justificación ingresada.</w:t>
      </w:r>
    </w:p>
    <w:p w14:paraId="733EC54E" w14:textId="71D4A32E" w:rsidR="00126F66" w:rsidRPr="002D0C0D" w:rsidRDefault="00126F66" w:rsidP="007973B4">
      <w:pPr>
        <w:pStyle w:val="Prrafodelista"/>
        <w:numPr>
          <w:ilvl w:val="0"/>
          <w:numId w:val="16"/>
        </w:numPr>
        <w:spacing w:after="0" w:line="240" w:lineRule="auto"/>
        <w:jc w:val="both"/>
        <w:rPr>
          <w:rFonts w:ascii="Bookman Old Style" w:hAnsi="Bookman Old Style"/>
          <w:lang w:val="es-ES"/>
        </w:rPr>
      </w:pPr>
      <w:r w:rsidRPr="002D0C0D">
        <w:rPr>
          <w:rFonts w:ascii="Bookman Old Style" w:hAnsi="Bookman Old Style"/>
          <w:lang w:val="es-ES"/>
        </w:rPr>
        <w:t>Eliminar: Funcionalidad para borrar por completo el registro de la solicitud de corrección.</w:t>
      </w:r>
    </w:p>
    <w:p w14:paraId="4A243327" w14:textId="0900B2A5" w:rsidR="00126F66" w:rsidRPr="002D0C0D" w:rsidRDefault="00126F66" w:rsidP="007973B4">
      <w:pPr>
        <w:pStyle w:val="Prrafodelista"/>
        <w:numPr>
          <w:ilvl w:val="0"/>
          <w:numId w:val="16"/>
        </w:numPr>
        <w:spacing w:after="0" w:line="240" w:lineRule="auto"/>
        <w:jc w:val="both"/>
        <w:rPr>
          <w:rFonts w:ascii="Bookman Old Style" w:hAnsi="Bookman Old Style"/>
          <w:lang w:val="es-ES"/>
        </w:rPr>
      </w:pPr>
      <w:r w:rsidRPr="002D0C0D">
        <w:rPr>
          <w:rFonts w:ascii="Bookman Old Style" w:hAnsi="Bookman Old Style"/>
          <w:lang w:val="es-ES"/>
        </w:rPr>
        <w:t>Previo: Funcionalidad que permite regresar a la pantalla anterior.</w:t>
      </w:r>
    </w:p>
    <w:p w14:paraId="04EB7852" w14:textId="77777777" w:rsidR="009F7E3D" w:rsidRPr="002D0C0D" w:rsidRDefault="009F7E3D" w:rsidP="00126F66">
      <w:pPr>
        <w:spacing w:after="0" w:line="240" w:lineRule="auto"/>
        <w:jc w:val="both"/>
        <w:rPr>
          <w:rFonts w:ascii="Bookman Old Style" w:hAnsi="Bookman Old Style"/>
          <w:lang w:val="es-ES"/>
        </w:rPr>
      </w:pPr>
    </w:p>
    <w:p w14:paraId="69CB35B5" w14:textId="1D273A12"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El usuario después de estar seguro de lo actuado, y para enviar a aprobación lo realizado</w:t>
      </w:r>
    </w:p>
    <w:p w14:paraId="79E359A1" w14:textId="33D85917" w:rsidR="00126F66" w:rsidRPr="002D0C0D" w:rsidRDefault="00126F66" w:rsidP="00126F66">
      <w:pPr>
        <w:spacing w:after="0" w:line="240" w:lineRule="auto"/>
        <w:jc w:val="both"/>
        <w:rPr>
          <w:rFonts w:ascii="Bookman Old Style" w:hAnsi="Bookman Old Style"/>
          <w:lang w:val="es-ES"/>
        </w:rPr>
      </w:pPr>
      <w:r w:rsidRPr="002D0C0D">
        <w:rPr>
          <w:rFonts w:ascii="Bookman Old Style" w:hAnsi="Bookman Old Style"/>
          <w:lang w:val="es-ES"/>
        </w:rPr>
        <w:t>presiona el botón “Solicitar aprobación”.</w:t>
      </w:r>
    </w:p>
    <w:p w14:paraId="48DA7C6A" w14:textId="00E3BFA9" w:rsidR="00126F66" w:rsidRPr="002D0C0D" w:rsidRDefault="00126F66" w:rsidP="005E652F">
      <w:pPr>
        <w:spacing w:after="0" w:line="240" w:lineRule="auto"/>
        <w:jc w:val="both"/>
        <w:rPr>
          <w:rFonts w:ascii="Bookman Old Style" w:hAnsi="Bookman Old Style"/>
          <w:lang w:val="es-ES"/>
        </w:rPr>
      </w:pPr>
    </w:p>
    <w:p w14:paraId="3C3C5F02" w14:textId="76297D32" w:rsidR="00126F66" w:rsidRPr="002D0C0D" w:rsidRDefault="009F7E3D" w:rsidP="009F7E3D">
      <w:pPr>
        <w:spacing w:after="0" w:line="240" w:lineRule="auto"/>
        <w:jc w:val="center"/>
        <w:rPr>
          <w:rFonts w:ascii="Bookman Old Style" w:hAnsi="Bookman Old Style"/>
          <w:lang w:val="es-ES"/>
        </w:rPr>
      </w:pPr>
      <w:r w:rsidRPr="002D0C0D">
        <w:rPr>
          <w:noProof/>
        </w:rPr>
        <w:drawing>
          <wp:inline distT="0" distB="0" distL="0" distR="0" wp14:anchorId="30B4F12F" wp14:editId="3C087482">
            <wp:extent cx="5273040" cy="1531382"/>
            <wp:effectExtent l="0" t="0" r="3810" b="0"/>
            <wp:docPr id="132" name="Imagen 1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descr="Interfaz de usuario gráfica, Texto, Aplicación, Correo electrónico&#10;&#10;Descripción generada automáticamente"/>
                    <pic:cNvPicPr/>
                  </pic:nvPicPr>
                  <pic:blipFill>
                    <a:blip r:embed="rId247"/>
                    <a:stretch>
                      <a:fillRect/>
                    </a:stretch>
                  </pic:blipFill>
                  <pic:spPr>
                    <a:xfrm>
                      <a:off x="0" y="0"/>
                      <a:ext cx="5380692" cy="1562646"/>
                    </a:xfrm>
                    <a:prstGeom prst="rect">
                      <a:avLst/>
                    </a:prstGeom>
                  </pic:spPr>
                </pic:pic>
              </a:graphicData>
            </a:graphic>
          </wp:inline>
        </w:drawing>
      </w:r>
    </w:p>
    <w:p w14:paraId="443B1791" w14:textId="77777777" w:rsidR="00472FFF" w:rsidRPr="002D0C0D" w:rsidRDefault="00472FFF" w:rsidP="009F7E3D">
      <w:pPr>
        <w:spacing w:after="0" w:line="240" w:lineRule="auto"/>
        <w:jc w:val="both"/>
        <w:rPr>
          <w:rFonts w:ascii="Bookman Old Style" w:hAnsi="Bookman Old Style"/>
          <w:lang w:val="es-ES"/>
        </w:rPr>
      </w:pPr>
    </w:p>
    <w:p w14:paraId="272869CA" w14:textId="3D0D59CE"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El </w:t>
      </w:r>
      <w:proofErr w:type="gramStart"/>
      <w:r w:rsidRPr="002D0C0D">
        <w:rPr>
          <w:rFonts w:ascii="Bookman Old Style" w:hAnsi="Bookman Old Style"/>
          <w:lang w:val="es-ES"/>
        </w:rPr>
        <w:t>sistema habilita</w:t>
      </w:r>
      <w:proofErr w:type="gramEnd"/>
      <w:r w:rsidRPr="002D0C0D">
        <w:rPr>
          <w:rFonts w:ascii="Bookman Old Style" w:hAnsi="Bookman Old Style"/>
          <w:lang w:val="es-ES"/>
        </w:rPr>
        <w:t xml:space="preserve"> una nueva sección número 4, en la cual se debe seleccionar al o los usuarios</w:t>
      </w:r>
    </w:p>
    <w:p w14:paraId="1DEC6149" w14:textId="4D0878DA" w:rsidR="00126F66"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que aprobarán dicha solicitud de corrección, además de completar los campos de “Descripción de la solicitud” y “Contenido de la solicitud”. El usuario que aprueba dichas correcciones debe tener el rol de “Adjudicación 1”</w:t>
      </w:r>
    </w:p>
    <w:p w14:paraId="2E4B6B83" w14:textId="1E68478D" w:rsidR="009F7E3D" w:rsidRPr="002D0C0D" w:rsidRDefault="009F7E3D" w:rsidP="005E652F">
      <w:pPr>
        <w:spacing w:after="0" w:line="240" w:lineRule="auto"/>
        <w:jc w:val="both"/>
        <w:rPr>
          <w:rFonts w:ascii="Bookman Old Style" w:hAnsi="Bookman Old Style"/>
          <w:lang w:val="es-ES"/>
        </w:rPr>
      </w:pPr>
    </w:p>
    <w:p w14:paraId="467A986B" w14:textId="7856E6E2"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Después de completar los campos requeridos, el usuario para enviar la solicitud de aprobación presiona el botón “Solicitar aprobación”. El sistema envía notificación vía correo electrónico a los funcionarios asignados.</w:t>
      </w:r>
    </w:p>
    <w:p w14:paraId="569DA365" w14:textId="38E46D81" w:rsidR="00126F66" w:rsidRPr="002D0C0D" w:rsidRDefault="00126F66" w:rsidP="005E652F">
      <w:pPr>
        <w:spacing w:after="0" w:line="240" w:lineRule="auto"/>
        <w:jc w:val="both"/>
        <w:rPr>
          <w:rFonts w:ascii="Bookman Old Style" w:hAnsi="Bookman Old Style"/>
          <w:lang w:val="es-ES"/>
        </w:rPr>
      </w:pPr>
    </w:p>
    <w:p w14:paraId="2E49BC04" w14:textId="099F3EE0" w:rsidR="009F7E3D" w:rsidRPr="002D0C0D" w:rsidRDefault="009F7E3D" w:rsidP="009F7E3D">
      <w:pPr>
        <w:spacing w:after="0" w:line="240" w:lineRule="auto"/>
        <w:jc w:val="center"/>
        <w:rPr>
          <w:rFonts w:ascii="Bookman Old Style" w:hAnsi="Bookman Old Style"/>
          <w:lang w:val="es-ES"/>
        </w:rPr>
      </w:pPr>
      <w:r w:rsidRPr="002D0C0D">
        <w:rPr>
          <w:noProof/>
        </w:rPr>
        <w:lastRenderedPageBreak/>
        <w:drawing>
          <wp:inline distT="0" distB="0" distL="0" distR="0" wp14:anchorId="3D3BD80A" wp14:editId="4B2DDDFE">
            <wp:extent cx="4319517" cy="2833543"/>
            <wp:effectExtent l="0" t="0" r="5080" b="5080"/>
            <wp:docPr id="134" name="Imagen 13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descr="Interfaz de usuario gráfica, Texto, Aplicación, Correo electrónico&#10;&#10;Descripción generada automáticamente"/>
                    <pic:cNvPicPr/>
                  </pic:nvPicPr>
                  <pic:blipFill>
                    <a:blip r:embed="rId248"/>
                    <a:stretch>
                      <a:fillRect/>
                    </a:stretch>
                  </pic:blipFill>
                  <pic:spPr>
                    <a:xfrm>
                      <a:off x="0" y="0"/>
                      <a:ext cx="4358025" cy="2858804"/>
                    </a:xfrm>
                    <a:prstGeom prst="rect">
                      <a:avLst/>
                    </a:prstGeom>
                  </pic:spPr>
                </pic:pic>
              </a:graphicData>
            </a:graphic>
          </wp:inline>
        </w:drawing>
      </w:r>
    </w:p>
    <w:p w14:paraId="7695B641" w14:textId="77777777" w:rsidR="009F7E3D" w:rsidRPr="002D0C0D" w:rsidRDefault="009F7E3D" w:rsidP="005E652F">
      <w:pPr>
        <w:spacing w:after="0" w:line="240" w:lineRule="auto"/>
        <w:jc w:val="both"/>
        <w:rPr>
          <w:rFonts w:ascii="Bookman Old Style" w:hAnsi="Bookman Old Style"/>
          <w:lang w:val="es-ES"/>
        </w:rPr>
      </w:pPr>
    </w:p>
    <w:p w14:paraId="31571C6E" w14:textId="7B733D6A" w:rsidR="00126F66" w:rsidRPr="002D0C0D" w:rsidRDefault="00126F66" w:rsidP="005E652F">
      <w:pPr>
        <w:spacing w:after="0" w:line="240" w:lineRule="auto"/>
        <w:jc w:val="both"/>
        <w:rPr>
          <w:rFonts w:ascii="Bookman Old Style" w:hAnsi="Bookman Old Style"/>
          <w:lang w:val="es-ES"/>
        </w:rPr>
      </w:pPr>
    </w:p>
    <w:p w14:paraId="0F07FF0D" w14:textId="72BF3AD0" w:rsidR="009F7E3D" w:rsidRPr="002D0C0D" w:rsidRDefault="009F7E3D"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PROCESO DE APROBACIÓN DE CORRECCIONES AL </w:t>
      </w:r>
      <w:r w:rsidR="00C06756" w:rsidRPr="002D0C0D">
        <w:rPr>
          <w:rFonts w:ascii="Bookman Old Style" w:hAnsi="Bookman Old Style"/>
          <w:b/>
          <w:bCs/>
          <w:lang w:val="es-ES"/>
        </w:rPr>
        <w:t>ACTO FINAL</w:t>
      </w:r>
    </w:p>
    <w:p w14:paraId="4D0E7813" w14:textId="3F214E57" w:rsidR="009F7E3D" w:rsidRPr="002D0C0D" w:rsidRDefault="009F7E3D" w:rsidP="009F7E3D">
      <w:pPr>
        <w:spacing w:after="0" w:line="240" w:lineRule="auto"/>
        <w:jc w:val="both"/>
        <w:rPr>
          <w:rFonts w:ascii="Bookman Old Style" w:hAnsi="Bookman Old Style"/>
          <w:lang w:val="es-ES"/>
        </w:rPr>
      </w:pPr>
    </w:p>
    <w:p w14:paraId="7BC7267C" w14:textId="2921CE3D"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Iniciar sesión en el sistema e ingresar al menú “Aprobación”. El sistema muestra la pantalla “Listado de aprobación”. Seleccionar el procedimiento que requiere aprobar por corrección cuyo estado debe ser “Sin tramitar”, oprimir sobre la descripción de ese procedimiento para que el sistema muestre la solicitud de aprobación recibida.</w:t>
      </w:r>
    </w:p>
    <w:p w14:paraId="121EF4FF" w14:textId="48A987AB" w:rsidR="009F7E3D" w:rsidRPr="002D0C0D" w:rsidRDefault="009F7E3D" w:rsidP="005E652F">
      <w:pPr>
        <w:spacing w:after="0" w:line="240" w:lineRule="auto"/>
        <w:jc w:val="both"/>
        <w:rPr>
          <w:rFonts w:ascii="Bookman Old Style" w:hAnsi="Bookman Old Style"/>
          <w:lang w:val="es-ES"/>
        </w:rPr>
      </w:pPr>
    </w:p>
    <w:p w14:paraId="2AC68B55" w14:textId="4FFE402C" w:rsidR="009F7E3D" w:rsidRPr="002D0C0D" w:rsidRDefault="009F7E3D" w:rsidP="009F7E3D">
      <w:pPr>
        <w:spacing w:after="0" w:line="240" w:lineRule="auto"/>
        <w:jc w:val="center"/>
        <w:rPr>
          <w:rFonts w:ascii="Bookman Old Style" w:hAnsi="Bookman Old Style"/>
          <w:lang w:val="es-ES"/>
        </w:rPr>
      </w:pPr>
      <w:r w:rsidRPr="002D0C0D">
        <w:rPr>
          <w:noProof/>
        </w:rPr>
        <w:drawing>
          <wp:inline distT="0" distB="0" distL="0" distR="0" wp14:anchorId="67F0C7B3" wp14:editId="6A9BB68B">
            <wp:extent cx="4424122" cy="2823705"/>
            <wp:effectExtent l="0" t="0" r="0" b="0"/>
            <wp:docPr id="135" name="Imagen 13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Interfaz de usuario gráfica, Texto, Aplicación, Correo electrónico&#10;&#10;Descripción generada automáticamente"/>
                    <pic:cNvPicPr/>
                  </pic:nvPicPr>
                  <pic:blipFill>
                    <a:blip r:embed="rId249"/>
                    <a:stretch>
                      <a:fillRect/>
                    </a:stretch>
                  </pic:blipFill>
                  <pic:spPr>
                    <a:xfrm>
                      <a:off x="0" y="0"/>
                      <a:ext cx="4447433" cy="2838584"/>
                    </a:xfrm>
                    <a:prstGeom prst="rect">
                      <a:avLst/>
                    </a:prstGeom>
                  </pic:spPr>
                </pic:pic>
              </a:graphicData>
            </a:graphic>
          </wp:inline>
        </w:drawing>
      </w:r>
    </w:p>
    <w:p w14:paraId="72AC9C45" w14:textId="77777777" w:rsidR="00472FFF" w:rsidRPr="002D0C0D" w:rsidRDefault="00472FFF" w:rsidP="009F7E3D">
      <w:pPr>
        <w:spacing w:after="0" w:line="240" w:lineRule="auto"/>
        <w:jc w:val="both"/>
        <w:rPr>
          <w:rFonts w:ascii="Bookman Old Style" w:hAnsi="Bookman Old Style"/>
          <w:lang w:val="es-ES"/>
        </w:rPr>
      </w:pPr>
    </w:p>
    <w:p w14:paraId="74C33CE9" w14:textId="130D2B48" w:rsidR="005271CE"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“Correcciones al </w:t>
      </w:r>
      <w:r w:rsidR="00C06756" w:rsidRPr="002D0C0D">
        <w:rPr>
          <w:rFonts w:ascii="Bookman Old Style" w:hAnsi="Bookman Old Style"/>
          <w:lang w:val="es-ES"/>
        </w:rPr>
        <w:t>Acto final</w:t>
      </w:r>
      <w:r w:rsidRPr="002D0C0D">
        <w:rPr>
          <w:rFonts w:ascii="Bookman Old Style" w:hAnsi="Bookman Old Style"/>
          <w:lang w:val="es-ES"/>
        </w:rPr>
        <w:t>” con información general del procedimiento y del contratista, además de la justificación indicada para la corrección y en la sección número 4 muestra la solicitud de aprobación.</w:t>
      </w:r>
    </w:p>
    <w:p w14:paraId="764434B4" w14:textId="5A0C6B72" w:rsidR="009F7E3D" w:rsidRPr="002D0C0D" w:rsidRDefault="009F7E3D" w:rsidP="005E652F">
      <w:pPr>
        <w:spacing w:after="0" w:line="240" w:lineRule="auto"/>
        <w:jc w:val="both"/>
        <w:rPr>
          <w:rFonts w:ascii="Bookman Old Style" w:hAnsi="Bookman Old Style"/>
          <w:lang w:val="es-ES"/>
        </w:rPr>
      </w:pPr>
    </w:p>
    <w:p w14:paraId="2982DC6B" w14:textId="5C0EF42B"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El sistema al final de la pantalla habilita la sección “Aprobación” la cual debe completarse y oprimir el botón “Aprobar” en caso de estar de acuerdo en realizar la corrección. Además, se muestran los botones de rechazar en caso de no estar de acuerdo y solicitar aclaración si se requiere información adicional.</w:t>
      </w:r>
    </w:p>
    <w:p w14:paraId="1149A83F" w14:textId="44BA015E" w:rsidR="009F7E3D" w:rsidRPr="002D0C0D" w:rsidRDefault="009F7E3D" w:rsidP="005E652F">
      <w:pPr>
        <w:spacing w:after="0" w:line="240" w:lineRule="auto"/>
        <w:jc w:val="both"/>
        <w:rPr>
          <w:rFonts w:ascii="Bookman Old Style" w:hAnsi="Bookman Old Style"/>
          <w:lang w:val="es-ES"/>
        </w:rPr>
      </w:pPr>
    </w:p>
    <w:p w14:paraId="2ED354A2" w14:textId="729F244D" w:rsidR="009F7E3D" w:rsidRPr="002D0C0D" w:rsidRDefault="009F7E3D" w:rsidP="009F7E3D">
      <w:pPr>
        <w:spacing w:after="0" w:line="240" w:lineRule="auto"/>
        <w:jc w:val="center"/>
        <w:rPr>
          <w:rFonts w:ascii="Bookman Old Style" w:hAnsi="Bookman Old Style"/>
          <w:lang w:val="es-ES"/>
        </w:rPr>
      </w:pPr>
      <w:r w:rsidRPr="002D0C0D">
        <w:rPr>
          <w:noProof/>
        </w:rPr>
        <w:drawing>
          <wp:inline distT="0" distB="0" distL="0" distR="0" wp14:anchorId="5E409482" wp14:editId="7861127D">
            <wp:extent cx="4825906" cy="2268261"/>
            <wp:effectExtent l="0" t="0" r="0" b="0"/>
            <wp:docPr id="136" name="Imagen 1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descr="Interfaz de usuario gráfica, Texto, Aplicación, Correo electrónico&#10;&#10;Descripción generada automáticamente"/>
                    <pic:cNvPicPr/>
                  </pic:nvPicPr>
                  <pic:blipFill>
                    <a:blip r:embed="rId250"/>
                    <a:stretch>
                      <a:fillRect/>
                    </a:stretch>
                  </pic:blipFill>
                  <pic:spPr>
                    <a:xfrm>
                      <a:off x="0" y="0"/>
                      <a:ext cx="4845201" cy="2277330"/>
                    </a:xfrm>
                    <a:prstGeom prst="rect">
                      <a:avLst/>
                    </a:prstGeom>
                  </pic:spPr>
                </pic:pic>
              </a:graphicData>
            </a:graphic>
          </wp:inline>
        </w:drawing>
      </w:r>
    </w:p>
    <w:p w14:paraId="6B63F95D" w14:textId="77777777" w:rsidR="009F7E3D" w:rsidRPr="002D0C0D" w:rsidRDefault="009F7E3D" w:rsidP="005E652F">
      <w:pPr>
        <w:spacing w:after="0" w:line="240" w:lineRule="auto"/>
        <w:jc w:val="both"/>
        <w:rPr>
          <w:rFonts w:ascii="Bookman Old Style" w:hAnsi="Bookman Old Style"/>
          <w:lang w:val="es-ES"/>
        </w:rPr>
      </w:pPr>
    </w:p>
    <w:p w14:paraId="665F86B1" w14:textId="77A0FA0F"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El usuario después de revisar la solicitud de corrección, completa el contenido, oprime el botón “Aprobar” y se procede con la firma digital del documento.</w:t>
      </w:r>
    </w:p>
    <w:p w14:paraId="44113A42" w14:textId="75A61445" w:rsidR="009F7E3D" w:rsidRPr="002D0C0D" w:rsidRDefault="009F7E3D" w:rsidP="005E652F">
      <w:pPr>
        <w:spacing w:after="0" w:line="240" w:lineRule="auto"/>
        <w:jc w:val="both"/>
        <w:rPr>
          <w:rFonts w:ascii="Bookman Old Style" w:hAnsi="Bookman Old Style"/>
          <w:lang w:val="es-ES"/>
        </w:rPr>
      </w:pPr>
    </w:p>
    <w:p w14:paraId="7F64A0F6" w14:textId="4F85C53C" w:rsidR="009F7E3D" w:rsidRPr="002D0C0D" w:rsidRDefault="009F7E3D"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Con este paso se finaliza el proceso de aprobación de correcciones al </w:t>
      </w:r>
      <w:r w:rsidR="00C06756" w:rsidRPr="002D0C0D">
        <w:rPr>
          <w:rFonts w:ascii="Bookman Old Style" w:hAnsi="Bookman Old Style"/>
          <w:lang w:val="es-ES"/>
        </w:rPr>
        <w:t>acto final</w:t>
      </w:r>
      <w:r w:rsidRPr="002D0C0D">
        <w:rPr>
          <w:rFonts w:ascii="Bookman Old Style" w:hAnsi="Bookman Old Style"/>
          <w:lang w:val="es-ES"/>
        </w:rPr>
        <w:t xml:space="preserve">. A partir de este momento el sistema habilita la opción para realizar nuevamente el proceso de recomendación, estudios técnicos, legales, adjudicación, publicación del </w:t>
      </w:r>
      <w:r w:rsidR="00C06756" w:rsidRPr="002D0C0D">
        <w:rPr>
          <w:rFonts w:ascii="Bookman Old Style" w:hAnsi="Bookman Old Style"/>
          <w:lang w:val="es-ES"/>
        </w:rPr>
        <w:t>acto final</w:t>
      </w:r>
      <w:r w:rsidRPr="002D0C0D">
        <w:rPr>
          <w:rFonts w:ascii="Bookman Old Style" w:hAnsi="Bookman Old Style"/>
          <w:lang w:val="es-ES"/>
        </w:rPr>
        <w:t>, realizar nuevamente las validaciones previas al contrato y solicitar nuevamente especies fiscales y garantías y emitir nuevamente un contrato electrónico.</w:t>
      </w:r>
    </w:p>
    <w:p w14:paraId="74EEB193" w14:textId="041F5C67" w:rsidR="0040554A" w:rsidRPr="002D0C0D" w:rsidRDefault="0040554A" w:rsidP="009F7E3D">
      <w:pPr>
        <w:spacing w:after="0" w:line="240" w:lineRule="auto"/>
        <w:jc w:val="both"/>
        <w:rPr>
          <w:rFonts w:ascii="Bookman Old Style" w:hAnsi="Bookman Old Style"/>
          <w:lang w:val="es-ES"/>
        </w:rPr>
      </w:pPr>
    </w:p>
    <w:p w14:paraId="4228829B" w14:textId="27274E13" w:rsidR="0040554A" w:rsidRPr="002D0C0D" w:rsidRDefault="0040554A" w:rsidP="009F7E3D">
      <w:pPr>
        <w:spacing w:after="0" w:line="240" w:lineRule="auto"/>
        <w:jc w:val="both"/>
        <w:rPr>
          <w:rFonts w:ascii="Bookman Old Style" w:hAnsi="Bookman Old Style"/>
          <w:lang w:val="es-ES"/>
        </w:rPr>
      </w:pPr>
    </w:p>
    <w:p w14:paraId="29EAF99C" w14:textId="36768CD2" w:rsidR="0040554A" w:rsidRPr="002D0C0D" w:rsidRDefault="0040554A" w:rsidP="009F7E3D">
      <w:pPr>
        <w:spacing w:after="0" w:line="240" w:lineRule="auto"/>
        <w:jc w:val="both"/>
        <w:rPr>
          <w:rFonts w:ascii="Bookman Old Style" w:hAnsi="Bookman Old Style"/>
          <w:lang w:val="es-ES"/>
        </w:rPr>
      </w:pPr>
    </w:p>
    <w:p w14:paraId="7D052223" w14:textId="1B9CE23A" w:rsidR="0040554A" w:rsidRPr="002D0C0D" w:rsidRDefault="0040554A" w:rsidP="0040554A">
      <w:pPr>
        <w:spacing w:after="0" w:line="240" w:lineRule="auto"/>
        <w:jc w:val="center"/>
        <w:rPr>
          <w:rFonts w:ascii="Bookman Old Style" w:eastAsiaTheme="minorEastAsia" w:hAnsi="Bookman Old Style"/>
          <w:b/>
          <w:bCs/>
          <w:sz w:val="21"/>
          <w:szCs w:val="21"/>
          <w:lang w:val="es-ES"/>
        </w:rPr>
      </w:pPr>
      <w:r w:rsidRPr="002D0C0D">
        <w:rPr>
          <w:rFonts w:ascii="Bookman Old Style" w:eastAsiaTheme="minorEastAsia" w:hAnsi="Bookman Old Style"/>
          <w:b/>
          <w:bCs/>
          <w:sz w:val="21"/>
          <w:szCs w:val="21"/>
          <w:lang w:val="es-ES"/>
        </w:rPr>
        <w:t>SOLICITAR INFORMACIÓN AL OFERENTE O FUNCIONARIOS DE LA INSTITUCIÓN POSTERIOR A LA FIRMEZA DE LA ADJUDICACIÓN</w:t>
      </w:r>
    </w:p>
    <w:p w14:paraId="6C9F90AD" w14:textId="407E333C" w:rsidR="0040554A" w:rsidRPr="002D0C0D" w:rsidRDefault="0040554A" w:rsidP="009F7E3D">
      <w:pPr>
        <w:spacing w:after="0" w:line="240" w:lineRule="auto"/>
        <w:jc w:val="both"/>
        <w:rPr>
          <w:rFonts w:ascii="Bookman Old Style" w:eastAsiaTheme="minorEastAsia" w:hAnsi="Bookman Old Style"/>
          <w:sz w:val="21"/>
          <w:szCs w:val="21"/>
          <w:lang w:val="es-ES"/>
        </w:rPr>
      </w:pPr>
    </w:p>
    <w:p w14:paraId="44805E56" w14:textId="5D7706E3" w:rsidR="0040554A" w:rsidRPr="002D0C0D" w:rsidRDefault="0040554A"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Una vez dada la firmeza al </w:t>
      </w:r>
      <w:r w:rsidR="00C06756" w:rsidRPr="002D0C0D">
        <w:rPr>
          <w:rFonts w:ascii="Bookman Old Style" w:hAnsi="Bookman Old Style"/>
          <w:lang w:val="es-ES"/>
        </w:rPr>
        <w:t>acto final</w:t>
      </w:r>
      <w:r w:rsidRPr="002D0C0D">
        <w:rPr>
          <w:rFonts w:ascii="Bookman Old Style" w:hAnsi="Bookman Old Style"/>
          <w:lang w:val="es-ES"/>
        </w:rPr>
        <w:t xml:space="preserve">, en caso de requerirse solicitar información al adjudicatario o bien, a algún funcionario de la institución, </w:t>
      </w:r>
      <w:r w:rsidR="00BA669A" w:rsidRPr="002D0C0D">
        <w:rPr>
          <w:rFonts w:ascii="Bookman Old Style" w:hAnsi="Bookman Old Style"/>
          <w:lang w:val="es-ES"/>
        </w:rPr>
        <w:t xml:space="preserve">el analista podrá realizar la gestión a nivel de sistema </w:t>
      </w:r>
      <w:r w:rsidRPr="002D0C0D">
        <w:rPr>
          <w:rFonts w:ascii="Bookman Old Style" w:hAnsi="Bookman Old Style"/>
          <w:lang w:val="es-ES"/>
        </w:rPr>
        <w:t xml:space="preserve">a través del botón </w:t>
      </w:r>
      <w:r w:rsidRPr="002D0C0D">
        <w:rPr>
          <w:rFonts w:ascii="Bookman Old Style" w:hAnsi="Bookman Old Style"/>
          <w:i/>
          <w:iCs/>
          <w:lang w:val="es-ES"/>
        </w:rPr>
        <w:t>Gestión de apertura</w:t>
      </w:r>
      <w:r w:rsidRPr="002D0C0D">
        <w:rPr>
          <w:rFonts w:ascii="Bookman Old Style" w:hAnsi="Bookman Old Style"/>
          <w:lang w:val="es-ES"/>
        </w:rPr>
        <w:t xml:space="preserve"> del expediente electrónico, seguidamente deberá ingresar al botón </w:t>
      </w:r>
      <w:r w:rsidRPr="002D0C0D">
        <w:rPr>
          <w:rFonts w:ascii="Bookman Old Style" w:hAnsi="Bookman Old Style"/>
          <w:i/>
          <w:iCs/>
          <w:lang w:val="es-ES"/>
        </w:rPr>
        <w:t>Apertura finalizada</w:t>
      </w:r>
      <w:r w:rsidRPr="002D0C0D">
        <w:rPr>
          <w:rFonts w:ascii="Bookman Old Style" w:hAnsi="Bookman Old Style"/>
          <w:lang w:val="es-ES"/>
        </w:rPr>
        <w:t>:</w:t>
      </w:r>
    </w:p>
    <w:p w14:paraId="36ED5544" w14:textId="49ECD5E3" w:rsidR="0040554A" w:rsidRPr="002D0C0D" w:rsidRDefault="0040554A" w:rsidP="009F7E3D">
      <w:pPr>
        <w:spacing w:after="0" w:line="240" w:lineRule="auto"/>
        <w:jc w:val="both"/>
        <w:rPr>
          <w:rFonts w:ascii="Bookman Old Style" w:hAnsi="Bookman Old Style"/>
          <w:lang w:val="es-ES"/>
        </w:rPr>
      </w:pPr>
    </w:p>
    <w:p w14:paraId="1DD64A8C" w14:textId="15C1721E" w:rsidR="0040554A" w:rsidRPr="002D0C0D" w:rsidRDefault="0040554A" w:rsidP="004055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D8F7F61" wp14:editId="71B011D6">
            <wp:extent cx="4317357" cy="2859482"/>
            <wp:effectExtent l="0" t="0" r="762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325487" cy="2864867"/>
                    </a:xfrm>
                    <a:prstGeom prst="rect">
                      <a:avLst/>
                    </a:prstGeom>
                    <a:noFill/>
                    <a:ln>
                      <a:noFill/>
                    </a:ln>
                  </pic:spPr>
                </pic:pic>
              </a:graphicData>
            </a:graphic>
          </wp:inline>
        </w:drawing>
      </w:r>
    </w:p>
    <w:p w14:paraId="4E3CE2B7" w14:textId="10D2668B" w:rsidR="0040554A" w:rsidRPr="002D0C0D" w:rsidRDefault="0040554A" w:rsidP="009F7E3D">
      <w:pPr>
        <w:spacing w:after="0" w:line="240" w:lineRule="auto"/>
        <w:jc w:val="both"/>
        <w:rPr>
          <w:rFonts w:ascii="Bookman Old Style" w:hAnsi="Bookman Old Style"/>
          <w:lang w:val="es-ES"/>
        </w:rPr>
      </w:pPr>
    </w:p>
    <w:p w14:paraId="72B490B9" w14:textId="17054DA7" w:rsidR="0040554A" w:rsidRPr="002D0C0D" w:rsidRDefault="0040554A"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deberá dirigirse a la oferta del adjudicatario y seleccionar la opción </w:t>
      </w:r>
      <w:r w:rsidRPr="002D0C0D">
        <w:rPr>
          <w:rFonts w:ascii="Bookman Old Style" w:hAnsi="Bookman Old Style"/>
          <w:i/>
          <w:iCs/>
          <w:lang w:val="es-ES"/>
        </w:rPr>
        <w:t>Solicitud de información</w:t>
      </w:r>
      <w:r w:rsidRPr="002D0C0D">
        <w:rPr>
          <w:rFonts w:ascii="Bookman Old Style" w:hAnsi="Bookman Old Style"/>
          <w:lang w:val="es-ES"/>
        </w:rPr>
        <w:t>:</w:t>
      </w:r>
    </w:p>
    <w:p w14:paraId="4180CF8B" w14:textId="05A6D31A" w:rsidR="0040554A" w:rsidRPr="002D0C0D" w:rsidRDefault="0040554A" w:rsidP="009F7E3D">
      <w:pPr>
        <w:spacing w:after="0" w:line="240" w:lineRule="auto"/>
        <w:jc w:val="both"/>
        <w:rPr>
          <w:rFonts w:ascii="Bookman Old Style" w:hAnsi="Bookman Old Style"/>
          <w:lang w:val="es-ES"/>
        </w:rPr>
      </w:pPr>
    </w:p>
    <w:p w14:paraId="6BFD4A7C" w14:textId="78D3B579" w:rsidR="0040554A" w:rsidRPr="002D0C0D" w:rsidRDefault="0040554A" w:rsidP="004055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2B72BE6" wp14:editId="23123E7C">
            <wp:extent cx="3884879" cy="3380855"/>
            <wp:effectExtent l="0" t="0" r="190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905052" cy="3398411"/>
                    </a:xfrm>
                    <a:prstGeom prst="rect">
                      <a:avLst/>
                    </a:prstGeom>
                    <a:noFill/>
                    <a:ln>
                      <a:noFill/>
                    </a:ln>
                  </pic:spPr>
                </pic:pic>
              </a:graphicData>
            </a:graphic>
          </wp:inline>
        </w:drawing>
      </w:r>
    </w:p>
    <w:p w14:paraId="21B94BD5" w14:textId="5C9EE7BE" w:rsidR="0040554A" w:rsidRPr="002D0C0D" w:rsidRDefault="0040554A" w:rsidP="009F7E3D">
      <w:pPr>
        <w:spacing w:after="0" w:line="240" w:lineRule="auto"/>
        <w:jc w:val="both"/>
        <w:rPr>
          <w:rFonts w:ascii="Bookman Old Style" w:hAnsi="Bookman Old Style"/>
          <w:lang w:val="es-ES"/>
        </w:rPr>
      </w:pPr>
    </w:p>
    <w:p w14:paraId="572D5B29" w14:textId="20CEB959" w:rsidR="0040554A" w:rsidRPr="002D0C0D" w:rsidRDefault="0040554A"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El sistema le facultará poder remitir una solicitud de información ya sea al adjudicatario, o bien, a un funcionario de la institución. Para esto, deberá dar clic al botón </w:t>
      </w:r>
      <w:r w:rsidRPr="002D0C0D">
        <w:rPr>
          <w:rFonts w:ascii="Bookman Old Style" w:hAnsi="Bookman Old Style"/>
          <w:i/>
          <w:iCs/>
          <w:lang w:val="es-ES"/>
        </w:rPr>
        <w:t>Buscar</w:t>
      </w:r>
      <w:r w:rsidRPr="002D0C0D">
        <w:rPr>
          <w:rFonts w:ascii="Bookman Old Style" w:hAnsi="Bookman Old Style"/>
          <w:lang w:val="es-ES"/>
        </w:rPr>
        <w:t xml:space="preserve">, y luego seleccionar la opción requerida, ya sea </w:t>
      </w:r>
      <w:r w:rsidRPr="002D0C0D">
        <w:rPr>
          <w:rFonts w:ascii="Bookman Old Style" w:hAnsi="Bookman Old Style"/>
          <w:i/>
          <w:iCs/>
          <w:lang w:val="es-ES"/>
        </w:rPr>
        <w:t>Proveedor</w:t>
      </w:r>
      <w:r w:rsidRPr="002D0C0D">
        <w:rPr>
          <w:rFonts w:ascii="Bookman Old Style" w:hAnsi="Bookman Old Style"/>
          <w:lang w:val="es-ES"/>
        </w:rPr>
        <w:t xml:space="preserve"> o </w:t>
      </w:r>
      <w:r w:rsidRPr="002D0C0D">
        <w:rPr>
          <w:rFonts w:ascii="Bookman Old Style" w:hAnsi="Bookman Old Style"/>
          <w:i/>
          <w:iCs/>
          <w:lang w:val="es-ES"/>
        </w:rPr>
        <w:t>Institución propia</w:t>
      </w:r>
      <w:r w:rsidRPr="002D0C0D">
        <w:rPr>
          <w:rFonts w:ascii="Bookman Old Style" w:hAnsi="Bookman Old Style"/>
          <w:lang w:val="es-ES"/>
        </w:rPr>
        <w:t>, según sea el caso y seleccionar al funcionario que le será dirigida la solicitud de información:</w:t>
      </w:r>
    </w:p>
    <w:p w14:paraId="3E7036DA" w14:textId="71F52DE5" w:rsidR="0040554A" w:rsidRPr="002D0C0D" w:rsidRDefault="0040554A" w:rsidP="009F7E3D">
      <w:pPr>
        <w:spacing w:after="0" w:line="240" w:lineRule="auto"/>
        <w:jc w:val="both"/>
        <w:rPr>
          <w:rFonts w:ascii="Bookman Old Style" w:hAnsi="Bookman Old Style"/>
          <w:lang w:val="es-ES"/>
        </w:rPr>
      </w:pPr>
    </w:p>
    <w:p w14:paraId="65EEAF30" w14:textId="1460C68A" w:rsidR="0040554A" w:rsidRPr="002D0C0D" w:rsidRDefault="0040554A" w:rsidP="004055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EF4361E" wp14:editId="51B7D485">
            <wp:extent cx="6475095" cy="3462020"/>
            <wp:effectExtent l="0" t="0" r="1905" b="508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475095" cy="3462020"/>
                    </a:xfrm>
                    <a:prstGeom prst="rect">
                      <a:avLst/>
                    </a:prstGeom>
                    <a:noFill/>
                    <a:ln>
                      <a:noFill/>
                    </a:ln>
                  </pic:spPr>
                </pic:pic>
              </a:graphicData>
            </a:graphic>
          </wp:inline>
        </w:drawing>
      </w:r>
    </w:p>
    <w:p w14:paraId="7590F36D" w14:textId="35A948A0" w:rsidR="0040554A" w:rsidRPr="002D0C0D" w:rsidRDefault="0040554A" w:rsidP="009F7E3D">
      <w:pPr>
        <w:spacing w:after="0" w:line="240" w:lineRule="auto"/>
        <w:jc w:val="both"/>
        <w:rPr>
          <w:rFonts w:ascii="Bookman Old Style" w:hAnsi="Bookman Old Style"/>
          <w:lang w:val="es-ES"/>
        </w:rPr>
      </w:pPr>
    </w:p>
    <w:p w14:paraId="06156405" w14:textId="77777777" w:rsidR="00732131" w:rsidRPr="002D0C0D" w:rsidRDefault="00732131" w:rsidP="009F7E3D">
      <w:pPr>
        <w:spacing w:after="0" w:line="240" w:lineRule="auto"/>
        <w:jc w:val="both"/>
        <w:rPr>
          <w:rFonts w:ascii="Bookman Old Style" w:hAnsi="Bookman Old Style"/>
          <w:lang w:val="es-ES"/>
        </w:rPr>
      </w:pPr>
    </w:p>
    <w:p w14:paraId="3A53EBEE" w14:textId="4746E6E9" w:rsidR="0040554A" w:rsidRPr="002D0C0D" w:rsidRDefault="00732131" w:rsidP="009F7E3D">
      <w:pPr>
        <w:spacing w:after="0" w:line="240" w:lineRule="auto"/>
        <w:jc w:val="both"/>
        <w:rPr>
          <w:rFonts w:ascii="Bookman Old Style" w:hAnsi="Bookman Old Style"/>
          <w:lang w:val="es-ES"/>
        </w:rPr>
      </w:pPr>
      <w:r w:rsidRPr="002D0C0D">
        <w:rPr>
          <w:rFonts w:ascii="Bookman Old Style" w:hAnsi="Bookman Old Style"/>
          <w:lang w:val="es-ES"/>
        </w:rPr>
        <w:t>Solicitud de información a funcionarios de la institución:</w:t>
      </w:r>
    </w:p>
    <w:p w14:paraId="4C1C9C19" w14:textId="7DAAD274" w:rsidR="00732131" w:rsidRPr="002D0C0D" w:rsidRDefault="00732131" w:rsidP="009F7E3D">
      <w:pPr>
        <w:spacing w:after="0" w:line="240" w:lineRule="auto"/>
        <w:jc w:val="both"/>
        <w:rPr>
          <w:rFonts w:ascii="Bookman Old Style" w:hAnsi="Bookman Old Style"/>
          <w:lang w:val="es-ES"/>
        </w:rPr>
      </w:pPr>
    </w:p>
    <w:p w14:paraId="1D58A6A7" w14:textId="77777777" w:rsidR="00732131" w:rsidRPr="002D0C0D" w:rsidRDefault="00732131" w:rsidP="009F7E3D">
      <w:pPr>
        <w:spacing w:after="0" w:line="240" w:lineRule="auto"/>
        <w:jc w:val="both"/>
        <w:rPr>
          <w:rFonts w:ascii="Bookman Old Style" w:hAnsi="Bookman Old Style"/>
          <w:lang w:val="es-ES"/>
        </w:rPr>
      </w:pPr>
    </w:p>
    <w:p w14:paraId="2FB13DA5" w14:textId="654D15E6" w:rsidR="00732131" w:rsidRPr="002D0C0D" w:rsidRDefault="00732131" w:rsidP="009F7E3D">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31479C54" wp14:editId="508DA704">
            <wp:extent cx="6475095" cy="2870200"/>
            <wp:effectExtent l="0" t="0" r="1905" b="635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475095" cy="2870200"/>
                    </a:xfrm>
                    <a:prstGeom prst="rect">
                      <a:avLst/>
                    </a:prstGeom>
                    <a:noFill/>
                    <a:ln>
                      <a:noFill/>
                    </a:ln>
                  </pic:spPr>
                </pic:pic>
              </a:graphicData>
            </a:graphic>
          </wp:inline>
        </w:drawing>
      </w:r>
    </w:p>
    <w:p w14:paraId="1FF357D5" w14:textId="77777777" w:rsidR="006E23C3" w:rsidRPr="002D0C0D" w:rsidRDefault="006E23C3" w:rsidP="009F7E3D">
      <w:pPr>
        <w:spacing w:after="0" w:line="240" w:lineRule="auto"/>
        <w:jc w:val="both"/>
        <w:rPr>
          <w:rFonts w:ascii="Bookman Old Style" w:hAnsi="Bookman Old Style"/>
          <w:lang w:val="es-ES"/>
        </w:rPr>
      </w:pPr>
    </w:p>
    <w:p w14:paraId="40AE31E5" w14:textId="77777777" w:rsidR="006E23C3" w:rsidRPr="002D0C0D" w:rsidRDefault="006E23C3" w:rsidP="009F7E3D">
      <w:pPr>
        <w:spacing w:after="0" w:line="240" w:lineRule="auto"/>
        <w:jc w:val="both"/>
        <w:rPr>
          <w:rFonts w:ascii="Bookman Old Style" w:hAnsi="Bookman Old Style"/>
          <w:lang w:val="es-ES"/>
        </w:rPr>
      </w:pPr>
    </w:p>
    <w:p w14:paraId="6BEECED0" w14:textId="77777777" w:rsidR="006E23C3" w:rsidRPr="002D0C0D" w:rsidRDefault="006E23C3" w:rsidP="009F7E3D">
      <w:pPr>
        <w:spacing w:after="0" w:line="240" w:lineRule="auto"/>
        <w:jc w:val="both"/>
        <w:rPr>
          <w:rFonts w:ascii="Bookman Old Style" w:hAnsi="Bookman Old Style"/>
          <w:lang w:val="es-ES"/>
        </w:rPr>
      </w:pPr>
    </w:p>
    <w:p w14:paraId="4237071D" w14:textId="77777777" w:rsidR="006E23C3" w:rsidRPr="002D0C0D" w:rsidRDefault="006E23C3" w:rsidP="009F7E3D">
      <w:pPr>
        <w:spacing w:after="0" w:line="240" w:lineRule="auto"/>
        <w:jc w:val="both"/>
        <w:rPr>
          <w:rFonts w:ascii="Bookman Old Style" w:hAnsi="Bookman Old Style"/>
          <w:lang w:val="es-ES"/>
        </w:rPr>
      </w:pPr>
    </w:p>
    <w:p w14:paraId="58A77AEB" w14:textId="5935ADA4" w:rsidR="00732131" w:rsidRPr="002D0C0D" w:rsidRDefault="00BA669A" w:rsidP="009F7E3D">
      <w:pPr>
        <w:spacing w:after="0" w:line="240" w:lineRule="auto"/>
        <w:jc w:val="both"/>
        <w:rPr>
          <w:rFonts w:ascii="Bookman Old Style" w:hAnsi="Bookman Old Style"/>
          <w:lang w:val="es-ES"/>
        </w:rPr>
      </w:pPr>
      <w:r w:rsidRPr="002D0C0D">
        <w:rPr>
          <w:rFonts w:ascii="Bookman Old Style" w:hAnsi="Bookman Old Style"/>
          <w:lang w:val="es-ES"/>
        </w:rPr>
        <w:t xml:space="preserve">Asimismo, otra opción para solicitar información al </w:t>
      </w:r>
      <w:proofErr w:type="gramStart"/>
      <w:r w:rsidRPr="002D0C0D">
        <w:rPr>
          <w:rFonts w:ascii="Bookman Old Style" w:hAnsi="Bookman Old Style"/>
          <w:lang w:val="es-ES"/>
        </w:rPr>
        <w:t>adjudicatario,</w:t>
      </w:r>
      <w:proofErr w:type="gramEnd"/>
      <w:r w:rsidRPr="002D0C0D">
        <w:rPr>
          <w:rFonts w:ascii="Bookman Old Style" w:hAnsi="Bookman Old Style"/>
          <w:lang w:val="es-ES"/>
        </w:rPr>
        <w:t xml:space="preserve"> es a través </w:t>
      </w:r>
      <w:r w:rsidR="006E23C3" w:rsidRPr="002D0C0D">
        <w:rPr>
          <w:rFonts w:ascii="Bookman Old Style" w:hAnsi="Bookman Old Style"/>
          <w:lang w:val="es-ES"/>
        </w:rPr>
        <w:t xml:space="preserve">de la opción </w:t>
      </w:r>
      <w:r w:rsidR="006E23C3" w:rsidRPr="002D0C0D">
        <w:rPr>
          <w:rFonts w:ascii="Bookman Old Style" w:hAnsi="Bookman Old Style"/>
          <w:i/>
          <w:iCs/>
          <w:lang w:val="es-ES"/>
        </w:rPr>
        <w:t>Instituciones Compradoras, Contratación Electrónica, Verificar las condiciones del contrato</w:t>
      </w:r>
      <w:r w:rsidR="006E23C3" w:rsidRPr="002D0C0D">
        <w:rPr>
          <w:rFonts w:ascii="Bookman Old Style" w:hAnsi="Bookman Old Style"/>
          <w:lang w:val="es-ES"/>
        </w:rPr>
        <w:t>:</w:t>
      </w:r>
    </w:p>
    <w:p w14:paraId="522354B2" w14:textId="307512D2" w:rsidR="006E23C3" w:rsidRPr="002D0C0D" w:rsidRDefault="006E23C3" w:rsidP="009F7E3D">
      <w:pPr>
        <w:spacing w:after="0" w:line="240" w:lineRule="auto"/>
        <w:jc w:val="both"/>
        <w:rPr>
          <w:rFonts w:ascii="Bookman Old Style" w:hAnsi="Bookman Old Style"/>
          <w:lang w:val="es-ES"/>
        </w:rPr>
      </w:pPr>
    </w:p>
    <w:p w14:paraId="165FDA2F" w14:textId="7641F305" w:rsidR="006E23C3" w:rsidRPr="002D0C0D" w:rsidRDefault="006E23C3" w:rsidP="009F7E3D">
      <w:pPr>
        <w:spacing w:after="0" w:line="240" w:lineRule="auto"/>
        <w:jc w:val="both"/>
        <w:rPr>
          <w:rFonts w:ascii="Bookman Old Style" w:hAnsi="Bookman Old Style"/>
          <w:lang w:val="es-ES"/>
        </w:rPr>
      </w:pPr>
    </w:p>
    <w:p w14:paraId="5B14FEA0" w14:textId="3BE1E1C8" w:rsidR="006E23C3" w:rsidRPr="002D0C0D" w:rsidRDefault="006E23C3" w:rsidP="006E23C3">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CB9E230" wp14:editId="1AB5E4E6">
            <wp:extent cx="3715741" cy="2366686"/>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22506" cy="2370995"/>
                    </a:xfrm>
                    <a:prstGeom prst="rect">
                      <a:avLst/>
                    </a:prstGeom>
                    <a:noFill/>
                    <a:ln>
                      <a:noFill/>
                    </a:ln>
                  </pic:spPr>
                </pic:pic>
              </a:graphicData>
            </a:graphic>
          </wp:inline>
        </w:drawing>
      </w:r>
    </w:p>
    <w:p w14:paraId="4239F212" w14:textId="594E0367" w:rsidR="009F7E3D" w:rsidRPr="002D0C0D" w:rsidRDefault="009F7E3D" w:rsidP="005E652F">
      <w:pPr>
        <w:spacing w:after="0" w:line="240" w:lineRule="auto"/>
        <w:jc w:val="both"/>
        <w:rPr>
          <w:rFonts w:ascii="Bookman Old Style" w:hAnsi="Bookman Old Style"/>
          <w:lang w:val="es-ES"/>
        </w:rPr>
      </w:pPr>
    </w:p>
    <w:p w14:paraId="7C37CB4E" w14:textId="4879A709" w:rsidR="005C344D" w:rsidRPr="002D0C0D" w:rsidRDefault="005C344D" w:rsidP="005E652F">
      <w:pPr>
        <w:spacing w:after="0" w:line="240" w:lineRule="auto"/>
        <w:jc w:val="both"/>
        <w:rPr>
          <w:rFonts w:ascii="Bookman Old Style" w:hAnsi="Bookman Old Style"/>
          <w:lang w:val="es-ES"/>
        </w:rPr>
      </w:pPr>
      <w:r w:rsidRPr="002D0C0D">
        <w:rPr>
          <w:rFonts w:ascii="Bookman Old Style" w:hAnsi="Bookman Old Style"/>
          <w:lang w:val="es-ES"/>
        </w:rPr>
        <w:t>Realizar la agrupación de las partidas según los pasos indicados en el apartado 2. AGRUPACIÓN DE PARTIDAS y apartado 3. VERIFICACIÓN DE CONDICIONES, del siguiente manual:</w:t>
      </w:r>
    </w:p>
    <w:p w14:paraId="7E09D590" w14:textId="5A52F896" w:rsidR="005C344D" w:rsidRPr="002D0C0D" w:rsidRDefault="005C344D" w:rsidP="005E652F">
      <w:pPr>
        <w:spacing w:after="0" w:line="240" w:lineRule="auto"/>
        <w:jc w:val="both"/>
        <w:rPr>
          <w:rFonts w:ascii="Bookman Old Style" w:hAnsi="Bookman Old Style"/>
          <w:lang w:val="es-ES"/>
        </w:rPr>
      </w:pPr>
    </w:p>
    <w:p w14:paraId="3C177553" w14:textId="02A7E949" w:rsidR="005C344D" w:rsidRPr="002D0C0D" w:rsidRDefault="005C344D" w:rsidP="005C344D">
      <w:pPr>
        <w:spacing w:after="0" w:line="240" w:lineRule="auto"/>
        <w:jc w:val="center"/>
        <w:rPr>
          <w:rFonts w:ascii="Bookman Old Style" w:hAnsi="Bookman Old Style"/>
          <w:lang w:val="es-ES"/>
        </w:rPr>
      </w:pPr>
      <w:r w:rsidRPr="002D0C0D">
        <w:rPr>
          <w:rFonts w:ascii="Bookman Old Style" w:hAnsi="Bookman Old Style"/>
          <w:lang w:val="es-ES"/>
        </w:rPr>
        <w:object w:dxaOrig="1520" w:dyaOrig="987" w14:anchorId="54CA8E4B">
          <v:shape id="_x0000_i1033" type="#_x0000_t75" style="width:76.4pt;height:49.05pt" o:ole="">
            <v:imagedata r:id="rId131" o:title=""/>
          </v:shape>
          <o:OLEObject Type="Embed" ProgID="Acrobat.Document.DC" ShapeID="_x0000_i1033" DrawAspect="Icon" ObjectID="_1812357675" r:id="rId256"/>
        </w:object>
      </w:r>
    </w:p>
    <w:p w14:paraId="49DB7EFB" w14:textId="77777777" w:rsidR="005C344D" w:rsidRPr="002D0C0D" w:rsidRDefault="005C344D" w:rsidP="005E652F">
      <w:pPr>
        <w:spacing w:after="0" w:line="240" w:lineRule="auto"/>
        <w:jc w:val="both"/>
        <w:rPr>
          <w:rFonts w:ascii="Bookman Old Style" w:hAnsi="Bookman Old Style"/>
          <w:lang w:val="es-ES"/>
        </w:rPr>
      </w:pPr>
    </w:p>
    <w:p w14:paraId="20E56102" w14:textId="037F6893" w:rsidR="00732131" w:rsidRPr="002D0C0D" w:rsidRDefault="006E23C3" w:rsidP="005E652F">
      <w:pPr>
        <w:spacing w:after="0" w:line="240" w:lineRule="auto"/>
        <w:jc w:val="both"/>
        <w:rPr>
          <w:rFonts w:ascii="Bookman Old Style" w:hAnsi="Bookman Old Style"/>
          <w:lang w:val="es-ES"/>
        </w:rPr>
      </w:pPr>
      <w:r w:rsidRPr="002D0C0D">
        <w:rPr>
          <w:rFonts w:ascii="Bookman Old Style" w:hAnsi="Bookman Old Style"/>
          <w:lang w:val="es-ES"/>
        </w:rPr>
        <w:lastRenderedPageBreak/>
        <w:t xml:space="preserve">Y seleccionar posteriormente, el botón </w:t>
      </w:r>
      <w:r w:rsidRPr="002D0C0D">
        <w:rPr>
          <w:rFonts w:ascii="Bookman Old Style" w:hAnsi="Bookman Old Style"/>
          <w:i/>
          <w:iCs/>
          <w:lang w:val="es-ES"/>
        </w:rPr>
        <w:t>Solicitud de información complementaria</w:t>
      </w:r>
      <w:r w:rsidRPr="002D0C0D">
        <w:rPr>
          <w:rFonts w:ascii="Bookman Old Style" w:hAnsi="Bookman Old Style"/>
          <w:lang w:val="es-ES"/>
        </w:rPr>
        <w:t>:</w:t>
      </w:r>
    </w:p>
    <w:p w14:paraId="38FAEA86" w14:textId="0D03F0AC" w:rsidR="006E23C3" w:rsidRPr="002D0C0D" w:rsidRDefault="006E23C3" w:rsidP="005E652F">
      <w:pPr>
        <w:spacing w:after="0" w:line="240" w:lineRule="auto"/>
        <w:jc w:val="both"/>
        <w:rPr>
          <w:rFonts w:ascii="Bookman Old Style" w:hAnsi="Bookman Old Style"/>
          <w:lang w:val="es-ES"/>
        </w:rPr>
      </w:pPr>
    </w:p>
    <w:p w14:paraId="6B34AFBA" w14:textId="77777777" w:rsidR="006E23C3" w:rsidRPr="002D0C0D" w:rsidRDefault="006E23C3" w:rsidP="005E652F">
      <w:pPr>
        <w:spacing w:after="0" w:line="240" w:lineRule="auto"/>
        <w:jc w:val="both"/>
        <w:rPr>
          <w:rFonts w:ascii="Bookman Old Style" w:hAnsi="Bookman Old Style"/>
          <w:lang w:val="es-ES"/>
        </w:rPr>
      </w:pPr>
    </w:p>
    <w:p w14:paraId="6BFBFD99" w14:textId="7F094026" w:rsidR="00732131" w:rsidRPr="002D0C0D" w:rsidRDefault="005C344D" w:rsidP="005E652F">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671FE9EC" wp14:editId="2AD9191A">
            <wp:extent cx="3683023" cy="1966224"/>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98038" cy="1974240"/>
                    </a:xfrm>
                    <a:prstGeom prst="rect">
                      <a:avLst/>
                    </a:prstGeom>
                    <a:noFill/>
                    <a:ln>
                      <a:noFill/>
                    </a:ln>
                  </pic:spPr>
                </pic:pic>
              </a:graphicData>
            </a:graphic>
          </wp:inline>
        </w:drawing>
      </w:r>
    </w:p>
    <w:p w14:paraId="45064570" w14:textId="1CA2C36A" w:rsidR="006E23C3" w:rsidRPr="002D0C0D" w:rsidRDefault="006E23C3" w:rsidP="005E652F">
      <w:pPr>
        <w:spacing w:after="0" w:line="240" w:lineRule="auto"/>
        <w:jc w:val="both"/>
        <w:rPr>
          <w:rFonts w:ascii="Bookman Old Style" w:hAnsi="Bookman Old Style"/>
          <w:lang w:val="es-ES"/>
        </w:rPr>
      </w:pPr>
    </w:p>
    <w:p w14:paraId="2B2F784D" w14:textId="5E5B86C1" w:rsidR="006E23C3" w:rsidRPr="002D0C0D" w:rsidRDefault="005C344D" w:rsidP="005E652F">
      <w:pPr>
        <w:spacing w:after="0" w:line="240" w:lineRule="auto"/>
        <w:jc w:val="both"/>
        <w:rPr>
          <w:rFonts w:ascii="Bookman Old Style" w:hAnsi="Bookman Old Style"/>
          <w:lang w:val="es-ES"/>
        </w:rPr>
      </w:pPr>
      <w:r w:rsidRPr="002D0C0D">
        <w:rPr>
          <w:rFonts w:ascii="Bookman Old Style" w:hAnsi="Bookman Old Style"/>
          <w:lang w:val="es-ES"/>
        </w:rPr>
        <w:t>El sistema le habilitará la opción de poder solicitar información al adjudicatario cuando así sea necesario.</w:t>
      </w:r>
    </w:p>
    <w:p w14:paraId="0913A03A" w14:textId="77777777" w:rsidR="006E23C3" w:rsidRPr="002D0C0D" w:rsidRDefault="006E23C3" w:rsidP="005E652F">
      <w:pPr>
        <w:spacing w:after="0" w:line="240" w:lineRule="auto"/>
        <w:jc w:val="both"/>
        <w:rPr>
          <w:rFonts w:ascii="Bookman Old Style" w:hAnsi="Bookman Old Style"/>
          <w:lang w:val="es-ES"/>
        </w:rPr>
      </w:pPr>
    </w:p>
    <w:p w14:paraId="3AA8BDCB" w14:textId="3F0306CA"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SOLICITAR GARANTÍA </w:t>
      </w:r>
      <w:r w:rsidR="00827D8B" w:rsidRPr="002D0C0D">
        <w:rPr>
          <w:rFonts w:ascii="Bookman Old Style" w:hAnsi="Bookman Old Style"/>
          <w:b/>
          <w:bCs/>
          <w:lang w:val="es-ES"/>
        </w:rPr>
        <w:t xml:space="preserve">DE CUMPLIMIENTO </w:t>
      </w:r>
      <w:r w:rsidRPr="002D0C0D">
        <w:rPr>
          <w:rFonts w:ascii="Bookman Old Style" w:hAnsi="Bookman Old Style"/>
          <w:b/>
          <w:bCs/>
          <w:lang w:val="es-ES"/>
        </w:rPr>
        <w:t>EN SICOP</w:t>
      </w:r>
    </w:p>
    <w:p w14:paraId="7685EF55" w14:textId="77777777" w:rsidR="00DE26F1" w:rsidRPr="002D0C0D" w:rsidRDefault="00DE26F1" w:rsidP="005E652F">
      <w:pPr>
        <w:spacing w:after="0" w:line="240" w:lineRule="auto"/>
        <w:ind w:left="360"/>
        <w:jc w:val="both"/>
        <w:rPr>
          <w:rFonts w:ascii="Bookman Old Style" w:hAnsi="Bookman Old Style"/>
          <w:lang w:val="es-ES"/>
        </w:rPr>
      </w:pPr>
    </w:p>
    <w:p w14:paraId="0B3B80E0" w14:textId="16C24F97"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Ir a Instituciones Compradoras, menú izquierdo, Contratación Electrónica, Confección de contrato, Verificar las condiciones del contrato, seleccionar el procedimiento cuyo estado estará en </w:t>
      </w:r>
      <w:r w:rsidRPr="002D0C0D">
        <w:rPr>
          <w:rFonts w:ascii="Bookman Old Style" w:hAnsi="Bookman Old Style"/>
          <w:i/>
          <w:iCs/>
          <w:lang w:val="es-ES"/>
        </w:rPr>
        <w:t>Sin agrupar</w:t>
      </w:r>
      <w:r w:rsidRPr="002D0C0D">
        <w:rPr>
          <w:rFonts w:ascii="Bookman Old Style" w:hAnsi="Bookman Old Style"/>
          <w:lang w:val="es-ES"/>
        </w:rPr>
        <w:t xml:space="preserve">, en apartado 1 podrá consultar el </w:t>
      </w:r>
      <w:r w:rsidR="00C06756" w:rsidRPr="002D0C0D">
        <w:rPr>
          <w:rFonts w:ascii="Bookman Old Style" w:hAnsi="Bookman Old Style"/>
          <w:lang w:val="es-ES"/>
        </w:rPr>
        <w:t>pliego de condiciones</w:t>
      </w:r>
      <w:r w:rsidRPr="002D0C0D">
        <w:rPr>
          <w:rFonts w:ascii="Bookman Old Style" w:hAnsi="Bookman Old Style"/>
          <w:lang w:val="es-ES"/>
        </w:rPr>
        <w:t xml:space="preserve"> y la adjudicación, en apartado 2 </w:t>
      </w:r>
      <w:r w:rsidRPr="002D0C0D">
        <w:rPr>
          <w:rFonts w:ascii="Bookman Old Style" w:hAnsi="Bookman Old Style"/>
          <w:i/>
          <w:iCs/>
          <w:lang w:val="es-ES"/>
        </w:rPr>
        <w:t>Información de adjudicación por partida</w:t>
      </w:r>
      <w:r w:rsidRPr="002D0C0D">
        <w:rPr>
          <w:rFonts w:ascii="Bookman Old Style" w:hAnsi="Bookman Old Style"/>
          <w:lang w:val="es-ES"/>
        </w:rPr>
        <w:t xml:space="preserve">, podrá agrupar las líneas de un mismo oferente para crearle un solo contrato para todas las líneas adjudicadas, caso contrario, se creará un contrato para cada partida adjudicada, seleccionar el botón </w:t>
      </w:r>
      <w:r w:rsidRPr="002D0C0D">
        <w:rPr>
          <w:rFonts w:ascii="Bookman Old Style" w:hAnsi="Bookman Old Style"/>
          <w:i/>
          <w:iCs/>
          <w:lang w:val="es-ES"/>
        </w:rPr>
        <w:t>Agrupar</w:t>
      </w:r>
      <w:r w:rsidRPr="002D0C0D">
        <w:rPr>
          <w:rFonts w:ascii="Bookman Old Style" w:hAnsi="Bookman Old Style"/>
          <w:lang w:val="es-ES"/>
        </w:rPr>
        <w:t xml:space="preserve">. </w:t>
      </w:r>
      <w:r w:rsidRPr="002D0C0D">
        <w:rPr>
          <w:rFonts w:ascii="Bookman Old Style" w:hAnsi="Bookman Old Style"/>
          <w:i/>
          <w:iCs/>
          <w:lang w:val="es-ES"/>
        </w:rPr>
        <w:t>Aceptar. Confirmar</w:t>
      </w:r>
      <w:r w:rsidRPr="002D0C0D">
        <w:rPr>
          <w:rFonts w:ascii="Bookman Old Style" w:hAnsi="Bookman Old Style"/>
          <w:lang w:val="es-ES"/>
        </w:rPr>
        <w:t xml:space="preserve">. </w:t>
      </w:r>
    </w:p>
    <w:p w14:paraId="1E60035C" w14:textId="646DB5FD" w:rsidR="00D412AD" w:rsidRPr="002D0C0D" w:rsidRDefault="00D412AD" w:rsidP="005E652F">
      <w:pPr>
        <w:spacing w:after="0" w:line="240" w:lineRule="auto"/>
        <w:jc w:val="both"/>
        <w:rPr>
          <w:rFonts w:ascii="Bookman Old Style" w:hAnsi="Bookman Old Style"/>
          <w:lang w:val="es-ES"/>
        </w:rPr>
      </w:pPr>
    </w:p>
    <w:p w14:paraId="7520E392" w14:textId="7EED7855" w:rsidR="002F0277"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la columna Verificación de condiciones, seleccionar la palabra </w:t>
      </w:r>
      <w:r w:rsidRPr="002D0C0D">
        <w:rPr>
          <w:rFonts w:ascii="Bookman Old Style" w:hAnsi="Bookman Old Style"/>
          <w:i/>
          <w:iCs/>
          <w:lang w:val="es-ES"/>
        </w:rPr>
        <w:t xml:space="preserve">Pendiente. </w:t>
      </w:r>
      <w:r w:rsidRPr="002D0C0D">
        <w:rPr>
          <w:rFonts w:ascii="Bookman Old Style" w:hAnsi="Bookman Old Style"/>
          <w:lang w:val="es-ES"/>
        </w:rPr>
        <w:t xml:space="preserve">En el apartado </w:t>
      </w:r>
      <w:r w:rsidRPr="002D0C0D">
        <w:rPr>
          <w:rFonts w:ascii="Bookman Old Style" w:hAnsi="Bookman Old Style"/>
          <w:i/>
          <w:iCs/>
          <w:lang w:val="es-ES"/>
        </w:rPr>
        <w:t xml:space="preserve">3. </w:t>
      </w:r>
      <w:proofErr w:type="gramStart"/>
      <w:r w:rsidRPr="002D0C0D">
        <w:rPr>
          <w:rFonts w:ascii="Bookman Old Style" w:hAnsi="Bookman Old Style"/>
          <w:i/>
          <w:iCs/>
          <w:lang w:val="es-ES"/>
        </w:rPr>
        <w:t>Información a verificar</w:t>
      </w:r>
      <w:proofErr w:type="gramEnd"/>
      <w:r w:rsidRPr="002D0C0D">
        <w:rPr>
          <w:rFonts w:ascii="Bookman Old Style" w:hAnsi="Bookman Old Style"/>
          <w:lang w:val="es-ES"/>
        </w:rPr>
        <w:t xml:space="preserve">, se debe seleccionar a cada línea (CCSS, </w:t>
      </w:r>
      <w:proofErr w:type="spellStart"/>
      <w:r w:rsidRPr="002D0C0D">
        <w:rPr>
          <w:rFonts w:ascii="Bookman Old Style" w:hAnsi="Bookman Old Style"/>
          <w:lang w:val="es-ES"/>
        </w:rPr>
        <w:t>Fodesaf</w:t>
      </w:r>
      <w:proofErr w:type="spellEnd"/>
      <w:r w:rsidRPr="002D0C0D">
        <w:rPr>
          <w:rFonts w:ascii="Bookman Old Style" w:hAnsi="Bookman Old Style"/>
          <w:lang w:val="es-ES"/>
        </w:rPr>
        <w:t>, Garantía…) el tipo de verificación a aplicar (si no aplica, si es por interface o si es Manual), llenar el campo Observaciones a la verificación de condiciones y especies fiscales.</w:t>
      </w:r>
      <w:r w:rsidR="002F0277" w:rsidRPr="002D0C0D">
        <w:rPr>
          <w:rFonts w:ascii="Bookman Old Style" w:hAnsi="Bookman Old Style"/>
          <w:lang w:val="es-ES"/>
        </w:rPr>
        <w:t xml:space="preserve"> Ejemplo:</w:t>
      </w:r>
    </w:p>
    <w:p w14:paraId="3FE190A6" w14:textId="430B7F65" w:rsidR="002F0277" w:rsidRPr="002D0C0D" w:rsidRDefault="002F0277" w:rsidP="002F0277">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2B231AE3" wp14:editId="5229B5A9">
            <wp:extent cx="3769982" cy="2092587"/>
            <wp:effectExtent l="0" t="0" r="2540" b="3175"/>
            <wp:docPr id="87" name="Imagen 87"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Interfaz de usuario gráfica, Tabla&#10;&#10;Descripción generada automáticamente"/>
                    <pic:cNvPicPr/>
                  </pic:nvPicPr>
                  <pic:blipFill>
                    <a:blip r:embed="rId258"/>
                    <a:stretch>
                      <a:fillRect/>
                    </a:stretch>
                  </pic:blipFill>
                  <pic:spPr>
                    <a:xfrm>
                      <a:off x="0" y="0"/>
                      <a:ext cx="3786854" cy="2101952"/>
                    </a:xfrm>
                    <a:prstGeom prst="rect">
                      <a:avLst/>
                    </a:prstGeom>
                  </pic:spPr>
                </pic:pic>
              </a:graphicData>
            </a:graphic>
          </wp:inline>
        </w:drawing>
      </w:r>
    </w:p>
    <w:p w14:paraId="36B2DAD9" w14:textId="77777777" w:rsidR="00DE26F1" w:rsidRPr="002D0C0D" w:rsidRDefault="00DE26F1" w:rsidP="005E652F">
      <w:pPr>
        <w:spacing w:after="0" w:line="240" w:lineRule="auto"/>
        <w:jc w:val="both"/>
        <w:rPr>
          <w:rFonts w:ascii="Bookman Old Style" w:hAnsi="Bookman Old Style"/>
          <w:lang w:val="es-ES"/>
        </w:rPr>
      </w:pPr>
    </w:p>
    <w:p w14:paraId="06829AF1" w14:textId="77777777"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w:t>
      </w:r>
      <w:r w:rsidRPr="002D0C0D">
        <w:rPr>
          <w:rFonts w:ascii="Bookman Old Style" w:hAnsi="Bookman Old Style"/>
          <w:i/>
          <w:iCs/>
          <w:lang w:val="es-ES"/>
        </w:rPr>
        <w:t>4. Información de usuarios</w:t>
      </w:r>
      <w:r w:rsidRPr="002D0C0D">
        <w:rPr>
          <w:rFonts w:ascii="Bookman Old Style" w:hAnsi="Bookman Old Style"/>
          <w:lang w:val="es-ES"/>
        </w:rPr>
        <w:t>, se debe indicar cuál es el encargado del adjudicatario y el elaborador de contrato, luego, seleccionar el botón guardar.</w:t>
      </w:r>
    </w:p>
    <w:p w14:paraId="5B7EB670" w14:textId="77777777" w:rsidR="00DE26F1" w:rsidRPr="002D0C0D" w:rsidRDefault="00DE26F1" w:rsidP="005E652F">
      <w:pPr>
        <w:spacing w:after="0" w:line="240" w:lineRule="auto"/>
        <w:jc w:val="both"/>
        <w:rPr>
          <w:rFonts w:ascii="Bookman Old Style" w:hAnsi="Bookman Old Style"/>
          <w:lang w:val="es-ES"/>
        </w:rPr>
      </w:pPr>
    </w:p>
    <w:p w14:paraId="2729CAF2" w14:textId="035BDDC7"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En el apartado 2. Especies fiscales y garantía de cumplimiento: se debe seleccionar el botón </w:t>
      </w:r>
      <w:r w:rsidR="00827D8B" w:rsidRPr="002D0C0D">
        <w:rPr>
          <w:rFonts w:ascii="Bookman Old Style" w:hAnsi="Bookman Old Style"/>
          <w:lang w:val="es-ES"/>
        </w:rPr>
        <w:t>Solicitud de pago de Garantía de cumplimiento</w:t>
      </w:r>
      <w:r w:rsidR="00E7070C" w:rsidRPr="002D0C0D">
        <w:rPr>
          <w:rFonts w:ascii="Bookman Old Style" w:hAnsi="Bookman Old Style"/>
          <w:lang w:val="es-ES"/>
        </w:rPr>
        <w:t>,</w:t>
      </w:r>
      <w:r w:rsidRPr="002D0C0D">
        <w:rPr>
          <w:rFonts w:ascii="Bookman Old Style" w:hAnsi="Bookman Old Style"/>
          <w:lang w:val="es-ES"/>
        </w:rPr>
        <w:t xml:space="preserve"> verificar el monto calculado por el sistema,</w:t>
      </w:r>
      <w:r w:rsidR="00E7070C" w:rsidRPr="002D0C0D">
        <w:rPr>
          <w:rFonts w:ascii="Bookman Old Style" w:hAnsi="Bookman Old Style"/>
          <w:lang w:val="es-ES"/>
        </w:rPr>
        <w:t xml:space="preserve"> indicar fecha límite para su aporte y guardar.</w:t>
      </w:r>
      <w:r w:rsidRPr="002D0C0D">
        <w:rPr>
          <w:rFonts w:ascii="Bookman Old Style" w:hAnsi="Bookman Old Style"/>
          <w:lang w:val="es-ES"/>
        </w:rPr>
        <w:t xml:space="preserve"> En esta misma pantalla, se podrá posteriormente </w:t>
      </w:r>
      <w:r w:rsidRPr="002D0C0D">
        <w:rPr>
          <w:rFonts w:ascii="Bookman Old Style" w:hAnsi="Bookman Old Style"/>
          <w:lang w:val="es-ES"/>
        </w:rPr>
        <w:lastRenderedPageBreak/>
        <w:t>solicitar la subsanación del pago de la garantía, seleccionando el botón Subsanar pago de garantía de cumplimiento.</w:t>
      </w:r>
    </w:p>
    <w:p w14:paraId="177BDDD1" w14:textId="77777777" w:rsidR="002F0277" w:rsidRPr="002D0C0D" w:rsidRDefault="002F0277" w:rsidP="005E652F">
      <w:pPr>
        <w:spacing w:after="0" w:line="240" w:lineRule="auto"/>
        <w:jc w:val="both"/>
        <w:rPr>
          <w:rFonts w:ascii="Bookman Old Style" w:hAnsi="Bookman Old Style"/>
          <w:lang w:val="es-ES"/>
        </w:rPr>
      </w:pPr>
    </w:p>
    <w:p w14:paraId="030A54DA" w14:textId="6BCEAEB6" w:rsidR="00401555" w:rsidRPr="002D0C0D" w:rsidRDefault="002F0277" w:rsidP="002F027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EF6DC3C" wp14:editId="1F78DFED">
            <wp:extent cx="4935646" cy="736600"/>
            <wp:effectExtent l="0" t="0" r="0" b="63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26767" cy="794971"/>
                    </a:xfrm>
                    <a:prstGeom prst="rect">
                      <a:avLst/>
                    </a:prstGeom>
                    <a:noFill/>
                    <a:ln>
                      <a:noFill/>
                    </a:ln>
                  </pic:spPr>
                </pic:pic>
              </a:graphicData>
            </a:graphic>
          </wp:inline>
        </w:drawing>
      </w:r>
    </w:p>
    <w:p w14:paraId="73115B59" w14:textId="7BEA6070" w:rsidR="00D412AD" w:rsidRPr="002D0C0D" w:rsidRDefault="00D412AD" w:rsidP="002F0277">
      <w:pPr>
        <w:spacing w:after="0" w:line="240" w:lineRule="auto"/>
        <w:jc w:val="center"/>
        <w:rPr>
          <w:rFonts w:ascii="Bookman Old Style" w:hAnsi="Bookman Old Style"/>
          <w:lang w:val="es-ES"/>
        </w:rPr>
      </w:pPr>
    </w:p>
    <w:p w14:paraId="4801998D" w14:textId="31F71DFF" w:rsidR="00D21124" w:rsidRPr="002D0C0D" w:rsidRDefault="00D21124" w:rsidP="00D21124">
      <w:pPr>
        <w:spacing w:after="0" w:line="240" w:lineRule="auto"/>
        <w:jc w:val="both"/>
        <w:rPr>
          <w:rFonts w:ascii="Bookman Old Style" w:hAnsi="Bookman Old Style"/>
          <w:lang w:val="es-ES"/>
        </w:rPr>
      </w:pPr>
      <w:r w:rsidRPr="002D0C0D">
        <w:rPr>
          <w:rFonts w:ascii="Bookman Old Style" w:hAnsi="Bookman Old Style"/>
          <w:lang w:val="es-ES"/>
        </w:rPr>
        <w:t>En el renglón relativo a las especies fiscales, aparece el botón “Solicitud de pago”; sin embargo, en virtud de la mejora aplicada al sistema a partir del 13 de enero de 2025, se deshabilitó este botón “Solicitud de pago”, en virtud de la derogatoria de varios timbres y especies fiscales.</w:t>
      </w:r>
      <w:r w:rsidRPr="002D0C0D">
        <w:rPr>
          <w:rFonts w:ascii="Bookman Old Style" w:hAnsi="Bookman Old Style"/>
          <w:lang w:val="es-ES"/>
        </w:rPr>
        <w:cr/>
      </w:r>
    </w:p>
    <w:p w14:paraId="006C9ADB" w14:textId="77777777" w:rsidR="00D21124" w:rsidRPr="002D0C0D" w:rsidRDefault="00D21124" w:rsidP="00D2112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0F5B494" wp14:editId="6D1D4D1B">
            <wp:extent cx="5224007" cy="691492"/>
            <wp:effectExtent l="0" t="0" r="0" b="0"/>
            <wp:docPr id="1174781833" name="Imagen 11747818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pic:nvPicPr>
                  <pic:blipFill>
                    <a:blip r:embed="rId260"/>
                    <a:stretch>
                      <a:fillRect/>
                    </a:stretch>
                  </pic:blipFill>
                  <pic:spPr>
                    <a:xfrm>
                      <a:off x="0" y="0"/>
                      <a:ext cx="5490334" cy="726745"/>
                    </a:xfrm>
                    <a:prstGeom prst="rect">
                      <a:avLst/>
                    </a:prstGeom>
                  </pic:spPr>
                </pic:pic>
              </a:graphicData>
            </a:graphic>
          </wp:inline>
        </w:drawing>
      </w:r>
    </w:p>
    <w:p w14:paraId="617D74DC" w14:textId="77777777" w:rsidR="00D21124" w:rsidRPr="002D0C0D" w:rsidRDefault="00D21124" w:rsidP="00D21124">
      <w:pPr>
        <w:spacing w:after="0" w:line="240" w:lineRule="auto"/>
        <w:jc w:val="both"/>
        <w:rPr>
          <w:rFonts w:ascii="Bookman Old Style" w:hAnsi="Bookman Old Style"/>
          <w:lang w:val="es-ES"/>
        </w:rPr>
      </w:pPr>
    </w:p>
    <w:p w14:paraId="24F909B2" w14:textId="77777777" w:rsidR="00D21124" w:rsidRPr="002D0C0D" w:rsidRDefault="00D21124" w:rsidP="00D21124">
      <w:pPr>
        <w:spacing w:after="0" w:line="240" w:lineRule="auto"/>
        <w:jc w:val="both"/>
        <w:rPr>
          <w:rFonts w:ascii="Bookman Old Style" w:hAnsi="Bookman Old Style"/>
          <w:lang w:val="es-ES"/>
        </w:rPr>
      </w:pPr>
      <w:r w:rsidRPr="002D0C0D">
        <w:rPr>
          <w:rFonts w:ascii="Bookman Old Style" w:hAnsi="Bookman Old Style"/>
          <w:lang w:val="es-ES"/>
        </w:rPr>
        <w:t xml:space="preserve">Por tanto, </w:t>
      </w:r>
      <w:r w:rsidRPr="002D0C0D">
        <w:rPr>
          <w:rFonts w:ascii="Bookman Old Style" w:hAnsi="Bookman Old Style"/>
          <w:u w:val="single"/>
          <w:lang w:val="es-ES"/>
        </w:rPr>
        <w:t>el sistema no permitirá gestionar el pago por este concepto</w:t>
      </w:r>
      <w:r w:rsidRPr="002D0C0D">
        <w:rPr>
          <w:rFonts w:ascii="Bookman Old Style" w:hAnsi="Bookman Old Style"/>
          <w:lang w:val="es-ES"/>
        </w:rPr>
        <w:t>.</w:t>
      </w:r>
    </w:p>
    <w:p w14:paraId="77AE4752" w14:textId="77777777" w:rsidR="00E7070C" w:rsidRPr="002D0C0D" w:rsidRDefault="00E7070C" w:rsidP="00E7070C">
      <w:pPr>
        <w:spacing w:after="0" w:line="240" w:lineRule="auto"/>
        <w:jc w:val="both"/>
        <w:rPr>
          <w:rFonts w:ascii="Bookman Old Style" w:hAnsi="Bookman Old Style"/>
          <w:lang w:val="es-ES"/>
        </w:rPr>
      </w:pPr>
    </w:p>
    <w:p w14:paraId="102CE99D" w14:textId="77777777" w:rsidR="00827D8B" w:rsidRPr="002D0C0D" w:rsidRDefault="00827D8B" w:rsidP="002F0277">
      <w:pPr>
        <w:spacing w:after="0" w:line="240" w:lineRule="auto"/>
        <w:jc w:val="center"/>
        <w:rPr>
          <w:rFonts w:ascii="Bookman Old Style" w:hAnsi="Bookman Old Style"/>
          <w:b/>
          <w:bCs/>
          <w:lang w:val="es-ES"/>
        </w:rPr>
      </w:pPr>
    </w:p>
    <w:p w14:paraId="6982934F" w14:textId="7228540A" w:rsidR="00D412AD" w:rsidRPr="002D0C0D" w:rsidRDefault="00D412AD" w:rsidP="002F0277">
      <w:pPr>
        <w:spacing w:after="0" w:line="240" w:lineRule="auto"/>
        <w:jc w:val="center"/>
        <w:rPr>
          <w:rFonts w:ascii="Bookman Old Style" w:hAnsi="Bookman Old Style"/>
          <w:b/>
          <w:bCs/>
          <w:lang w:val="es-ES"/>
        </w:rPr>
      </w:pPr>
      <w:r w:rsidRPr="002D0C0D">
        <w:rPr>
          <w:rFonts w:ascii="Bookman Old Style" w:hAnsi="Bookman Old Style"/>
          <w:b/>
          <w:bCs/>
          <w:lang w:val="es-ES"/>
        </w:rPr>
        <w:t>CORRECCIÓN DE AGRUPACIÓN DE PARTIDAS</w:t>
      </w:r>
    </w:p>
    <w:p w14:paraId="781EAE49" w14:textId="4C113063" w:rsidR="00D412AD" w:rsidRPr="002D0C0D" w:rsidRDefault="00D412AD" w:rsidP="00D412AD">
      <w:pPr>
        <w:spacing w:after="0" w:line="240" w:lineRule="auto"/>
        <w:jc w:val="both"/>
        <w:rPr>
          <w:rFonts w:ascii="Bookman Old Style" w:hAnsi="Bookman Old Style"/>
          <w:lang w:val="es-ES"/>
        </w:rPr>
      </w:pPr>
    </w:p>
    <w:p w14:paraId="0B46C3EF" w14:textId="77777777" w:rsidR="00D412AD" w:rsidRPr="002D0C0D" w:rsidRDefault="00D412AD" w:rsidP="00D412AD">
      <w:pPr>
        <w:spacing w:after="0" w:line="240" w:lineRule="auto"/>
        <w:jc w:val="both"/>
        <w:rPr>
          <w:rFonts w:ascii="Bookman Old Style" w:hAnsi="Bookman Old Style"/>
          <w:lang w:val="es-ES"/>
        </w:rPr>
      </w:pPr>
      <w:r w:rsidRPr="002D0C0D">
        <w:rPr>
          <w:rFonts w:ascii="Bookman Old Style" w:hAnsi="Bookman Old Style"/>
          <w:lang w:val="es-ES"/>
        </w:rPr>
        <w:t>En caso de requerir corregir la agrupación de partidas realizada, es indispensable que el estado de la Verificación de condiciones esté en “Pendiente”, caso contrario, no se podrá corregir la agrupación.</w:t>
      </w:r>
    </w:p>
    <w:p w14:paraId="46D613A0" w14:textId="77777777" w:rsidR="00D412AD" w:rsidRPr="002D0C0D" w:rsidRDefault="00D412AD" w:rsidP="00D412AD">
      <w:pPr>
        <w:spacing w:after="0" w:line="240" w:lineRule="auto"/>
        <w:jc w:val="both"/>
        <w:rPr>
          <w:rFonts w:ascii="Bookman Old Style" w:hAnsi="Bookman Old Style"/>
          <w:lang w:val="es-ES"/>
        </w:rPr>
      </w:pPr>
    </w:p>
    <w:p w14:paraId="453CF032" w14:textId="381493AF" w:rsidR="00D412AD" w:rsidRPr="002D0C0D" w:rsidRDefault="00D412AD" w:rsidP="00D412AD">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2C5E011A" wp14:editId="37BBBB7E">
            <wp:extent cx="6477000" cy="1160780"/>
            <wp:effectExtent l="0" t="0" r="0" b="127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477000" cy="1160780"/>
                    </a:xfrm>
                    <a:prstGeom prst="rect">
                      <a:avLst/>
                    </a:prstGeom>
                    <a:noFill/>
                    <a:ln>
                      <a:noFill/>
                    </a:ln>
                  </pic:spPr>
                </pic:pic>
              </a:graphicData>
            </a:graphic>
          </wp:inline>
        </w:drawing>
      </w:r>
    </w:p>
    <w:p w14:paraId="4A7A2832" w14:textId="00B99343" w:rsidR="00D412AD" w:rsidRPr="002D0C0D" w:rsidRDefault="00D412AD" w:rsidP="00D412AD">
      <w:pPr>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6A53112F" w14:textId="2BE39EC9" w:rsidR="007A0E58" w:rsidRPr="002D0C0D" w:rsidRDefault="007A0E58" w:rsidP="00D412AD">
      <w:pPr>
        <w:spacing w:after="0" w:line="240" w:lineRule="auto"/>
        <w:jc w:val="both"/>
        <w:rPr>
          <w:rFonts w:ascii="Bookman Old Style" w:hAnsi="Bookman Old Style"/>
          <w:lang w:val="es-ES"/>
        </w:rPr>
      </w:pPr>
      <w:r w:rsidRPr="002D0C0D">
        <w:rPr>
          <w:rFonts w:ascii="Bookman Old Style" w:hAnsi="Bookman Old Style"/>
          <w:lang w:val="es-ES"/>
        </w:rPr>
        <w:t xml:space="preserve">En caso de que una de las partidas se encuentre en estado distinto a “Pendiente” y se requiera corregir la agrupación realizada, se deberá valorar a nivel interno si se aplica la cantidad de contratos según la cantidad de agrupaciones realizadas, o bien, si se procede a aplicar correcciones al </w:t>
      </w:r>
      <w:r w:rsidR="00C06756" w:rsidRPr="002D0C0D">
        <w:rPr>
          <w:rFonts w:ascii="Bookman Old Style" w:hAnsi="Bookman Old Style"/>
          <w:lang w:val="es-ES"/>
        </w:rPr>
        <w:t>acto final</w:t>
      </w:r>
      <w:r w:rsidRPr="002D0C0D">
        <w:rPr>
          <w:rFonts w:ascii="Bookman Old Style" w:hAnsi="Bookman Old Style"/>
          <w:lang w:val="es-ES"/>
        </w:rPr>
        <w:t xml:space="preserve"> para las partidas que estén agrupadas en estado distinto a “Pendiente”; sin embargo, se debe considerar que al realizar ésta gestión, el sistema devuelve el trámite a la confección de la recomendación de adjudicación, por lo que se deberá realizar de nuevo todo lo concerniente a la adjudicación, con sus respectivas aprobaciones y notificaciones a los proveedores y demás trámites posteriores, hasta llevarlo de nuevo a la verificación de condiciones y de esta manera agrupar juntas todas las partidas conforme a lo requerido.</w:t>
      </w:r>
    </w:p>
    <w:p w14:paraId="0C3B0016" w14:textId="06D4B2CD" w:rsidR="003A50D8" w:rsidRPr="002D0C0D" w:rsidRDefault="003A50D8" w:rsidP="00D412AD">
      <w:pPr>
        <w:spacing w:after="0" w:line="240" w:lineRule="auto"/>
        <w:jc w:val="both"/>
        <w:rPr>
          <w:rFonts w:ascii="Bookman Old Style" w:hAnsi="Bookman Old Style"/>
          <w:lang w:val="es-ES"/>
        </w:rPr>
      </w:pPr>
    </w:p>
    <w:p w14:paraId="28DC2190" w14:textId="77777777" w:rsidR="008C0E23" w:rsidRPr="002D0C0D" w:rsidRDefault="008C0E23" w:rsidP="00D412AD">
      <w:pPr>
        <w:spacing w:after="0" w:line="240" w:lineRule="auto"/>
        <w:jc w:val="both"/>
        <w:rPr>
          <w:rFonts w:ascii="Bookman Old Style" w:hAnsi="Bookman Old Style"/>
          <w:lang w:val="es-ES"/>
        </w:rPr>
      </w:pPr>
    </w:p>
    <w:p w14:paraId="65B5B228" w14:textId="0779C0F9" w:rsidR="00401555" w:rsidRPr="002D0C0D" w:rsidRDefault="003A50D8"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VERIFICAR EL PAGO DE ESPECIES FISCALES</w:t>
      </w:r>
    </w:p>
    <w:p w14:paraId="45D12F86" w14:textId="0518F3F6" w:rsidR="005F38BF" w:rsidRPr="002D0C0D" w:rsidRDefault="005F38BF" w:rsidP="005E652F">
      <w:pPr>
        <w:spacing w:after="0" w:line="240" w:lineRule="auto"/>
        <w:jc w:val="both"/>
        <w:rPr>
          <w:rFonts w:ascii="Bookman Old Style" w:hAnsi="Bookman Old Style"/>
          <w:lang w:val="es-ES"/>
        </w:rPr>
      </w:pPr>
    </w:p>
    <w:p w14:paraId="2953D466" w14:textId="6B95D985" w:rsidR="005F38BF" w:rsidRPr="002D0C0D" w:rsidRDefault="005F38BF" w:rsidP="00B632E0">
      <w:pPr>
        <w:spacing w:after="0" w:line="240" w:lineRule="auto"/>
        <w:jc w:val="both"/>
        <w:rPr>
          <w:rFonts w:ascii="Bookman Old Style" w:hAnsi="Bookman Old Style"/>
          <w:lang w:val="es-ES"/>
        </w:rPr>
      </w:pPr>
      <w:r w:rsidRPr="002D0C0D">
        <w:rPr>
          <w:rFonts w:ascii="Bookman Old Style" w:hAnsi="Bookman Old Style"/>
          <w:lang w:val="es-ES"/>
        </w:rPr>
        <w:t xml:space="preserve">Una vez solicitado </w:t>
      </w:r>
      <w:r w:rsidR="00B632E0" w:rsidRPr="002D0C0D">
        <w:rPr>
          <w:rFonts w:ascii="Bookman Old Style" w:hAnsi="Bookman Old Style"/>
          <w:lang w:val="es-ES"/>
        </w:rPr>
        <w:t xml:space="preserve">el pago de las especies fiscales, el </w:t>
      </w:r>
      <w:proofErr w:type="gramStart"/>
      <w:r w:rsidR="00B632E0" w:rsidRPr="002D0C0D">
        <w:rPr>
          <w:rFonts w:ascii="Bookman Old Style" w:hAnsi="Bookman Old Style"/>
          <w:lang w:val="es-ES"/>
        </w:rPr>
        <w:t>formulario</w:t>
      </w:r>
      <w:r w:rsidR="00472FFF" w:rsidRPr="002D0C0D">
        <w:rPr>
          <w:rFonts w:ascii="Bookman Old Style" w:hAnsi="Bookman Old Style"/>
          <w:lang w:val="es-ES"/>
        </w:rPr>
        <w:t xml:space="preserve"> </w:t>
      </w:r>
      <w:r w:rsidR="00B632E0" w:rsidRPr="002D0C0D">
        <w:rPr>
          <w:rFonts w:ascii="Bookman Old Style" w:hAnsi="Bookman Old Style"/>
          <w:lang w:val="es-ES"/>
        </w:rPr>
        <w:t>habilita</w:t>
      </w:r>
      <w:proofErr w:type="gramEnd"/>
      <w:r w:rsidR="00B632E0" w:rsidRPr="002D0C0D">
        <w:rPr>
          <w:rFonts w:ascii="Bookman Old Style" w:hAnsi="Bookman Old Style"/>
          <w:lang w:val="es-ES"/>
        </w:rPr>
        <w:t xml:space="preserve"> una nueva sección “2. Información de pago”, al momento que el contratista realice el pago de las especies, este se podrá visualizar en dicha sección</w:t>
      </w:r>
      <w:r w:rsidR="00EE0907" w:rsidRPr="002D0C0D">
        <w:rPr>
          <w:rFonts w:ascii="Bookman Old Style" w:hAnsi="Bookman Old Style"/>
          <w:lang w:val="es-ES"/>
        </w:rPr>
        <w:t xml:space="preserve">, de no haberlo realizado, se mostrará el estado en </w:t>
      </w:r>
      <w:r w:rsidR="00EE0907" w:rsidRPr="002D0C0D">
        <w:rPr>
          <w:rFonts w:ascii="Bookman Old Style" w:hAnsi="Bookman Old Style"/>
          <w:i/>
          <w:iCs/>
          <w:lang w:val="es-ES"/>
        </w:rPr>
        <w:t>No pagado</w:t>
      </w:r>
      <w:r w:rsidR="00EE0907" w:rsidRPr="002D0C0D">
        <w:rPr>
          <w:rFonts w:ascii="Bookman Old Style" w:hAnsi="Bookman Old Style"/>
          <w:lang w:val="es-ES"/>
        </w:rPr>
        <w:t xml:space="preserve">, y el </w:t>
      </w:r>
      <w:r w:rsidR="00EE0907" w:rsidRPr="002D0C0D">
        <w:rPr>
          <w:rFonts w:ascii="Bookman Old Style" w:hAnsi="Bookman Old Style"/>
          <w:i/>
          <w:iCs/>
          <w:lang w:val="es-ES"/>
        </w:rPr>
        <w:t>Monto de pago (CRC)</w:t>
      </w:r>
      <w:r w:rsidR="00EE0907" w:rsidRPr="002D0C0D">
        <w:rPr>
          <w:rFonts w:ascii="Bookman Old Style" w:hAnsi="Bookman Old Style"/>
          <w:lang w:val="es-ES"/>
        </w:rPr>
        <w:t>, se mostrará vacío</w:t>
      </w:r>
      <w:r w:rsidR="00B632E0" w:rsidRPr="002D0C0D">
        <w:rPr>
          <w:rFonts w:ascii="Bookman Old Style" w:hAnsi="Bookman Old Style"/>
          <w:lang w:val="es-ES"/>
        </w:rPr>
        <w:t>.</w:t>
      </w:r>
    </w:p>
    <w:p w14:paraId="6A57BC45" w14:textId="42DE854C" w:rsidR="00B632E0" w:rsidRPr="002D0C0D" w:rsidRDefault="00B632E0" w:rsidP="00B632E0">
      <w:pPr>
        <w:spacing w:after="0" w:line="240" w:lineRule="auto"/>
        <w:jc w:val="both"/>
        <w:rPr>
          <w:rFonts w:ascii="Bookman Old Style" w:hAnsi="Bookman Old Style"/>
          <w:lang w:val="es-ES"/>
        </w:rPr>
      </w:pPr>
    </w:p>
    <w:p w14:paraId="6DAC9377" w14:textId="14C9EA9C" w:rsidR="00B632E0" w:rsidRPr="002D0C0D" w:rsidRDefault="0029467A" w:rsidP="00B632E0">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4E2B0CA9" wp14:editId="564AF25F">
            <wp:extent cx="3541318" cy="1856883"/>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84217" cy="1879377"/>
                    </a:xfrm>
                    <a:prstGeom prst="rect">
                      <a:avLst/>
                    </a:prstGeom>
                    <a:noFill/>
                    <a:ln>
                      <a:noFill/>
                    </a:ln>
                  </pic:spPr>
                </pic:pic>
              </a:graphicData>
            </a:graphic>
          </wp:inline>
        </w:drawing>
      </w:r>
    </w:p>
    <w:p w14:paraId="10446A7F" w14:textId="77777777" w:rsidR="00841980" w:rsidRPr="002D0C0D" w:rsidRDefault="00841980" w:rsidP="00B632E0">
      <w:pPr>
        <w:spacing w:after="0" w:line="240" w:lineRule="auto"/>
        <w:jc w:val="both"/>
        <w:rPr>
          <w:rFonts w:ascii="Bookman Old Style" w:hAnsi="Bookman Old Style"/>
          <w:lang w:val="es-ES"/>
        </w:rPr>
      </w:pPr>
    </w:p>
    <w:p w14:paraId="32641662" w14:textId="12423052" w:rsidR="00B632E0" w:rsidRPr="002D0C0D" w:rsidRDefault="00B632E0" w:rsidP="00B632E0">
      <w:pPr>
        <w:spacing w:after="0" w:line="240" w:lineRule="auto"/>
        <w:jc w:val="both"/>
        <w:rPr>
          <w:rFonts w:ascii="Bookman Old Style" w:hAnsi="Bookman Old Style"/>
          <w:lang w:val="es-ES"/>
        </w:rPr>
      </w:pPr>
      <w:r w:rsidRPr="002D0C0D">
        <w:rPr>
          <w:rFonts w:ascii="Bookman Old Style" w:hAnsi="Bookman Old Style"/>
          <w:lang w:val="es-ES"/>
        </w:rPr>
        <w:t>Cuando el adjudicatario realice el pago</w:t>
      </w:r>
      <w:r w:rsidR="007F64C7" w:rsidRPr="002D0C0D">
        <w:rPr>
          <w:rFonts w:ascii="Bookman Old Style" w:hAnsi="Bookman Old Style"/>
          <w:lang w:val="es-ES"/>
        </w:rPr>
        <w:t xml:space="preserve">, el </w:t>
      </w:r>
      <w:r w:rsidR="006E67A7" w:rsidRPr="002D0C0D">
        <w:rPr>
          <w:rFonts w:ascii="Bookman Old Style" w:hAnsi="Bookman Old Style"/>
          <w:lang w:val="es-ES"/>
        </w:rPr>
        <w:t>campo</w:t>
      </w:r>
      <w:r w:rsidR="007F64C7" w:rsidRPr="002D0C0D">
        <w:rPr>
          <w:rFonts w:ascii="Bookman Old Style" w:hAnsi="Bookman Old Style"/>
          <w:lang w:val="es-ES"/>
        </w:rPr>
        <w:t xml:space="preserve"> </w:t>
      </w:r>
      <w:r w:rsidR="007F64C7" w:rsidRPr="002D0C0D">
        <w:rPr>
          <w:rFonts w:ascii="Bookman Old Style" w:hAnsi="Bookman Old Style"/>
          <w:i/>
          <w:iCs/>
          <w:lang w:val="es-ES"/>
        </w:rPr>
        <w:t>Monto de pago (CRC)</w:t>
      </w:r>
      <w:r w:rsidR="006E67A7" w:rsidRPr="002D0C0D">
        <w:rPr>
          <w:rFonts w:ascii="Bookman Old Style" w:hAnsi="Bookman Old Style"/>
          <w:lang w:val="es-ES"/>
        </w:rPr>
        <w:t xml:space="preserve"> reflejará el monto depositado,</w:t>
      </w:r>
      <w:r w:rsidR="007F64C7" w:rsidRPr="002D0C0D">
        <w:rPr>
          <w:rFonts w:ascii="Bookman Old Style" w:hAnsi="Bookman Old Style"/>
          <w:lang w:val="es-ES"/>
        </w:rPr>
        <w:t xml:space="preserve"> y el apartado </w:t>
      </w:r>
      <w:r w:rsidR="007F64C7" w:rsidRPr="002D0C0D">
        <w:rPr>
          <w:rFonts w:ascii="Bookman Old Style" w:hAnsi="Bookman Old Style"/>
          <w:i/>
          <w:iCs/>
          <w:lang w:val="es-ES"/>
        </w:rPr>
        <w:t>2. Información de pago</w:t>
      </w:r>
      <w:r w:rsidR="007F64C7" w:rsidRPr="002D0C0D">
        <w:rPr>
          <w:rFonts w:ascii="Bookman Old Style" w:hAnsi="Bookman Old Style"/>
          <w:lang w:val="es-ES"/>
        </w:rPr>
        <w:t xml:space="preserve">, quedará con el estado </w:t>
      </w:r>
      <w:r w:rsidR="007F64C7" w:rsidRPr="002D0C0D">
        <w:rPr>
          <w:rFonts w:ascii="Bookman Old Style" w:hAnsi="Bookman Old Style"/>
          <w:i/>
          <w:iCs/>
          <w:lang w:val="es-ES"/>
        </w:rPr>
        <w:t>Pagado</w:t>
      </w:r>
      <w:r w:rsidR="007F64C7" w:rsidRPr="002D0C0D">
        <w:rPr>
          <w:rFonts w:ascii="Bookman Old Style" w:hAnsi="Bookman Old Style"/>
          <w:lang w:val="es-ES"/>
        </w:rPr>
        <w:t>, así como con la información de los demás cam</w:t>
      </w:r>
      <w:r w:rsidR="0029467A" w:rsidRPr="002D0C0D">
        <w:rPr>
          <w:rFonts w:ascii="Bookman Old Style" w:hAnsi="Bookman Old Style"/>
          <w:lang w:val="es-ES"/>
        </w:rPr>
        <w:t>pos solicitados en dicho apartado:</w:t>
      </w:r>
    </w:p>
    <w:p w14:paraId="1771F2A1" w14:textId="0975BBB8" w:rsidR="0029467A" w:rsidRPr="002D0C0D" w:rsidRDefault="0029467A" w:rsidP="00B632E0">
      <w:pPr>
        <w:spacing w:after="0" w:line="240" w:lineRule="auto"/>
        <w:jc w:val="both"/>
        <w:rPr>
          <w:rFonts w:ascii="Bookman Old Style" w:hAnsi="Bookman Old Style"/>
          <w:lang w:val="es-ES"/>
        </w:rPr>
      </w:pPr>
    </w:p>
    <w:p w14:paraId="04AF4249" w14:textId="45A0FB43" w:rsidR="0029467A" w:rsidRPr="002D0C0D" w:rsidRDefault="0029467A" w:rsidP="0029467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7CDB4A0" wp14:editId="4D46CBBE">
            <wp:extent cx="3486685" cy="1665359"/>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518719" cy="1680660"/>
                    </a:xfrm>
                    <a:prstGeom prst="rect">
                      <a:avLst/>
                    </a:prstGeom>
                    <a:noFill/>
                    <a:ln>
                      <a:noFill/>
                    </a:ln>
                  </pic:spPr>
                </pic:pic>
              </a:graphicData>
            </a:graphic>
          </wp:inline>
        </w:drawing>
      </w:r>
    </w:p>
    <w:p w14:paraId="3AB602EB" w14:textId="3782E8DC" w:rsidR="00B632E0" w:rsidRPr="002D0C0D" w:rsidRDefault="00B632E0" w:rsidP="00B632E0">
      <w:pPr>
        <w:spacing w:after="0" w:line="240" w:lineRule="auto"/>
        <w:jc w:val="both"/>
        <w:rPr>
          <w:rFonts w:ascii="Bookman Old Style" w:hAnsi="Bookman Old Style"/>
          <w:lang w:val="es-ES"/>
        </w:rPr>
      </w:pPr>
    </w:p>
    <w:p w14:paraId="203B84FE" w14:textId="6EC6B368" w:rsidR="00A70ECB" w:rsidRPr="002D0C0D" w:rsidRDefault="00A70ECB" w:rsidP="00B632E0">
      <w:pPr>
        <w:spacing w:after="0" w:line="240" w:lineRule="auto"/>
        <w:jc w:val="both"/>
        <w:rPr>
          <w:rFonts w:ascii="Bookman Old Style" w:hAnsi="Bookman Old Style"/>
          <w:lang w:val="es-ES"/>
        </w:rPr>
      </w:pPr>
    </w:p>
    <w:p w14:paraId="57DD92CB" w14:textId="77777777" w:rsidR="00472FFF" w:rsidRPr="002D0C0D" w:rsidRDefault="00472FFF" w:rsidP="00B632E0">
      <w:pPr>
        <w:spacing w:after="0" w:line="240" w:lineRule="auto"/>
        <w:jc w:val="both"/>
        <w:rPr>
          <w:rFonts w:ascii="Bookman Old Style" w:hAnsi="Bookman Old Style"/>
          <w:lang w:val="es-ES"/>
        </w:rPr>
      </w:pPr>
    </w:p>
    <w:p w14:paraId="227EED1C" w14:textId="6A5552E1" w:rsidR="00A70ECB" w:rsidRPr="002D0C0D" w:rsidRDefault="00AA65CC" w:rsidP="00472FFF">
      <w:pPr>
        <w:spacing w:after="0" w:line="240" w:lineRule="auto"/>
        <w:jc w:val="center"/>
        <w:rPr>
          <w:rFonts w:ascii="Bookman Old Style" w:hAnsi="Bookman Old Style"/>
          <w:b/>
          <w:bCs/>
          <w:lang w:val="es-ES"/>
        </w:rPr>
      </w:pPr>
      <w:bookmarkStart w:id="66" w:name="_Hlk86675900"/>
      <w:r w:rsidRPr="002D0C0D">
        <w:rPr>
          <w:rFonts w:ascii="Bookman Old Style" w:hAnsi="Bookman Old Style"/>
          <w:b/>
          <w:bCs/>
          <w:lang w:val="es-ES"/>
        </w:rPr>
        <w:t>VERIFICAR EL DEPÓSITO DE GARANTÍAS</w:t>
      </w:r>
    </w:p>
    <w:p w14:paraId="43CEAEFD" w14:textId="6B1BE8AA" w:rsidR="00A70ECB" w:rsidRPr="002D0C0D" w:rsidRDefault="00A70ECB" w:rsidP="00A70ECB">
      <w:pPr>
        <w:spacing w:after="0" w:line="240" w:lineRule="auto"/>
        <w:jc w:val="both"/>
        <w:rPr>
          <w:rFonts w:ascii="Bookman Old Style" w:hAnsi="Bookman Old Style"/>
          <w:lang w:val="es-ES"/>
        </w:rPr>
      </w:pPr>
    </w:p>
    <w:p w14:paraId="28B9A9E9" w14:textId="35F5B1EE" w:rsidR="00A70ECB" w:rsidRPr="002D0C0D" w:rsidRDefault="00A70ECB" w:rsidP="00A70ECB">
      <w:pPr>
        <w:spacing w:after="0" w:line="240" w:lineRule="auto"/>
        <w:jc w:val="both"/>
        <w:rPr>
          <w:rFonts w:ascii="Bookman Old Style" w:hAnsi="Bookman Old Style"/>
          <w:lang w:val="es-ES"/>
        </w:rPr>
      </w:pPr>
      <w:r w:rsidRPr="002D0C0D">
        <w:rPr>
          <w:rFonts w:ascii="Bookman Old Style" w:hAnsi="Bookman Old Style"/>
          <w:lang w:val="es-ES"/>
        </w:rPr>
        <w:t xml:space="preserve">En </w:t>
      </w:r>
      <w:r w:rsidRPr="002D0C0D">
        <w:rPr>
          <w:rFonts w:ascii="Bookman Old Style" w:hAnsi="Bookman Old Style"/>
          <w:i/>
          <w:iCs/>
          <w:lang w:val="es-ES"/>
        </w:rPr>
        <w:t>Instituciones Compradoras</w:t>
      </w:r>
      <w:r w:rsidRPr="002D0C0D">
        <w:rPr>
          <w:rFonts w:ascii="Bookman Old Style" w:hAnsi="Bookman Old Style"/>
          <w:lang w:val="es-ES"/>
        </w:rPr>
        <w:t xml:space="preserve">, ir al menú izquierdo y dirigirse al apartado </w:t>
      </w:r>
      <w:r w:rsidRPr="002D0C0D">
        <w:rPr>
          <w:rFonts w:ascii="Bookman Old Style" w:hAnsi="Bookman Old Style"/>
          <w:i/>
          <w:iCs/>
          <w:lang w:val="es-ES"/>
        </w:rPr>
        <w:t>Garantía Electrónica</w:t>
      </w:r>
      <w:r w:rsidRPr="002D0C0D">
        <w:rPr>
          <w:rFonts w:ascii="Bookman Old Style" w:hAnsi="Bookman Old Style"/>
          <w:lang w:val="es-ES"/>
        </w:rPr>
        <w:t xml:space="preserve">, </w:t>
      </w:r>
      <w:r w:rsidRPr="002D0C0D">
        <w:rPr>
          <w:rFonts w:ascii="Bookman Old Style" w:hAnsi="Bookman Old Style"/>
          <w:i/>
          <w:iCs/>
          <w:lang w:val="es-ES"/>
        </w:rPr>
        <w:t>Listado de garantías</w:t>
      </w:r>
      <w:r w:rsidRPr="002D0C0D">
        <w:rPr>
          <w:rFonts w:ascii="Bookman Old Style" w:hAnsi="Bookman Old Style"/>
          <w:lang w:val="es-ES"/>
        </w:rPr>
        <w:t xml:space="preserve">, y aparecerá el listado de las garantías depositadas por los oferentes y adjudicatarios, según sea el caso, ya que contemplará tanto el depósito de garantías de participación como de cumplimiento para </w:t>
      </w:r>
      <w:r w:rsidR="00EC29D4" w:rsidRPr="002D0C0D">
        <w:rPr>
          <w:rFonts w:ascii="Bookman Old Style" w:hAnsi="Bookman Old Style"/>
          <w:lang w:val="es-ES"/>
        </w:rPr>
        <w:t>todos los expedientes tramitados a nivel institucional.</w:t>
      </w:r>
    </w:p>
    <w:p w14:paraId="7A5B1EF0" w14:textId="200068E8" w:rsidR="00A70ECB" w:rsidRPr="002D0C0D" w:rsidRDefault="00A70ECB" w:rsidP="00A70ECB">
      <w:pPr>
        <w:spacing w:after="0" w:line="240" w:lineRule="auto"/>
        <w:jc w:val="both"/>
        <w:rPr>
          <w:rFonts w:ascii="Bookman Old Style" w:hAnsi="Bookman Old Style"/>
          <w:lang w:val="es-ES"/>
        </w:rPr>
      </w:pPr>
    </w:p>
    <w:p w14:paraId="233BF054" w14:textId="77777777" w:rsidR="00521926" w:rsidRPr="002D0C0D" w:rsidRDefault="008C0E23" w:rsidP="008C0E23">
      <w:pPr>
        <w:spacing w:after="0" w:line="240" w:lineRule="auto"/>
        <w:jc w:val="both"/>
        <w:rPr>
          <w:rFonts w:ascii="Bookman Old Style" w:hAnsi="Bookman Old Style"/>
          <w:lang w:val="es-ES"/>
        </w:rPr>
      </w:pPr>
      <w:r w:rsidRPr="002D0C0D">
        <w:rPr>
          <w:rFonts w:ascii="Bookman Old Style" w:hAnsi="Bookman Old Style"/>
          <w:lang w:val="es-ES"/>
        </w:rPr>
        <w:t xml:space="preserve">La garantía se deberá presentar por medio de una garantía electrónica o en efectivo. </w:t>
      </w:r>
      <w:r w:rsidR="00521926" w:rsidRPr="002D0C0D">
        <w:rPr>
          <w:rFonts w:ascii="Bookman Old Style" w:hAnsi="Bookman Old Style"/>
          <w:lang w:val="es-ES"/>
        </w:rPr>
        <w:t>Ambas garantías se estructuran de igual manera y pueden visualizarse bajo el siguiente formato para poder distinguir si se depositó en efectivo o mediante una garantía electrónica a través de un ente garante:</w:t>
      </w:r>
    </w:p>
    <w:p w14:paraId="307D3FAB" w14:textId="77777777" w:rsidR="00521926" w:rsidRPr="002D0C0D" w:rsidRDefault="00521926" w:rsidP="008C0E23">
      <w:pPr>
        <w:spacing w:after="0" w:line="240" w:lineRule="auto"/>
        <w:jc w:val="both"/>
        <w:rPr>
          <w:rFonts w:ascii="Bookman Old Style" w:hAnsi="Bookman Old Style"/>
          <w:lang w:val="es-ES"/>
        </w:rPr>
      </w:pPr>
    </w:p>
    <w:p w14:paraId="36FB720F" w14:textId="5FD70F76" w:rsidR="00521926" w:rsidRPr="002D0C0D" w:rsidRDefault="00DD10DC" w:rsidP="00DD10DC">
      <w:pPr>
        <w:spacing w:after="0" w:line="240" w:lineRule="auto"/>
        <w:ind w:left="-284" w:right="-142"/>
        <w:jc w:val="both"/>
        <w:rPr>
          <w:rFonts w:ascii="Bookman Old Style" w:hAnsi="Bookman Old Style"/>
          <w:lang w:val="es-ES"/>
        </w:rPr>
      </w:pPr>
      <w:r w:rsidRPr="002D0C0D">
        <w:rPr>
          <w:rFonts w:ascii="Bookman Old Style" w:hAnsi="Bookman Old Style"/>
          <w:noProof/>
          <w:lang w:val="es-ES"/>
        </w:rPr>
        <w:lastRenderedPageBreak/>
        <w:drawing>
          <wp:inline distT="0" distB="0" distL="0" distR="0" wp14:anchorId="2EA3B5E0" wp14:editId="40E9AC47">
            <wp:extent cx="3078706" cy="4623704"/>
            <wp:effectExtent l="0" t="0" r="7620"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107022" cy="4666230"/>
                    </a:xfrm>
                    <a:prstGeom prst="rect">
                      <a:avLst/>
                    </a:prstGeom>
                    <a:noFill/>
                    <a:ln>
                      <a:noFill/>
                    </a:ln>
                  </pic:spPr>
                </pic:pic>
              </a:graphicData>
            </a:graphic>
          </wp:inline>
        </w:drawing>
      </w:r>
      <w:r w:rsidRPr="002D0C0D">
        <w:rPr>
          <w:rFonts w:ascii="Bookman Old Style" w:hAnsi="Bookman Old Style"/>
          <w:lang w:val="es-ES"/>
        </w:rPr>
        <w:t xml:space="preserve">             </w:t>
      </w:r>
      <w:r w:rsidRPr="002D0C0D">
        <w:rPr>
          <w:rFonts w:ascii="Bookman Old Style" w:hAnsi="Bookman Old Style"/>
          <w:noProof/>
          <w:lang w:val="es-ES"/>
        </w:rPr>
        <w:drawing>
          <wp:inline distT="0" distB="0" distL="0" distR="0" wp14:anchorId="37005F7D" wp14:editId="6C997447">
            <wp:extent cx="3108175" cy="4291866"/>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119762" cy="4307865"/>
                    </a:xfrm>
                    <a:prstGeom prst="rect">
                      <a:avLst/>
                    </a:prstGeom>
                    <a:noFill/>
                    <a:ln>
                      <a:noFill/>
                    </a:ln>
                  </pic:spPr>
                </pic:pic>
              </a:graphicData>
            </a:graphic>
          </wp:inline>
        </w:drawing>
      </w:r>
    </w:p>
    <w:p w14:paraId="3FA262B9" w14:textId="50004F9F" w:rsidR="00521926" w:rsidRPr="002D0C0D" w:rsidRDefault="00521926" w:rsidP="008C0E23">
      <w:pPr>
        <w:spacing w:after="0" w:line="240" w:lineRule="auto"/>
        <w:jc w:val="both"/>
        <w:rPr>
          <w:rFonts w:ascii="Bookman Old Style" w:hAnsi="Bookman Old Style"/>
          <w:lang w:val="es-ES"/>
        </w:rPr>
      </w:pPr>
      <w:r w:rsidRPr="002D0C0D">
        <w:rPr>
          <w:rFonts w:ascii="Bookman Old Style" w:hAnsi="Bookman Old Style"/>
          <w:lang w:val="es-ES"/>
        </w:rPr>
        <w:t xml:space="preserve"> </w:t>
      </w:r>
    </w:p>
    <w:p w14:paraId="12B9C048" w14:textId="77777777" w:rsidR="007B0E14" w:rsidRPr="002D0C0D" w:rsidRDefault="008C0E23" w:rsidP="008C0E23">
      <w:pPr>
        <w:spacing w:after="0" w:line="240" w:lineRule="auto"/>
        <w:jc w:val="both"/>
        <w:rPr>
          <w:rFonts w:ascii="Bookman Old Style" w:hAnsi="Bookman Old Style"/>
          <w:lang w:val="es-ES"/>
        </w:rPr>
      </w:pPr>
      <w:bookmarkStart w:id="67" w:name="_Hlk88115232"/>
      <w:r w:rsidRPr="002D0C0D">
        <w:rPr>
          <w:rFonts w:ascii="Bookman Old Style" w:hAnsi="Bookman Old Style"/>
          <w:lang w:val="es-ES"/>
        </w:rPr>
        <w:t xml:space="preserve">Si la garantía se presenta mediante depósito en efectivo, se deberá </w:t>
      </w:r>
      <w:r w:rsidR="007B0E14" w:rsidRPr="002D0C0D">
        <w:rPr>
          <w:rFonts w:ascii="Bookman Old Style" w:hAnsi="Bookman Old Style"/>
          <w:lang w:val="es-ES"/>
        </w:rPr>
        <w:t>atender los siguientes pasos:</w:t>
      </w:r>
    </w:p>
    <w:p w14:paraId="06E4553E" w14:textId="77777777" w:rsidR="007B0E14" w:rsidRPr="002D0C0D" w:rsidRDefault="007B0E14" w:rsidP="008C0E23">
      <w:pPr>
        <w:spacing w:after="0" w:line="240" w:lineRule="auto"/>
        <w:jc w:val="both"/>
        <w:rPr>
          <w:rFonts w:ascii="Bookman Old Style" w:hAnsi="Bookman Old Style"/>
          <w:lang w:val="es-ES"/>
        </w:rPr>
      </w:pPr>
    </w:p>
    <w:p w14:paraId="39C2249F" w14:textId="6F420146" w:rsidR="007B0E14" w:rsidRPr="002D0C0D" w:rsidRDefault="007B0E14" w:rsidP="007973B4">
      <w:pPr>
        <w:pStyle w:val="Prrafodelista"/>
        <w:numPr>
          <w:ilvl w:val="0"/>
          <w:numId w:val="11"/>
        </w:numPr>
        <w:spacing w:after="0" w:line="240" w:lineRule="auto"/>
        <w:jc w:val="both"/>
        <w:rPr>
          <w:rFonts w:ascii="Bookman Old Style" w:hAnsi="Bookman Old Style"/>
          <w:lang w:val="es-ES"/>
        </w:rPr>
      </w:pPr>
      <w:r w:rsidRPr="002D0C0D">
        <w:rPr>
          <w:rFonts w:ascii="Bookman Old Style" w:hAnsi="Bookman Old Style"/>
          <w:lang w:val="es-ES"/>
        </w:rPr>
        <w:t xml:space="preserve">Primeramente, se deberá consultar </w:t>
      </w:r>
      <w:r w:rsidR="008C0E23" w:rsidRPr="002D0C0D">
        <w:rPr>
          <w:rFonts w:ascii="Bookman Old Style" w:hAnsi="Bookman Old Style"/>
          <w:lang w:val="es-ES"/>
        </w:rPr>
        <w:t xml:space="preserve">al Departamento Financiero Contable, </w:t>
      </w:r>
      <w:r w:rsidRPr="002D0C0D">
        <w:rPr>
          <w:rFonts w:ascii="Bookman Old Style" w:hAnsi="Bookman Old Style"/>
          <w:lang w:val="es-ES"/>
        </w:rPr>
        <w:t>si ingresó</w:t>
      </w:r>
      <w:r w:rsidR="008C0E23" w:rsidRPr="002D0C0D">
        <w:rPr>
          <w:rFonts w:ascii="Bookman Old Style" w:hAnsi="Bookman Old Style"/>
          <w:lang w:val="es-ES"/>
        </w:rPr>
        <w:t xml:space="preserve"> un depósito en efectivo</w:t>
      </w:r>
      <w:r w:rsidRPr="002D0C0D">
        <w:rPr>
          <w:rFonts w:ascii="Bookman Old Style" w:hAnsi="Bookman Old Style"/>
          <w:lang w:val="es-ES"/>
        </w:rPr>
        <w:t xml:space="preserve">, indicando el monto depositado y nombre de la empresa depositante. Esta consulta deberá realizarse directamente al encargado de Registro de Libros y a la Coordinadora de Cuentas por Cobrar, a los siguientes correos electrónicos </w:t>
      </w:r>
      <w:r w:rsidRPr="002D0C0D">
        <w:rPr>
          <w:rFonts w:ascii="Bookman Old Style" w:hAnsi="Bookman Old Style"/>
          <w:i/>
          <w:iCs/>
          <w:sz w:val="20"/>
          <w:szCs w:val="20"/>
          <w:lang w:val="es-ES"/>
        </w:rPr>
        <w:t>Autorizado Cuentas por Cobrar – Subproceso Ingresos (cxc_ingresos@poder-judicial.go.cr)</w:t>
      </w:r>
      <w:r w:rsidRPr="002D0C0D">
        <w:rPr>
          <w:rFonts w:ascii="Bookman Old Style" w:hAnsi="Bookman Old Style"/>
          <w:lang w:val="es-ES"/>
        </w:rPr>
        <w:t xml:space="preserve">, y </w:t>
      </w:r>
      <w:r w:rsidRPr="002D0C0D">
        <w:rPr>
          <w:rFonts w:ascii="Bookman Old Style" w:hAnsi="Bookman Old Style"/>
          <w:i/>
          <w:iCs/>
          <w:sz w:val="20"/>
          <w:szCs w:val="20"/>
          <w:lang w:val="es-ES"/>
        </w:rPr>
        <w:t>Olga M. López Rojas Autorizado Coordinadora Cuentas por Cobrar (</w:t>
      </w:r>
      <w:hyperlink r:id="rId266" w:history="1">
        <w:r w:rsidRPr="002D0C0D">
          <w:rPr>
            <w:rStyle w:val="Hipervnculo"/>
            <w:rFonts w:ascii="Bookman Old Style" w:hAnsi="Bookman Old Style"/>
            <w:i/>
            <w:iCs/>
            <w:color w:val="auto"/>
            <w:sz w:val="20"/>
            <w:szCs w:val="20"/>
            <w:lang w:val="es-ES"/>
          </w:rPr>
          <w:t>olopezr@Poder-Judicial.go.cr</w:t>
        </w:r>
      </w:hyperlink>
      <w:r w:rsidRPr="002D0C0D">
        <w:rPr>
          <w:rFonts w:ascii="Bookman Old Style" w:hAnsi="Bookman Old Style"/>
          <w:i/>
          <w:iCs/>
          <w:sz w:val="20"/>
          <w:szCs w:val="20"/>
          <w:lang w:val="es-ES"/>
        </w:rPr>
        <w:t>)</w:t>
      </w:r>
      <w:r w:rsidRPr="002D0C0D">
        <w:rPr>
          <w:rFonts w:ascii="Bookman Old Style" w:hAnsi="Bookman Old Style"/>
          <w:i/>
          <w:iCs/>
          <w:lang w:val="es-ES"/>
        </w:rPr>
        <w:t xml:space="preserve">, </w:t>
      </w:r>
      <w:r w:rsidRPr="002D0C0D">
        <w:rPr>
          <w:rFonts w:ascii="Bookman Old Style" w:hAnsi="Bookman Old Style"/>
          <w:lang w:val="es-ES"/>
        </w:rPr>
        <w:t>respectivamente.</w:t>
      </w:r>
    </w:p>
    <w:p w14:paraId="5237C461" w14:textId="77777777" w:rsidR="0047208D" w:rsidRPr="002D0C0D" w:rsidRDefault="0047208D" w:rsidP="0047208D">
      <w:pPr>
        <w:pStyle w:val="Prrafodelista"/>
        <w:spacing w:after="0" w:line="240" w:lineRule="auto"/>
        <w:jc w:val="both"/>
        <w:rPr>
          <w:rFonts w:ascii="Bookman Old Style" w:hAnsi="Bookman Old Style"/>
          <w:lang w:val="es-ES"/>
        </w:rPr>
      </w:pPr>
    </w:p>
    <w:p w14:paraId="4AC54CB8" w14:textId="5FB91673" w:rsidR="008C0E23" w:rsidRPr="002D0C0D" w:rsidRDefault="007B0E14" w:rsidP="007973B4">
      <w:pPr>
        <w:pStyle w:val="Prrafodelista"/>
        <w:numPr>
          <w:ilvl w:val="0"/>
          <w:numId w:val="11"/>
        </w:numPr>
        <w:spacing w:after="0" w:line="240" w:lineRule="auto"/>
        <w:jc w:val="both"/>
        <w:rPr>
          <w:rFonts w:ascii="Bookman Old Style" w:hAnsi="Bookman Old Style"/>
          <w:lang w:val="es-ES"/>
        </w:rPr>
      </w:pPr>
      <w:r w:rsidRPr="002D0C0D">
        <w:rPr>
          <w:rFonts w:ascii="Bookman Old Style" w:hAnsi="Bookman Old Style"/>
          <w:lang w:val="es-ES"/>
        </w:rPr>
        <w:t xml:space="preserve">Una vez que se haya obtenido la confirmación del ingreso de los fondos a las cuentas institucionales, se deberá informar al responsable de Depósitos Judiciales del Departamento Financiero Contable, sobre el depósito recibido, especificando el tipo de documento, sea </w:t>
      </w:r>
      <w:r w:rsidR="008C0E23" w:rsidRPr="002D0C0D">
        <w:rPr>
          <w:rFonts w:ascii="Bookman Old Style" w:hAnsi="Bookman Old Style"/>
          <w:lang w:val="es-ES"/>
        </w:rPr>
        <w:t>una Garantía de Participación o Cumplimiento, indicar número de documento de la garantía, monto y número de procedimiento de contratación.</w:t>
      </w:r>
      <w:r w:rsidRPr="002D0C0D">
        <w:rPr>
          <w:rFonts w:ascii="Bookman Old Style" w:hAnsi="Bookman Old Style"/>
          <w:lang w:val="es-ES"/>
        </w:rPr>
        <w:t xml:space="preserve"> Esta notificación deberá realizarse al correo electrónico </w:t>
      </w:r>
      <w:r w:rsidR="002B797F" w:rsidRPr="002D0C0D">
        <w:rPr>
          <w:rFonts w:ascii="Bookman Old Style" w:hAnsi="Bookman Old Style"/>
          <w:i/>
          <w:iCs/>
          <w:sz w:val="20"/>
          <w:szCs w:val="20"/>
          <w:lang w:val="es-ES"/>
        </w:rPr>
        <w:t>Autorizado Cuentas por Cobrar Subproceso Ingresos (</w:t>
      </w:r>
      <w:hyperlink r:id="rId267" w:history="1">
        <w:r w:rsidR="003434FA" w:rsidRPr="002D0C0D">
          <w:rPr>
            <w:rStyle w:val="Hipervnculo"/>
            <w:rFonts w:ascii="Bookman Old Style" w:hAnsi="Bookman Old Style"/>
            <w:i/>
            <w:iCs/>
            <w:color w:val="auto"/>
            <w:sz w:val="20"/>
            <w:szCs w:val="20"/>
            <w:lang w:val="es-ES"/>
          </w:rPr>
          <w:t>cxc_ingresos@poder-judicial.go.cr</w:t>
        </w:r>
      </w:hyperlink>
      <w:r w:rsidR="002B797F" w:rsidRPr="002D0C0D">
        <w:rPr>
          <w:rFonts w:ascii="Bookman Old Style" w:hAnsi="Bookman Old Style"/>
          <w:i/>
          <w:iCs/>
          <w:sz w:val="20"/>
          <w:szCs w:val="20"/>
          <w:lang w:val="es-ES"/>
        </w:rPr>
        <w:t>) y Olga M. López Rojas Autorizado Coordinadora Cuentas por Cobrar (</w:t>
      </w:r>
      <w:hyperlink r:id="rId268" w:history="1">
        <w:r w:rsidR="003434FA" w:rsidRPr="002D0C0D">
          <w:rPr>
            <w:rStyle w:val="Hipervnculo"/>
            <w:rFonts w:ascii="Bookman Old Style" w:hAnsi="Bookman Old Style"/>
            <w:i/>
            <w:iCs/>
            <w:color w:val="auto"/>
            <w:sz w:val="20"/>
            <w:szCs w:val="20"/>
            <w:lang w:val="es-ES"/>
          </w:rPr>
          <w:t>olopezr@Poder-Judicial.go.cr</w:t>
        </w:r>
      </w:hyperlink>
      <w:r w:rsidR="002B797F" w:rsidRPr="002D0C0D">
        <w:rPr>
          <w:rFonts w:ascii="Bookman Old Style" w:hAnsi="Bookman Old Style"/>
          <w:i/>
          <w:iCs/>
          <w:sz w:val="20"/>
          <w:szCs w:val="20"/>
          <w:lang w:val="es-ES"/>
        </w:rPr>
        <w:t>)</w:t>
      </w:r>
      <w:r w:rsidRPr="002D0C0D">
        <w:rPr>
          <w:rFonts w:ascii="Bookman Old Style" w:hAnsi="Bookman Old Style"/>
          <w:sz w:val="20"/>
          <w:szCs w:val="20"/>
          <w:lang w:val="es-ES"/>
        </w:rPr>
        <w:t>.</w:t>
      </w:r>
    </w:p>
    <w:bookmarkEnd w:id="67"/>
    <w:p w14:paraId="40155BB7" w14:textId="0E6C4058" w:rsidR="00521926" w:rsidRPr="002D0C0D" w:rsidRDefault="00521926" w:rsidP="008C0E23">
      <w:pPr>
        <w:spacing w:after="0" w:line="240" w:lineRule="auto"/>
        <w:jc w:val="both"/>
        <w:rPr>
          <w:rFonts w:ascii="Bookman Old Style" w:hAnsi="Bookman Old Style"/>
          <w:lang w:val="es-ES"/>
        </w:rPr>
      </w:pPr>
    </w:p>
    <w:p w14:paraId="69ED20AB" w14:textId="3161F95D" w:rsidR="00521926" w:rsidRPr="002D0C0D" w:rsidRDefault="00521926" w:rsidP="008C0E23">
      <w:pPr>
        <w:spacing w:after="0" w:line="240" w:lineRule="auto"/>
        <w:jc w:val="both"/>
        <w:rPr>
          <w:rFonts w:ascii="Bookman Old Style" w:hAnsi="Bookman Old Style"/>
          <w:lang w:val="es-ES"/>
        </w:rPr>
      </w:pPr>
      <w:r w:rsidRPr="002D0C0D">
        <w:rPr>
          <w:rFonts w:ascii="Bookman Old Style" w:hAnsi="Bookman Old Style"/>
          <w:lang w:val="es-ES"/>
        </w:rPr>
        <w:t xml:space="preserve">Si </w:t>
      </w:r>
      <w:r w:rsidR="00841980" w:rsidRPr="002D0C0D">
        <w:rPr>
          <w:rFonts w:ascii="Bookman Old Style" w:hAnsi="Bookman Old Style"/>
          <w:lang w:val="es-ES"/>
        </w:rPr>
        <w:t>el aporte corresponde a una</w:t>
      </w:r>
      <w:r w:rsidRPr="002D0C0D">
        <w:rPr>
          <w:rFonts w:ascii="Bookman Old Style" w:hAnsi="Bookman Old Style"/>
          <w:lang w:val="es-ES"/>
        </w:rPr>
        <w:t xml:space="preserve"> garantía</w:t>
      </w:r>
      <w:r w:rsidR="00841980" w:rsidRPr="002D0C0D">
        <w:rPr>
          <w:rFonts w:ascii="Bookman Old Style" w:hAnsi="Bookman Old Style"/>
          <w:lang w:val="es-ES"/>
        </w:rPr>
        <w:t xml:space="preserve"> electrónica, el trámite se realizará directamente a través de un ente garante, debidamente inscrito en la plataforma de SICOP, por lo que el Departamento Financiero</w:t>
      </w:r>
      <w:r w:rsidRPr="002D0C0D">
        <w:rPr>
          <w:rFonts w:ascii="Bookman Old Style" w:hAnsi="Bookman Old Style"/>
          <w:lang w:val="es-ES"/>
        </w:rPr>
        <w:t xml:space="preserve"> </w:t>
      </w:r>
      <w:r w:rsidR="00841980" w:rsidRPr="002D0C0D">
        <w:rPr>
          <w:rFonts w:ascii="Bookman Old Style" w:hAnsi="Bookman Old Style"/>
          <w:lang w:val="es-ES"/>
        </w:rPr>
        <w:t xml:space="preserve">Contable, no intervendrá en la recepción o devolución de </w:t>
      </w:r>
      <w:proofErr w:type="gramStart"/>
      <w:r w:rsidR="00841980" w:rsidRPr="002D0C0D">
        <w:rPr>
          <w:rFonts w:ascii="Bookman Old Style" w:hAnsi="Bookman Old Style"/>
          <w:lang w:val="es-ES"/>
        </w:rPr>
        <w:t>la misma</w:t>
      </w:r>
      <w:proofErr w:type="gramEnd"/>
      <w:r w:rsidR="00841980" w:rsidRPr="002D0C0D">
        <w:rPr>
          <w:rFonts w:ascii="Bookman Old Style" w:hAnsi="Bookman Old Style"/>
          <w:lang w:val="es-ES"/>
        </w:rPr>
        <w:t xml:space="preserve">. En estos casos, </w:t>
      </w:r>
      <w:r w:rsidR="00841980" w:rsidRPr="002D0C0D">
        <w:rPr>
          <w:rFonts w:ascii="Bookman Old Style" w:hAnsi="Bookman Old Style"/>
          <w:lang w:val="es-ES"/>
        </w:rPr>
        <w:lastRenderedPageBreak/>
        <w:t xml:space="preserve">solamente bastará con consultar la garantía en el apartado </w:t>
      </w:r>
      <w:r w:rsidR="00841980" w:rsidRPr="002D0C0D">
        <w:rPr>
          <w:rFonts w:ascii="Bookman Old Style" w:hAnsi="Bookman Old Style"/>
          <w:i/>
          <w:iCs/>
          <w:lang w:val="es-ES"/>
        </w:rPr>
        <w:t>Garantía Electrónica</w:t>
      </w:r>
      <w:r w:rsidR="00841980" w:rsidRPr="002D0C0D">
        <w:rPr>
          <w:rFonts w:ascii="Bookman Old Style" w:hAnsi="Bookman Old Style"/>
          <w:lang w:val="es-ES"/>
        </w:rPr>
        <w:t xml:space="preserve">, </w:t>
      </w:r>
      <w:r w:rsidR="00841980" w:rsidRPr="002D0C0D">
        <w:rPr>
          <w:rFonts w:ascii="Bookman Old Style" w:hAnsi="Bookman Old Style"/>
          <w:i/>
          <w:iCs/>
          <w:lang w:val="es-ES"/>
        </w:rPr>
        <w:t xml:space="preserve">Listado de garantías, </w:t>
      </w:r>
      <w:r w:rsidR="00841980" w:rsidRPr="002D0C0D">
        <w:rPr>
          <w:rFonts w:ascii="Bookman Old Style" w:hAnsi="Bookman Old Style"/>
          <w:lang w:val="es-ES"/>
        </w:rPr>
        <w:t>y verificar que se haya gestionado conforme al plazo y monto solicitado.</w:t>
      </w:r>
    </w:p>
    <w:p w14:paraId="2B337975" w14:textId="77777777" w:rsidR="0072668A" w:rsidRPr="002D0C0D" w:rsidRDefault="0072668A" w:rsidP="003B430B">
      <w:pPr>
        <w:jc w:val="center"/>
        <w:rPr>
          <w:rFonts w:ascii="Bookman Old Style" w:hAnsi="Bookman Old Style" w:cs="Arial"/>
          <w:b/>
          <w:bCs/>
        </w:rPr>
      </w:pPr>
    </w:p>
    <w:p w14:paraId="2F998452" w14:textId="008937EF" w:rsidR="003B430B" w:rsidRPr="002D0C0D" w:rsidRDefault="003B430B" w:rsidP="003B430B">
      <w:pPr>
        <w:jc w:val="center"/>
        <w:rPr>
          <w:rFonts w:ascii="Bookman Old Style" w:hAnsi="Bookman Old Style" w:cs="Arial"/>
          <w:b/>
          <w:bCs/>
        </w:rPr>
      </w:pPr>
      <w:r w:rsidRPr="002D0C0D">
        <w:rPr>
          <w:rFonts w:ascii="Bookman Old Style" w:hAnsi="Bookman Old Style" w:cs="Arial"/>
          <w:b/>
          <w:bCs/>
        </w:rPr>
        <w:t>SUBSANACIÓN DE GARANTÍAS APORTADAS</w:t>
      </w:r>
    </w:p>
    <w:p w14:paraId="166CEFEE" w14:textId="448B9AA4" w:rsidR="003B430B" w:rsidRPr="002D0C0D" w:rsidRDefault="003B430B" w:rsidP="003B430B">
      <w:pPr>
        <w:jc w:val="both"/>
        <w:rPr>
          <w:rFonts w:ascii="Bookman Old Style" w:hAnsi="Bookman Old Style" w:cs="Arial"/>
        </w:rPr>
      </w:pPr>
      <w:r w:rsidRPr="002D0C0D">
        <w:rPr>
          <w:rFonts w:ascii="Bookman Old Style" w:hAnsi="Bookman Old Style" w:cs="Arial"/>
        </w:rPr>
        <w:t xml:space="preserve">Este proceso se realiza previo a la “verificación completa”, se detalla partir de la </w:t>
      </w:r>
      <w:proofErr w:type="spellStart"/>
      <w:r w:rsidRPr="002D0C0D">
        <w:rPr>
          <w:rFonts w:ascii="Bookman Old Style" w:hAnsi="Bookman Old Style" w:cs="Arial"/>
        </w:rPr>
        <w:t>pagina</w:t>
      </w:r>
      <w:proofErr w:type="spellEnd"/>
      <w:r w:rsidRPr="002D0C0D">
        <w:rPr>
          <w:rFonts w:ascii="Bookman Old Style" w:hAnsi="Bookman Old Style" w:cs="Arial"/>
        </w:rPr>
        <w:t xml:space="preserve"> 19 del manual</w:t>
      </w:r>
      <w:r w:rsidR="00697F62" w:rsidRPr="002D0C0D">
        <w:rPr>
          <w:rFonts w:ascii="Bookman Old Style" w:hAnsi="Bookman Old Style" w:cs="Arial"/>
        </w:rPr>
        <w:t xml:space="preserve"> visible en el siguiente link:</w:t>
      </w:r>
      <w:r w:rsidRPr="002D0C0D">
        <w:rPr>
          <w:rFonts w:ascii="Bookman Old Style" w:hAnsi="Bookman Old Style" w:cs="Arial"/>
        </w:rPr>
        <w:t xml:space="preserve"> </w:t>
      </w:r>
      <w:hyperlink r:id="rId269" w:history="1">
        <w:r w:rsidRPr="002D0C0D">
          <w:rPr>
            <w:rStyle w:val="Hipervnculo"/>
            <w:rFonts w:ascii="Bookman Old Style" w:hAnsi="Bookman Old Style" w:cs="Arial"/>
            <w:color w:val="auto"/>
          </w:rPr>
          <w:t>https://www.sicop.go.cr/atDocs/manuales_institucion/P-PS-095-04-2013_AGRUPAR_VERIFICAR_CONDICIONES_PREVIO_AL_CONTRATO_E_INSU.pdf</w:t>
        </w:r>
      </w:hyperlink>
      <w:r w:rsidRPr="002D0C0D">
        <w:rPr>
          <w:rFonts w:ascii="Bookman Old Style" w:hAnsi="Bookman Old Style" w:cs="Arial"/>
        </w:rPr>
        <w:t xml:space="preserve"> </w:t>
      </w:r>
    </w:p>
    <w:p w14:paraId="055418CA" w14:textId="32B23370" w:rsidR="003B430B" w:rsidRPr="002D0C0D" w:rsidRDefault="003B430B" w:rsidP="003B430B">
      <w:pPr>
        <w:jc w:val="both"/>
        <w:rPr>
          <w:rFonts w:ascii="Bookman Old Style" w:hAnsi="Bookman Old Style" w:cs="Arial"/>
        </w:rPr>
      </w:pPr>
      <w:r w:rsidRPr="002D0C0D">
        <w:rPr>
          <w:rFonts w:ascii="Bookman Old Style" w:hAnsi="Bookman Old Style" w:cs="Arial"/>
        </w:rPr>
        <w:t xml:space="preserve">En </w:t>
      </w:r>
      <w:proofErr w:type="spellStart"/>
      <w:r w:rsidRPr="002D0C0D">
        <w:rPr>
          <w:rFonts w:ascii="Bookman Old Style" w:hAnsi="Bookman Old Style" w:cs="Arial"/>
        </w:rPr>
        <w:t>el</w:t>
      </w:r>
      <w:proofErr w:type="spellEnd"/>
      <w:r w:rsidRPr="002D0C0D">
        <w:rPr>
          <w:rFonts w:ascii="Bookman Old Style" w:hAnsi="Bookman Old Style" w:cs="Arial"/>
        </w:rPr>
        <w:t xml:space="preserve"> se detalla el proceso a seguir en caso de que la garantía presentada por el </w:t>
      </w:r>
      <w:proofErr w:type="gramStart"/>
      <w:r w:rsidRPr="002D0C0D">
        <w:rPr>
          <w:rFonts w:ascii="Bookman Old Style" w:hAnsi="Bookman Old Style" w:cs="Arial"/>
        </w:rPr>
        <w:t>contratista</w:t>
      </w:r>
      <w:r w:rsidR="00697F62" w:rsidRPr="002D0C0D">
        <w:rPr>
          <w:rFonts w:ascii="Bookman Old Style" w:hAnsi="Bookman Old Style" w:cs="Arial"/>
        </w:rPr>
        <w:t>,</w:t>
      </w:r>
      <w:proofErr w:type="gramEnd"/>
      <w:r w:rsidRPr="002D0C0D">
        <w:rPr>
          <w:rFonts w:ascii="Bookman Old Style" w:hAnsi="Bookman Old Style" w:cs="Arial"/>
        </w:rPr>
        <w:t xml:space="preserve"> no </w:t>
      </w:r>
      <w:r w:rsidR="00697F62" w:rsidRPr="002D0C0D">
        <w:rPr>
          <w:rFonts w:ascii="Bookman Old Style" w:hAnsi="Bookman Old Style" w:cs="Arial"/>
        </w:rPr>
        <w:t>cumpla con alguna o varias condiciones de lo solicitado</w:t>
      </w:r>
      <w:r w:rsidRPr="002D0C0D">
        <w:rPr>
          <w:rFonts w:ascii="Bookman Old Style" w:hAnsi="Bookman Old Style" w:cs="Arial"/>
        </w:rPr>
        <w:t xml:space="preserve">, </w:t>
      </w:r>
      <w:r w:rsidR="00697F62" w:rsidRPr="002D0C0D">
        <w:rPr>
          <w:rFonts w:ascii="Bookman Old Style" w:hAnsi="Bookman Old Style" w:cs="Arial"/>
        </w:rPr>
        <w:t xml:space="preserve">por lo que de ser así, se deberá solicitar la subsanación para que aporten la subsanación de la garantía. Para esto, se </w:t>
      </w:r>
      <w:r w:rsidRPr="002D0C0D">
        <w:rPr>
          <w:rFonts w:ascii="Bookman Old Style" w:hAnsi="Bookman Old Style" w:cs="Arial"/>
        </w:rPr>
        <w:t>debe ingresar desde la opción</w:t>
      </w:r>
      <w:r w:rsidR="00697F62" w:rsidRPr="002D0C0D">
        <w:rPr>
          <w:rFonts w:ascii="Bookman Old Style" w:hAnsi="Bookman Old Style" w:cs="Arial"/>
        </w:rPr>
        <w:t xml:space="preserve"> Instituciones </w:t>
      </w:r>
      <w:r w:rsidR="00697F62" w:rsidRPr="002D0C0D">
        <w:rPr>
          <w:rFonts w:ascii="Bookman Old Style" w:hAnsi="Bookman Old Style" w:cs="Arial"/>
          <w:i/>
          <w:iCs/>
        </w:rPr>
        <w:t xml:space="preserve">Compradoras, Contratación Electrónica, Confección de </w:t>
      </w:r>
      <w:proofErr w:type="gramStart"/>
      <w:r w:rsidR="00697F62" w:rsidRPr="002D0C0D">
        <w:rPr>
          <w:rFonts w:ascii="Bookman Old Style" w:hAnsi="Bookman Old Style" w:cs="Arial"/>
          <w:i/>
          <w:iCs/>
        </w:rPr>
        <w:t xml:space="preserve">contrato, </w:t>
      </w:r>
      <w:r w:rsidRPr="002D0C0D">
        <w:rPr>
          <w:rFonts w:ascii="Bookman Old Style" w:hAnsi="Bookman Old Style" w:cs="Arial"/>
          <w:i/>
          <w:iCs/>
        </w:rPr>
        <w:t xml:space="preserve"> </w:t>
      </w:r>
      <w:r w:rsidR="00697F62" w:rsidRPr="002D0C0D">
        <w:rPr>
          <w:rFonts w:ascii="Bookman Old Style" w:hAnsi="Bookman Old Style" w:cs="Arial"/>
          <w:i/>
          <w:iCs/>
        </w:rPr>
        <w:t>V</w:t>
      </w:r>
      <w:r w:rsidRPr="002D0C0D">
        <w:rPr>
          <w:rFonts w:ascii="Bookman Old Style" w:hAnsi="Bookman Old Style" w:cs="Arial"/>
          <w:i/>
          <w:iCs/>
        </w:rPr>
        <w:t>erificar</w:t>
      </w:r>
      <w:proofErr w:type="gramEnd"/>
      <w:r w:rsidR="00697F62" w:rsidRPr="002D0C0D">
        <w:rPr>
          <w:rFonts w:ascii="Bookman Old Style" w:hAnsi="Bookman Old Style" w:cs="Arial"/>
          <w:i/>
          <w:iCs/>
        </w:rPr>
        <w:t xml:space="preserve"> las condiciones del contrato, apartado </w:t>
      </w:r>
      <w:r w:rsidR="003E23D3" w:rsidRPr="002D0C0D">
        <w:rPr>
          <w:rFonts w:ascii="Bookman Old Style" w:hAnsi="Bookman Old Style" w:cs="Arial"/>
          <w:i/>
          <w:iCs/>
        </w:rPr>
        <w:t xml:space="preserve">3. </w:t>
      </w:r>
      <w:proofErr w:type="gramStart"/>
      <w:r w:rsidR="003E23D3" w:rsidRPr="002D0C0D">
        <w:rPr>
          <w:rFonts w:ascii="Bookman Old Style" w:hAnsi="Bookman Old Style" w:cs="Arial"/>
          <w:i/>
          <w:iCs/>
        </w:rPr>
        <w:t>Información a verificar</w:t>
      </w:r>
      <w:proofErr w:type="gramEnd"/>
      <w:r w:rsidR="003E23D3" w:rsidRPr="002D0C0D">
        <w:rPr>
          <w:rFonts w:ascii="Bookman Old Style" w:hAnsi="Bookman Old Style" w:cs="Arial"/>
        </w:rPr>
        <w:t>:</w:t>
      </w:r>
      <w:r w:rsidRPr="002D0C0D">
        <w:rPr>
          <w:rFonts w:ascii="Bookman Old Style" w:hAnsi="Bookman Old Style" w:cs="Arial"/>
        </w:rPr>
        <w:t xml:space="preserve">  </w:t>
      </w:r>
    </w:p>
    <w:p w14:paraId="095E2252" w14:textId="4C6A1D34" w:rsidR="003B430B" w:rsidRPr="002D0C0D" w:rsidRDefault="003B430B" w:rsidP="003B430B">
      <w:pPr>
        <w:jc w:val="center"/>
        <w:rPr>
          <w:rFonts w:ascii="Bookman Old Style" w:hAnsi="Bookman Old Style" w:cs="Arial"/>
        </w:rPr>
      </w:pPr>
      <w:r w:rsidRPr="002D0C0D">
        <w:rPr>
          <w:rFonts w:ascii="Bookman Old Style" w:hAnsi="Bookman Old Style"/>
          <w:noProof/>
        </w:rPr>
        <w:drawing>
          <wp:inline distT="0" distB="0" distL="0" distR="0" wp14:anchorId="12607E47" wp14:editId="3FF245BC">
            <wp:extent cx="4217035" cy="1958340"/>
            <wp:effectExtent l="0" t="0" r="12065" b="3810"/>
            <wp:docPr id="177" name="Imagen 17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descr="Interfaz de usuario gráfica, Aplicación&#10;&#10;Descripción generada automáticamente"/>
                    <pic:cNvPicPr>
                      <a:picLocks noChangeAspect="1" noChangeArrowheads="1"/>
                    </pic:cNvPicPr>
                  </pic:nvPicPr>
                  <pic:blipFill>
                    <a:blip r:embed="rId270" r:link="rId271" cstate="print">
                      <a:extLst>
                        <a:ext uri="{28A0092B-C50C-407E-A947-70E740481C1C}">
                          <a14:useLocalDpi xmlns:a14="http://schemas.microsoft.com/office/drawing/2010/main" val="0"/>
                        </a:ext>
                      </a:extLst>
                    </a:blip>
                    <a:srcRect/>
                    <a:stretch>
                      <a:fillRect/>
                    </a:stretch>
                  </pic:blipFill>
                  <pic:spPr bwMode="auto">
                    <a:xfrm>
                      <a:off x="0" y="0"/>
                      <a:ext cx="4217035" cy="1958340"/>
                    </a:xfrm>
                    <a:prstGeom prst="rect">
                      <a:avLst/>
                    </a:prstGeom>
                    <a:noFill/>
                    <a:ln>
                      <a:noFill/>
                    </a:ln>
                  </pic:spPr>
                </pic:pic>
              </a:graphicData>
            </a:graphic>
          </wp:inline>
        </w:drawing>
      </w:r>
    </w:p>
    <w:p w14:paraId="7B5749ED" w14:textId="6CC3BE9B" w:rsidR="003B430B" w:rsidRPr="002D0C0D" w:rsidRDefault="003E23D3" w:rsidP="003B430B">
      <w:pPr>
        <w:jc w:val="both"/>
        <w:rPr>
          <w:rFonts w:ascii="Bookman Old Style" w:hAnsi="Bookman Old Style" w:cs="Arial"/>
        </w:rPr>
      </w:pPr>
      <w:r w:rsidRPr="002D0C0D">
        <w:rPr>
          <w:rFonts w:ascii="Bookman Old Style" w:hAnsi="Bookman Old Style" w:cs="Arial"/>
        </w:rPr>
        <w:t xml:space="preserve">Posteriormente, se deberá seleccionar la opción de </w:t>
      </w:r>
      <w:r w:rsidRPr="002D0C0D">
        <w:rPr>
          <w:rFonts w:ascii="Bookman Old Style" w:hAnsi="Bookman Old Style" w:cs="Arial"/>
          <w:i/>
          <w:iCs/>
        </w:rPr>
        <w:t>Garantía inválida</w:t>
      </w:r>
      <w:r w:rsidRPr="002D0C0D">
        <w:rPr>
          <w:rFonts w:ascii="Bookman Old Style" w:hAnsi="Bookman Old Style" w:cs="Arial"/>
        </w:rPr>
        <w:t xml:space="preserve"> y seguidamente seleccionar el botón </w:t>
      </w:r>
      <w:r w:rsidRPr="002D0C0D">
        <w:rPr>
          <w:rFonts w:ascii="Bookman Old Style" w:hAnsi="Bookman Old Style" w:cs="Arial"/>
          <w:i/>
          <w:iCs/>
        </w:rPr>
        <w:t>Subsanar garantía</w:t>
      </w:r>
      <w:r w:rsidRPr="002D0C0D">
        <w:rPr>
          <w:rFonts w:ascii="Bookman Old Style" w:hAnsi="Bookman Old Style" w:cs="Arial"/>
        </w:rPr>
        <w:t>.</w:t>
      </w:r>
    </w:p>
    <w:p w14:paraId="5EBBF465" w14:textId="6DB3F909" w:rsidR="003B430B" w:rsidRPr="002D0C0D" w:rsidRDefault="003B430B" w:rsidP="003B430B">
      <w:pPr>
        <w:jc w:val="both"/>
        <w:rPr>
          <w:rFonts w:ascii="Bookman Old Style" w:hAnsi="Bookman Old Style" w:cs="Arial"/>
        </w:rPr>
      </w:pPr>
      <w:r w:rsidRPr="002D0C0D">
        <w:rPr>
          <w:rFonts w:ascii="Bookman Old Style" w:hAnsi="Bookman Old Style"/>
          <w:noProof/>
        </w:rPr>
        <w:lastRenderedPageBreak/>
        <w:drawing>
          <wp:inline distT="0" distB="0" distL="0" distR="0" wp14:anchorId="1AD91E52" wp14:editId="2AC1F3D5">
            <wp:extent cx="6182360" cy="3807460"/>
            <wp:effectExtent l="0" t="0" r="8890" b="2540"/>
            <wp:docPr id="175" name="Imagen 17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Interfaz de usuario gráfica, Texto, Aplicación, Correo electrónico&#10;&#10;Descripción generada automáticamente"/>
                    <pic:cNvPicPr>
                      <a:picLocks noChangeAspect="1" noChangeArrowheads="1"/>
                    </pic:cNvPicPr>
                  </pic:nvPicPr>
                  <pic:blipFill>
                    <a:blip r:embed="rId272" r:link="rId273">
                      <a:extLst>
                        <a:ext uri="{28A0092B-C50C-407E-A947-70E740481C1C}">
                          <a14:useLocalDpi xmlns:a14="http://schemas.microsoft.com/office/drawing/2010/main" val="0"/>
                        </a:ext>
                      </a:extLst>
                    </a:blip>
                    <a:srcRect/>
                    <a:stretch>
                      <a:fillRect/>
                    </a:stretch>
                  </pic:blipFill>
                  <pic:spPr bwMode="auto">
                    <a:xfrm>
                      <a:off x="0" y="0"/>
                      <a:ext cx="6182360" cy="3807460"/>
                    </a:xfrm>
                    <a:prstGeom prst="rect">
                      <a:avLst/>
                    </a:prstGeom>
                    <a:noFill/>
                    <a:ln>
                      <a:noFill/>
                    </a:ln>
                  </pic:spPr>
                </pic:pic>
              </a:graphicData>
            </a:graphic>
          </wp:inline>
        </w:drawing>
      </w:r>
    </w:p>
    <w:p w14:paraId="4D0B4BD6" w14:textId="673A0503" w:rsidR="003B430B" w:rsidRPr="002D0C0D" w:rsidRDefault="003B430B" w:rsidP="003B430B">
      <w:pPr>
        <w:jc w:val="both"/>
        <w:rPr>
          <w:rFonts w:ascii="Bookman Old Style" w:hAnsi="Bookman Old Style" w:cs="Arial"/>
        </w:rPr>
      </w:pPr>
      <w:proofErr w:type="gramStart"/>
      <w:r w:rsidRPr="002D0C0D">
        <w:rPr>
          <w:rFonts w:ascii="Bookman Old Style" w:hAnsi="Bookman Old Style" w:cs="Arial"/>
        </w:rPr>
        <w:t>En caso que</w:t>
      </w:r>
      <w:proofErr w:type="gramEnd"/>
      <w:r w:rsidRPr="002D0C0D">
        <w:rPr>
          <w:rFonts w:ascii="Bookman Old Style" w:hAnsi="Bookman Old Style" w:cs="Arial"/>
        </w:rPr>
        <w:t xml:space="preserve"> el analista a cargo del proceso haya indicado que la garantía es v</w:t>
      </w:r>
      <w:r w:rsidR="003E23D3" w:rsidRPr="002D0C0D">
        <w:rPr>
          <w:rFonts w:ascii="Bookman Old Style" w:hAnsi="Bookman Old Style" w:cs="Arial"/>
        </w:rPr>
        <w:t>á</w:t>
      </w:r>
      <w:r w:rsidRPr="002D0C0D">
        <w:rPr>
          <w:rFonts w:ascii="Bookman Old Style" w:hAnsi="Bookman Old Style" w:cs="Arial"/>
        </w:rPr>
        <w:t>lida y realizó la verificación completa, el sistema no habilita</w:t>
      </w:r>
      <w:r w:rsidR="003E23D3" w:rsidRPr="002D0C0D">
        <w:rPr>
          <w:rFonts w:ascii="Bookman Old Style" w:hAnsi="Bookman Old Style" w:cs="Arial"/>
        </w:rPr>
        <w:t xml:space="preserve">rá el botón de </w:t>
      </w:r>
      <w:r w:rsidR="003E23D3" w:rsidRPr="002D0C0D">
        <w:rPr>
          <w:rFonts w:ascii="Bookman Old Style" w:hAnsi="Bookman Old Style" w:cs="Arial"/>
          <w:i/>
          <w:iCs/>
        </w:rPr>
        <w:t>Subsanar garantía</w:t>
      </w:r>
      <w:r w:rsidRPr="002D0C0D">
        <w:rPr>
          <w:rFonts w:ascii="Bookman Old Style" w:hAnsi="Bookman Old Style" w:cs="Arial"/>
        </w:rPr>
        <w:t xml:space="preserve">, tomando en cuenta que, al realizar la “verificación completa” se le indica al sistema que las condiciones previas al contrato son las correctas, por lo que el paso a seguir es la elaboración del contrato. </w:t>
      </w:r>
    </w:p>
    <w:p w14:paraId="0C196548" w14:textId="77777777" w:rsidR="008C0E23" w:rsidRPr="002D0C0D" w:rsidRDefault="008C0E23" w:rsidP="00A70ECB">
      <w:pPr>
        <w:spacing w:after="0" w:line="240" w:lineRule="auto"/>
        <w:jc w:val="both"/>
        <w:rPr>
          <w:rFonts w:ascii="Bookman Old Style" w:hAnsi="Bookman Old Style"/>
          <w:lang w:val="es-ES"/>
        </w:rPr>
      </w:pPr>
    </w:p>
    <w:bookmarkEnd w:id="66"/>
    <w:p w14:paraId="061C026D" w14:textId="6AF78EB8" w:rsidR="00DE26F1" w:rsidRPr="002D0C0D" w:rsidRDefault="00DE26F1"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CONFECCIÓN DEL PEDIDO EN SIGAPJ</w:t>
      </w:r>
    </w:p>
    <w:p w14:paraId="7B95BE33" w14:textId="77777777" w:rsidR="00DE26F1" w:rsidRPr="002D0C0D" w:rsidRDefault="00DE26F1" w:rsidP="005E652F">
      <w:pPr>
        <w:spacing w:after="0" w:line="240" w:lineRule="auto"/>
        <w:ind w:left="360"/>
        <w:jc w:val="both"/>
        <w:rPr>
          <w:rFonts w:ascii="Bookman Old Style" w:hAnsi="Bookman Old Style"/>
          <w:lang w:val="es-ES"/>
        </w:rPr>
      </w:pPr>
    </w:p>
    <w:p w14:paraId="3AAEA9FB" w14:textId="77777777" w:rsidR="00DE26F1" w:rsidRPr="002D0C0D" w:rsidRDefault="00DE26F1" w:rsidP="005E652F">
      <w:pPr>
        <w:spacing w:after="0" w:line="240" w:lineRule="auto"/>
        <w:jc w:val="both"/>
        <w:rPr>
          <w:rFonts w:ascii="Bookman Old Style" w:hAnsi="Bookman Old Style"/>
          <w:lang w:val="es-ES"/>
        </w:rPr>
      </w:pPr>
      <w:r w:rsidRPr="002D0C0D">
        <w:rPr>
          <w:rFonts w:ascii="Bookman Old Style" w:hAnsi="Bookman Old Style"/>
          <w:lang w:val="es-ES"/>
        </w:rPr>
        <w:t>Se debe proceder a la confección del pedido en SIGA PJ, de la manera usual gestionado por la institución.</w:t>
      </w:r>
    </w:p>
    <w:p w14:paraId="59BBDAF9" w14:textId="77777777" w:rsidR="00DE26F1" w:rsidRPr="002D0C0D" w:rsidRDefault="00DE26F1" w:rsidP="005E652F">
      <w:pPr>
        <w:spacing w:after="0" w:line="240" w:lineRule="auto"/>
        <w:jc w:val="both"/>
        <w:rPr>
          <w:rFonts w:ascii="Bookman Old Style" w:hAnsi="Bookman Old Style"/>
          <w:lang w:val="es-ES"/>
        </w:rPr>
      </w:pPr>
    </w:p>
    <w:p w14:paraId="07D61D10" w14:textId="3C25AC7B" w:rsidR="0047208D" w:rsidRPr="002D0C0D" w:rsidRDefault="00ED1AD9"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SOLICIT</w:t>
      </w:r>
      <w:r w:rsidR="00757C8F" w:rsidRPr="002D0C0D">
        <w:rPr>
          <w:rFonts w:ascii="Bookman Old Style" w:hAnsi="Bookman Old Style"/>
          <w:b/>
          <w:bCs/>
          <w:lang w:val="es-ES"/>
        </w:rPr>
        <w:t>UD DE</w:t>
      </w:r>
      <w:r w:rsidRPr="002D0C0D">
        <w:rPr>
          <w:rFonts w:ascii="Bookman Old Style" w:hAnsi="Bookman Old Style"/>
          <w:b/>
          <w:bCs/>
          <w:lang w:val="es-ES"/>
        </w:rPr>
        <w:t xml:space="preserve"> AMPLIACIÓN DE GARANTÍAS</w:t>
      </w:r>
      <w:r w:rsidR="0047208D" w:rsidRPr="002D0C0D">
        <w:rPr>
          <w:rFonts w:ascii="Bookman Old Style" w:hAnsi="Bookman Old Style"/>
          <w:b/>
          <w:bCs/>
          <w:lang w:val="es-ES"/>
        </w:rPr>
        <w:t xml:space="preserve"> DE</w:t>
      </w:r>
    </w:p>
    <w:p w14:paraId="1741031D" w14:textId="78AC5F6F" w:rsidR="00ED1AD9" w:rsidRPr="002D0C0D" w:rsidRDefault="0047208D"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PARTICIPACIÓN Y CUMPLIMIENTO</w:t>
      </w:r>
    </w:p>
    <w:p w14:paraId="34213119" w14:textId="77777777" w:rsidR="00ED1AD9" w:rsidRPr="002D0C0D" w:rsidRDefault="00ED1AD9" w:rsidP="00ED1AD9">
      <w:pPr>
        <w:spacing w:after="0" w:line="240" w:lineRule="auto"/>
        <w:jc w:val="both"/>
        <w:rPr>
          <w:rFonts w:ascii="Bookman Old Style" w:hAnsi="Bookman Old Style"/>
          <w:lang w:val="es-ES"/>
        </w:rPr>
      </w:pPr>
    </w:p>
    <w:p w14:paraId="4D143DC7" w14:textId="77777777" w:rsidR="00757C8F" w:rsidRPr="002D0C0D" w:rsidRDefault="00757C8F" w:rsidP="00757C8F">
      <w:pPr>
        <w:spacing w:after="0" w:line="240" w:lineRule="auto"/>
        <w:jc w:val="both"/>
        <w:rPr>
          <w:rFonts w:ascii="Bookman Old Style" w:hAnsi="Bookman Old Style" w:cs="Arial"/>
          <w:lang w:val="es-ES"/>
        </w:rPr>
      </w:pPr>
      <w:bookmarkStart w:id="68" w:name="_Hlk88125495"/>
      <w:bookmarkStart w:id="69" w:name="_Hlk86676303"/>
      <w:r w:rsidRPr="002D0C0D">
        <w:rPr>
          <w:rFonts w:ascii="Bookman Old Style" w:hAnsi="Bookman Old Style" w:cs="Arial"/>
          <w:lang w:val="es-ES"/>
        </w:rPr>
        <w:t xml:space="preserve">Dado que la institución no está tramitando aún en su totalidad el módulo de contratos a través del SICOP, el trámite de la ampliación de las garantías debe realizarse </w:t>
      </w:r>
      <w:proofErr w:type="gramStart"/>
      <w:r w:rsidRPr="002D0C0D">
        <w:rPr>
          <w:rFonts w:ascii="Bookman Old Style" w:hAnsi="Bookman Old Style" w:cs="Arial"/>
          <w:lang w:val="es-ES"/>
        </w:rPr>
        <w:t>extra sistema</w:t>
      </w:r>
      <w:proofErr w:type="gramEnd"/>
      <w:r w:rsidRPr="002D0C0D">
        <w:rPr>
          <w:rFonts w:ascii="Bookman Old Style" w:hAnsi="Bookman Old Style" w:cs="Arial"/>
          <w:lang w:val="es-ES"/>
        </w:rPr>
        <w:t>, por lo que se debe gestionar de la manera usual previo al uso del SICOP, y posteriormente, se deberá subir al expediente electrónico, todas las diligencias relacionadas a dicho trámite, incluyendo la garantía depositada por el adjudicatario.</w:t>
      </w:r>
    </w:p>
    <w:bookmarkEnd w:id="68"/>
    <w:p w14:paraId="1C92E266" w14:textId="77777777" w:rsidR="00757C8F" w:rsidRPr="002D0C0D" w:rsidRDefault="00757C8F" w:rsidP="00757C8F">
      <w:pPr>
        <w:spacing w:after="0" w:line="240" w:lineRule="auto"/>
        <w:jc w:val="both"/>
      </w:pPr>
    </w:p>
    <w:p w14:paraId="40D7893B" w14:textId="77777777" w:rsidR="00ED1AD9" w:rsidRPr="002D0C0D" w:rsidRDefault="00ED1AD9" w:rsidP="005E652F">
      <w:pPr>
        <w:spacing w:after="0" w:line="240" w:lineRule="auto"/>
        <w:jc w:val="both"/>
        <w:rPr>
          <w:rFonts w:ascii="Bookman Old Style" w:hAnsi="Bookman Old Style"/>
          <w:b/>
          <w:bCs/>
          <w:lang w:val="es-ES"/>
        </w:rPr>
      </w:pPr>
    </w:p>
    <w:p w14:paraId="2EA8F0C8" w14:textId="0CB7369C" w:rsidR="005E652F" w:rsidRPr="002D0C0D" w:rsidRDefault="00B64324"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 xml:space="preserve">TRÁMITE DE </w:t>
      </w:r>
      <w:r w:rsidR="005E652F" w:rsidRPr="002D0C0D">
        <w:rPr>
          <w:rFonts w:ascii="Bookman Old Style" w:hAnsi="Bookman Old Style"/>
          <w:b/>
          <w:bCs/>
          <w:lang w:val="es-ES"/>
        </w:rPr>
        <w:t>DEVOLUCIÓN DE GARANTÍAS</w:t>
      </w:r>
    </w:p>
    <w:p w14:paraId="2229F6F5" w14:textId="77777777" w:rsidR="005E652F" w:rsidRPr="002D0C0D" w:rsidRDefault="005E652F" w:rsidP="005E652F">
      <w:pPr>
        <w:spacing w:after="0" w:line="240" w:lineRule="auto"/>
        <w:jc w:val="both"/>
        <w:rPr>
          <w:rFonts w:ascii="Bookman Old Style" w:hAnsi="Bookman Old Style"/>
          <w:lang w:val="es-ES"/>
        </w:rPr>
      </w:pPr>
    </w:p>
    <w:p w14:paraId="2AD2A6B9" w14:textId="77777777" w:rsidR="00FD4721" w:rsidRPr="002D0C0D" w:rsidRDefault="00FD4721" w:rsidP="00FD4721">
      <w:pPr>
        <w:spacing w:after="0" w:line="240" w:lineRule="auto"/>
        <w:jc w:val="both"/>
        <w:rPr>
          <w:rFonts w:ascii="Bookman Old Style" w:hAnsi="Bookman Old Style" w:cs="Arial"/>
          <w:b/>
          <w:bCs/>
          <w:u w:val="single"/>
          <w:lang w:val="es-ES"/>
        </w:rPr>
      </w:pPr>
      <w:bookmarkStart w:id="70" w:name="_Hlk88127090"/>
      <w:bookmarkStart w:id="71" w:name="_Hlk86678531"/>
      <w:bookmarkStart w:id="72" w:name="_Hlk84408555"/>
      <w:r w:rsidRPr="002D0C0D">
        <w:rPr>
          <w:rFonts w:ascii="Bookman Old Style" w:hAnsi="Bookman Old Style" w:cs="Arial"/>
          <w:b/>
          <w:bCs/>
          <w:u w:val="single"/>
          <w:lang w:val="es-ES"/>
        </w:rPr>
        <w:t>Devolución Garantías de Participación y Cumplimiento en Efectivo:</w:t>
      </w:r>
    </w:p>
    <w:bookmarkEnd w:id="70"/>
    <w:p w14:paraId="099F779A" w14:textId="77777777" w:rsidR="002C10E6" w:rsidRPr="002D0C0D" w:rsidRDefault="002C10E6" w:rsidP="002878D1">
      <w:pPr>
        <w:spacing w:after="0" w:line="240" w:lineRule="auto"/>
        <w:jc w:val="both"/>
        <w:rPr>
          <w:rFonts w:ascii="Bookman Old Style" w:hAnsi="Bookman Old Style" w:cs="Arial"/>
          <w:lang w:val="es-ES"/>
        </w:rPr>
      </w:pPr>
    </w:p>
    <w:p w14:paraId="69EEF0DC" w14:textId="1248B048" w:rsidR="002878D1" w:rsidRPr="002D0C0D" w:rsidRDefault="002878D1" w:rsidP="002878D1">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El Departamento de Proveeduría recibe por parte del proveedor la solicitud escrita de devolución de la garantía, la cual debe estar firmada o avalada por el representante legal y contener el nombre y número de cédula de la persona autorizada para el retiro del documento. Si la garantía </w:t>
      </w:r>
      <w:r w:rsidRPr="002D0C0D">
        <w:rPr>
          <w:rFonts w:ascii="Bookman Old Style" w:hAnsi="Bookman Old Style" w:cs="Arial"/>
          <w:lang w:val="es-ES"/>
        </w:rPr>
        <w:lastRenderedPageBreak/>
        <w:t>corresponde a un procedimiento de contratación de una Administración Regional, la empresa deberá presentar la solicitud de devolución ante la Administración Regional, el administrador debe constatar de que esté avalado, en caso de que la custodia y seguimiento lo lleve la Administración Regional deberá coordinar a lo interno para realizar el trámite respectivo de devolución.</w:t>
      </w:r>
    </w:p>
    <w:p w14:paraId="4142D15F" w14:textId="3B670AC5" w:rsidR="002878D1" w:rsidRPr="002D0C0D" w:rsidRDefault="002878D1" w:rsidP="002878D1">
      <w:pPr>
        <w:spacing w:after="0" w:line="240" w:lineRule="auto"/>
        <w:jc w:val="both"/>
        <w:rPr>
          <w:rFonts w:ascii="Bookman Old Style" w:hAnsi="Bookman Old Style" w:cs="Arial"/>
          <w:lang w:val="es-ES"/>
        </w:rPr>
      </w:pPr>
    </w:p>
    <w:p w14:paraId="7B14F890" w14:textId="0D4FCAA2" w:rsidR="002878D1" w:rsidRPr="002D0C0D" w:rsidRDefault="002878D1" w:rsidP="002878D1">
      <w:pPr>
        <w:spacing w:after="0" w:line="240" w:lineRule="auto"/>
        <w:jc w:val="both"/>
        <w:rPr>
          <w:rFonts w:ascii="Bookman Old Style" w:hAnsi="Bookman Old Style" w:cs="Arial"/>
          <w:lang w:val="es-ES"/>
        </w:rPr>
      </w:pPr>
      <w:r w:rsidRPr="002D0C0D">
        <w:rPr>
          <w:rFonts w:ascii="Bookman Old Style" w:hAnsi="Bookman Old Style" w:cs="Arial"/>
          <w:lang w:val="es-ES"/>
        </w:rPr>
        <w:t>Tanto el Departamento de Proveeduría como la Administración Regional, según corresponda, deberán revisar que cumplan con los requerimientos y que se pueda proceder con la devolución.</w:t>
      </w:r>
    </w:p>
    <w:p w14:paraId="31CEEE1A" w14:textId="77777777" w:rsidR="002878D1" w:rsidRPr="002D0C0D" w:rsidRDefault="002878D1" w:rsidP="002878D1">
      <w:pPr>
        <w:spacing w:after="0" w:line="240" w:lineRule="auto"/>
        <w:jc w:val="both"/>
        <w:rPr>
          <w:rFonts w:ascii="Bookman Old Style" w:hAnsi="Bookman Old Style" w:cs="Arial"/>
          <w:lang w:val="es-ES"/>
        </w:rPr>
      </w:pPr>
    </w:p>
    <w:p w14:paraId="6B062D49" w14:textId="7932FA65" w:rsidR="001C4517" w:rsidRPr="002D0C0D" w:rsidRDefault="00AA65CC" w:rsidP="001C4517">
      <w:pPr>
        <w:autoSpaceDE w:val="0"/>
        <w:autoSpaceDN w:val="0"/>
        <w:adjustRightInd w:val="0"/>
        <w:jc w:val="both"/>
        <w:rPr>
          <w:rFonts w:ascii="Bookman Old Style" w:hAnsi="Bookman Old Style" w:cs="Arial"/>
          <w:lang w:val="es-ES"/>
        </w:rPr>
      </w:pPr>
      <w:r w:rsidRPr="002D0C0D">
        <w:rPr>
          <w:rFonts w:ascii="Bookman Old Style" w:hAnsi="Bookman Old Style" w:cs="Arial"/>
          <w:lang w:val="es-ES"/>
        </w:rPr>
        <w:t xml:space="preserve">Previo a realizar la devolución en el sistema, es necesario verificar si la garantía fue depositada </w:t>
      </w:r>
      <w:r w:rsidRPr="002D0C0D">
        <w:rPr>
          <w:rFonts w:ascii="Bookman Old Style" w:hAnsi="Bookman Old Style" w:cs="Arial"/>
          <w:i/>
          <w:iCs/>
          <w:u w:val="single"/>
          <w:lang w:val="es-ES"/>
        </w:rPr>
        <w:t>en efectivo</w:t>
      </w:r>
      <w:r w:rsidRPr="002D0C0D">
        <w:rPr>
          <w:rFonts w:ascii="Bookman Old Style" w:hAnsi="Bookman Old Style" w:cs="Arial"/>
          <w:lang w:val="es-ES"/>
        </w:rPr>
        <w:t xml:space="preserve">, de ser así, se deberá </w:t>
      </w:r>
      <w:r w:rsidR="002878D1" w:rsidRPr="002D0C0D">
        <w:rPr>
          <w:rFonts w:ascii="Bookman Old Style" w:hAnsi="Bookman Old Style" w:cs="Arial"/>
          <w:lang w:val="es-ES"/>
        </w:rPr>
        <w:t xml:space="preserve">confeccionar un oficio dirigido a Financiero Contable, </w:t>
      </w:r>
      <w:r w:rsidR="001C4517" w:rsidRPr="002D0C0D">
        <w:rPr>
          <w:rFonts w:ascii="Bookman Old Style" w:hAnsi="Bookman Old Style" w:cs="Arial"/>
          <w:lang w:val="es-ES"/>
        </w:rPr>
        <w:t>con el fin de que se proceda con la devolución a la cuenta bancaria del Proveedor registrada en SICOP, ya sea en colones o en dólares, según corresponda. Dicho oficio debe indicar:</w:t>
      </w:r>
    </w:p>
    <w:p w14:paraId="2762746D" w14:textId="3F6C4641"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Número de garantía/transferencia en la cuenta que corresponda: CR23015201001024600842 (colones) o CR9601520100123646115 (dólares) que se mantiene en el BCR.</w:t>
      </w:r>
    </w:p>
    <w:p w14:paraId="3CE8C267" w14:textId="77777777"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 xml:space="preserve">Número del procedimiento de contratación. </w:t>
      </w:r>
    </w:p>
    <w:p w14:paraId="07193ED6" w14:textId="77777777"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Monto en números y letras.</w:t>
      </w:r>
    </w:p>
    <w:p w14:paraId="6E8C44EC" w14:textId="3786CD8E"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Nombre completo del proveedor, cédula física o jurídica que se adjudicó la garantía.</w:t>
      </w:r>
    </w:p>
    <w:p w14:paraId="23D1E268" w14:textId="6DAEB59D"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 xml:space="preserve">Cuenta bancaria del proveedor a depositar la devolución de la o las garantías. </w:t>
      </w:r>
    </w:p>
    <w:p w14:paraId="45E76834" w14:textId="77777777" w:rsidR="001C4517" w:rsidRPr="002D0C0D" w:rsidRDefault="001C4517" w:rsidP="007973B4">
      <w:pPr>
        <w:numPr>
          <w:ilvl w:val="1"/>
          <w:numId w:val="12"/>
        </w:numPr>
        <w:suppressAutoHyphens/>
        <w:autoSpaceDE w:val="0"/>
        <w:autoSpaceDN w:val="0"/>
        <w:adjustRightInd w:val="0"/>
        <w:spacing w:after="0" w:line="240" w:lineRule="auto"/>
        <w:ind w:left="527" w:hanging="357"/>
        <w:jc w:val="both"/>
        <w:rPr>
          <w:rFonts w:ascii="Bookman Old Style" w:hAnsi="Bookman Old Style" w:cs="Arial"/>
          <w:lang w:val="es-ES"/>
        </w:rPr>
      </w:pPr>
      <w:r w:rsidRPr="002D0C0D">
        <w:rPr>
          <w:rFonts w:ascii="Bookman Old Style" w:hAnsi="Bookman Old Style" w:cs="Arial"/>
          <w:lang w:val="es-ES"/>
        </w:rPr>
        <w:t>Motivo de devolución.</w:t>
      </w:r>
    </w:p>
    <w:p w14:paraId="0EFE4B15" w14:textId="77777777" w:rsidR="001C4517" w:rsidRPr="002D0C0D" w:rsidRDefault="001C4517" w:rsidP="001C4517">
      <w:pPr>
        <w:spacing w:after="0" w:line="240" w:lineRule="auto"/>
        <w:jc w:val="both"/>
        <w:rPr>
          <w:rFonts w:ascii="Bookman Old Style" w:hAnsi="Bookman Old Style" w:cs="Arial"/>
          <w:lang w:val="es-ES"/>
        </w:rPr>
      </w:pPr>
    </w:p>
    <w:p w14:paraId="05386042" w14:textId="0D2966DA" w:rsidR="001C4517" w:rsidRPr="002D0C0D" w:rsidRDefault="001C4517" w:rsidP="00C76E9C">
      <w:pPr>
        <w:spacing w:after="0" w:line="240" w:lineRule="auto"/>
        <w:jc w:val="both"/>
        <w:rPr>
          <w:rFonts w:ascii="Bookman Old Style" w:hAnsi="Bookman Old Style" w:cs="Arial"/>
          <w:lang w:val="es-ES"/>
        </w:rPr>
      </w:pPr>
      <w:r w:rsidRPr="002D0C0D">
        <w:rPr>
          <w:rFonts w:ascii="Bookman Old Style" w:hAnsi="Bookman Old Style" w:cs="Arial"/>
          <w:lang w:val="es-ES"/>
        </w:rPr>
        <w:t>D</w:t>
      </w:r>
      <w:r w:rsidR="00AA65CC" w:rsidRPr="002D0C0D">
        <w:rPr>
          <w:rFonts w:ascii="Bookman Old Style" w:hAnsi="Bookman Old Style" w:cs="Arial"/>
          <w:lang w:val="es-ES"/>
        </w:rPr>
        <w:t xml:space="preserve">e ser una garantía electrónica, </w:t>
      </w:r>
      <w:r w:rsidR="00AA65CC" w:rsidRPr="002D0C0D">
        <w:rPr>
          <w:rFonts w:ascii="Bookman Old Style" w:hAnsi="Bookman Old Style" w:cs="Arial"/>
          <w:u w:val="single"/>
          <w:lang w:val="es-ES"/>
        </w:rPr>
        <w:t xml:space="preserve">no se debe </w:t>
      </w:r>
      <w:r w:rsidR="00C82FB3" w:rsidRPr="002D0C0D">
        <w:rPr>
          <w:rFonts w:ascii="Bookman Old Style" w:hAnsi="Bookman Old Style" w:cs="Arial"/>
          <w:u w:val="single"/>
          <w:lang w:val="es-ES"/>
        </w:rPr>
        <w:t>trasladar la gestión</w:t>
      </w:r>
      <w:r w:rsidR="00AA65CC" w:rsidRPr="002D0C0D">
        <w:rPr>
          <w:rFonts w:ascii="Bookman Old Style" w:hAnsi="Bookman Old Style" w:cs="Arial"/>
          <w:u w:val="single"/>
          <w:lang w:val="es-ES"/>
        </w:rPr>
        <w:t xml:space="preserve"> a</w:t>
      </w:r>
      <w:r w:rsidRPr="002D0C0D">
        <w:rPr>
          <w:rFonts w:ascii="Bookman Old Style" w:hAnsi="Bookman Old Style" w:cs="Arial"/>
          <w:u w:val="single"/>
          <w:lang w:val="es-ES"/>
        </w:rPr>
        <w:t>l Departamento</w:t>
      </w:r>
      <w:r w:rsidR="00AA65CC" w:rsidRPr="002D0C0D">
        <w:rPr>
          <w:rFonts w:ascii="Bookman Old Style" w:hAnsi="Bookman Old Style" w:cs="Arial"/>
          <w:u w:val="single"/>
          <w:lang w:val="es-ES"/>
        </w:rPr>
        <w:t xml:space="preserve"> Financiero</w:t>
      </w:r>
      <w:r w:rsidR="00C82FB3" w:rsidRPr="002D0C0D">
        <w:rPr>
          <w:rFonts w:ascii="Bookman Old Style" w:hAnsi="Bookman Old Style" w:cs="Arial"/>
          <w:u w:val="single"/>
          <w:lang w:val="es-ES"/>
        </w:rPr>
        <w:t>, por lo que no es necesario confeccionar dicho oficio</w:t>
      </w:r>
      <w:r w:rsidRPr="002D0C0D">
        <w:rPr>
          <w:rFonts w:ascii="Bookman Old Style" w:hAnsi="Bookman Old Style" w:cs="Arial"/>
          <w:lang w:val="es-ES"/>
        </w:rPr>
        <w:t>.</w:t>
      </w:r>
    </w:p>
    <w:p w14:paraId="23D51AD8" w14:textId="77777777" w:rsidR="001C4517" w:rsidRPr="002D0C0D" w:rsidRDefault="001C4517" w:rsidP="00C76E9C">
      <w:pPr>
        <w:spacing w:after="0" w:line="240" w:lineRule="auto"/>
        <w:jc w:val="both"/>
        <w:rPr>
          <w:rFonts w:ascii="Bookman Old Style" w:hAnsi="Bookman Old Style" w:cs="Arial"/>
          <w:lang w:val="es-ES"/>
        </w:rPr>
      </w:pPr>
    </w:p>
    <w:bookmarkEnd w:id="71"/>
    <w:p w14:paraId="333660C5" w14:textId="77777777" w:rsidR="00C76E9C" w:rsidRPr="002D0C0D" w:rsidRDefault="00C76E9C" w:rsidP="00C76E9C">
      <w:pPr>
        <w:spacing w:after="0" w:line="240" w:lineRule="auto"/>
        <w:jc w:val="both"/>
        <w:rPr>
          <w:rFonts w:ascii="Bookman Old Style" w:hAnsi="Bookman Old Style" w:cs="Arial"/>
          <w:lang w:val="es-ES"/>
        </w:rPr>
      </w:pPr>
      <w:r w:rsidRPr="002D0C0D">
        <w:rPr>
          <w:rFonts w:ascii="Bookman Old Style" w:hAnsi="Bookman Old Style" w:cs="Arial"/>
          <w:lang w:val="es-ES"/>
        </w:rPr>
        <w:t>El Departamento Financiero Contable revisa la información proporcionada por el Departamento de Proveeduría y traslada los recursos de la caja única a la cuenta de la Contaduría Judicial matriculada en SICOP.</w:t>
      </w:r>
    </w:p>
    <w:p w14:paraId="1C821C26" w14:textId="77777777" w:rsidR="00C76E9C" w:rsidRPr="002D0C0D" w:rsidRDefault="00C76E9C" w:rsidP="00C76E9C">
      <w:pPr>
        <w:spacing w:after="0" w:line="240" w:lineRule="auto"/>
        <w:jc w:val="both"/>
        <w:rPr>
          <w:rFonts w:ascii="Bookman Old Style" w:hAnsi="Bookman Old Style" w:cs="Arial"/>
          <w:lang w:val="es-ES"/>
        </w:rPr>
      </w:pPr>
    </w:p>
    <w:p w14:paraId="5F6CA082" w14:textId="7EDA141E" w:rsidR="00787B33" w:rsidRPr="002D0C0D" w:rsidRDefault="00787B33" w:rsidP="00C76E9C">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Adicionalmente, en </w:t>
      </w:r>
      <w:r w:rsidRPr="002D0C0D">
        <w:rPr>
          <w:rFonts w:ascii="Bookman Old Style" w:hAnsi="Bookman Old Style" w:cs="Arial"/>
          <w:b/>
          <w:bCs/>
          <w:lang w:val="es-ES"/>
        </w:rPr>
        <w:t>SICOP</w:t>
      </w:r>
      <w:r w:rsidRPr="002D0C0D">
        <w:rPr>
          <w:rFonts w:ascii="Bookman Old Style" w:hAnsi="Bookman Old Style" w:cs="Arial"/>
          <w:lang w:val="es-ES"/>
        </w:rPr>
        <w:t xml:space="preserve">, </w:t>
      </w:r>
      <w:r w:rsidR="004F1217" w:rsidRPr="002D0C0D">
        <w:rPr>
          <w:rFonts w:ascii="Bookman Old Style" w:hAnsi="Bookman Old Style" w:cs="Arial"/>
          <w:lang w:val="es-ES"/>
        </w:rPr>
        <w:t xml:space="preserve">el funcionario a cargo de gestionar la devolución de la </w:t>
      </w:r>
      <w:proofErr w:type="gramStart"/>
      <w:r w:rsidR="004F1217" w:rsidRPr="002D0C0D">
        <w:rPr>
          <w:rFonts w:ascii="Bookman Old Style" w:hAnsi="Bookman Old Style" w:cs="Arial"/>
          <w:lang w:val="es-ES"/>
        </w:rPr>
        <w:t>garantía,</w:t>
      </w:r>
      <w:proofErr w:type="gramEnd"/>
      <w:r w:rsidR="004F1217" w:rsidRPr="002D0C0D">
        <w:rPr>
          <w:rFonts w:ascii="Bookman Old Style" w:hAnsi="Bookman Old Style" w:cs="Arial"/>
          <w:lang w:val="es-ES"/>
        </w:rPr>
        <w:t xml:space="preserve"> </w:t>
      </w:r>
      <w:r w:rsidRPr="002D0C0D">
        <w:rPr>
          <w:rFonts w:ascii="Bookman Old Style" w:hAnsi="Bookman Old Style" w:cs="Arial"/>
          <w:lang w:val="es-ES"/>
        </w:rPr>
        <w:t>deberá proceder con el trámite de devolución en el sistema, atendiendo los siguientes pasos según sea el tipo de garantía:</w:t>
      </w:r>
    </w:p>
    <w:p w14:paraId="00E8D0B6" w14:textId="77777777" w:rsidR="00C76E9C" w:rsidRPr="002D0C0D" w:rsidRDefault="00C76E9C" w:rsidP="00C76E9C">
      <w:pPr>
        <w:spacing w:after="0" w:line="240" w:lineRule="auto"/>
        <w:jc w:val="both"/>
        <w:rPr>
          <w:rFonts w:ascii="Bookman Old Style" w:hAnsi="Bookman Old Style" w:cs="Arial"/>
          <w:b/>
          <w:bCs/>
          <w:u w:val="single"/>
          <w:lang w:val="es-ES"/>
        </w:rPr>
      </w:pPr>
    </w:p>
    <w:p w14:paraId="655694C2" w14:textId="27936088" w:rsidR="00787B33" w:rsidRPr="002D0C0D" w:rsidRDefault="00787B33" w:rsidP="00C76E9C">
      <w:pPr>
        <w:spacing w:after="0" w:line="240" w:lineRule="auto"/>
        <w:jc w:val="both"/>
        <w:rPr>
          <w:rFonts w:ascii="Bookman Old Style" w:hAnsi="Bookman Old Style" w:cs="Arial"/>
          <w:b/>
          <w:bCs/>
          <w:u w:val="single"/>
          <w:lang w:val="es-ES"/>
        </w:rPr>
      </w:pPr>
      <w:r w:rsidRPr="002D0C0D">
        <w:rPr>
          <w:rFonts w:ascii="Bookman Old Style" w:hAnsi="Bookman Old Style" w:cs="Arial"/>
          <w:b/>
          <w:bCs/>
          <w:u w:val="single"/>
          <w:lang w:val="es-ES"/>
        </w:rPr>
        <w:t>Garantía De Participación:</w:t>
      </w:r>
    </w:p>
    <w:p w14:paraId="5BEB043E" w14:textId="77777777" w:rsidR="00830183" w:rsidRPr="002D0C0D" w:rsidRDefault="00830183" w:rsidP="00C76E9C">
      <w:pPr>
        <w:spacing w:after="0" w:line="240" w:lineRule="auto"/>
        <w:jc w:val="both"/>
        <w:rPr>
          <w:rFonts w:ascii="Bookman Old Style" w:hAnsi="Bookman Old Style" w:cs="Arial"/>
          <w:lang w:val="es-ES"/>
        </w:rPr>
      </w:pPr>
    </w:p>
    <w:p w14:paraId="4595C825"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En el menú “Procedimiento de la Institución Compradora”, ubicado a la izquierda de la pantalla, seleccione opción “Garantía Electrónica”</w:t>
      </w:r>
    </w:p>
    <w:p w14:paraId="1E2BFBF9" w14:textId="77777777" w:rsidR="00787B33" w:rsidRPr="002D0C0D" w:rsidRDefault="00787B33" w:rsidP="00787B33">
      <w:pPr>
        <w:jc w:val="center"/>
        <w:rPr>
          <w:rFonts w:ascii="Bookman Old Style" w:hAnsi="Bookman Old Style" w:cs="Arial"/>
          <w:lang w:val="es-ES"/>
        </w:rPr>
      </w:pPr>
      <w:r w:rsidRPr="002D0C0D">
        <w:rPr>
          <w:noProof/>
        </w:rPr>
        <w:drawing>
          <wp:inline distT="0" distB="0" distL="0" distR="0" wp14:anchorId="6BFB8C6A" wp14:editId="2C469C78">
            <wp:extent cx="1638300" cy="607060"/>
            <wp:effectExtent l="0" t="0" r="0" b="2540"/>
            <wp:docPr id="13" name="Imagen 1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10;&#10;Descripción generada automáticament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638300" cy="607060"/>
                    </a:xfrm>
                    <a:prstGeom prst="rect">
                      <a:avLst/>
                    </a:prstGeom>
                    <a:noFill/>
                    <a:ln>
                      <a:noFill/>
                    </a:ln>
                  </pic:spPr>
                </pic:pic>
              </a:graphicData>
            </a:graphic>
          </wp:inline>
        </w:drawing>
      </w:r>
    </w:p>
    <w:p w14:paraId="186E52B5"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El sistema despliega la pantalla “Listado de garantía”</w:t>
      </w:r>
    </w:p>
    <w:p w14:paraId="5B6795A9" w14:textId="77777777" w:rsidR="00787B33" w:rsidRPr="002D0C0D" w:rsidRDefault="00787B33" w:rsidP="00787B33">
      <w:pPr>
        <w:ind w:left="720"/>
        <w:contextualSpacing/>
        <w:jc w:val="both"/>
        <w:rPr>
          <w:rFonts w:ascii="Bookman Old Style" w:hAnsi="Bookman Old Style" w:cs="Arial"/>
          <w:lang w:val="es-ES"/>
        </w:rPr>
      </w:pPr>
    </w:p>
    <w:p w14:paraId="2FE55F2B"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Al final de la pantalla “Listado de garantía”, oprima el botón “Listados de lotes de garantías de participación”.</w:t>
      </w:r>
    </w:p>
    <w:p w14:paraId="0D80C83F" w14:textId="77777777" w:rsidR="00787B33" w:rsidRPr="002D0C0D" w:rsidRDefault="00787B33" w:rsidP="00787B33">
      <w:pPr>
        <w:ind w:left="720"/>
        <w:contextualSpacing/>
        <w:rPr>
          <w:rFonts w:ascii="Bookman Old Style" w:hAnsi="Bookman Old Style" w:cs="Arial"/>
          <w:lang w:val="es-ES"/>
        </w:rPr>
      </w:pPr>
    </w:p>
    <w:p w14:paraId="208EC146" w14:textId="77777777" w:rsidR="00787B33" w:rsidRPr="002D0C0D" w:rsidRDefault="00787B33" w:rsidP="00787B33">
      <w:pPr>
        <w:ind w:left="720"/>
        <w:contextualSpacing/>
        <w:jc w:val="center"/>
        <w:rPr>
          <w:rFonts w:ascii="Bookman Old Style" w:hAnsi="Bookman Old Style" w:cs="Arial"/>
          <w:lang w:val="es-ES"/>
        </w:rPr>
      </w:pPr>
      <w:r w:rsidRPr="002D0C0D">
        <w:rPr>
          <w:rFonts w:ascii="Bookman Old Style" w:hAnsi="Bookman Old Style" w:cs="Arial"/>
          <w:noProof/>
          <w:lang w:val="es-ES"/>
        </w:rPr>
        <w:lastRenderedPageBreak/>
        <w:drawing>
          <wp:inline distT="0" distB="0" distL="0" distR="0" wp14:anchorId="2BED790B" wp14:editId="50495F7B">
            <wp:extent cx="4544291" cy="830298"/>
            <wp:effectExtent l="0" t="0" r="0" b="8255"/>
            <wp:docPr id="273" name="Imagen 27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a:blip r:embed="rId275"/>
                    <a:stretch>
                      <a:fillRect/>
                    </a:stretch>
                  </pic:blipFill>
                  <pic:spPr>
                    <a:xfrm>
                      <a:off x="0" y="0"/>
                      <a:ext cx="4610292" cy="842357"/>
                    </a:xfrm>
                    <a:prstGeom prst="rect">
                      <a:avLst/>
                    </a:prstGeom>
                  </pic:spPr>
                </pic:pic>
              </a:graphicData>
            </a:graphic>
          </wp:inline>
        </w:drawing>
      </w:r>
    </w:p>
    <w:p w14:paraId="1F997099"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El sistema muestra la pantalla “Listado de lotes de garantías de participación”, de los lotes liberados de cualquier procedimiento.</w:t>
      </w:r>
    </w:p>
    <w:p w14:paraId="5C817313" w14:textId="77777777" w:rsidR="00787B33" w:rsidRPr="002D0C0D" w:rsidRDefault="00787B33" w:rsidP="00787B33">
      <w:pPr>
        <w:ind w:left="720"/>
        <w:contextualSpacing/>
        <w:jc w:val="both"/>
        <w:rPr>
          <w:rFonts w:ascii="Bookman Old Style" w:hAnsi="Bookman Old Style" w:cs="Arial"/>
          <w:lang w:val="es-ES"/>
        </w:rPr>
      </w:pPr>
    </w:p>
    <w:p w14:paraId="6D288368" w14:textId="77777777" w:rsidR="00787B33" w:rsidRPr="002D0C0D" w:rsidRDefault="00787B33" w:rsidP="00787B33">
      <w:pPr>
        <w:ind w:left="720"/>
        <w:contextualSpacing/>
        <w:jc w:val="both"/>
        <w:rPr>
          <w:rFonts w:ascii="Bookman Old Style" w:hAnsi="Bookman Old Style" w:cs="Arial"/>
          <w:lang w:val="es-ES"/>
        </w:rPr>
      </w:pPr>
      <w:r w:rsidRPr="002D0C0D">
        <w:rPr>
          <w:rFonts w:ascii="Bookman Old Style" w:hAnsi="Bookman Old Style" w:cs="Arial"/>
          <w:lang w:val="es-ES"/>
        </w:rPr>
        <w:t>Nota: La liberación de la garantía de participación puede ser en forma individual o por lote.</w:t>
      </w:r>
    </w:p>
    <w:p w14:paraId="46460F03" w14:textId="77777777" w:rsidR="00787B33" w:rsidRPr="002D0C0D" w:rsidRDefault="00787B33" w:rsidP="00787B33">
      <w:pPr>
        <w:ind w:left="720"/>
        <w:contextualSpacing/>
        <w:jc w:val="both"/>
        <w:rPr>
          <w:rFonts w:ascii="Bookman Old Style" w:hAnsi="Bookman Old Style" w:cs="Arial"/>
          <w:lang w:val="es-ES"/>
        </w:rPr>
      </w:pPr>
    </w:p>
    <w:p w14:paraId="08BAC507"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Para continuar con la liberación oprima el botón “Registro nuevo”.</w:t>
      </w:r>
    </w:p>
    <w:p w14:paraId="00255658" w14:textId="77777777" w:rsidR="00787B33" w:rsidRPr="002D0C0D" w:rsidRDefault="00787B33" w:rsidP="00787B33">
      <w:pPr>
        <w:ind w:left="720"/>
        <w:contextualSpacing/>
        <w:jc w:val="both"/>
        <w:rPr>
          <w:rFonts w:ascii="Bookman Old Style" w:hAnsi="Bookman Old Style" w:cs="Arial"/>
          <w:lang w:val="es-ES"/>
        </w:rPr>
      </w:pPr>
    </w:p>
    <w:p w14:paraId="336E154F" w14:textId="77777777" w:rsidR="00787B33" w:rsidRPr="002D0C0D" w:rsidRDefault="00787B33" w:rsidP="00787B33">
      <w:pPr>
        <w:ind w:left="720"/>
        <w:contextualSpacing/>
        <w:jc w:val="center"/>
        <w:rPr>
          <w:rFonts w:ascii="Bookman Old Style" w:hAnsi="Bookman Old Style" w:cs="Arial"/>
          <w:lang w:val="es-ES"/>
        </w:rPr>
      </w:pPr>
      <w:r w:rsidRPr="002D0C0D">
        <w:rPr>
          <w:rFonts w:ascii="Bookman Old Style" w:hAnsi="Bookman Old Style" w:cs="Arial"/>
          <w:noProof/>
          <w:lang w:val="es-ES"/>
        </w:rPr>
        <w:drawing>
          <wp:inline distT="0" distB="0" distL="0" distR="0" wp14:anchorId="29E0CC46" wp14:editId="3009640F">
            <wp:extent cx="4364182" cy="1808111"/>
            <wp:effectExtent l="0" t="0" r="0" b="1905"/>
            <wp:docPr id="274" name="Imagen 27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Aplicación, Correo electrónico&#10;&#10;Descripción generada automáticamente"/>
                    <pic:cNvPicPr/>
                  </pic:nvPicPr>
                  <pic:blipFill>
                    <a:blip r:embed="rId276"/>
                    <a:stretch>
                      <a:fillRect/>
                    </a:stretch>
                  </pic:blipFill>
                  <pic:spPr>
                    <a:xfrm>
                      <a:off x="0" y="0"/>
                      <a:ext cx="4393266" cy="1820161"/>
                    </a:xfrm>
                    <a:prstGeom prst="rect">
                      <a:avLst/>
                    </a:prstGeom>
                  </pic:spPr>
                </pic:pic>
              </a:graphicData>
            </a:graphic>
          </wp:inline>
        </w:drawing>
      </w:r>
    </w:p>
    <w:p w14:paraId="2134390A" w14:textId="77777777" w:rsidR="00787B33" w:rsidRPr="002D0C0D" w:rsidRDefault="00787B33" w:rsidP="00787B33">
      <w:pPr>
        <w:ind w:left="720"/>
        <w:contextualSpacing/>
        <w:jc w:val="both"/>
        <w:rPr>
          <w:rFonts w:ascii="Bookman Old Style" w:hAnsi="Bookman Old Style" w:cs="Arial"/>
          <w:lang w:val="es-ES"/>
        </w:rPr>
      </w:pPr>
    </w:p>
    <w:p w14:paraId="6B7D057A" w14:textId="036D51A9"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 xml:space="preserve">El sistema despliega la pantalla “Buscar información del </w:t>
      </w:r>
      <w:r w:rsidR="00C06756" w:rsidRPr="002D0C0D">
        <w:rPr>
          <w:rFonts w:ascii="Bookman Old Style" w:hAnsi="Bookman Old Style" w:cs="Arial"/>
          <w:lang w:val="es-ES"/>
        </w:rPr>
        <w:t>pliego de condiciones</w:t>
      </w:r>
      <w:r w:rsidRPr="002D0C0D">
        <w:rPr>
          <w:rFonts w:ascii="Bookman Old Style" w:hAnsi="Bookman Old Style" w:cs="Arial"/>
          <w:lang w:val="es-ES"/>
        </w:rPr>
        <w:t xml:space="preserve">”, donde debe ingresar la información de búsqueda ya sea número del </w:t>
      </w:r>
      <w:r w:rsidR="00C06756" w:rsidRPr="002D0C0D">
        <w:rPr>
          <w:rFonts w:ascii="Bookman Old Style" w:hAnsi="Bookman Old Style" w:cs="Arial"/>
          <w:lang w:val="es-ES"/>
        </w:rPr>
        <w:t>pliego de condiciones</w:t>
      </w:r>
      <w:r w:rsidRPr="002D0C0D">
        <w:rPr>
          <w:rFonts w:ascii="Bookman Old Style" w:hAnsi="Bookman Old Style" w:cs="Arial"/>
          <w:lang w:val="es-ES"/>
        </w:rPr>
        <w:t xml:space="preserve">, descripción o número de procedimiento. Ahora oprima el botón “Consultar”. Vemos como el sistema muestra el procedimiento relacionado al motor de búsqueda ingresado. Ahora oprima sobre el número del </w:t>
      </w:r>
      <w:r w:rsidR="00C06756" w:rsidRPr="002D0C0D">
        <w:rPr>
          <w:rFonts w:ascii="Bookman Old Style" w:hAnsi="Bookman Old Style" w:cs="Arial"/>
          <w:lang w:val="es-ES"/>
        </w:rPr>
        <w:t>pliego de condiciones</w:t>
      </w:r>
      <w:r w:rsidRPr="002D0C0D">
        <w:rPr>
          <w:rFonts w:ascii="Bookman Old Style" w:hAnsi="Bookman Old Style" w:cs="Arial"/>
          <w:lang w:val="es-ES"/>
        </w:rPr>
        <w:t>.</w:t>
      </w:r>
    </w:p>
    <w:p w14:paraId="689A8B6B" w14:textId="77777777" w:rsidR="00F25004" w:rsidRPr="002D0C0D" w:rsidRDefault="00F25004" w:rsidP="00F25004">
      <w:pPr>
        <w:ind w:left="720"/>
        <w:contextualSpacing/>
        <w:jc w:val="both"/>
        <w:rPr>
          <w:rFonts w:ascii="Bookman Old Style" w:hAnsi="Bookman Old Style" w:cs="Arial"/>
          <w:lang w:val="es-ES"/>
        </w:rPr>
      </w:pPr>
    </w:p>
    <w:p w14:paraId="36481926" w14:textId="77777777" w:rsidR="00787B33" w:rsidRPr="002D0C0D" w:rsidRDefault="00787B33" w:rsidP="00787B33">
      <w:pPr>
        <w:ind w:left="720"/>
        <w:contextualSpacing/>
        <w:jc w:val="center"/>
        <w:rPr>
          <w:rFonts w:ascii="Bookman Old Style" w:hAnsi="Bookman Old Style" w:cs="Arial"/>
          <w:lang w:val="es-ES"/>
        </w:rPr>
      </w:pPr>
      <w:r w:rsidRPr="002D0C0D">
        <w:rPr>
          <w:rFonts w:ascii="Bookman Old Style" w:hAnsi="Bookman Old Style" w:cs="Arial"/>
          <w:noProof/>
          <w:lang w:val="es-ES"/>
        </w:rPr>
        <w:drawing>
          <wp:inline distT="0" distB="0" distL="0" distR="0" wp14:anchorId="735069FD" wp14:editId="6EFF073E">
            <wp:extent cx="2944091" cy="1137563"/>
            <wp:effectExtent l="0" t="0" r="8890" b="5715"/>
            <wp:docPr id="275" name="Imagen 27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 Correo electrónico&#10;&#10;Descripción generada automáticamente"/>
                    <pic:cNvPicPr/>
                  </pic:nvPicPr>
                  <pic:blipFill>
                    <a:blip r:embed="rId277"/>
                    <a:stretch>
                      <a:fillRect/>
                    </a:stretch>
                  </pic:blipFill>
                  <pic:spPr>
                    <a:xfrm>
                      <a:off x="0" y="0"/>
                      <a:ext cx="2956913" cy="1142517"/>
                    </a:xfrm>
                    <a:prstGeom prst="rect">
                      <a:avLst/>
                    </a:prstGeom>
                  </pic:spPr>
                </pic:pic>
              </a:graphicData>
            </a:graphic>
          </wp:inline>
        </w:drawing>
      </w:r>
    </w:p>
    <w:p w14:paraId="06F99C27" w14:textId="77777777" w:rsidR="00787B33" w:rsidRPr="002D0C0D" w:rsidRDefault="00787B33" w:rsidP="00787B33">
      <w:pPr>
        <w:ind w:left="720"/>
        <w:contextualSpacing/>
        <w:jc w:val="center"/>
        <w:rPr>
          <w:rFonts w:ascii="Bookman Old Style" w:hAnsi="Bookman Old Style" w:cs="Arial"/>
          <w:lang w:val="es-ES"/>
        </w:rPr>
      </w:pPr>
    </w:p>
    <w:p w14:paraId="30E83360" w14:textId="0BE36F5A"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Ahora oprima el botón “Iniciar devolución”</w:t>
      </w:r>
    </w:p>
    <w:p w14:paraId="2F337D41" w14:textId="77777777" w:rsidR="00F25004" w:rsidRPr="002D0C0D" w:rsidRDefault="00F25004" w:rsidP="00F25004">
      <w:pPr>
        <w:ind w:left="720"/>
        <w:contextualSpacing/>
        <w:jc w:val="both"/>
        <w:rPr>
          <w:rFonts w:ascii="Bookman Old Style" w:hAnsi="Bookman Old Style" w:cs="Arial"/>
          <w:lang w:val="es-ES"/>
        </w:rPr>
      </w:pPr>
    </w:p>
    <w:p w14:paraId="5707ADFC" w14:textId="77777777" w:rsidR="00787B33" w:rsidRPr="002D0C0D" w:rsidRDefault="00787B33" w:rsidP="00787B33">
      <w:pPr>
        <w:jc w:val="center"/>
        <w:rPr>
          <w:rFonts w:ascii="Bookman Old Style" w:hAnsi="Bookman Old Style" w:cs="Arial"/>
          <w:lang w:val="es-ES"/>
        </w:rPr>
      </w:pPr>
      <w:r w:rsidRPr="002D0C0D">
        <w:rPr>
          <w:rFonts w:ascii="Bookman Old Style" w:hAnsi="Bookman Old Style" w:cs="Arial"/>
          <w:noProof/>
          <w:lang w:val="es-ES"/>
        </w:rPr>
        <w:drawing>
          <wp:inline distT="0" distB="0" distL="0" distR="0" wp14:anchorId="48C5CAF0" wp14:editId="670724F0">
            <wp:extent cx="3013364" cy="1001461"/>
            <wp:effectExtent l="0" t="0" r="0" b="8255"/>
            <wp:docPr id="276" name="Imagen 2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Aplicación&#10;&#10;Descripción generada automáticamente"/>
                    <pic:cNvPicPr/>
                  </pic:nvPicPr>
                  <pic:blipFill>
                    <a:blip r:embed="rId278"/>
                    <a:stretch>
                      <a:fillRect/>
                    </a:stretch>
                  </pic:blipFill>
                  <pic:spPr>
                    <a:xfrm>
                      <a:off x="0" y="0"/>
                      <a:ext cx="3027431" cy="1006136"/>
                    </a:xfrm>
                    <a:prstGeom prst="rect">
                      <a:avLst/>
                    </a:prstGeom>
                  </pic:spPr>
                </pic:pic>
              </a:graphicData>
            </a:graphic>
          </wp:inline>
        </w:drawing>
      </w:r>
    </w:p>
    <w:p w14:paraId="5CAA7AA8"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El sistema muestra la pantalla “Devolución de garantía de participación”, donde podemos ver todas las garantías relacionadas al número de procedimiento indicado.</w:t>
      </w:r>
    </w:p>
    <w:p w14:paraId="13305E45" w14:textId="77777777" w:rsidR="00787B33" w:rsidRPr="002D0C0D" w:rsidRDefault="00787B33" w:rsidP="00787B33">
      <w:pPr>
        <w:ind w:left="720"/>
        <w:contextualSpacing/>
        <w:jc w:val="both"/>
        <w:rPr>
          <w:rFonts w:ascii="Bookman Old Style" w:hAnsi="Bookman Old Style" w:cs="Arial"/>
          <w:lang w:val="es-ES"/>
        </w:rPr>
      </w:pPr>
    </w:p>
    <w:p w14:paraId="419D2B5F"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En la sección 2. “Listado de garantía” debe seleccionar la garantía objeto de la liberación, seleccione la casilla en blanco correspondiente a la garantía objeto de liberación.</w:t>
      </w:r>
    </w:p>
    <w:p w14:paraId="4595BF17" w14:textId="77777777" w:rsidR="00787B33" w:rsidRPr="002D0C0D" w:rsidRDefault="00787B33" w:rsidP="00787B33">
      <w:pPr>
        <w:ind w:left="720"/>
        <w:contextualSpacing/>
        <w:rPr>
          <w:rFonts w:ascii="Bookman Old Style" w:hAnsi="Bookman Old Style" w:cs="Arial"/>
          <w:lang w:val="es-ES"/>
        </w:rPr>
      </w:pPr>
    </w:p>
    <w:p w14:paraId="1CD0BE8F" w14:textId="77777777" w:rsidR="00787B33" w:rsidRPr="002D0C0D" w:rsidRDefault="00787B33" w:rsidP="00787B33">
      <w:pPr>
        <w:ind w:left="720"/>
        <w:contextualSpacing/>
        <w:jc w:val="center"/>
        <w:rPr>
          <w:rFonts w:ascii="Bookman Old Style" w:hAnsi="Bookman Old Style" w:cs="Arial"/>
          <w:lang w:val="es-ES"/>
        </w:rPr>
      </w:pPr>
      <w:r w:rsidRPr="002D0C0D">
        <w:rPr>
          <w:rFonts w:ascii="Bookman Old Style" w:hAnsi="Bookman Old Style" w:cs="Arial"/>
          <w:noProof/>
          <w:lang w:val="es-ES"/>
        </w:rPr>
        <w:drawing>
          <wp:inline distT="0" distB="0" distL="0" distR="0" wp14:anchorId="1820FD88" wp14:editId="44AB04ED">
            <wp:extent cx="5112328" cy="1754902"/>
            <wp:effectExtent l="0" t="0" r="0" b="0"/>
            <wp:docPr id="277" name="Imagen 27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Texto&#10;&#10;Descripción generada automáticamente"/>
                    <pic:cNvPicPr/>
                  </pic:nvPicPr>
                  <pic:blipFill>
                    <a:blip r:embed="rId279"/>
                    <a:stretch>
                      <a:fillRect/>
                    </a:stretch>
                  </pic:blipFill>
                  <pic:spPr>
                    <a:xfrm>
                      <a:off x="0" y="0"/>
                      <a:ext cx="5151854" cy="1768470"/>
                    </a:xfrm>
                    <a:prstGeom prst="rect">
                      <a:avLst/>
                    </a:prstGeom>
                  </pic:spPr>
                </pic:pic>
              </a:graphicData>
            </a:graphic>
          </wp:inline>
        </w:drawing>
      </w:r>
    </w:p>
    <w:p w14:paraId="0F2B2854" w14:textId="77777777" w:rsidR="00787B33" w:rsidRPr="002D0C0D" w:rsidRDefault="00787B33" w:rsidP="00787B33">
      <w:pPr>
        <w:ind w:left="720"/>
        <w:contextualSpacing/>
        <w:rPr>
          <w:rFonts w:ascii="Bookman Old Style" w:hAnsi="Bookman Old Style" w:cs="Arial"/>
          <w:lang w:val="es-ES"/>
        </w:rPr>
      </w:pPr>
    </w:p>
    <w:p w14:paraId="05B6D0B9" w14:textId="3B67982F"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En la sección 3. “Información de devolución de garantía”, complete el campo mandatorio “Justificación de devolución de garantía”. También puede adjuntar archivos, para ello oprima el botón “examinar”, el sistema permitirá que el archivo a anexar sea buscado en cualquier medio de almacenamiento. Luego oprima el botón “Agregar”, puede agregar hasta 99 archivos de 10 MB cada uno. Si requiere eliminar el archivo anexado oprima el botón “Eliminar”. Oprima el botón “Guardar”. El sistema despliega el mensaje emergente ¿Desea completar el registro?, seleccione “Aceptar”, luego “Confirmar”.</w:t>
      </w:r>
    </w:p>
    <w:p w14:paraId="5171F125" w14:textId="77777777" w:rsidR="00787B33" w:rsidRPr="002D0C0D" w:rsidRDefault="00787B33" w:rsidP="00787B33">
      <w:pPr>
        <w:ind w:left="720"/>
        <w:contextualSpacing/>
        <w:jc w:val="both"/>
        <w:rPr>
          <w:rFonts w:ascii="Bookman Old Style" w:hAnsi="Bookman Old Style" w:cs="Arial"/>
          <w:lang w:val="es-ES"/>
        </w:rPr>
      </w:pPr>
    </w:p>
    <w:p w14:paraId="1B3CEB2A" w14:textId="77777777" w:rsidR="00787B33" w:rsidRPr="002D0C0D" w:rsidRDefault="00787B33" w:rsidP="007973B4">
      <w:pPr>
        <w:numPr>
          <w:ilvl w:val="0"/>
          <w:numId w:val="27"/>
        </w:numPr>
        <w:contextualSpacing/>
        <w:jc w:val="both"/>
        <w:rPr>
          <w:rFonts w:ascii="Bookman Old Style" w:hAnsi="Bookman Old Style" w:cs="Arial"/>
          <w:lang w:val="es-ES"/>
        </w:rPr>
      </w:pPr>
      <w:r w:rsidRPr="002D0C0D">
        <w:rPr>
          <w:rFonts w:ascii="Bookman Old Style" w:hAnsi="Bookman Old Style" w:cs="Arial"/>
          <w:lang w:val="es-ES"/>
        </w:rPr>
        <w:t>Una vez guardado vemos como el sistema en la sección “2. Listado de garantía”, muestra únicamente la garantía (as) seleccionada para la liberación. Además, se activan los siguientes botones:</w:t>
      </w:r>
    </w:p>
    <w:p w14:paraId="0B16721E" w14:textId="77777777" w:rsidR="00787B33" w:rsidRPr="002D0C0D" w:rsidRDefault="00787B33" w:rsidP="00787B33">
      <w:pPr>
        <w:jc w:val="center"/>
        <w:rPr>
          <w:rFonts w:ascii="Bookman Old Style" w:hAnsi="Bookman Old Style" w:cs="Arial"/>
          <w:lang w:val="es-ES"/>
        </w:rPr>
      </w:pPr>
      <w:r w:rsidRPr="002D0C0D">
        <w:rPr>
          <w:rFonts w:ascii="Bookman Old Style" w:hAnsi="Bookman Old Style" w:cs="Arial"/>
          <w:noProof/>
          <w:lang w:val="es-ES"/>
        </w:rPr>
        <w:drawing>
          <wp:inline distT="0" distB="0" distL="0" distR="0" wp14:anchorId="6FE8CC9D" wp14:editId="50FE9F0A">
            <wp:extent cx="4440382" cy="843518"/>
            <wp:effectExtent l="0" t="0" r="0" b="0"/>
            <wp:docPr id="278" name="Imagen 2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Aplicación&#10;&#10;Descripción generada automáticamente"/>
                    <pic:cNvPicPr/>
                  </pic:nvPicPr>
                  <pic:blipFill>
                    <a:blip r:embed="rId280"/>
                    <a:stretch>
                      <a:fillRect/>
                    </a:stretch>
                  </pic:blipFill>
                  <pic:spPr>
                    <a:xfrm>
                      <a:off x="0" y="0"/>
                      <a:ext cx="4477152" cy="850503"/>
                    </a:xfrm>
                    <a:prstGeom prst="rect">
                      <a:avLst/>
                    </a:prstGeom>
                  </pic:spPr>
                </pic:pic>
              </a:graphicData>
            </a:graphic>
          </wp:inline>
        </w:drawing>
      </w:r>
    </w:p>
    <w:p w14:paraId="1D90DD6A" w14:textId="598AF41D" w:rsidR="00F107F5" w:rsidRPr="002D0C0D" w:rsidRDefault="00787B33" w:rsidP="007973B4">
      <w:pPr>
        <w:pStyle w:val="Prrafodelista"/>
        <w:numPr>
          <w:ilvl w:val="0"/>
          <w:numId w:val="13"/>
        </w:numPr>
        <w:spacing w:after="0" w:line="240" w:lineRule="auto"/>
        <w:jc w:val="both"/>
        <w:rPr>
          <w:rFonts w:ascii="Bookman Old Style" w:hAnsi="Bookman Old Style"/>
          <w:lang w:val="es-ES"/>
        </w:rPr>
      </w:pPr>
      <w:r w:rsidRPr="002D0C0D">
        <w:rPr>
          <w:rFonts w:ascii="Bookman Old Style" w:hAnsi="Bookman Old Style" w:cs="Arial"/>
          <w:lang w:val="es-ES"/>
        </w:rPr>
        <w:t>Para buscar, asignar y solicitar la aprobación, oprima el botón “Asignar aprobador”.</w:t>
      </w:r>
      <w:r w:rsidR="00B1323F" w:rsidRPr="002D0C0D">
        <w:rPr>
          <w:rFonts w:ascii="Bookman Old Style" w:hAnsi="Bookman Old Style" w:cs="Arial"/>
          <w:lang w:val="es-ES"/>
        </w:rPr>
        <w:t xml:space="preserve"> </w:t>
      </w:r>
      <w:r w:rsidR="00B1323F" w:rsidRPr="002D0C0D">
        <w:rPr>
          <w:rFonts w:ascii="Bookman Old Style" w:hAnsi="Bookman Old Style"/>
          <w:lang w:val="es-ES"/>
        </w:rPr>
        <w:t>Es importante que previo a solicitar la aprobación en el sistema, se verifique que el Departamento Financiero Contable ya haya traslado los recursos de la caja única a la cuenta de la Contaduría Judicial matriculada en SICOP, y posteriormente se deberá solicitar la aprobación. Es importante indicar, que el trámite de solicitud de aprobación y su respectiva aprobación, deberá realizarse en el menor plazo posible, ya que el dinero no puede permanecer por mucho tiempo en la cuenta de la Contaduría Judicial sin movimiento alguno, esto por disposición del Departamento Financiero Contable.</w:t>
      </w:r>
    </w:p>
    <w:p w14:paraId="42C3D6C0" w14:textId="77777777" w:rsidR="00F107F5" w:rsidRPr="002D0C0D" w:rsidRDefault="00F107F5" w:rsidP="00F107F5">
      <w:pPr>
        <w:pStyle w:val="Prrafodelista"/>
        <w:spacing w:after="0" w:line="240" w:lineRule="auto"/>
        <w:jc w:val="both"/>
        <w:rPr>
          <w:rFonts w:ascii="Bookman Old Style" w:hAnsi="Bookman Old Style"/>
          <w:lang w:val="es-ES"/>
        </w:rPr>
      </w:pPr>
    </w:p>
    <w:p w14:paraId="19E12781" w14:textId="0DCD71BB" w:rsidR="00787B33" w:rsidRPr="002D0C0D" w:rsidRDefault="00787B33" w:rsidP="007973B4">
      <w:pPr>
        <w:pStyle w:val="Prrafodelista"/>
        <w:numPr>
          <w:ilvl w:val="0"/>
          <w:numId w:val="13"/>
        </w:numPr>
        <w:spacing w:after="0" w:line="240" w:lineRule="auto"/>
        <w:jc w:val="both"/>
        <w:rPr>
          <w:rFonts w:ascii="Bookman Old Style" w:hAnsi="Bookman Old Style"/>
          <w:lang w:val="es-ES"/>
        </w:rPr>
      </w:pPr>
      <w:r w:rsidRPr="002D0C0D">
        <w:rPr>
          <w:rFonts w:ascii="Bookman Old Style" w:hAnsi="Bookman Old Style" w:cs="Arial"/>
          <w:lang w:val="es-ES"/>
        </w:rPr>
        <w:t>Al oprimir el botón “Buscar” el sistema muestra la pantalla “Buscar usuario de institución”. Donde debe buscar el usuario para ello en el campo “Nombre y apellido” ingrese el nombre luego oprima el botón “Consultar”. Una vez que el sistema muestre el usuario aprobador oprima sobre el nombre del usuario.</w:t>
      </w:r>
      <w:r w:rsidRPr="002D0C0D">
        <w:rPr>
          <w:rFonts w:ascii="Bookman Old Style" w:hAnsi="Bookman Old Style"/>
          <w:lang w:val="es-ES"/>
        </w:rPr>
        <w:t xml:space="preserve"> Aquí deberá indicar </w:t>
      </w:r>
      <w:r w:rsidR="00563DE3" w:rsidRPr="002D0C0D">
        <w:rPr>
          <w:rFonts w:ascii="Bookman Old Style" w:hAnsi="Bookman Old Style"/>
          <w:lang w:val="es-ES"/>
        </w:rPr>
        <w:t>como</w:t>
      </w:r>
      <w:r w:rsidR="00B9584D" w:rsidRPr="002D0C0D">
        <w:rPr>
          <w:rFonts w:ascii="Bookman Old Style" w:hAnsi="Bookman Old Style"/>
          <w:lang w:val="es-ES"/>
        </w:rPr>
        <w:t xml:space="preserve"> </w:t>
      </w:r>
      <w:r w:rsidRPr="002D0C0D">
        <w:rPr>
          <w:rFonts w:ascii="Bookman Old Style" w:hAnsi="Bookman Old Style"/>
          <w:lang w:val="es-ES"/>
        </w:rPr>
        <w:t xml:space="preserve">primera jefatura que brindará la aprobación, a la </w:t>
      </w:r>
      <w:r w:rsidRPr="002D0C0D">
        <w:rPr>
          <w:rFonts w:ascii="Bookman Old Style" w:hAnsi="Bookman Old Style"/>
          <w:i/>
          <w:iCs/>
          <w:lang w:val="es-ES"/>
        </w:rPr>
        <w:t xml:space="preserve">Licda. </w:t>
      </w:r>
      <w:r w:rsidRPr="002D0C0D">
        <w:rPr>
          <w:rFonts w:ascii="Bookman Old Style" w:hAnsi="Bookman Old Style"/>
          <w:i/>
          <w:iCs/>
          <w:u w:val="single"/>
          <w:lang w:val="es-ES"/>
        </w:rPr>
        <w:t>Emma López Ramírez</w:t>
      </w:r>
      <w:r w:rsidRPr="002D0C0D">
        <w:rPr>
          <w:rFonts w:ascii="Bookman Old Style" w:hAnsi="Bookman Old Style"/>
          <w:lang w:val="es-ES"/>
        </w:rPr>
        <w:t xml:space="preserve"> (</w:t>
      </w:r>
      <w:proofErr w:type="gramStart"/>
      <w:r w:rsidRPr="002D0C0D">
        <w:rPr>
          <w:rFonts w:ascii="Bookman Old Style" w:hAnsi="Bookman Old Style"/>
          <w:lang w:val="es-ES"/>
        </w:rPr>
        <w:t>Jefa</w:t>
      </w:r>
      <w:proofErr w:type="gramEnd"/>
      <w:r w:rsidRPr="002D0C0D">
        <w:rPr>
          <w:rFonts w:ascii="Bookman Old Style" w:hAnsi="Bookman Old Style"/>
          <w:lang w:val="es-ES"/>
        </w:rPr>
        <w:t xml:space="preserve"> Subproceso de Ingresos); y como segunda persona responsable de la aprobación, al </w:t>
      </w:r>
      <w:r w:rsidRPr="002D0C0D">
        <w:rPr>
          <w:rFonts w:ascii="Bookman Old Style" w:hAnsi="Bookman Old Style"/>
          <w:i/>
          <w:iCs/>
          <w:u w:val="single"/>
          <w:lang w:val="es-ES"/>
        </w:rPr>
        <w:t>Lic</w:t>
      </w:r>
      <w:r w:rsidR="00CA7525" w:rsidRPr="002D0C0D">
        <w:rPr>
          <w:rFonts w:ascii="Bookman Old Style" w:hAnsi="Bookman Old Style"/>
          <w:i/>
          <w:iCs/>
          <w:u w:val="single"/>
          <w:lang w:val="es-ES"/>
        </w:rPr>
        <w:t>.</w:t>
      </w:r>
      <w:r w:rsidRPr="002D0C0D">
        <w:rPr>
          <w:rFonts w:ascii="Bookman Old Style" w:hAnsi="Bookman Old Style"/>
          <w:i/>
          <w:iCs/>
          <w:u w:val="single"/>
          <w:lang w:val="es-ES"/>
        </w:rPr>
        <w:t xml:space="preserve"> </w:t>
      </w:r>
      <w:r w:rsidR="00CA7525" w:rsidRPr="002D0C0D">
        <w:rPr>
          <w:rFonts w:ascii="Bookman Old Style" w:hAnsi="Bookman Old Style"/>
          <w:i/>
          <w:iCs/>
          <w:u w:val="single"/>
          <w:lang w:val="es-ES"/>
        </w:rPr>
        <w:t>Miguel Ovares Chavarría</w:t>
      </w:r>
      <w:r w:rsidRPr="002D0C0D">
        <w:rPr>
          <w:rFonts w:ascii="Bookman Old Style" w:hAnsi="Bookman Old Style"/>
          <w:lang w:val="es-ES"/>
        </w:rPr>
        <w:t xml:space="preserve"> (Jef</w:t>
      </w:r>
      <w:r w:rsidR="00CA7525" w:rsidRPr="002D0C0D">
        <w:rPr>
          <w:rFonts w:ascii="Bookman Old Style" w:hAnsi="Bookman Old Style"/>
          <w:lang w:val="es-ES"/>
        </w:rPr>
        <w:t>e</w:t>
      </w:r>
      <w:r w:rsidRPr="002D0C0D">
        <w:rPr>
          <w:rFonts w:ascii="Bookman Old Style" w:hAnsi="Bookman Old Style"/>
          <w:lang w:val="es-ES"/>
        </w:rPr>
        <w:t xml:space="preserve"> Proceso de Tesorería).</w:t>
      </w:r>
    </w:p>
    <w:p w14:paraId="6DB52D6B" w14:textId="77777777" w:rsidR="00787B33" w:rsidRPr="002D0C0D" w:rsidRDefault="00787B33" w:rsidP="00787B33">
      <w:pPr>
        <w:ind w:left="720"/>
        <w:contextualSpacing/>
        <w:rPr>
          <w:rFonts w:ascii="Bookman Old Style" w:hAnsi="Bookman Old Style" w:cs="Arial"/>
          <w:lang w:val="es-ES"/>
        </w:rPr>
      </w:pPr>
    </w:p>
    <w:p w14:paraId="5A9C4C7E" w14:textId="77777777" w:rsidR="00787B33" w:rsidRPr="002D0C0D" w:rsidRDefault="00787B33" w:rsidP="007973B4">
      <w:pPr>
        <w:numPr>
          <w:ilvl w:val="0"/>
          <w:numId w:val="28"/>
        </w:numPr>
        <w:contextualSpacing/>
        <w:jc w:val="both"/>
        <w:rPr>
          <w:rFonts w:ascii="Bookman Old Style" w:hAnsi="Bookman Old Style" w:cs="Arial"/>
          <w:lang w:val="es-ES"/>
        </w:rPr>
      </w:pPr>
      <w:r w:rsidRPr="002D0C0D">
        <w:rPr>
          <w:rFonts w:ascii="Bookman Old Style" w:hAnsi="Bookman Old Style" w:cs="Arial"/>
          <w:lang w:val="es-ES"/>
        </w:rPr>
        <w:lastRenderedPageBreak/>
        <w:t>Una vez solicitada la aprobación vemos que en la pantalla “Listados de lotes de garantías de participación” el estado que se muestra indica “Aprobación solicitado”.</w:t>
      </w:r>
    </w:p>
    <w:p w14:paraId="0CF6DB72" w14:textId="77777777" w:rsidR="000E2FA5" w:rsidRPr="002D0C0D" w:rsidRDefault="000E2FA5" w:rsidP="000E2FA5">
      <w:pPr>
        <w:jc w:val="both"/>
        <w:rPr>
          <w:rFonts w:ascii="Bookman Old Style" w:hAnsi="Bookman Old Style" w:cs="Arial"/>
          <w:lang w:val="es-ES"/>
        </w:rPr>
      </w:pPr>
    </w:p>
    <w:p w14:paraId="0F291085" w14:textId="0E5278F4" w:rsidR="000E2FA5" w:rsidRPr="002D0C0D" w:rsidRDefault="000E2FA5" w:rsidP="000E2FA5">
      <w:pPr>
        <w:jc w:val="both"/>
        <w:rPr>
          <w:rFonts w:ascii="Bookman Old Style" w:hAnsi="Bookman Old Style" w:cs="Arial"/>
          <w:lang w:val="es-ES"/>
        </w:rPr>
      </w:pPr>
      <w:r w:rsidRPr="002D0C0D">
        <w:rPr>
          <w:rFonts w:ascii="Bookman Old Style" w:hAnsi="Bookman Old Style" w:cs="Arial"/>
          <w:lang w:val="es-ES"/>
        </w:rPr>
        <w:t>La Jefatura del Departamento de Proveeduría, aprueba la devolución de la garantía en el sistema, con lo cual, quedará finiquitado el trámite de devolución ante el oferente o adjudicatario.</w:t>
      </w:r>
    </w:p>
    <w:p w14:paraId="6AFE5426" w14:textId="77777777" w:rsidR="00787B33" w:rsidRPr="002D0C0D" w:rsidRDefault="00787B33" w:rsidP="00787B33">
      <w:pPr>
        <w:jc w:val="both"/>
        <w:rPr>
          <w:rFonts w:ascii="Bookman Old Style" w:hAnsi="Bookman Old Style" w:cs="Arial"/>
          <w:lang w:val="es-ES"/>
        </w:rPr>
      </w:pPr>
      <w:r w:rsidRPr="002D0C0D">
        <w:rPr>
          <w:rFonts w:ascii="Bookman Old Style" w:hAnsi="Bookman Old Style" w:cs="Arial"/>
          <w:lang w:val="es-ES"/>
        </w:rPr>
        <w:t>Por último, podrá consultar la garantía nuevamente en el Listado de garantías, y verificar que el estado de la garantía cambió a “Liberada totalmente”. Esto significa que el dinero ya le fue devuelto al oferente o adjudicatario.</w:t>
      </w:r>
    </w:p>
    <w:p w14:paraId="26C88759" w14:textId="77777777" w:rsidR="00EB0BFC" w:rsidRPr="002D0C0D" w:rsidRDefault="00EB0BFC" w:rsidP="00EB0BFC">
      <w:pPr>
        <w:jc w:val="both"/>
        <w:rPr>
          <w:rFonts w:ascii="Bookman Old Style" w:hAnsi="Bookman Old Style" w:cs="Arial"/>
          <w:lang w:val="es-ES"/>
        </w:rPr>
      </w:pPr>
      <w:r w:rsidRPr="002D0C0D">
        <w:rPr>
          <w:rFonts w:ascii="Bookman Old Style" w:hAnsi="Bookman Old Style" w:cs="Arial"/>
          <w:lang w:val="es-ES"/>
        </w:rPr>
        <w:t>El Departamento Financiero Contable revisa la información proporcionada por el Departamento de Proveeduría o las Administraciones Regionales y si traslada los recursos de la caja única a la cuenta de la Contaduría Judicial matriculada en SICOP, aprueba de forma mancomunada en el SICOP la devolución de los recursos y confirma que la transacción al proveedor se realizó de forma correcta.</w:t>
      </w:r>
    </w:p>
    <w:p w14:paraId="27B00B38" w14:textId="77777777" w:rsidR="00787B33" w:rsidRPr="002D0C0D" w:rsidRDefault="00787B33" w:rsidP="00787B33">
      <w:pPr>
        <w:jc w:val="both"/>
        <w:rPr>
          <w:rFonts w:ascii="Bookman Old Style" w:hAnsi="Bookman Old Style" w:cs="Arial"/>
          <w:lang w:val="es-ES"/>
        </w:rPr>
      </w:pPr>
    </w:p>
    <w:p w14:paraId="27AB26C8" w14:textId="77777777" w:rsidR="00787B33" w:rsidRPr="002D0C0D" w:rsidRDefault="00787B33" w:rsidP="00787B33">
      <w:pPr>
        <w:jc w:val="both"/>
        <w:rPr>
          <w:rFonts w:ascii="Bookman Old Style" w:hAnsi="Bookman Old Style" w:cs="Arial"/>
          <w:b/>
          <w:bCs/>
          <w:u w:val="single"/>
          <w:lang w:val="es-ES"/>
        </w:rPr>
      </w:pPr>
      <w:r w:rsidRPr="002D0C0D">
        <w:rPr>
          <w:rFonts w:ascii="Bookman Old Style" w:hAnsi="Bookman Old Style" w:cs="Arial"/>
          <w:b/>
          <w:bCs/>
          <w:u w:val="single"/>
          <w:lang w:val="es-ES"/>
        </w:rPr>
        <w:t>Garantía De Cumplimiento En Efectivo:</w:t>
      </w:r>
    </w:p>
    <w:p w14:paraId="41E0C4C9" w14:textId="77777777" w:rsidR="00C411B7" w:rsidRPr="002D0C0D" w:rsidRDefault="00C411B7" w:rsidP="007973B4">
      <w:pPr>
        <w:pStyle w:val="Prrafodelista"/>
        <w:numPr>
          <w:ilvl w:val="0"/>
          <w:numId w:val="15"/>
        </w:numPr>
        <w:spacing w:after="0" w:line="240" w:lineRule="auto"/>
        <w:ind w:left="426" w:firstLine="0"/>
        <w:jc w:val="both"/>
        <w:rPr>
          <w:rFonts w:ascii="Bookman Old Style" w:hAnsi="Bookman Old Style"/>
          <w:lang w:val="es-ES"/>
        </w:rPr>
      </w:pPr>
      <w:r w:rsidRPr="002D0C0D">
        <w:rPr>
          <w:rFonts w:ascii="Bookman Old Style" w:hAnsi="Bookman Old Style"/>
          <w:lang w:val="es-ES"/>
        </w:rPr>
        <w:t>En el menú “Procedimiento de la Institución Compradora”, ubicado a la izquierda de la pantalla, seleccione opción “</w:t>
      </w:r>
      <w:r w:rsidRPr="002D0C0D">
        <w:rPr>
          <w:rFonts w:ascii="Bookman Old Style" w:hAnsi="Bookman Old Style"/>
          <w:i/>
          <w:iCs/>
          <w:lang w:val="es-ES"/>
        </w:rPr>
        <w:t>Garantía Electrónica</w:t>
      </w:r>
      <w:r w:rsidRPr="002D0C0D">
        <w:rPr>
          <w:rFonts w:ascii="Bookman Old Style" w:hAnsi="Bookman Old Style"/>
          <w:lang w:val="es-ES"/>
        </w:rPr>
        <w:t>” y posteriormente, “</w:t>
      </w:r>
      <w:r w:rsidRPr="002D0C0D">
        <w:rPr>
          <w:rFonts w:ascii="Bookman Old Style" w:hAnsi="Bookman Old Style"/>
          <w:i/>
          <w:iCs/>
          <w:lang w:val="es-ES"/>
        </w:rPr>
        <w:t>Listado de garantías</w:t>
      </w:r>
      <w:r w:rsidRPr="002D0C0D">
        <w:rPr>
          <w:rFonts w:ascii="Bookman Old Style" w:hAnsi="Bookman Old Style"/>
          <w:lang w:val="es-ES"/>
        </w:rPr>
        <w:t>”:</w:t>
      </w:r>
    </w:p>
    <w:p w14:paraId="66EA2284" w14:textId="77777777" w:rsidR="00C411B7" w:rsidRPr="002D0C0D" w:rsidRDefault="00C411B7" w:rsidP="00C411B7">
      <w:pPr>
        <w:jc w:val="both"/>
        <w:rPr>
          <w:rFonts w:ascii="Bookman Old Style" w:hAnsi="Bookman Old Style"/>
          <w:lang w:val="es-ES"/>
        </w:rPr>
      </w:pPr>
    </w:p>
    <w:p w14:paraId="3F3B1771" w14:textId="77777777" w:rsidR="00C411B7" w:rsidRPr="002D0C0D" w:rsidRDefault="00C411B7" w:rsidP="00C411B7">
      <w:pPr>
        <w:jc w:val="center"/>
        <w:rPr>
          <w:rFonts w:ascii="Bookman Old Style" w:hAnsi="Bookman Old Style"/>
          <w:lang w:val="es-ES"/>
        </w:rPr>
      </w:pPr>
      <w:r w:rsidRPr="002D0C0D">
        <w:rPr>
          <w:noProof/>
        </w:rPr>
        <w:drawing>
          <wp:inline distT="0" distB="0" distL="0" distR="0" wp14:anchorId="42DA709B" wp14:editId="511EB277">
            <wp:extent cx="1638300" cy="607060"/>
            <wp:effectExtent l="0" t="0" r="0" b="2540"/>
            <wp:docPr id="89" name="Imagen 8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10;&#10;Descripción generada automáticament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638300" cy="607060"/>
                    </a:xfrm>
                    <a:prstGeom prst="rect">
                      <a:avLst/>
                    </a:prstGeom>
                    <a:noFill/>
                    <a:ln>
                      <a:noFill/>
                    </a:ln>
                  </pic:spPr>
                </pic:pic>
              </a:graphicData>
            </a:graphic>
          </wp:inline>
        </w:drawing>
      </w:r>
    </w:p>
    <w:p w14:paraId="4DFCBFEA" w14:textId="77777777"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el listado de garantías, relacionadas a un número de procedimiento, el número de la garantía, identificación del proveedor, fecha de vencimiento y el estado de </w:t>
      </w:r>
      <w:proofErr w:type="gramStart"/>
      <w:r w:rsidRPr="002D0C0D">
        <w:rPr>
          <w:rFonts w:ascii="Bookman Old Style" w:hAnsi="Bookman Old Style"/>
          <w:lang w:val="es-ES"/>
        </w:rPr>
        <w:t>la misma</w:t>
      </w:r>
      <w:proofErr w:type="gramEnd"/>
      <w:r w:rsidRPr="002D0C0D">
        <w:rPr>
          <w:rFonts w:ascii="Bookman Old Style" w:hAnsi="Bookman Old Style"/>
          <w:lang w:val="es-ES"/>
        </w:rPr>
        <w:t>.</w:t>
      </w:r>
    </w:p>
    <w:p w14:paraId="745B5962" w14:textId="77777777" w:rsidR="00C411B7" w:rsidRPr="002D0C0D" w:rsidRDefault="00C411B7" w:rsidP="00C411B7">
      <w:pPr>
        <w:pStyle w:val="Prrafodelista"/>
        <w:spacing w:after="0" w:line="240" w:lineRule="auto"/>
        <w:jc w:val="both"/>
        <w:rPr>
          <w:rFonts w:ascii="Bookman Old Style" w:hAnsi="Bookman Old Style"/>
          <w:lang w:val="es-ES"/>
        </w:rPr>
      </w:pPr>
    </w:p>
    <w:p w14:paraId="6F80FB96" w14:textId="77777777" w:rsidR="00C411B7" w:rsidRPr="002D0C0D" w:rsidRDefault="00C411B7" w:rsidP="00C411B7">
      <w:pPr>
        <w:jc w:val="center"/>
        <w:rPr>
          <w:rFonts w:ascii="Bookman Old Style" w:hAnsi="Bookman Old Style"/>
          <w:lang w:val="es-ES"/>
        </w:rPr>
      </w:pPr>
      <w:r w:rsidRPr="002D0C0D">
        <w:rPr>
          <w:noProof/>
        </w:rPr>
        <w:drawing>
          <wp:inline distT="0" distB="0" distL="0" distR="0" wp14:anchorId="21B15600" wp14:editId="2B3CFE84">
            <wp:extent cx="4052570" cy="2618740"/>
            <wp:effectExtent l="0" t="0" r="5080" b="0"/>
            <wp:docPr id="91" name="Imagen 9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nterfaz de usuario gráfica&#10;&#10;Descripción generada automáticament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052570" cy="2618740"/>
                    </a:xfrm>
                    <a:prstGeom prst="rect">
                      <a:avLst/>
                    </a:prstGeom>
                    <a:noFill/>
                    <a:ln>
                      <a:noFill/>
                    </a:ln>
                  </pic:spPr>
                </pic:pic>
              </a:graphicData>
            </a:graphic>
          </wp:inline>
        </w:drawing>
      </w:r>
    </w:p>
    <w:p w14:paraId="4240946A" w14:textId="77777777" w:rsidR="00C411B7" w:rsidRPr="002D0C0D" w:rsidRDefault="00C411B7" w:rsidP="007973B4">
      <w:pPr>
        <w:pStyle w:val="Prrafodelista"/>
        <w:numPr>
          <w:ilvl w:val="0"/>
          <w:numId w:val="15"/>
        </w:numPr>
        <w:spacing w:after="0" w:line="240" w:lineRule="auto"/>
        <w:ind w:left="567" w:firstLine="0"/>
        <w:jc w:val="both"/>
        <w:rPr>
          <w:rFonts w:ascii="Bookman Old Style" w:hAnsi="Bookman Old Style"/>
          <w:lang w:val="es-ES"/>
        </w:rPr>
      </w:pPr>
      <w:r w:rsidRPr="002D0C0D">
        <w:rPr>
          <w:rFonts w:ascii="Bookman Old Style" w:hAnsi="Bookman Old Style"/>
          <w:lang w:val="es-ES"/>
        </w:rPr>
        <w:t>Se debe seleccionar la garantía a devolver, y en la nueva pantalla, ir al final del documento, y seleccionar el botón “Procesar devolución de garantía”.</w:t>
      </w:r>
    </w:p>
    <w:p w14:paraId="428A8824" w14:textId="77777777" w:rsidR="00C411B7" w:rsidRPr="002D0C0D" w:rsidRDefault="00C411B7" w:rsidP="00C411B7">
      <w:pPr>
        <w:pStyle w:val="Prrafodelista"/>
        <w:spacing w:after="0" w:line="240" w:lineRule="auto"/>
        <w:ind w:left="567"/>
        <w:jc w:val="both"/>
        <w:rPr>
          <w:rFonts w:ascii="Bookman Old Style" w:hAnsi="Bookman Old Style"/>
          <w:lang w:val="es-ES"/>
        </w:rPr>
      </w:pPr>
    </w:p>
    <w:p w14:paraId="57959A8E" w14:textId="77777777" w:rsidR="00C411B7" w:rsidRPr="002D0C0D" w:rsidRDefault="00C411B7" w:rsidP="00C411B7">
      <w:pPr>
        <w:jc w:val="center"/>
        <w:rPr>
          <w:rFonts w:ascii="Bookman Old Style" w:hAnsi="Bookman Old Style"/>
          <w:lang w:val="es-ES"/>
        </w:rPr>
      </w:pPr>
      <w:r w:rsidRPr="002D0C0D">
        <w:rPr>
          <w:noProof/>
        </w:rPr>
        <w:drawing>
          <wp:inline distT="0" distB="0" distL="0" distR="0" wp14:anchorId="5DFCD07D" wp14:editId="46D730A3">
            <wp:extent cx="4374515" cy="980440"/>
            <wp:effectExtent l="0" t="0" r="6985" b="0"/>
            <wp:docPr id="92" name="Imagen 9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nterfaz de usuario gráfica, Aplicación&#10;&#10;Descripción generada automáticament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74515" cy="980440"/>
                    </a:xfrm>
                    <a:prstGeom prst="rect">
                      <a:avLst/>
                    </a:prstGeom>
                    <a:noFill/>
                    <a:ln>
                      <a:noFill/>
                    </a:ln>
                  </pic:spPr>
                </pic:pic>
              </a:graphicData>
            </a:graphic>
          </wp:inline>
        </w:drawing>
      </w:r>
    </w:p>
    <w:p w14:paraId="21570C62" w14:textId="77777777"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El sistema despliega la pantalla “Registro de devolución de garantía”. Complete los campos: monto a liberar, justificación de devolución de garantía, además en caso de ser necesario podrá adjuntar documentos. (Aquí se recomienda adjuntar el oficio o documentos que justifiquen el estudio de la procedencia de la devolución y el oficio que se remitió a Financiero Contable solicitando la aprobación y devolución de la garantía al adjudicatario).</w:t>
      </w:r>
    </w:p>
    <w:p w14:paraId="2382DA6E" w14:textId="77777777" w:rsidR="00C411B7" w:rsidRPr="002D0C0D" w:rsidRDefault="00C411B7" w:rsidP="00C411B7">
      <w:pPr>
        <w:pStyle w:val="Prrafodelista"/>
        <w:spacing w:after="0" w:line="240" w:lineRule="auto"/>
        <w:jc w:val="both"/>
        <w:rPr>
          <w:rFonts w:ascii="Bookman Old Style" w:hAnsi="Bookman Old Style"/>
          <w:lang w:val="es-ES"/>
        </w:rPr>
      </w:pPr>
    </w:p>
    <w:p w14:paraId="6E0264BB" w14:textId="77777777" w:rsidR="00C411B7" w:rsidRPr="002D0C0D" w:rsidRDefault="00C411B7" w:rsidP="00C411B7">
      <w:pPr>
        <w:pStyle w:val="Prrafodelista"/>
        <w:spacing w:after="0" w:line="240" w:lineRule="auto"/>
        <w:jc w:val="center"/>
        <w:rPr>
          <w:rFonts w:ascii="Bookman Old Style" w:hAnsi="Bookman Old Style"/>
          <w:lang w:val="es-ES"/>
        </w:rPr>
      </w:pPr>
      <w:r w:rsidRPr="002D0C0D">
        <w:rPr>
          <w:noProof/>
        </w:rPr>
        <w:drawing>
          <wp:inline distT="0" distB="0" distL="0" distR="0" wp14:anchorId="4871C644" wp14:editId="4FCFEB81">
            <wp:extent cx="3730625" cy="2304415"/>
            <wp:effectExtent l="0" t="0" r="3175" b="635"/>
            <wp:docPr id="119" name="Imagen 11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nterfaz de usuario gráfica, Texto, Aplicación, Correo electrónico&#10;&#10;Descripción generada automáticament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730625" cy="2304415"/>
                    </a:xfrm>
                    <a:prstGeom prst="rect">
                      <a:avLst/>
                    </a:prstGeom>
                    <a:noFill/>
                    <a:ln>
                      <a:noFill/>
                    </a:ln>
                  </pic:spPr>
                </pic:pic>
              </a:graphicData>
            </a:graphic>
          </wp:inline>
        </w:drawing>
      </w:r>
    </w:p>
    <w:p w14:paraId="6CDF51AB" w14:textId="77777777" w:rsidR="00C411B7" w:rsidRPr="002D0C0D" w:rsidRDefault="00C411B7" w:rsidP="00C411B7">
      <w:pPr>
        <w:pStyle w:val="Prrafodelista"/>
        <w:spacing w:after="0" w:line="240" w:lineRule="auto"/>
        <w:jc w:val="both"/>
        <w:rPr>
          <w:rFonts w:ascii="Bookman Old Style" w:hAnsi="Bookman Old Style"/>
          <w:lang w:val="es-ES"/>
        </w:rPr>
      </w:pPr>
    </w:p>
    <w:p w14:paraId="4E4CF126" w14:textId="77777777"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Oprima el botón “Guardar”. El sistema muestra el siguiente mensaje “¿Desea completar el registro?”, oprima “Aceptar”, luego “Confirmar”.</w:t>
      </w:r>
    </w:p>
    <w:p w14:paraId="78CC2B86" w14:textId="77777777" w:rsidR="00C411B7" w:rsidRPr="002D0C0D" w:rsidRDefault="00C411B7" w:rsidP="00C411B7">
      <w:pPr>
        <w:pStyle w:val="Prrafodelista"/>
        <w:spacing w:after="0" w:line="240" w:lineRule="auto"/>
        <w:jc w:val="both"/>
        <w:rPr>
          <w:rFonts w:ascii="Bookman Old Style" w:hAnsi="Bookman Old Style"/>
          <w:lang w:val="es-ES"/>
        </w:rPr>
      </w:pPr>
    </w:p>
    <w:p w14:paraId="4BAEA306" w14:textId="549EF6A9"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Una vez guardado el registro de liberación, se debe dar clic al botón Asignar aprobador.</w:t>
      </w:r>
      <w:r w:rsidR="00B46933" w:rsidRPr="002D0C0D">
        <w:rPr>
          <w:rFonts w:ascii="Bookman Old Style" w:hAnsi="Bookman Old Style"/>
          <w:lang w:val="es-ES"/>
        </w:rPr>
        <w:t xml:space="preserve"> Es importante que previo a solicitar la aprobación en el sistema, se verifique que el Departamento Financiero Contable ya haya traslado los recursos de la caja única a la cuenta de la Contaduría Judicial matriculada en SICOP, y posteriormente se deberá solicitar la aprobación. Es importante indicar, que el trámite de solicitud de aprobación y su respectiva aprobación, deberá realizarse en el menor plazo posible, ya que el dinero no puede permanecer por mucho tiempo en la cuenta de la Contaduría Judicial sin movimiento alguno, esto por disposición del Departamento Financiero Contable.</w:t>
      </w:r>
    </w:p>
    <w:p w14:paraId="05B0F407" w14:textId="77777777" w:rsidR="00C411B7" w:rsidRPr="002D0C0D" w:rsidRDefault="00C411B7" w:rsidP="00C411B7">
      <w:pPr>
        <w:pStyle w:val="Prrafodelista"/>
        <w:rPr>
          <w:rFonts w:ascii="Bookman Old Style" w:hAnsi="Bookman Old Style"/>
          <w:lang w:val="es-ES"/>
        </w:rPr>
      </w:pPr>
    </w:p>
    <w:p w14:paraId="708E51A9" w14:textId="77777777" w:rsidR="00C411B7" w:rsidRPr="002D0C0D" w:rsidRDefault="00C411B7" w:rsidP="00C411B7">
      <w:pPr>
        <w:pStyle w:val="Prrafodelista"/>
        <w:jc w:val="center"/>
        <w:rPr>
          <w:rFonts w:ascii="Bookman Old Style" w:hAnsi="Bookman Old Style"/>
          <w:lang w:val="es-ES"/>
        </w:rPr>
      </w:pPr>
      <w:r w:rsidRPr="002D0C0D">
        <w:rPr>
          <w:noProof/>
        </w:rPr>
        <w:drawing>
          <wp:inline distT="0" distB="0" distL="0" distR="0" wp14:anchorId="768A94AB" wp14:editId="3D765809">
            <wp:extent cx="3584575" cy="673100"/>
            <wp:effectExtent l="0" t="0" r="0" b="0"/>
            <wp:docPr id="120" name="Imagen 120"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nterfaz de usuario gráfica, Aplicación&#10;&#10;Descripción generada automáticamente con confianza media"/>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84575" cy="673100"/>
                    </a:xfrm>
                    <a:prstGeom prst="rect">
                      <a:avLst/>
                    </a:prstGeom>
                    <a:noFill/>
                    <a:ln>
                      <a:noFill/>
                    </a:ln>
                  </pic:spPr>
                </pic:pic>
              </a:graphicData>
            </a:graphic>
          </wp:inline>
        </w:drawing>
      </w:r>
    </w:p>
    <w:p w14:paraId="1EDFA52D" w14:textId="77777777" w:rsidR="00C411B7" w:rsidRPr="002D0C0D" w:rsidRDefault="00C411B7" w:rsidP="00C411B7">
      <w:pPr>
        <w:pStyle w:val="Prrafodelista"/>
        <w:spacing w:after="0" w:line="240" w:lineRule="auto"/>
        <w:jc w:val="both"/>
        <w:rPr>
          <w:rFonts w:ascii="Bookman Old Style" w:hAnsi="Bookman Old Style"/>
          <w:lang w:val="es-ES"/>
        </w:rPr>
      </w:pPr>
    </w:p>
    <w:p w14:paraId="04D06EAA" w14:textId="33BB6E76"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El sistema activa la sección 3. “Información detallada de las aprobaciones”. En este apartado, se indicarán los nombres de las jefaturas que darán la aprobación por parte del Departamento Financiero Contable.  Oprima el botón “Buscar”.</w:t>
      </w:r>
    </w:p>
    <w:p w14:paraId="4B3235E4" w14:textId="77777777" w:rsidR="00C411B7" w:rsidRPr="002D0C0D" w:rsidRDefault="00C411B7" w:rsidP="00C411B7">
      <w:pPr>
        <w:pStyle w:val="Prrafodelista"/>
        <w:spacing w:after="0" w:line="240" w:lineRule="auto"/>
        <w:jc w:val="both"/>
        <w:rPr>
          <w:rFonts w:ascii="Bookman Old Style" w:hAnsi="Bookman Old Style"/>
          <w:lang w:val="es-ES"/>
        </w:rPr>
      </w:pPr>
    </w:p>
    <w:p w14:paraId="604A4644" w14:textId="77777777" w:rsidR="00C411B7" w:rsidRPr="002D0C0D" w:rsidRDefault="00C411B7" w:rsidP="00C411B7">
      <w:pPr>
        <w:pStyle w:val="Prrafodelista"/>
        <w:spacing w:after="0" w:line="240" w:lineRule="auto"/>
        <w:jc w:val="center"/>
        <w:rPr>
          <w:rFonts w:ascii="Bookman Old Style" w:hAnsi="Bookman Old Style"/>
          <w:lang w:val="es-ES"/>
        </w:rPr>
      </w:pPr>
      <w:r w:rsidRPr="002D0C0D">
        <w:rPr>
          <w:noProof/>
        </w:rPr>
        <w:lastRenderedPageBreak/>
        <w:drawing>
          <wp:inline distT="0" distB="0" distL="0" distR="0" wp14:anchorId="001C2B1D" wp14:editId="53AEA2D8">
            <wp:extent cx="4001135" cy="775335"/>
            <wp:effectExtent l="0" t="0" r="0" b="5715"/>
            <wp:docPr id="122" name="Imagen 1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nterfaz de usuario gráfica, Aplicación&#10;&#10;Descripción generada automáticamente"/>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01135" cy="775335"/>
                    </a:xfrm>
                    <a:prstGeom prst="rect">
                      <a:avLst/>
                    </a:prstGeom>
                    <a:noFill/>
                    <a:ln>
                      <a:noFill/>
                    </a:ln>
                  </pic:spPr>
                </pic:pic>
              </a:graphicData>
            </a:graphic>
          </wp:inline>
        </w:drawing>
      </w:r>
    </w:p>
    <w:p w14:paraId="1C7681C3" w14:textId="77777777" w:rsidR="00C411B7" w:rsidRPr="002D0C0D" w:rsidRDefault="00C411B7" w:rsidP="00C411B7">
      <w:pPr>
        <w:pStyle w:val="Prrafodelista"/>
        <w:spacing w:after="0" w:line="240" w:lineRule="auto"/>
        <w:jc w:val="center"/>
        <w:rPr>
          <w:rFonts w:ascii="Bookman Old Style" w:hAnsi="Bookman Old Style"/>
          <w:lang w:val="es-ES"/>
        </w:rPr>
      </w:pPr>
    </w:p>
    <w:p w14:paraId="04182B9B" w14:textId="77777777" w:rsidR="00FB30AF" w:rsidRPr="002D0C0D" w:rsidRDefault="00C411B7" w:rsidP="007973B4">
      <w:pPr>
        <w:pStyle w:val="Prrafodelista"/>
        <w:numPr>
          <w:ilvl w:val="0"/>
          <w:numId w:val="13"/>
        </w:numPr>
        <w:spacing w:after="0" w:line="240" w:lineRule="auto"/>
        <w:jc w:val="both"/>
        <w:rPr>
          <w:rFonts w:ascii="Bookman Old Style" w:hAnsi="Bookman Old Style"/>
          <w:lang w:val="es-ES"/>
        </w:rPr>
      </w:pPr>
      <w:r w:rsidRPr="002D0C0D">
        <w:rPr>
          <w:rFonts w:ascii="Bookman Old Style" w:hAnsi="Bookman Old Style"/>
          <w:lang w:val="es-ES"/>
        </w:rPr>
        <w:t xml:space="preserve">Al oprimir el botón “Buscar” el sistema muestra la pantalla “Buscar usuario de institución”. Donde debe buscar el usuario para ello en el campo “Nombre y apellido” ingrese el nombre luego oprima el botón “Consultar”. Una vez que el sistema muestre el usuario aprobador oprima sobre el nombre del usuario. </w:t>
      </w:r>
      <w:r w:rsidR="00FB30AF" w:rsidRPr="002D0C0D">
        <w:rPr>
          <w:rFonts w:ascii="Bookman Old Style" w:hAnsi="Bookman Old Style"/>
          <w:lang w:val="es-ES"/>
        </w:rPr>
        <w:t>Aquí deberá indicar el nombre de la primera jefatura que brindará la aprobación, para lo cual se seleccionará a la primera jefatura que brindará la aprobación, para lo cual se seleccionará a la Licda. Emma López Ramírez (</w:t>
      </w:r>
      <w:proofErr w:type="gramStart"/>
      <w:r w:rsidR="00FB30AF" w:rsidRPr="002D0C0D">
        <w:rPr>
          <w:rFonts w:ascii="Bookman Old Style" w:hAnsi="Bookman Old Style"/>
          <w:lang w:val="es-ES"/>
        </w:rPr>
        <w:t>Jefa</w:t>
      </w:r>
      <w:proofErr w:type="gramEnd"/>
      <w:r w:rsidR="00FB30AF" w:rsidRPr="002D0C0D">
        <w:rPr>
          <w:rFonts w:ascii="Bookman Old Style" w:hAnsi="Bookman Old Style"/>
          <w:lang w:val="es-ES"/>
        </w:rPr>
        <w:t xml:space="preserve"> Subproceso de Ingresos); y como segunda persona responsable de la aprobación, al MBA. Miguel Ovares Chavarría (</w:t>
      </w:r>
      <w:proofErr w:type="gramStart"/>
      <w:r w:rsidR="00FB30AF" w:rsidRPr="002D0C0D">
        <w:rPr>
          <w:rFonts w:ascii="Bookman Old Style" w:hAnsi="Bookman Old Style"/>
          <w:lang w:val="es-ES"/>
        </w:rPr>
        <w:t>Jefe</w:t>
      </w:r>
      <w:proofErr w:type="gramEnd"/>
      <w:r w:rsidR="00FB30AF" w:rsidRPr="002D0C0D">
        <w:rPr>
          <w:rFonts w:ascii="Bookman Old Style" w:hAnsi="Bookman Old Style"/>
          <w:lang w:val="es-ES"/>
        </w:rPr>
        <w:t xml:space="preserve"> Proceso de Tesorería).</w:t>
      </w:r>
    </w:p>
    <w:p w14:paraId="4861B190" w14:textId="1C463506" w:rsidR="00C411B7" w:rsidRPr="002D0C0D" w:rsidRDefault="00C411B7" w:rsidP="00F635D3">
      <w:pPr>
        <w:pStyle w:val="Prrafodelista"/>
        <w:spacing w:after="0" w:line="240" w:lineRule="auto"/>
        <w:jc w:val="both"/>
        <w:rPr>
          <w:rFonts w:ascii="Bookman Old Style" w:hAnsi="Bookman Old Style"/>
          <w:lang w:val="es-ES"/>
        </w:rPr>
      </w:pPr>
    </w:p>
    <w:p w14:paraId="66E5B741" w14:textId="77777777" w:rsidR="00C411B7" w:rsidRPr="002D0C0D" w:rsidRDefault="00C411B7" w:rsidP="007973B4">
      <w:pPr>
        <w:pStyle w:val="Prrafodelista"/>
        <w:numPr>
          <w:ilvl w:val="0"/>
          <w:numId w:val="15"/>
        </w:numPr>
        <w:spacing w:after="0" w:line="240" w:lineRule="auto"/>
        <w:jc w:val="both"/>
        <w:rPr>
          <w:rFonts w:ascii="Bookman Old Style" w:hAnsi="Bookman Old Style"/>
          <w:lang w:val="es-ES"/>
        </w:rPr>
      </w:pPr>
      <w:r w:rsidRPr="002D0C0D">
        <w:rPr>
          <w:rFonts w:ascii="Bookman Old Style" w:hAnsi="Bookman Old Style"/>
          <w:lang w:val="es-ES"/>
        </w:rPr>
        <w:t>El sistema en forma automática completa el campo “Aprobador” con la información del usuario seleccionado.  Complete los campos contenido y título de la solicitud. Además, si requiere puede anexar archivos. Luego oprima el botón “Solicitar aprobación”. El sistema despliega el mensaje ¿Desea solicitar aprobación?, oprima el botón “Aceptar”, luego “Confirmar”.</w:t>
      </w:r>
    </w:p>
    <w:p w14:paraId="15B41F91" w14:textId="77777777" w:rsidR="00C411B7" w:rsidRPr="002D0C0D" w:rsidRDefault="00C411B7" w:rsidP="00C411B7">
      <w:pPr>
        <w:spacing w:after="0" w:line="240" w:lineRule="auto"/>
      </w:pPr>
    </w:p>
    <w:p w14:paraId="0DCE88E7" w14:textId="77777777" w:rsidR="00080F03" w:rsidRPr="002D0C0D" w:rsidRDefault="00080F03" w:rsidP="00080F03">
      <w:pPr>
        <w:spacing w:after="0" w:line="240" w:lineRule="auto"/>
        <w:jc w:val="both"/>
        <w:rPr>
          <w:rFonts w:ascii="Bookman Old Style" w:hAnsi="Bookman Old Style" w:cs="Arial"/>
          <w:lang w:val="es-ES"/>
        </w:rPr>
      </w:pPr>
      <w:r w:rsidRPr="002D0C0D">
        <w:rPr>
          <w:rFonts w:ascii="Bookman Old Style" w:hAnsi="Bookman Old Style" w:cs="Arial"/>
          <w:lang w:val="es-ES"/>
        </w:rPr>
        <w:t>El Departamento Financiero Contable revisa la información proporcionada por el Departamento de Proveeduría o las Administraciones Regionales y traslada los recursos de la caja única a la cuenta de la Contaduría Judicial matriculada en SICOP, y aprueba de forma mancomunada en el SICOP la devolución de los recursos, con lo cual, quedará finiquitado el trámite de devolución ante el oferente o adjudicatario.</w:t>
      </w:r>
    </w:p>
    <w:p w14:paraId="4766CA41" w14:textId="77777777" w:rsidR="00080F03" w:rsidRPr="002D0C0D" w:rsidRDefault="00080F03" w:rsidP="00080F03">
      <w:pPr>
        <w:spacing w:after="0" w:line="240" w:lineRule="auto"/>
      </w:pPr>
    </w:p>
    <w:p w14:paraId="4D69EC44" w14:textId="77777777" w:rsidR="00080F03" w:rsidRPr="002D0C0D" w:rsidRDefault="00080F03" w:rsidP="00080F03">
      <w:pPr>
        <w:suppressAutoHyphens/>
        <w:autoSpaceDE w:val="0"/>
        <w:autoSpaceDN w:val="0"/>
        <w:adjustRightInd w:val="0"/>
        <w:spacing w:after="0" w:line="240" w:lineRule="auto"/>
        <w:jc w:val="both"/>
        <w:rPr>
          <w:rFonts w:ascii="Bookman Old Style" w:eastAsia="Times New Roman" w:hAnsi="Bookman Old Style" w:cs="Arial"/>
          <w:lang w:eastAsia="es-CR"/>
        </w:rPr>
      </w:pPr>
      <w:r w:rsidRPr="002D0C0D">
        <w:rPr>
          <w:rFonts w:ascii="Bookman Old Style" w:eastAsia="Times New Roman" w:hAnsi="Bookman Old Style" w:cs="Arial"/>
          <w:lang w:eastAsia="es-CR"/>
        </w:rPr>
        <w:t xml:space="preserve">Por último, </w:t>
      </w:r>
      <w:bookmarkStart w:id="73" w:name="_Hlk89790248"/>
      <w:r w:rsidRPr="002D0C0D">
        <w:rPr>
          <w:rFonts w:ascii="Bookman Old Style" w:eastAsia="Times New Roman" w:hAnsi="Bookman Old Style" w:cs="Arial"/>
          <w:lang w:eastAsia="es-CR"/>
        </w:rPr>
        <w:t xml:space="preserve">podrá consultar la garantía nuevamente en el Listado de garantías, y </w:t>
      </w:r>
      <w:bookmarkEnd w:id="73"/>
      <w:r w:rsidRPr="002D0C0D">
        <w:rPr>
          <w:rFonts w:ascii="Bookman Old Style" w:eastAsia="Times New Roman" w:hAnsi="Bookman Old Style" w:cs="Arial"/>
          <w:lang w:eastAsia="es-CR"/>
        </w:rPr>
        <w:t>verificar que el estado de la garantía cambió a “Liberada totalmente”. Esto significa que el dinero ya le fue devuelto al oferente o adjudicatario.</w:t>
      </w:r>
    </w:p>
    <w:p w14:paraId="7399BF92" w14:textId="77777777" w:rsidR="00080F03" w:rsidRPr="002D0C0D" w:rsidRDefault="00080F03" w:rsidP="00080F03">
      <w:pPr>
        <w:suppressAutoHyphens/>
        <w:autoSpaceDE w:val="0"/>
        <w:autoSpaceDN w:val="0"/>
        <w:adjustRightInd w:val="0"/>
        <w:spacing w:after="0" w:line="240" w:lineRule="auto"/>
        <w:jc w:val="both"/>
        <w:rPr>
          <w:rFonts w:ascii="Bookman Old Style" w:eastAsia="Times New Roman" w:hAnsi="Bookman Old Style" w:cs="Arial"/>
          <w:lang w:eastAsia="es-CR"/>
        </w:rPr>
      </w:pPr>
    </w:p>
    <w:p w14:paraId="6C574031" w14:textId="77777777" w:rsidR="00080F03" w:rsidRPr="002D0C0D" w:rsidRDefault="00080F03" w:rsidP="00080F03">
      <w:pPr>
        <w:suppressAutoHyphens/>
        <w:autoSpaceDE w:val="0"/>
        <w:autoSpaceDN w:val="0"/>
        <w:adjustRightInd w:val="0"/>
        <w:spacing w:after="0" w:line="240" w:lineRule="auto"/>
        <w:jc w:val="both"/>
        <w:rPr>
          <w:rFonts w:ascii="Bookman Old Style" w:eastAsia="Times New Roman" w:hAnsi="Bookman Old Style" w:cs="Arial"/>
          <w:strike/>
          <w:lang w:eastAsia="es-CR"/>
        </w:rPr>
      </w:pPr>
      <w:r w:rsidRPr="002D0C0D">
        <w:rPr>
          <w:rFonts w:ascii="Bookman Old Style" w:eastAsia="Times New Roman" w:hAnsi="Bookman Old Style" w:cs="Arial"/>
          <w:lang w:eastAsia="es-CR"/>
        </w:rPr>
        <w:t xml:space="preserve">Una vez que se encuentre en estado “Liberada totalmente”, el Departamento Financiero Contable, podrá verificar que la transacción se realizó de forma correcta al proveedor. </w:t>
      </w:r>
    </w:p>
    <w:p w14:paraId="07786F50" w14:textId="047C5FA1" w:rsidR="00C411B7" w:rsidRPr="002D0C0D" w:rsidRDefault="00C411B7" w:rsidP="005E652F">
      <w:pPr>
        <w:spacing w:after="0" w:line="240" w:lineRule="auto"/>
        <w:jc w:val="both"/>
        <w:rPr>
          <w:rFonts w:ascii="Bookman Old Style" w:hAnsi="Bookman Old Style" w:cs="Arial"/>
          <w:lang w:val="es-ES"/>
        </w:rPr>
      </w:pPr>
    </w:p>
    <w:p w14:paraId="326D437C" w14:textId="77777777" w:rsidR="00080F03" w:rsidRPr="002D0C0D" w:rsidRDefault="00080F03" w:rsidP="005E652F">
      <w:pPr>
        <w:spacing w:after="0" w:line="240" w:lineRule="auto"/>
        <w:jc w:val="both"/>
        <w:rPr>
          <w:rFonts w:ascii="Bookman Old Style" w:hAnsi="Bookman Old Style" w:cs="Arial"/>
          <w:lang w:val="es-ES"/>
        </w:rPr>
      </w:pPr>
    </w:p>
    <w:p w14:paraId="077B4572" w14:textId="2A1FBB4C" w:rsidR="00FD4721" w:rsidRPr="002D0C0D" w:rsidRDefault="00C411B7" w:rsidP="00FD4721">
      <w:pPr>
        <w:spacing w:after="0" w:line="240" w:lineRule="auto"/>
        <w:jc w:val="both"/>
        <w:rPr>
          <w:rFonts w:ascii="Bookman Old Style" w:hAnsi="Bookman Old Style" w:cs="Arial"/>
          <w:b/>
          <w:bCs/>
          <w:u w:val="single"/>
          <w:lang w:val="es-ES"/>
        </w:rPr>
      </w:pPr>
      <w:r w:rsidRPr="002D0C0D">
        <w:rPr>
          <w:rFonts w:ascii="Bookman Old Style" w:hAnsi="Bookman Old Style" w:cs="Arial"/>
          <w:b/>
          <w:bCs/>
          <w:u w:val="single"/>
          <w:lang w:val="es-ES"/>
        </w:rPr>
        <w:t xml:space="preserve">Devolución de </w:t>
      </w:r>
      <w:r w:rsidR="00FD4721" w:rsidRPr="002D0C0D">
        <w:rPr>
          <w:rFonts w:ascii="Bookman Old Style" w:hAnsi="Bookman Old Style" w:cs="Arial"/>
          <w:b/>
          <w:bCs/>
          <w:u w:val="single"/>
          <w:lang w:val="es-ES"/>
        </w:rPr>
        <w:t>Garantías de Participación Electrónicas:</w:t>
      </w:r>
    </w:p>
    <w:p w14:paraId="2B8DCC62" w14:textId="79E69447" w:rsidR="00B17F8A" w:rsidRPr="002D0C0D" w:rsidRDefault="00B17F8A" w:rsidP="005E652F">
      <w:pPr>
        <w:spacing w:after="0" w:line="240" w:lineRule="auto"/>
        <w:jc w:val="both"/>
        <w:rPr>
          <w:rFonts w:ascii="Bookman Old Style" w:hAnsi="Bookman Old Style" w:cs="Arial"/>
          <w:lang w:val="es-ES"/>
        </w:rPr>
      </w:pPr>
    </w:p>
    <w:p w14:paraId="65616F55" w14:textId="64761D29" w:rsidR="00B17F8A" w:rsidRPr="002D0C0D" w:rsidRDefault="00B17F8A" w:rsidP="00B17F8A">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El Departamento de Proveeduría recibe por parte del proveedor la solicitud escrita de devolución de la garantía, la cual debe estar firmada o avalada por el representante legal y contener el nombre y número de cédula de la persona autorizada para </w:t>
      </w:r>
      <w:r w:rsidR="002D3EF1" w:rsidRPr="002D0C0D">
        <w:rPr>
          <w:rFonts w:ascii="Bookman Old Style" w:hAnsi="Bookman Old Style" w:cs="Arial"/>
          <w:lang w:val="es-ES"/>
        </w:rPr>
        <w:t>amparar el trámite de devolución</w:t>
      </w:r>
      <w:r w:rsidRPr="002D0C0D">
        <w:rPr>
          <w:rFonts w:ascii="Bookman Old Style" w:hAnsi="Bookman Old Style" w:cs="Arial"/>
          <w:lang w:val="es-ES"/>
        </w:rPr>
        <w:t>. Si la garantía corresponde a un procedimiento de contratación de una Administración Regional, la empresa deberá presentar la solicitud de devolución ante la Administración Regional, el administrador debe constatar de que esté avalado, en caso de que la custodia y seguimiento lo lleve la Administración Regional deberá coordinar a lo interno para realizar el trámite respectivo de devolución.</w:t>
      </w:r>
    </w:p>
    <w:p w14:paraId="65F8EF56" w14:textId="77777777" w:rsidR="00B17F8A" w:rsidRPr="002D0C0D" w:rsidRDefault="00B17F8A" w:rsidP="00B17F8A">
      <w:pPr>
        <w:spacing w:after="0" w:line="240" w:lineRule="auto"/>
        <w:jc w:val="both"/>
        <w:rPr>
          <w:rFonts w:ascii="Bookman Old Style" w:hAnsi="Bookman Old Style" w:cs="Arial"/>
          <w:lang w:val="es-ES"/>
        </w:rPr>
      </w:pPr>
    </w:p>
    <w:p w14:paraId="1A029FD2" w14:textId="77777777" w:rsidR="00B17F8A" w:rsidRPr="002D0C0D" w:rsidRDefault="00B17F8A" w:rsidP="00B17F8A">
      <w:pPr>
        <w:spacing w:after="0" w:line="240" w:lineRule="auto"/>
        <w:jc w:val="both"/>
        <w:rPr>
          <w:rFonts w:ascii="Bookman Old Style" w:hAnsi="Bookman Old Style" w:cs="Arial"/>
          <w:lang w:val="es-ES"/>
        </w:rPr>
      </w:pPr>
      <w:r w:rsidRPr="002D0C0D">
        <w:rPr>
          <w:rFonts w:ascii="Bookman Old Style" w:hAnsi="Bookman Old Style" w:cs="Arial"/>
          <w:lang w:val="es-ES"/>
        </w:rPr>
        <w:t>Tanto el Departamento de Proveeduría como la Administración Regional, según corresponda, deberán revisar que cumplan con los requerimientos y que se pueda proceder con la devolución.</w:t>
      </w:r>
    </w:p>
    <w:p w14:paraId="1DD36F57" w14:textId="536326B5" w:rsidR="00B17F8A" w:rsidRPr="002D0C0D" w:rsidRDefault="00B17F8A" w:rsidP="005E652F">
      <w:pPr>
        <w:spacing w:after="0" w:line="240" w:lineRule="auto"/>
        <w:jc w:val="both"/>
        <w:rPr>
          <w:rFonts w:ascii="Bookman Old Style" w:hAnsi="Bookman Old Style" w:cs="Arial"/>
          <w:lang w:val="es-ES"/>
        </w:rPr>
      </w:pPr>
    </w:p>
    <w:p w14:paraId="2BE4035A" w14:textId="64D43752" w:rsidR="00B17F8A" w:rsidRPr="002D0C0D" w:rsidRDefault="00B17F8A" w:rsidP="005E652F">
      <w:pPr>
        <w:spacing w:after="0" w:line="240" w:lineRule="auto"/>
        <w:jc w:val="both"/>
        <w:rPr>
          <w:rFonts w:ascii="Bookman Old Style" w:hAnsi="Bookman Old Style" w:cs="Arial"/>
          <w:lang w:val="es-ES"/>
        </w:rPr>
      </w:pPr>
      <w:r w:rsidRPr="002D0C0D">
        <w:rPr>
          <w:rFonts w:ascii="Bookman Old Style" w:hAnsi="Bookman Old Style" w:cs="Arial"/>
          <w:lang w:val="es-ES"/>
        </w:rPr>
        <w:t>Posteriormente, una vez comprobado la validez de la devolución, deberá realizar la devolución en el sistema SICOP, conforme a los siguientes pasos:</w:t>
      </w:r>
    </w:p>
    <w:p w14:paraId="527914E5" w14:textId="77777777" w:rsidR="00C82FB3" w:rsidRPr="002D0C0D" w:rsidRDefault="00C82FB3" w:rsidP="005E652F">
      <w:pPr>
        <w:spacing w:after="0" w:line="240" w:lineRule="auto"/>
        <w:jc w:val="both"/>
        <w:rPr>
          <w:rFonts w:ascii="Bookman Old Style" w:hAnsi="Bookman Old Style" w:cs="Arial"/>
          <w:lang w:val="es-ES"/>
        </w:rPr>
      </w:pPr>
    </w:p>
    <w:p w14:paraId="484F9423" w14:textId="271CD4E5" w:rsidR="005E652F" w:rsidRPr="002D0C0D" w:rsidRDefault="005E652F" w:rsidP="007973B4">
      <w:pPr>
        <w:pStyle w:val="Prrafodelista"/>
        <w:numPr>
          <w:ilvl w:val="0"/>
          <w:numId w:val="13"/>
        </w:num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El usuario con el rol “Ejecutor de trámites 5” debe ingresar a </w:t>
      </w:r>
      <w:r w:rsidRPr="002D0C0D">
        <w:rPr>
          <w:rFonts w:ascii="Bookman Old Style" w:hAnsi="Bookman Old Style" w:cs="Arial"/>
          <w:i/>
          <w:iCs/>
          <w:lang w:val="es-ES"/>
        </w:rPr>
        <w:t>Instituciones Compradoras</w:t>
      </w:r>
      <w:r w:rsidRPr="002D0C0D">
        <w:rPr>
          <w:rFonts w:ascii="Bookman Old Style" w:hAnsi="Bookman Old Style" w:cs="Arial"/>
          <w:lang w:val="es-ES"/>
        </w:rPr>
        <w:t xml:space="preserve">, menú izquierdo y seleccionar </w:t>
      </w:r>
      <w:r w:rsidRPr="002D0C0D">
        <w:rPr>
          <w:rFonts w:ascii="Bookman Old Style" w:hAnsi="Bookman Old Style" w:cs="Arial"/>
          <w:i/>
          <w:iCs/>
          <w:lang w:val="es-ES"/>
        </w:rPr>
        <w:t>Listado de garantías,</w:t>
      </w:r>
      <w:r w:rsidRPr="002D0C0D">
        <w:rPr>
          <w:rFonts w:ascii="Bookman Old Style" w:hAnsi="Bookman Old Style" w:cs="Arial"/>
          <w:lang w:val="es-ES"/>
        </w:rPr>
        <w:t xml:space="preserve"> y al pie de la página debe ingresar sobre el botón </w:t>
      </w:r>
      <w:r w:rsidRPr="002D0C0D">
        <w:rPr>
          <w:rFonts w:ascii="Bookman Old Style" w:hAnsi="Bookman Old Style" w:cs="Arial"/>
          <w:b/>
          <w:bCs/>
          <w:lang w:val="es-ES"/>
        </w:rPr>
        <w:t>“Listados de lotes de garantías de participación</w:t>
      </w:r>
      <w:r w:rsidR="009A17A3" w:rsidRPr="002D0C0D">
        <w:rPr>
          <w:rFonts w:ascii="Bookman Old Style" w:hAnsi="Bookman Old Style" w:cs="Arial"/>
          <w:b/>
          <w:bCs/>
          <w:lang w:val="es-ES"/>
        </w:rPr>
        <w:t>:</w:t>
      </w:r>
    </w:p>
    <w:p w14:paraId="182010D6" w14:textId="77777777" w:rsidR="009A17A3" w:rsidRPr="002D0C0D" w:rsidRDefault="009A17A3" w:rsidP="009A17A3">
      <w:pPr>
        <w:pStyle w:val="Prrafodelista"/>
        <w:spacing w:after="0" w:line="240" w:lineRule="auto"/>
        <w:jc w:val="both"/>
        <w:rPr>
          <w:rFonts w:ascii="Bookman Old Style" w:hAnsi="Bookman Old Style" w:cs="Arial"/>
          <w:lang w:val="es-ES"/>
        </w:rPr>
      </w:pPr>
    </w:p>
    <w:p w14:paraId="5F24E476" w14:textId="77777777" w:rsidR="005E652F" w:rsidRPr="002D0C0D" w:rsidRDefault="005E652F" w:rsidP="007973B4">
      <w:pPr>
        <w:pStyle w:val="Prrafodelista"/>
        <w:numPr>
          <w:ilvl w:val="0"/>
          <w:numId w:val="13"/>
        </w:num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Una vez en esa pantalla, deben dar clic en </w:t>
      </w:r>
      <w:r w:rsidRPr="002D0C0D">
        <w:rPr>
          <w:rFonts w:ascii="Bookman Old Style" w:hAnsi="Bookman Old Style" w:cs="Arial"/>
          <w:b/>
          <w:bCs/>
          <w:lang w:val="es-ES"/>
        </w:rPr>
        <w:t>“Registro nuevo”.</w:t>
      </w:r>
    </w:p>
    <w:p w14:paraId="255D6553" w14:textId="77777777" w:rsidR="005E652F" w:rsidRPr="002D0C0D" w:rsidRDefault="005E652F" w:rsidP="005E652F">
      <w:pPr>
        <w:spacing w:after="0" w:line="240" w:lineRule="auto"/>
        <w:jc w:val="both"/>
        <w:rPr>
          <w:rFonts w:ascii="Bookman Old Style" w:hAnsi="Bookman Old Style" w:cs="Arial"/>
          <w:lang w:val="es-ES"/>
        </w:rPr>
      </w:pPr>
    </w:p>
    <w:p w14:paraId="0B04EE8F" w14:textId="4FB0CFE8" w:rsidR="005E652F" w:rsidRPr="002D0C0D" w:rsidRDefault="001040DA" w:rsidP="000C68EB">
      <w:pPr>
        <w:spacing w:after="0" w:line="240" w:lineRule="auto"/>
        <w:jc w:val="center"/>
        <w:rPr>
          <w:rFonts w:ascii="Bookman Old Style" w:hAnsi="Bookman Old Style" w:cs="Arial"/>
          <w:lang w:val="es-ES"/>
        </w:rPr>
      </w:pPr>
      <w:r w:rsidRPr="002D0C0D">
        <w:rPr>
          <w:noProof/>
        </w:rPr>
        <w:drawing>
          <wp:inline distT="0" distB="0" distL="0" distR="0" wp14:anchorId="4D24DA67" wp14:editId="418971F0">
            <wp:extent cx="4219575" cy="1682289"/>
            <wp:effectExtent l="0" t="0" r="0" b="0"/>
            <wp:docPr id="77" name="Imagen 7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descr="Interfaz de usuario gráfica, Texto, Aplicación, Correo electrónico&#10;&#10;Descripción generada automáticamente"/>
                    <pic:cNvPicPr/>
                  </pic:nvPicPr>
                  <pic:blipFill>
                    <a:blip r:embed="rId286"/>
                    <a:stretch>
                      <a:fillRect/>
                    </a:stretch>
                  </pic:blipFill>
                  <pic:spPr>
                    <a:xfrm>
                      <a:off x="0" y="0"/>
                      <a:ext cx="4261891" cy="1699160"/>
                    </a:xfrm>
                    <a:prstGeom prst="rect">
                      <a:avLst/>
                    </a:prstGeom>
                  </pic:spPr>
                </pic:pic>
              </a:graphicData>
            </a:graphic>
          </wp:inline>
        </w:drawing>
      </w:r>
    </w:p>
    <w:p w14:paraId="5740896A" w14:textId="77777777" w:rsidR="005E652F" w:rsidRPr="002D0C0D" w:rsidRDefault="005E652F" w:rsidP="005E652F">
      <w:pPr>
        <w:spacing w:after="0" w:line="240" w:lineRule="auto"/>
        <w:jc w:val="both"/>
        <w:rPr>
          <w:rFonts w:ascii="Bookman Old Style" w:hAnsi="Bookman Old Style" w:cs="Arial"/>
          <w:lang w:val="es-ES"/>
        </w:rPr>
      </w:pPr>
    </w:p>
    <w:p w14:paraId="61E47A74" w14:textId="6FAF78C3" w:rsidR="005E652F" w:rsidRPr="002D0C0D" w:rsidRDefault="005E652F" w:rsidP="007973B4">
      <w:pPr>
        <w:pStyle w:val="Prrafodelista"/>
        <w:numPr>
          <w:ilvl w:val="0"/>
          <w:numId w:val="13"/>
        </w:num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Se habilitará la opción de realizar la búsqueda por número de </w:t>
      </w:r>
      <w:r w:rsidR="00C06756" w:rsidRPr="002D0C0D">
        <w:rPr>
          <w:rFonts w:ascii="Bookman Old Style" w:hAnsi="Bookman Old Style" w:cs="Arial"/>
          <w:lang w:val="es-ES"/>
        </w:rPr>
        <w:t>pliego de condiciones</w:t>
      </w:r>
      <w:r w:rsidRPr="002D0C0D">
        <w:rPr>
          <w:rFonts w:ascii="Bookman Old Style" w:hAnsi="Bookman Old Style" w:cs="Arial"/>
          <w:lang w:val="es-ES"/>
        </w:rPr>
        <w:t xml:space="preserve">/SICOP, descripción o número de procedimiento, una vez realicen la consulta podrán seleccionar </w:t>
      </w:r>
      <w:r w:rsidRPr="002D0C0D">
        <w:rPr>
          <w:rFonts w:ascii="Bookman Old Style" w:hAnsi="Bookman Old Style" w:cs="Arial"/>
          <w:b/>
          <w:bCs/>
          <w:lang w:val="es-ES"/>
        </w:rPr>
        <w:t xml:space="preserve">“Iniciar devolución” </w:t>
      </w:r>
      <w:r w:rsidRPr="002D0C0D">
        <w:rPr>
          <w:rFonts w:ascii="Bookman Old Style" w:hAnsi="Bookman Old Style" w:cs="Arial"/>
          <w:lang w:val="es-ES"/>
        </w:rPr>
        <w:t>para iniciar el proceso de liberación de garantías.</w:t>
      </w:r>
    </w:p>
    <w:p w14:paraId="153A90E8" w14:textId="77777777" w:rsidR="005E652F" w:rsidRPr="002D0C0D" w:rsidRDefault="005E652F" w:rsidP="005E652F">
      <w:pPr>
        <w:spacing w:after="0" w:line="240" w:lineRule="auto"/>
        <w:jc w:val="both"/>
        <w:rPr>
          <w:rFonts w:ascii="Bookman Old Style" w:hAnsi="Bookman Old Style" w:cs="Arial"/>
          <w:lang w:val="es-ES"/>
        </w:rPr>
      </w:pPr>
    </w:p>
    <w:p w14:paraId="49BF516A" w14:textId="5BE6DF27" w:rsidR="005E652F" w:rsidRPr="002D0C0D" w:rsidRDefault="005E652F" w:rsidP="000C68EB">
      <w:pPr>
        <w:spacing w:after="0" w:line="240" w:lineRule="auto"/>
        <w:jc w:val="center"/>
        <w:rPr>
          <w:rFonts w:ascii="Bookman Old Style" w:hAnsi="Bookman Old Style" w:cs="Arial"/>
          <w:lang w:val="es-ES"/>
        </w:rPr>
      </w:pPr>
      <w:r w:rsidRPr="002D0C0D">
        <w:rPr>
          <w:rFonts w:ascii="Bookman Old Style" w:hAnsi="Bookman Old Style"/>
          <w:noProof/>
        </w:rPr>
        <w:drawing>
          <wp:inline distT="0" distB="0" distL="0" distR="0" wp14:anchorId="54A0B558" wp14:editId="1F810F49">
            <wp:extent cx="2723094" cy="1044707"/>
            <wp:effectExtent l="0" t="0" r="1270" b="3175"/>
            <wp:docPr id="80" name="Imagen 8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Interfaz de usuario gráfica, Texto, Aplicación&#10;&#10;Descripción generada automáticamente"/>
                    <pic:cNvPicPr>
                      <a:picLocks noChangeAspect="1" noChangeArrowheads="1"/>
                    </pic:cNvPicPr>
                  </pic:nvPicPr>
                  <pic:blipFill>
                    <a:blip r:embed="rId287" r:link="rId288" cstate="print">
                      <a:extLst>
                        <a:ext uri="{28A0092B-C50C-407E-A947-70E740481C1C}">
                          <a14:useLocalDpi xmlns:a14="http://schemas.microsoft.com/office/drawing/2010/main" val="0"/>
                        </a:ext>
                      </a:extLst>
                    </a:blip>
                    <a:srcRect/>
                    <a:stretch>
                      <a:fillRect/>
                    </a:stretch>
                  </pic:blipFill>
                  <pic:spPr bwMode="auto">
                    <a:xfrm>
                      <a:off x="0" y="0"/>
                      <a:ext cx="2817776" cy="1081032"/>
                    </a:xfrm>
                    <a:prstGeom prst="rect">
                      <a:avLst/>
                    </a:prstGeom>
                    <a:noFill/>
                    <a:ln>
                      <a:noFill/>
                    </a:ln>
                  </pic:spPr>
                </pic:pic>
              </a:graphicData>
            </a:graphic>
          </wp:inline>
        </w:drawing>
      </w:r>
      <w:r w:rsidR="00061047" w:rsidRPr="002D0C0D">
        <w:rPr>
          <w:rFonts w:ascii="Bookman Old Style" w:hAnsi="Bookman Old Style" w:cs="Arial"/>
          <w:lang w:val="es-ES"/>
        </w:rPr>
        <w:t xml:space="preserve">   </w:t>
      </w:r>
      <w:r w:rsidRPr="002D0C0D">
        <w:rPr>
          <w:rFonts w:ascii="Bookman Old Style" w:hAnsi="Bookman Old Style"/>
          <w:noProof/>
        </w:rPr>
        <w:drawing>
          <wp:inline distT="0" distB="0" distL="0" distR="0" wp14:anchorId="3459C6D6" wp14:editId="15A8A956">
            <wp:extent cx="3188525" cy="1021225"/>
            <wp:effectExtent l="0" t="0" r="0" b="7620"/>
            <wp:docPr id="79" name="Imagen 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Interfaz de usuario gráfica, Texto, Aplicación&#10;&#10;Descripción generada automáticamente"/>
                    <pic:cNvPicPr>
                      <a:picLocks noChangeAspect="1" noChangeArrowheads="1"/>
                    </pic:cNvPicPr>
                  </pic:nvPicPr>
                  <pic:blipFill>
                    <a:blip r:embed="rId289" r:link="rId290" cstate="print">
                      <a:extLst>
                        <a:ext uri="{28A0092B-C50C-407E-A947-70E740481C1C}">
                          <a14:useLocalDpi xmlns:a14="http://schemas.microsoft.com/office/drawing/2010/main" val="0"/>
                        </a:ext>
                      </a:extLst>
                    </a:blip>
                    <a:srcRect/>
                    <a:stretch>
                      <a:fillRect/>
                    </a:stretch>
                  </pic:blipFill>
                  <pic:spPr bwMode="auto">
                    <a:xfrm>
                      <a:off x="0" y="0"/>
                      <a:ext cx="3376730" cy="1081504"/>
                    </a:xfrm>
                    <a:prstGeom prst="rect">
                      <a:avLst/>
                    </a:prstGeom>
                    <a:noFill/>
                    <a:ln>
                      <a:noFill/>
                    </a:ln>
                  </pic:spPr>
                </pic:pic>
              </a:graphicData>
            </a:graphic>
          </wp:inline>
        </w:drawing>
      </w:r>
    </w:p>
    <w:p w14:paraId="4BA31C02" w14:textId="77777777" w:rsidR="005E652F" w:rsidRPr="002D0C0D" w:rsidRDefault="005E652F" w:rsidP="005E652F">
      <w:pPr>
        <w:spacing w:after="0" w:line="240" w:lineRule="auto"/>
        <w:jc w:val="both"/>
        <w:rPr>
          <w:rFonts w:ascii="Bookman Old Style" w:hAnsi="Bookman Old Style" w:cs="Arial"/>
          <w:lang w:val="es-ES"/>
        </w:rPr>
      </w:pPr>
    </w:p>
    <w:p w14:paraId="4B766406" w14:textId="18BEB298" w:rsidR="005E652F" w:rsidRPr="002D0C0D" w:rsidRDefault="000C68EB" w:rsidP="007973B4">
      <w:pPr>
        <w:pStyle w:val="Prrafodelista"/>
        <w:numPr>
          <w:ilvl w:val="0"/>
          <w:numId w:val="13"/>
        </w:num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Se </w:t>
      </w:r>
      <w:r w:rsidR="00C411B7" w:rsidRPr="002D0C0D">
        <w:rPr>
          <w:rFonts w:ascii="Bookman Old Style" w:hAnsi="Bookman Old Style" w:cs="Arial"/>
          <w:lang w:val="es-ES"/>
        </w:rPr>
        <w:t>adjunta</w:t>
      </w:r>
      <w:r w:rsidR="005E652F" w:rsidRPr="002D0C0D">
        <w:rPr>
          <w:rFonts w:ascii="Bookman Old Style" w:hAnsi="Bookman Old Style" w:cs="Arial"/>
          <w:lang w:val="es-ES"/>
        </w:rPr>
        <w:t xml:space="preserve"> manual de liberación de garantías. De la página </w:t>
      </w:r>
      <w:r w:rsidR="009A17A3" w:rsidRPr="002D0C0D">
        <w:rPr>
          <w:rFonts w:ascii="Bookman Old Style" w:hAnsi="Bookman Old Style" w:cs="Arial"/>
          <w:lang w:val="es-ES"/>
        </w:rPr>
        <w:t>N°</w:t>
      </w:r>
      <w:r w:rsidR="005E652F" w:rsidRPr="002D0C0D">
        <w:rPr>
          <w:rFonts w:ascii="Bookman Old Style" w:hAnsi="Bookman Old Style" w:cs="Arial"/>
          <w:lang w:val="es-ES"/>
        </w:rPr>
        <w:t xml:space="preserve"> 4 a la 13 se detalla el proceso a seguir para la devolución de garantías de participación, en el mismo instructivo se detallan ambos tipos de garantía </w:t>
      </w:r>
      <w:r w:rsidRPr="002D0C0D">
        <w:rPr>
          <w:rFonts w:ascii="Bookman Old Style" w:hAnsi="Bookman Old Style" w:cs="Arial"/>
          <w:lang w:val="es-ES"/>
        </w:rPr>
        <w:t xml:space="preserve">(participación y cumplimiento) </w:t>
      </w:r>
      <w:r w:rsidR="005E652F" w:rsidRPr="002D0C0D">
        <w:rPr>
          <w:rFonts w:ascii="Bookman Old Style" w:hAnsi="Bookman Old Style" w:cs="Arial"/>
          <w:lang w:val="es-ES"/>
        </w:rPr>
        <w:t>en caso de ser requerido.</w:t>
      </w:r>
    </w:p>
    <w:p w14:paraId="5C8FCFF1" w14:textId="234EA38D" w:rsidR="00C411B7" w:rsidRPr="002D0C0D" w:rsidRDefault="00445ACF" w:rsidP="00C411B7">
      <w:pPr>
        <w:pStyle w:val="Prrafodelista"/>
        <w:spacing w:after="0" w:line="240" w:lineRule="auto"/>
        <w:jc w:val="center"/>
        <w:rPr>
          <w:rFonts w:ascii="Bookman Old Style" w:hAnsi="Bookman Old Style" w:cs="Arial"/>
          <w:lang w:val="es-ES"/>
        </w:rPr>
      </w:pPr>
      <w:r w:rsidRPr="002D0C0D">
        <w:rPr>
          <w:rFonts w:ascii="Bookman Old Style" w:hAnsi="Bookman Old Style" w:cs="Arial"/>
          <w:lang w:val="es-ES"/>
        </w:rPr>
        <w:fldChar w:fldCharType="begin"/>
      </w:r>
      <w:r w:rsidRPr="002D0C0D">
        <w:rPr>
          <w:rFonts w:ascii="Bookman Old Style" w:hAnsi="Bookman Old Style" w:cs="Arial"/>
          <w:lang w:val="es-ES"/>
        </w:rPr>
        <w:instrText xml:space="preserve"> LINK </w:instrText>
      </w:r>
      <w:r w:rsidR="00D26628" w:rsidRPr="002D0C0D">
        <w:rPr>
          <w:rFonts w:ascii="Bookman Old Style" w:hAnsi="Bookman Old Style" w:cs="Arial"/>
          <w:lang w:val="es-ES"/>
        </w:rPr>
        <w:instrText xml:space="preserve"> "D:\\Kpiedra\\Varios\\Manuales\\Cómo Institución\\P-PS-108-04-2013_LIBERACION_DE_GARANTIAS_DE_PARTICIPACION_Y_CUMPLIMIENTO.pdf"  </w:instrText>
      </w:r>
      <w:r w:rsidRPr="002D0C0D">
        <w:rPr>
          <w:rFonts w:ascii="Bookman Old Style" w:hAnsi="Bookman Old Style" w:cs="Arial"/>
          <w:lang w:val="es-ES"/>
        </w:rPr>
        <w:instrText xml:space="preserve">\p \f 0 \* MERGEFORMAT </w:instrText>
      </w:r>
      <w:r w:rsidRPr="002D0C0D">
        <w:rPr>
          <w:rFonts w:ascii="Bookman Old Style" w:hAnsi="Bookman Old Style" w:cs="Arial"/>
          <w:lang w:val="es-ES"/>
        </w:rPr>
        <w:fldChar w:fldCharType="separate"/>
      </w:r>
      <w:r w:rsidR="00364881">
        <w:rPr>
          <w:rFonts w:ascii="Bookman Old Style" w:hAnsi="Bookman Old Style" w:cs="Arial"/>
          <w:lang w:val="es-ES"/>
        </w:rPr>
        <w:object w:dxaOrig="1520" w:dyaOrig="987" w14:anchorId="66AF931D">
          <v:shape id="_x0000_i1034" type="#_x0000_t75" style="width:1in;height:49.05pt" o:ole="">
            <v:imagedata r:id="rId291" o:title=""/>
          </v:shape>
        </w:object>
      </w:r>
      <w:r w:rsidRPr="002D0C0D">
        <w:rPr>
          <w:rFonts w:ascii="Bookman Old Style" w:hAnsi="Bookman Old Style" w:cs="Arial"/>
          <w:lang w:val="es-ES"/>
        </w:rPr>
        <w:fldChar w:fldCharType="end"/>
      </w:r>
    </w:p>
    <w:p w14:paraId="1B8F2F17" w14:textId="79D48205" w:rsidR="0094602C" w:rsidRPr="002D0C0D" w:rsidRDefault="0094602C" w:rsidP="005E652F">
      <w:pPr>
        <w:spacing w:after="0" w:line="240" w:lineRule="auto"/>
        <w:jc w:val="both"/>
        <w:rPr>
          <w:rFonts w:ascii="Bookman Old Style" w:hAnsi="Bookman Old Style" w:cs="Arial"/>
          <w:lang w:val="es-ES"/>
        </w:rPr>
      </w:pPr>
    </w:p>
    <w:p w14:paraId="0644D137" w14:textId="6BD4D3CA" w:rsidR="00FD4721" w:rsidRPr="002D0C0D" w:rsidRDefault="00C411B7" w:rsidP="00FD4721">
      <w:pPr>
        <w:spacing w:after="0" w:line="240" w:lineRule="auto"/>
        <w:jc w:val="both"/>
        <w:rPr>
          <w:rFonts w:ascii="Bookman Old Style" w:hAnsi="Bookman Old Style" w:cs="Arial"/>
          <w:b/>
          <w:bCs/>
          <w:u w:val="single"/>
          <w:lang w:val="es-ES"/>
        </w:rPr>
      </w:pPr>
      <w:bookmarkStart w:id="74" w:name="_Hlk79653859"/>
      <w:bookmarkStart w:id="75" w:name="_Hlk86676915"/>
      <w:r w:rsidRPr="002D0C0D">
        <w:rPr>
          <w:rFonts w:ascii="Bookman Old Style" w:hAnsi="Bookman Old Style" w:cs="Arial"/>
          <w:b/>
          <w:bCs/>
          <w:u w:val="single"/>
          <w:lang w:val="es-ES"/>
        </w:rPr>
        <w:t xml:space="preserve">Devolución de </w:t>
      </w:r>
      <w:r w:rsidR="00FD4721" w:rsidRPr="002D0C0D">
        <w:rPr>
          <w:rFonts w:ascii="Bookman Old Style" w:hAnsi="Bookman Old Style" w:cs="Arial"/>
          <w:b/>
          <w:bCs/>
          <w:u w:val="single"/>
          <w:lang w:val="es-ES"/>
        </w:rPr>
        <w:t>Garantías de Cumplimiento Electrónicas:</w:t>
      </w:r>
    </w:p>
    <w:p w14:paraId="191ADBB0" w14:textId="77777777" w:rsidR="00FD4721" w:rsidRPr="002D0C0D" w:rsidRDefault="00FD4721" w:rsidP="00FD4721">
      <w:pPr>
        <w:spacing w:after="0" w:line="240" w:lineRule="auto"/>
        <w:jc w:val="both"/>
        <w:rPr>
          <w:rFonts w:ascii="Bookman Old Style" w:hAnsi="Bookman Old Style" w:cs="Arial"/>
          <w:lang w:val="es-ES"/>
        </w:rPr>
      </w:pPr>
    </w:p>
    <w:p w14:paraId="366AA4F6" w14:textId="77777777" w:rsidR="00FD4721" w:rsidRPr="002D0C0D" w:rsidRDefault="00FD4721" w:rsidP="00FD4721">
      <w:pPr>
        <w:spacing w:after="0" w:line="240" w:lineRule="auto"/>
        <w:jc w:val="both"/>
        <w:rPr>
          <w:rFonts w:ascii="Bookman Old Style" w:hAnsi="Bookman Old Style" w:cs="Arial"/>
          <w:lang w:val="es-ES"/>
        </w:rPr>
      </w:pPr>
      <w:r w:rsidRPr="002D0C0D">
        <w:rPr>
          <w:rFonts w:ascii="Bookman Old Style" w:hAnsi="Bookman Old Style" w:cs="Arial"/>
          <w:lang w:val="es-ES"/>
        </w:rPr>
        <w:t>El Departamento de Proveeduría recibe por parte del proveedor la solicitud escrita de devolución de la garantía, la cual debe estar firmada o avalada por el representante legal y contener el nombre y número de cédula de la persona autorizada para el retiro del documento. Si la garantía corresponde a un procedimiento de contratación de una Administración Regional, la empresa deberá presentar la solicitud de devolución ante la Administración Regional, el administrador debe constatar de que esté avalado, en caso de que la custodia y seguimiento lo lleve la Administración Regional deberá coordinar a lo interno para realizar el trámite respectivo de devolución.</w:t>
      </w:r>
    </w:p>
    <w:p w14:paraId="344749C9" w14:textId="77777777" w:rsidR="00FD4721" w:rsidRPr="002D0C0D" w:rsidRDefault="00FD4721" w:rsidP="00FD4721">
      <w:pPr>
        <w:spacing w:after="0" w:line="240" w:lineRule="auto"/>
        <w:jc w:val="both"/>
        <w:rPr>
          <w:rFonts w:ascii="Bookman Old Style" w:hAnsi="Bookman Old Style" w:cs="Arial"/>
          <w:lang w:val="es-ES"/>
        </w:rPr>
      </w:pPr>
    </w:p>
    <w:p w14:paraId="2DE66462" w14:textId="77777777" w:rsidR="00FD4721" w:rsidRPr="002D0C0D" w:rsidRDefault="00FD4721" w:rsidP="00FD4721">
      <w:pPr>
        <w:spacing w:after="0" w:line="240" w:lineRule="auto"/>
        <w:jc w:val="both"/>
        <w:rPr>
          <w:rFonts w:ascii="Bookman Old Style" w:hAnsi="Bookman Old Style" w:cs="Arial"/>
          <w:lang w:val="es-ES"/>
        </w:rPr>
      </w:pPr>
      <w:r w:rsidRPr="002D0C0D">
        <w:rPr>
          <w:rFonts w:ascii="Bookman Old Style" w:hAnsi="Bookman Old Style" w:cs="Arial"/>
          <w:lang w:val="es-ES"/>
        </w:rPr>
        <w:t>Tanto el Departamento de Proveeduría como la Administración Regional, según corresponda, deberán revisar que cumplan con los requerimientos y que se pueda proceder con la devolución.</w:t>
      </w:r>
    </w:p>
    <w:p w14:paraId="7AA5DE90" w14:textId="77777777" w:rsidR="00FD4721" w:rsidRPr="002D0C0D" w:rsidRDefault="00FD4721" w:rsidP="00FD4721">
      <w:pPr>
        <w:spacing w:after="0" w:line="240" w:lineRule="auto"/>
        <w:jc w:val="both"/>
        <w:rPr>
          <w:rFonts w:ascii="Bookman Old Style" w:hAnsi="Bookman Old Style" w:cs="Arial"/>
          <w:lang w:val="es-ES"/>
        </w:rPr>
      </w:pPr>
    </w:p>
    <w:p w14:paraId="485827C8" w14:textId="77777777" w:rsidR="00FD4721" w:rsidRPr="002D0C0D" w:rsidRDefault="00FD4721" w:rsidP="00FD4721">
      <w:pPr>
        <w:spacing w:after="0" w:line="240" w:lineRule="auto"/>
        <w:jc w:val="both"/>
        <w:rPr>
          <w:rFonts w:ascii="Bookman Old Style" w:hAnsi="Bookman Old Style" w:cs="Arial"/>
          <w:lang w:val="es-ES"/>
        </w:rPr>
      </w:pPr>
      <w:r w:rsidRPr="002D0C0D">
        <w:rPr>
          <w:rFonts w:ascii="Bookman Old Style" w:hAnsi="Bookman Old Style" w:cs="Arial"/>
          <w:lang w:val="es-ES"/>
        </w:rPr>
        <w:t xml:space="preserve">Posteriormente, una vez comprobada la validez de la devolución, deberá realizar la devolución en el sistema SICOP, conforme a los siguientes pasos: </w:t>
      </w:r>
    </w:p>
    <w:p w14:paraId="78FB0C07" w14:textId="77777777" w:rsidR="00FD4721" w:rsidRPr="002D0C0D" w:rsidRDefault="00FD4721" w:rsidP="00FD4721">
      <w:pPr>
        <w:spacing w:after="0" w:line="240" w:lineRule="auto"/>
        <w:jc w:val="both"/>
        <w:rPr>
          <w:rFonts w:ascii="Bookman Old Style" w:hAnsi="Bookman Old Style" w:cs="Arial"/>
          <w:lang w:val="es-ES"/>
        </w:rPr>
      </w:pPr>
    </w:p>
    <w:p w14:paraId="56C28BE2" w14:textId="77777777" w:rsidR="00081176" w:rsidRPr="002D0C0D" w:rsidRDefault="00081176" w:rsidP="007973B4">
      <w:pPr>
        <w:numPr>
          <w:ilvl w:val="0"/>
          <w:numId w:val="13"/>
        </w:numPr>
        <w:spacing w:after="0" w:line="240" w:lineRule="auto"/>
        <w:ind w:left="426" w:firstLine="0"/>
        <w:contextualSpacing/>
        <w:jc w:val="both"/>
        <w:rPr>
          <w:rFonts w:ascii="Bookman Old Style" w:hAnsi="Bookman Old Style"/>
          <w:lang w:val="es-ES"/>
        </w:rPr>
      </w:pPr>
      <w:r w:rsidRPr="002D0C0D">
        <w:rPr>
          <w:rFonts w:ascii="Bookman Old Style" w:hAnsi="Bookman Old Style"/>
          <w:lang w:val="es-ES"/>
        </w:rPr>
        <w:t>En el menú “Procedimiento de la Institución Compradora”, ubicado a la izquierda de la</w:t>
      </w:r>
    </w:p>
    <w:p w14:paraId="007D4328" w14:textId="77777777" w:rsidR="00081176" w:rsidRPr="002D0C0D" w:rsidRDefault="00081176" w:rsidP="00081176">
      <w:pPr>
        <w:spacing w:after="0" w:line="240" w:lineRule="auto"/>
        <w:ind w:left="426"/>
        <w:jc w:val="both"/>
        <w:rPr>
          <w:rFonts w:ascii="Bookman Old Style" w:hAnsi="Bookman Old Style"/>
          <w:lang w:val="es-ES"/>
        </w:rPr>
      </w:pPr>
      <w:r w:rsidRPr="002D0C0D">
        <w:rPr>
          <w:rFonts w:ascii="Bookman Old Style" w:hAnsi="Bookman Old Style"/>
          <w:lang w:val="es-ES"/>
        </w:rPr>
        <w:t>pantalla, seleccione opción “Garantía Electrónica”:</w:t>
      </w:r>
    </w:p>
    <w:p w14:paraId="60861824" w14:textId="77777777" w:rsidR="00081176" w:rsidRPr="002D0C0D" w:rsidRDefault="00081176" w:rsidP="00081176">
      <w:pPr>
        <w:spacing w:after="0" w:line="240" w:lineRule="auto"/>
        <w:jc w:val="both"/>
        <w:rPr>
          <w:rFonts w:ascii="Bookman Old Style" w:hAnsi="Bookman Old Style"/>
          <w:lang w:val="es-ES"/>
        </w:rPr>
      </w:pPr>
    </w:p>
    <w:p w14:paraId="13590947" w14:textId="77777777" w:rsidR="00081176" w:rsidRPr="002D0C0D" w:rsidRDefault="00081176" w:rsidP="00081176">
      <w:pPr>
        <w:spacing w:after="0" w:line="240" w:lineRule="auto"/>
        <w:jc w:val="center"/>
        <w:rPr>
          <w:rFonts w:ascii="Bookman Old Style" w:hAnsi="Bookman Old Style"/>
          <w:lang w:val="es-ES"/>
        </w:rPr>
      </w:pPr>
      <w:r w:rsidRPr="002D0C0D">
        <w:rPr>
          <w:noProof/>
        </w:rPr>
        <w:drawing>
          <wp:inline distT="0" distB="0" distL="0" distR="0" wp14:anchorId="587D7BE9" wp14:editId="6107731B">
            <wp:extent cx="1358865" cy="1238459"/>
            <wp:effectExtent l="0" t="0" r="0" b="0"/>
            <wp:docPr id="112" name="Imagen 112" descr="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 Chat o mensaje de texto&#10;&#10;Descripción generada automáticamente"/>
                    <pic:cNvPicPr/>
                  </pic:nvPicPr>
                  <pic:blipFill>
                    <a:blip r:embed="rId292"/>
                    <a:stretch>
                      <a:fillRect/>
                    </a:stretch>
                  </pic:blipFill>
                  <pic:spPr>
                    <a:xfrm>
                      <a:off x="0" y="0"/>
                      <a:ext cx="1378861" cy="1256683"/>
                    </a:xfrm>
                    <a:prstGeom prst="rect">
                      <a:avLst/>
                    </a:prstGeom>
                  </pic:spPr>
                </pic:pic>
              </a:graphicData>
            </a:graphic>
          </wp:inline>
        </w:drawing>
      </w:r>
    </w:p>
    <w:p w14:paraId="106A0DD0" w14:textId="77777777" w:rsidR="00081176" w:rsidRPr="002D0C0D" w:rsidRDefault="00081176" w:rsidP="00081176">
      <w:pPr>
        <w:spacing w:after="0" w:line="240" w:lineRule="auto"/>
        <w:jc w:val="both"/>
        <w:rPr>
          <w:rFonts w:ascii="Bookman Old Style" w:hAnsi="Bookman Old Style"/>
          <w:lang w:val="es-ES"/>
        </w:rPr>
      </w:pPr>
    </w:p>
    <w:p w14:paraId="4FA0B123" w14:textId="77777777"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El sistema despliega el listado de garantías, relacionadas a un número de procedimiento, el número de la garantía, identificación del proveedor, fecha de vencimiento y el estado de </w:t>
      </w:r>
      <w:proofErr w:type="gramStart"/>
      <w:r w:rsidRPr="002D0C0D">
        <w:rPr>
          <w:rFonts w:ascii="Bookman Old Style" w:hAnsi="Bookman Old Style"/>
          <w:lang w:val="es-ES"/>
        </w:rPr>
        <w:t>la misma</w:t>
      </w:r>
      <w:proofErr w:type="gramEnd"/>
      <w:r w:rsidRPr="002D0C0D">
        <w:rPr>
          <w:rFonts w:ascii="Bookman Old Style" w:hAnsi="Bookman Old Style"/>
          <w:lang w:val="es-ES"/>
        </w:rPr>
        <w:t>.</w:t>
      </w:r>
    </w:p>
    <w:p w14:paraId="62B87DFB" w14:textId="77777777" w:rsidR="00081176" w:rsidRPr="002D0C0D" w:rsidRDefault="00081176" w:rsidP="00081176">
      <w:pPr>
        <w:spacing w:after="0" w:line="240" w:lineRule="auto"/>
        <w:jc w:val="both"/>
        <w:rPr>
          <w:rFonts w:ascii="Bookman Old Style" w:hAnsi="Bookman Old Style"/>
          <w:lang w:val="es-ES"/>
        </w:rPr>
      </w:pPr>
    </w:p>
    <w:p w14:paraId="5AC5E019" w14:textId="77777777" w:rsidR="00081176" w:rsidRPr="002D0C0D" w:rsidRDefault="00081176" w:rsidP="00081176">
      <w:pPr>
        <w:spacing w:after="0" w:line="240" w:lineRule="auto"/>
        <w:jc w:val="center"/>
        <w:rPr>
          <w:rFonts w:ascii="Bookman Old Style" w:hAnsi="Bookman Old Style"/>
          <w:lang w:val="es-ES"/>
        </w:rPr>
      </w:pPr>
      <w:r w:rsidRPr="002D0C0D">
        <w:rPr>
          <w:noProof/>
        </w:rPr>
        <w:drawing>
          <wp:inline distT="0" distB="0" distL="0" distR="0" wp14:anchorId="75D7CE5D" wp14:editId="05687392">
            <wp:extent cx="3708088" cy="2398376"/>
            <wp:effectExtent l="0" t="0" r="6985" b="2540"/>
            <wp:docPr id="113" name="Imagen 1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a:blip r:embed="rId281"/>
                    <a:stretch>
                      <a:fillRect/>
                    </a:stretch>
                  </pic:blipFill>
                  <pic:spPr>
                    <a:xfrm>
                      <a:off x="0" y="0"/>
                      <a:ext cx="3721321" cy="2406935"/>
                    </a:xfrm>
                    <a:prstGeom prst="rect">
                      <a:avLst/>
                    </a:prstGeom>
                  </pic:spPr>
                </pic:pic>
              </a:graphicData>
            </a:graphic>
          </wp:inline>
        </w:drawing>
      </w:r>
    </w:p>
    <w:p w14:paraId="234D9C12" w14:textId="77777777" w:rsidR="00081176" w:rsidRPr="002D0C0D" w:rsidRDefault="00081176" w:rsidP="00081176">
      <w:pPr>
        <w:spacing w:after="0" w:line="240" w:lineRule="auto"/>
        <w:jc w:val="both"/>
        <w:rPr>
          <w:rFonts w:ascii="Bookman Old Style" w:hAnsi="Bookman Old Style"/>
          <w:highlight w:val="yellow"/>
          <w:lang w:val="es-ES"/>
        </w:rPr>
      </w:pPr>
    </w:p>
    <w:p w14:paraId="736934B4" w14:textId="77777777" w:rsidR="00081176" w:rsidRPr="002D0C0D" w:rsidRDefault="00081176" w:rsidP="007973B4">
      <w:pPr>
        <w:numPr>
          <w:ilvl w:val="0"/>
          <w:numId w:val="13"/>
        </w:numPr>
        <w:spacing w:after="0" w:line="240" w:lineRule="auto"/>
        <w:ind w:left="567" w:firstLine="0"/>
        <w:contextualSpacing/>
        <w:jc w:val="both"/>
        <w:rPr>
          <w:rFonts w:ascii="Bookman Old Style" w:hAnsi="Bookman Old Style"/>
          <w:lang w:val="es-ES"/>
        </w:rPr>
      </w:pPr>
      <w:r w:rsidRPr="002D0C0D">
        <w:rPr>
          <w:rFonts w:ascii="Bookman Old Style" w:hAnsi="Bookman Old Style"/>
          <w:lang w:val="es-ES"/>
        </w:rPr>
        <w:t>Se debe seleccionar la garantía a devolver, y en la nueva pantalla, ir al final del documento, y seleccionar el botón “Procesar devolución de garantía”.</w:t>
      </w:r>
      <w:r w:rsidRPr="002D0C0D">
        <w:rPr>
          <w:rFonts w:ascii="Bookman Old Style" w:hAnsi="Bookman Old Style"/>
          <w:lang w:val="es-ES"/>
        </w:rPr>
        <w:cr/>
      </w:r>
    </w:p>
    <w:p w14:paraId="2617D940" w14:textId="77777777" w:rsidR="00081176" w:rsidRPr="002D0C0D" w:rsidRDefault="00081176" w:rsidP="00081176">
      <w:pPr>
        <w:spacing w:after="0" w:line="240" w:lineRule="auto"/>
        <w:jc w:val="center"/>
        <w:rPr>
          <w:rFonts w:ascii="Bookman Old Style" w:hAnsi="Bookman Old Style"/>
          <w:lang w:val="es-ES"/>
        </w:rPr>
      </w:pPr>
      <w:r w:rsidRPr="002D0C0D">
        <w:rPr>
          <w:noProof/>
        </w:rPr>
        <w:drawing>
          <wp:inline distT="0" distB="0" distL="0" distR="0" wp14:anchorId="7C41CC01" wp14:editId="770D5457">
            <wp:extent cx="3938091" cy="883478"/>
            <wp:effectExtent l="0" t="0" r="5715" b="0"/>
            <wp:docPr id="114" name="Imagen 1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a:blip r:embed="rId282"/>
                    <a:stretch>
                      <a:fillRect/>
                    </a:stretch>
                  </pic:blipFill>
                  <pic:spPr>
                    <a:xfrm>
                      <a:off x="0" y="0"/>
                      <a:ext cx="3978511" cy="892546"/>
                    </a:xfrm>
                    <a:prstGeom prst="rect">
                      <a:avLst/>
                    </a:prstGeom>
                  </pic:spPr>
                </pic:pic>
              </a:graphicData>
            </a:graphic>
          </wp:inline>
        </w:drawing>
      </w:r>
    </w:p>
    <w:p w14:paraId="7BF62977" w14:textId="77777777" w:rsidR="00081176" w:rsidRPr="002D0C0D" w:rsidRDefault="00081176" w:rsidP="00081176">
      <w:pPr>
        <w:spacing w:after="0" w:line="240" w:lineRule="auto"/>
        <w:jc w:val="both"/>
        <w:rPr>
          <w:rFonts w:ascii="Bookman Old Style" w:hAnsi="Bookman Old Style"/>
          <w:lang w:val="es-ES"/>
        </w:rPr>
      </w:pPr>
    </w:p>
    <w:p w14:paraId="2DA1A36E" w14:textId="2652F945"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El </w:t>
      </w:r>
      <w:r w:rsidR="00C411B7" w:rsidRPr="002D0C0D">
        <w:rPr>
          <w:rFonts w:ascii="Bookman Old Style" w:hAnsi="Bookman Old Style"/>
          <w:lang w:val="es-ES"/>
        </w:rPr>
        <w:t>sistema despliega la pantalla “Registro de devolución de garantía”. Complete los campos: monto a liberar, justificación de devolución de garantía, además adjuntar los documentos correspondientes (</w:t>
      </w:r>
      <w:r w:rsidR="00C411B7" w:rsidRPr="002D0C0D">
        <w:rPr>
          <w:rFonts w:ascii="Bookman Old Style" w:hAnsi="Bookman Old Style"/>
          <w:u w:val="single"/>
          <w:lang w:val="es-ES"/>
        </w:rPr>
        <w:t>Aquí se recomienda adjuntar el oficio o documentos que justifiquen el estudio de la procedencia de la devolución y el oficio que se remitió a Financiero Contable solicitando la aprobación y devolución de la garantía al adjudicatario</w:t>
      </w:r>
      <w:r w:rsidR="00C411B7" w:rsidRPr="002D0C0D">
        <w:rPr>
          <w:rFonts w:ascii="Bookman Old Style" w:hAnsi="Bookman Old Style"/>
          <w:lang w:val="es-ES"/>
        </w:rPr>
        <w:t>)</w:t>
      </w:r>
      <w:r w:rsidRPr="002D0C0D">
        <w:rPr>
          <w:rFonts w:ascii="Bookman Old Style" w:hAnsi="Bookman Old Style"/>
          <w:lang w:val="es-ES"/>
        </w:rPr>
        <w:t>.</w:t>
      </w:r>
    </w:p>
    <w:p w14:paraId="2D078DB3" w14:textId="77777777" w:rsidR="00081176" w:rsidRPr="002D0C0D" w:rsidRDefault="00081176" w:rsidP="00081176">
      <w:pPr>
        <w:spacing w:after="0" w:line="240" w:lineRule="auto"/>
        <w:ind w:left="720"/>
        <w:contextualSpacing/>
        <w:jc w:val="both"/>
        <w:rPr>
          <w:rFonts w:ascii="Bookman Old Style" w:hAnsi="Bookman Old Style"/>
          <w:lang w:val="es-ES"/>
        </w:rPr>
      </w:pPr>
    </w:p>
    <w:p w14:paraId="15D3E498" w14:textId="77777777" w:rsidR="00081176" w:rsidRPr="002D0C0D" w:rsidRDefault="00081176" w:rsidP="00081176">
      <w:pPr>
        <w:spacing w:after="0" w:line="240" w:lineRule="auto"/>
        <w:ind w:left="720"/>
        <w:contextualSpacing/>
        <w:jc w:val="center"/>
        <w:rPr>
          <w:rFonts w:ascii="Bookman Old Style" w:hAnsi="Bookman Old Style"/>
          <w:lang w:val="es-ES"/>
        </w:rPr>
      </w:pPr>
      <w:r w:rsidRPr="002D0C0D">
        <w:rPr>
          <w:noProof/>
        </w:rPr>
        <w:lastRenderedPageBreak/>
        <w:drawing>
          <wp:inline distT="0" distB="0" distL="0" distR="0" wp14:anchorId="3A5C8037" wp14:editId="3DE89DA6">
            <wp:extent cx="3410768" cy="2101358"/>
            <wp:effectExtent l="0" t="0" r="0" b="0"/>
            <wp:docPr id="115" name="Imagen 11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Aplicación, Correo electrónico&#10;&#10;Descripción generada automáticamente"/>
                    <pic:cNvPicPr/>
                  </pic:nvPicPr>
                  <pic:blipFill>
                    <a:blip r:embed="rId283"/>
                    <a:stretch>
                      <a:fillRect/>
                    </a:stretch>
                  </pic:blipFill>
                  <pic:spPr>
                    <a:xfrm>
                      <a:off x="0" y="0"/>
                      <a:ext cx="3432657" cy="2114844"/>
                    </a:xfrm>
                    <a:prstGeom prst="rect">
                      <a:avLst/>
                    </a:prstGeom>
                  </pic:spPr>
                </pic:pic>
              </a:graphicData>
            </a:graphic>
          </wp:inline>
        </w:drawing>
      </w:r>
    </w:p>
    <w:p w14:paraId="6DDDE609" w14:textId="77777777" w:rsidR="00081176" w:rsidRPr="002D0C0D" w:rsidRDefault="00081176" w:rsidP="00081176">
      <w:pPr>
        <w:spacing w:after="0" w:line="240" w:lineRule="auto"/>
        <w:ind w:left="720"/>
        <w:contextualSpacing/>
        <w:jc w:val="both"/>
        <w:rPr>
          <w:rFonts w:ascii="Bookman Old Style" w:hAnsi="Bookman Old Style"/>
          <w:lang w:val="es-ES"/>
        </w:rPr>
      </w:pPr>
    </w:p>
    <w:p w14:paraId="74CED57C" w14:textId="77777777"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Oprima el botón “Guardar”. El sistema muestra el siguiente mensaje “¿Desea completar el registro?”, oprima “Aceptar”, luego “Confirmar”.</w:t>
      </w:r>
    </w:p>
    <w:p w14:paraId="3DE0FDBE" w14:textId="77777777" w:rsidR="00081176" w:rsidRPr="002D0C0D" w:rsidRDefault="00081176" w:rsidP="00081176">
      <w:pPr>
        <w:spacing w:after="0" w:line="240" w:lineRule="auto"/>
        <w:ind w:left="720"/>
        <w:contextualSpacing/>
        <w:jc w:val="both"/>
        <w:rPr>
          <w:rFonts w:ascii="Bookman Old Style" w:hAnsi="Bookman Old Style"/>
          <w:lang w:val="es-ES"/>
        </w:rPr>
      </w:pPr>
    </w:p>
    <w:p w14:paraId="7B733A10" w14:textId="77777777"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Una vez guardado el registro de liberación, se debe dar clic al botón Asignar aprobador.</w:t>
      </w:r>
    </w:p>
    <w:p w14:paraId="6FA655C2" w14:textId="77777777" w:rsidR="00760470" w:rsidRPr="002D0C0D" w:rsidRDefault="00760470" w:rsidP="00081176">
      <w:pPr>
        <w:ind w:left="720"/>
        <w:contextualSpacing/>
        <w:jc w:val="center"/>
        <w:rPr>
          <w:rFonts w:ascii="Bookman Old Style" w:hAnsi="Bookman Old Style"/>
          <w:lang w:val="es-ES"/>
        </w:rPr>
      </w:pPr>
    </w:p>
    <w:p w14:paraId="7AC9C92A" w14:textId="0A2CB19C" w:rsidR="00081176" w:rsidRPr="002D0C0D" w:rsidRDefault="00081176" w:rsidP="00081176">
      <w:pPr>
        <w:ind w:left="720"/>
        <w:contextualSpacing/>
        <w:jc w:val="center"/>
        <w:rPr>
          <w:rFonts w:ascii="Bookman Old Style" w:hAnsi="Bookman Old Style"/>
          <w:lang w:val="es-ES"/>
        </w:rPr>
      </w:pPr>
      <w:r w:rsidRPr="002D0C0D">
        <w:rPr>
          <w:noProof/>
        </w:rPr>
        <w:drawing>
          <wp:inline distT="0" distB="0" distL="0" distR="0" wp14:anchorId="30745B0F" wp14:editId="7AD62849">
            <wp:extent cx="3581925" cy="666206"/>
            <wp:effectExtent l="0" t="0" r="0" b="635"/>
            <wp:docPr id="116" name="Imagen 116"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con confianza media"/>
                    <pic:cNvPicPr/>
                  </pic:nvPicPr>
                  <pic:blipFill>
                    <a:blip r:embed="rId284"/>
                    <a:stretch>
                      <a:fillRect/>
                    </a:stretch>
                  </pic:blipFill>
                  <pic:spPr>
                    <a:xfrm>
                      <a:off x="0" y="0"/>
                      <a:ext cx="3617201" cy="672767"/>
                    </a:xfrm>
                    <a:prstGeom prst="rect">
                      <a:avLst/>
                    </a:prstGeom>
                  </pic:spPr>
                </pic:pic>
              </a:graphicData>
            </a:graphic>
          </wp:inline>
        </w:drawing>
      </w:r>
    </w:p>
    <w:p w14:paraId="6C17FF03" w14:textId="77777777" w:rsidR="00081176" w:rsidRPr="002D0C0D" w:rsidRDefault="00081176" w:rsidP="00081176">
      <w:pPr>
        <w:ind w:left="720"/>
        <w:contextualSpacing/>
        <w:jc w:val="center"/>
        <w:rPr>
          <w:rFonts w:ascii="Bookman Old Style" w:hAnsi="Bookman Old Style"/>
          <w:lang w:val="es-ES"/>
        </w:rPr>
      </w:pPr>
    </w:p>
    <w:p w14:paraId="2A3749CB" w14:textId="787B9986"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El sistema activa la sección 3. “Información detallada de las aprobaciones”. </w:t>
      </w:r>
      <w:r w:rsidR="00C411B7" w:rsidRPr="002D0C0D">
        <w:rPr>
          <w:rFonts w:ascii="Bookman Old Style" w:hAnsi="Bookman Old Style"/>
          <w:lang w:val="es-ES"/>
        </w:rPr>
        <w:t xml:space="preserve">Es importante mencionar que en este proceso es posible solicitar la aprobación máxima de 3 usuarios.  Oprima el botón “Buscar”. </w:t>
      </w:r>
      <w:r w:rsidR="00C411B7" w:rsidRPr="002D0C0D">
        <w:rPr>
          <w:rFonts w:ascii="Bookman Old Style" w:hAnsi="Bookman Old Style"/>
          <w:i/>
          <w:iCs/>
          <w:lang w:val="es-ES"/>
        </w:rPr>
        <w:t>(Se debe asignar como aprobador las jefaturas que el Departamento o Administración Regional designe como responsables para dicho trámite. En este proceso NO interviene el Departamento Financiero Contable)</w:t>
      </w:r>
      <w:r w:rsidRPr="002D0C0D">
        <w:rPr>
          <w:rFonts w:ascii="Bookman Old Style" w:hAnsi="Bookman Old Style"/>
          <w:lang w:val="es-ES"/>
        </w:rPr>
        <w:t>.</w:t>
      </w:r>
    </w:p>
    <w:p w14:paraId="14BB027B" w14:textId="77777777" w:rsidR="00760470" w:rsidRPr="002D0C0D" w:rsidRDefault="00760470" w:rsidP="00081176">
      <w:pPr>
        <w:spacing w:after="0" w:line="240" w:lineRule="auto"/>
        <w:ind w:left="720"/>
        <w:contextualSpacing/>
        <w:jc w:val="center"/>
        <w:rPr>
          <w:rFonts w:ascii="Bookman Old Style" w:hAnsi="Bookman Old Style"/>
          <w:lang w:val="es-ES"/>
        </w:rPr>
      </w:pPr>
    </w:p>
    <w:p w14:paraId="513EC6FE" w14:textId="5B34D422" w:rsidR="00081176" w:rsidRPr="002D0C0D" w:rsidRDefault="00081176" w:rsidP="00081176">
      <w:pPr>
        <w:spacing w:after="0" w:line="240" w:lineRule="auto"/>
        <w:ind w:left="720"/>
        <w:contextualSpacing/>
        <w:jc w:val="center"/>
        <w:rPr>
          <w:rFonts w:ascii="Bookman Old Style" w:hAnsi="Bookman Old Style"/>
          <w:lang w:val="es-ES"/>
        </w:rPr>
      </w:pPr>
      <w:r w:rsidRPr="002D0C0D">
        <w:rPr>
          <w:noProof/>
        </w:rPr>
        <w:drawing>
          <wp:inline distT="0" distB="0" distL="0" distR="0" wp14:anchorId="04D4708F" wp14:editId="64EED120">
            <wp:extent cx="3994743" cy="780295"/>
            <wp:effectExtent l="0" t="0" r="6350" b="1270"/>
            <wp:docPr id="117" name="Imagen 1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a:blip r:embed="rId285"/>
                    <a:stretch>
                      <a:fillRect/>
                    </a:stretch>
                  </pic:blipFill>
                  <pic:spPr>
                    <a:xfrm>
                      <a:off x="0" y="0"/>
                      <a:ext cx="4031459" cy="787467"/>
                    </a:xfrm>
                    <a:prstGeom prst="rect">
                      <a:avLst/>
                    </a:prstGeom>
                  </pic:spPr>
                </pic:pic>
              </a:graphicData>
            </a:graphic>
          </wp:inline>
        </w:drawing>
      </w:r>
    </w:p>
    <w:p w14:paraId="6D0CDC6A" w14:textId="77777777" w:rsidR="00760470" w:rsidRPr="002D0C0D" w:rsidRDefault="00760470" w:rsidP="00081176">
      <w:pPr>
        <w:spacing w:after="0" w:line="240" w:lineRule="auto"/>
        <w:ind w:left="720"/>
        <w:contextualSpacing/>
        <w:jc w:val="center"/>
        <w:rPr>
          <w:rFonts w:ascii="Bookman Old Style" w:hAnsi="Bookman Old Style"/>
          <w:lang w:val="es-ES"/>
        </w:rPr>
      </w:pPr>
    </w:p>
    <w:p w14:paraId="6B4A3999" w14:textId="62C9B5D2"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Al oprimir el botón “Buscar” el sistema muestra la pantalla “Buscar usuario de institución”. Donde debe buscar el usuario para ello en el campo “Nombre y apellido” ingrese el nombre luego oprima el botón “Consultar”. Una vez que el sistema muestre el usuario aprobador oprima sobre el nombre del usuario.</w:t>
      </w:r>
    </w:p>
    <w:p w14:paraId="6F512628" w14:textId="77777777" w:rsidR="00081176" w:rsidRPr="002D0C0D" w:rsidRDefault="00081176" w:rsidP="00081176">
      <w:pPr>
        <w:spacing w:after="0" w:line="240" w:lineRule="auto"/>
        <w:ind w:left="720"/>
        <w:contextualSpacing/>
        <w:jc w:val="both"/>
        <w:rPr>
          <w:rFonts w:ascii="Bookman Old Style" w:hAnsi="Bookman Old Style"/>
          <w:lang w:val="es-ES"/>
        </w:rPr>
      </w:pPr>
    </w:p>
    <w:p w14:paraId="19908650" w14:textId="77777777" w:rsidR="00081176" w:rsidRPr="002D0C0D" w:rsidRDefault="00081176" w:rsidP="007973B4">
      <w:pPr>
        <w:numPr>
          <w:ilvl w:val="0"/>
          <w:numId w:val="13"/>
        </w:numPr>
        <w:spacing w:after="0" w:line="240" w:lineRule="auto"/>
        <w:contextualSpacing/>
        <w:jc w:val="both"/>
        <w:rPr>
          <w:rFonts w:ascii="Bookman Old Style" w:hAnsi="Bookman Old Style"/>
          <w:lang w:val="es-ES"/>
        </w:rPr>
      </w:pPr>
      <w:r w:rsidRPr="002D0C0D">
        <w:rPr>
          <w:rFonts w:ascii="Bookman Old Style" w:hAnsi="Bookman Old Style"/>
          <w:lang w:val="es-ES"/>
        </w:rPr>
        <w:t>El sistema en forma automática completa el campo “Aprobador” con la información del usuario seleccionado.  Complete los campos contenido y título de la solicitud. Además, si requiere puede anexar archivos. Luego oprima el botón “Solicitar aprobación”. El sistema despliega el mensaje ¿Desea solicitar aprobación?, oprima el botón “Aceptar”, luego “Confirmar”.</w:t>
      </w:r>
    </w:p>
    <w:p w14:paraId="657FA376" w14:textId="7C4665CD" w:rsidR="00FD4721" w:rsidRPr="002D0C0D" w:rsidRDefault="00FD4721" w:rsidP="0084172A">
      <w:pPr>
        <w:spacing w:after="0" w:line="240" w:lineRule="auto"/>
        <w:jc w:val="both"/>
        <w:rPr>
          <w:rFonts w:ascii="Bookman Old Style" w:hAnsi="Bookman Old Style"/>
          <w:b/>
          <w:bCs/>
          <w:u w:val="single"/>
          <w:lang w:val="es-ES"/>
        </w:rPr>
      </w:pPr>
    </w:p>
    <w:p w14:paraId="33BC5140" w14:textId="5A85CDC1" w:rsidR="00760470" w:rsidRPr="002D0C0D" w:rsidRDefault="00760470" w:rsidP="0084172A">
      <w:pPr>
        <w:spacing w:after="0" w:line="240" w:lineRule="auto"/>
        <w:jc w:val="both"/>
        <w:rPr>
          <w:rFonts w:ascii="Bookman Old Style" w:hAnsi="Bookman Old Style"/>
          <w:b/>
          <w:bCs/>
          <w:u w:val="single"/>
          <w:lang w:val="es-ES"/>
        </w:rPr>
      </w:pPr>
    </w:p>
    <w:p w14:paraId="3C5A2508" w14:textId="50E4AE74" w:rsidR="0084172A" w:rsidRPr="002D0C0D" w:rsidRDefault="00061047" w:rsidP="0084172A">
      <w:pPr>
        <w:spacing w:after="0" w:line="240" w:lineRule="auto"/>
        <w:jc w:val="both"/>
        <w:rPr>
          <w:rFonts w:ascii="Bookman Old Style" w:hAnsi="Bookman Old Style"/>
          <w:b/>
          <w:bCs/>
          <w:lang w:val="es-ES"/>
        </w:rPr>
      </w:pPr>
      <w:r w:rsidRPr="002D0C0D">
        <w:rPr>
          <w:rFonts w:ascii="Bookman Old Style" w:hAnsi="Bookman Old Style"/>
          <w:b/>
          <w:bCs/>
          <w:u w:val="single"/>
          <w:lang w:val="es-ES"/>
        </w:rPr>
        <w:t xml:space="preserve">Aprobación </w:t>
      </w:r>
      <w:r w:rsidR="0084172A" w:rsidRPr="002D0C0D">
        <w:rPr>
          <w:rFonts w:ascii="Bookman Old Style" w:hAnsi="Bookman Old Style"/>
          <w:b/>
          <w:bCs/>
          <w:u w:val="single"/>
          <w:lang w:val="es-ES"/>
        </w:rPr>
        <w:t xml:space="preserve">de Jefatura a </w:t>
      </w:r>
      <w:r w:rsidRPr="002D0C0D">
        <w:rPr>
          <w:rFonts w:ascii="Bookman Old Style" w:hAnsi="Bookman Old Style"/>
          <w:b/>
          <w:bCs/>
          <w:u w:val="single"/>
          <w:lang w:val="es-ES"/>
        </w:rPr>
        <w:t>Devolución de Garantía</w:t>
      </w:r>
      <w:r w:rsidR="00A30AB3" w:rsidRPr="002D0C0D">
        <w:rPr>
          <w:rFonts w:ascii="Bookman Old Style" w:hAnsi="Bookman Old Style"/>
          <w:b/>
          <w:bCs/>
          <w:u w:val="single"/>
          <w:lang w:val="es-ES"/>
        </w:rPr>
        <w:t xml:space="preserve"> de Participación</w:t>
      </w:r>
      <w:r w:rsidRPr="002D0C0D">
        <w:rPr>
          <w:rFonts w:ascii="Bookman Old Style" w:hAnsi="Bookman Old Style"/>
          <w:b/>
          <w:bCs/>
          <w:lang w:val="es-ES"/>
        </w:rPr>
        <w:t xml:space="preserve">: </w:t>
      </w:r>
    </w:p>
    <w:p w14:paraId="23FCB451" w14:textId="694B73B4" w:rsidR="000C68EB" w:rsidRPr="002D0C0D" w:rsidRDefault="000C68EB" w:rsidP="0084172A">
      <w:pPr>
        <w:spacing w:after="0" w:line="240" w:lineRule="auto"/>
        <w:jc w:val="both"/>
        <w:rPr>
          <w:rFonts w:ascii="Bookman Old Style" w:hAnsi="Bookman Old Style"/>
          <w:lang w:val="es-ES"/>
        </w:rPr>
      </w:pPr>
    </w:p>
    <w:p w14:paraId="2B8A8E61" w14:textId="2170B3D0" w:rsidR="0084172A" w:rsidRPr="002D0C0D" w:rsidRDefault="0084172A" w:rsidP="0084172A">
      <w:pPr>
        <w:spacing w:after="0" w:line="240" w:lineRule="auto"/>
        <w:jc w:val="both"/>
        <w:rPr>
          <w:rFonts w:ascii="Bookman Old Style" w:hAnsi="Bookman Old Style"/>
        </w:rPr>
      </w:pPr>
      <w:bookmarkStart w:id="76" w:name="_Hlk86677185"/>
      <w:r w:rsidRPr="002D0C0D">
        <w:rPr>
          <w:rFonts w:ascii="Bookman Old Style" w:hAnsi="Bookman Old Style"/>
        </w:rPr>
        <w:t xml:space="preserve">Al elegir la opción </w:t>
      </w:r>
      <w:r w:rsidRPr="002D0C0D">
        <w:rPr>
          <w:rFonts w:ascii="Bookman Old Style" w:hAnsi="Bookman Old Style"/>
          <w:i/>
          <w:iCs/>
        </w:rPr>
        <w:t>Instituciones Compradoras</w:t>
      </w:r>
      <w:r w:rsidRPr="002D0C0D">
        <w:rPr>
          <w:rFonts w:ascii="Bookman Old Style" w:hAnsi="Bookman Old Style"/>
        </w:rPr>
        <w:t xml:space="preserve">, se debe dirigir al menú izquierdo y dar clic sobre </w:t>
      </w:r>
      <w:r w:rsidRPr="002D0C0D">
        <w:rPr>
          <w:rFonts w:ascii="Bookman Old Style" w:hAnsi="Bookman Old Style"/>
          <w:i/>
          <w:iCs/>
        </w:rPr>
        <w:t>Aprobación</w:t>
      </w:r>
      <w:r w:rsidRPr="002D0C0D">
        <w:rPr>
          <w:rFonts w:ascii="Bookman Old Style" w:hAnsi="Bookman Old Style"/>
        </w:rPr>
        <w:t>, según el siguiente ejemplo:</w:t>
      </w:r>
    </w:p>
    <w:p w14:paraId="7BAEFC37" w14:textId="77777777" w:rsidR="00760470" w:rsidRPr="002D0C0D" w:rsidRDefault="00760470" w:rsidP="0084172A">
      <w:pPr>
        <w:spacing w:after="0" w:line="240" w:lineRule="auto"/>
        <w:jc w:val="both"/>
        <w:rPr>
          <w:rFonts w:ascii="Bookman Old Style" w:hAnsi="Bookman Old Style"/>
        </w:rPr>
      </w:pPr>
    </w:p>
    <w:p w14:paraId="7D84F3E7" w14:textId="5B0502FE" w:rsidR="0084172A" w:rsidRPr="002D0C0D" w:rsidRDefault="00760470" w:rsidP="0084172A">
      <w:pPr>
        <w:spacing w:after="0" w:line="240" w:lineRule="auto"/>
        <w:jc w:val="center"/>
        <w:rPr>
          <w:rFonts w:ascii="Bookman Old Style" w:hAnsi="Bookman Old Style"/>
        </w:rPr>
      </w:pPr>
      <w:r w:rsidRPr="002D0C0D">
        <w:rPr>
          <w:noProof/>
        </w:rPr>
        <w:drawing>
          <wp:inline distT="0" distB="0" distL="0" distR="0" wp14:anchorId="6A50C05C" wp14:editId="742611A9">
            <wp:extent cx="4560125" cy="3470806"/>
            <wp:effectExtent l="0" t="0" r="0" b="0"/>
            <wp:docPr id="123" name="Imagen 12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descr="Interfaz de usuario gráfica, Texto, Aplicación, Correo electrónico&#10;&#10;Descripción generada automáticamente"/>
                    <pic:cNvPicPr/>
                  </pic:nvPicPr>
                  <pic:blipFill>
                    <a:blip r:embed="rId293"/>
                    <a:stretch>
                      <a:fillRect/>
                    </a:stretch>
                  </pic:blipFill>
                  <pic:spPr>
                    <a:xfrm>
                      <a:off x="0" y="0"/>
                      <a:ext cx="4580884" cy="3486606"/>
                    </a:xfrm>
                    <a:prstGeom prst="rect">
                      <a:avLst/>
                    </a:prstGeom>
                  </pic:spPr>
                </pic:pic>
              </a:graphicData>
            </a:graphic>
          </wp:inline>
        </w:drawing>
      </w:r>
    </w:p>
    <w:p w14:paraId="66DCFC82" w14:textId="77777777" w:rsidR="00760470" w:rsidRPr="002D0C0D" w:rsidRDefault="00760470" w:rsidP="0084172A">
      <w:pPr>
        <w:spacing w:after="0" w:line="240" w:lineRule="auto"/>
        <w:jc w:val="both"/>
        <w:rPr>
          <w:rFonts w:ascii="Bookman Old Style" w:hAnsi="Bookman Old Style"/>
        </w:rPr>
      </w:pPr>
    </w:p>
    <w:p w14:paraId="10115733" w14:textId="030EB907" w:rsidR="0084172A" w:rsidRPr="002D0C0D" w:rsidRDefault="0084172A" w:rsidP="0084172A">
      <w:pPr>
        <w:spacing w:after="0" w:line="240" w:lineRule="auto"/>
        <w:jc w:val="both"/>
        <w:rPr>
          <w:rFonts w:ascii="Bookman Old Style" w:hAnsi="Bookman Old Style"/>
        </w:rPr>
      </w:pPr>
      <w:r w:rsidRPr="002D0C0D">
        <w:rPr>
          <w:rFonts w:ascii="Bookman Old Style" w:hAnsi="Bookman Old Style"/>
        </w:rPr>
        <w:t>Se mostrarán las garantías que se encuentren pendientes de aprobación, las cuales se visualizarán con el estado “</w:t>
      </w:r>
      <w:r w:rsidRPr="002D0C0D">
        <w:rPr>
          <w:rFonts w:ascii="Bookman Old Style" w:hAnsi="Bookman Old Style"/>
          <w:i/>
          <w:iCs/>
        </w:rPr>
        <w:t>Sin Tramitar</w:t>
      </w:r>
      <w:r w:rsidRPr="002D0C0D">
        <w:rPr>
          <w:rFonts w:ascii="Bookman Old Style" w:hAnsi="Bookman Old Style"/>
        </w:rPr>
        <w:t xml:space="preserve">”.  Dar </w:t>
      </w:r>
      <w:r w:rsidRPr="002D0C0D">
        <w:rPr>
          <w:rFonts w:ascii="Bookman Old Style" w:hAnsi="Bookman Old Style"/>
          <w:lang w:val="es-ES"/>
        </w:rPr>
        <w:t>clic a la descripción del procedimiento</w:t>
      </w:r>
      <w:r w:rsidR="00ED1AD9" w:rsidRPr="002D0C0D">
        <w:rPr>
          <w:rFonts w:ascii="Bookman Old Style" w:hAnsi="Bookman Old Style"/>
          <w:lang w:val="es-ES"/>
        </w:rPr>
        <w:t>:</w:t>
      </w:r>
    </w:p>
    <w:p w14:paraId="044AFAF3" w14:textId="0E46E173" w:rsidR="0084172A" w:rsidRPr="002D0C0D" w:rsidRDefault="0084172A" w:rsidP="0084172A">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0C5A5CD6" wp14:editId="19C247BD">
            <wp:extent cx="3509158" cy="1570632"/>
            <wp:effectExtent l="0" t="0" r="0" b="0"/>
            <wp:docPr id="98" name="Imagen 9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nterfaz de usuario gráfica, Texto, Aplicación, Correo electrónico&#10;&#10;Descripción generada automáticament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579292" cy="1602023"/>
                    </a:xfrm>
                    <a:prstGeom prst="rect">
                      <a:avLst/>
                    </a:prstGeom>
                    <a:noFill/>
                    <a:ln>
                      <a:noFill/>
                    </a:ln>
                  </pic:spPr>
                </pic:pic>
              </a:graphicData>
            </a:graphic>
          </wp:inline>
        </w:drawing>
      </w:r>
    </w:p>
    <w:p w14:paraId="4B89F154" w14:textId="2BAD5334" w:rsidR="0084172A" w:rsidRPr="002D0C0D" w:rsidRDefault="0084172A" w:rsidP="0084172A">
      <w:pPr>
        <w:spacing w:after="0" w:line="240" w:lineRule="auto"/>
        <w:jc w:val="both"/>
        <w:rPr>
          <w:rFonts w:ascii="Bookman Old Style" w:hAnsi="Bookman Old Style"/>
        </w:rPr>
      </w:pPr>
      <w:r w:rsidRPr="002D0C0D">
        <w:rPr>
          <w:rFonts w:ascii="Bookman Old Style" w:hAnsi="Bookman Old Style"/>
        </w:rPr>
        <w:t xml:space="preserve">Se desplegará la pantalla </w:t>
      </w:r>
      <w:r w:rsidRPr="002D0C0D">
        <w:rPr>
          <w:rFonts w:ascii="Bookman Old Style" w:hAnsi="Bookman Old Style"/>
          <w:i/>
          <w:iCs/>
        </w:rPr>
        <w:t>Registro de devolución de garantía</w:t>
      </w:r>
      <w:r w:rsidRPr="002D0C0D">
        <w:rPr>
          <w:rFonts w:ascii="Bookman Old Style" w:hAnsi="Bookman Old Style"/>
        </w:rPr>
        <w:t xml:space="preserve">, ir al último apartado denominado </w:t>
      </w:r>
      <w:r w:rsidRPr="002D0C0D">
        <w:rPr>
          <w:rFonts w:ascii="Bookman Old Style" w:hAnsi="Bookman Old Style"/>
          <w:i/>
          <w:iCs/>
        </w:rPr>
        <w:t>Aprobación</w:t>
      </w:r>
      <w:r w:rsidRPr="002D0C0D">
        <w:rPr>
          <w:rFonts w:ascii="Bookman Old Style" w:hAnsi="Bookman Old Style"/>
        </w:rPr>
        <w:t xml:space="preserve">, donde deberá digitar en el campo </w:t>
      </w:r>
      <w:r w:rsidRPr="002D0C0D">
        <w:rPr>
          <w:rFonts w:ascii="Bookman Old Style" w:hAnsi="Bookman Old Style"/>
          <w:i/>
          <w:iCs/>
        </w:rPr>
        <w:t>Contenido</w:t>
      </w:r>
      <w:r w:rsidRPr="002D0C0D">
        <w:rPr>
          <w:rFonts w:ascii="Bookman Old Style" w:hAnsi="Bookman Old Style"/>
        </w:rPr>
        <w:t xml:space="preserve">, la disposición de la aprobación solicitada, y posteriormente dar clic al botón </w:t>
      </w:r>
      <w:r w:rsidRPr="002D0C0D">
        <w:rPr>
          <w:rFonts w:ascii="Bookman Old Style" w:hAnsi="Bookman Old Style"/>
          <w:i/>
          <w:iCs/>
        </w:rPr>
        <w:t>Aprobar</w:t>
      </w:r>
      <w:r w:rsidRPr="002D0C0D">
        <w:rPr>
          <w:rFonts w:ascii="Bookman Old Style" w:hAnsi="Bookman Old Style"/>
        </w:rPr>
        <w:t>.</w:t>
      </w:r>
    </w:p>
    <w:p w14:paraId="335DB21B" w14:textId="77777777" w:rsidR="001A42E9" w:rsidRPr="002D0C0D" w:rsidRDefault="001A42E9" w:rsidP="0084172A">
      <w:pPr>
        <w:spacing w:after="0" w:line="240" w:lineRule="auto"/>
        <w:jc w:val="both"/>
        <w:rPr>
          <w:rFonts w:ascii="Bookman Old Style" w:hAnsi="Bookman Old Style"/>
        </w:rPr>
      </w:pPr>
    </w:p>
    <w:p w14:paraId="05FBEE13" w14:textId="77777777" w:rsidR="0084172A" w:rsidRPr="002D0C0D" w:rsidRDefault="0084172A" w:rsidP="0084172A">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2DCDF37F" wp14:editId="4DD5AFB3">
            <wp:extent cx="3081646" cy="1623767"/>
            <wp:effectExtent l="0" t="0" r="5080" b="0"/>
            <wp:docPr id="99" name="Imagen 9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nterfaz de usuario gráfica, Texto, Aplicación, Correo electrónico&#10;&#10;Descripción generada automáticament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114137" cy="1640887"/>
                    </a:xfrm>
                    <a:prstGeom prst="rect">
                      <a:avLst/>
                    </a:prstGeom>
                    <a:noFill/>
                    <a:ln>
                      <a:noFill/>
                    </a:ln>
                  </pic:spPr>
                </pic:pic>
              </a:graphicData>
            </a:graphic>
          </wp:inline>
        </w:drawing>
      </w:r>
    </w:p>
    <w:p w14:paraId="2CE8F81D" w14:textId="77777777" w:rsidR="0084172A" w:rsidRPr="002D0C0D" w:rsidRDefault="0084172A" w:rsidP="0084172A">
      <w:pPr>
        <w:spacing w:after="0" w:line="240" w:lineRule="auto"/>
        <w:jc w:val="both"/>
        <w:rPr>
          <w:rFonts w:ascii="Bookman Old Style" w:hAnsi="Bookman Old Style"/>
        </w:rPr>
      </w:pPr>
    </w:p>
    <w:p w14:paraId="008346A2" w14:textId="77777777" w:rsidR="0084172A" w:rsidRPr="002D0C0D" w:rsidRDefault="0084172A" w:rsidP="0084172A">
      <w:pPr>
        <w:spacing w:after="0" w:line="240" w:lineRule="auto"/>
        <w:jc w:val="both"/>
        <w:rPr>
          <w:rFonts w:ascii="Bookman Old Style" w:hAnsi="Bookman Old Style"/>
        </w:rPr>
      </w:pPr>
      <w:r w:rsidRPr="002D0C0D">
        <w:rPr>
          <w:rFonts w:ascii="Bookman Old Style" w:hAnsi="Bookman Old Style"/>
        </w:rPr>
        <w:t xml:space="preserve">Se mostrará un mensaje para confirmar si desea aprobar la solicitud, dar clic sobre </w:t>
      </w:r>
      <w:r w:rsidRPr="002D0C0D">
        <w:rPr>
          <w:rFonts w:ascii="Bookman Old Style" w:hAnsi="Bookman Old Style"/>
          <w:i/>
          <w:iCs/>
        </w:rPr>
        <w:t>Aceptar</w:t>
      </w:r>
      <w:r w:rsidRPr="002D0C0D">
        <w:rPr>
          <w:rFonts w:ascii="Bookman Old Style" w:hAnsi="Bookman Old Style"/>
        </w:rPr>
        <w:t>.</w:t>
      </w:r>
    </w:p>
    <w:p w14:paraId="47395D03" w14:textId="46D2D26A" w:rsidR="0084172A" w:rsidRPr="002D0C0D" w:rsidRDefault="0084172A" w:rsidP="0084172A">
      <w:pPr>
        <w:spacing w:after="0" w:line="240" w:lineRule="auto"/>
        <w:jc w:val="both"/>
        <w:rPr>
          <w:rFonts w:ascii="Bookman Old Style" w:hAnsi="Bookman Old Style"/>
        </w:rPr>
      </w:pPr>
      <w:r w:rsidRPr="002D0C0D">
        <w:rPr>
          <w:rFonts w:ascii="Bookman Old Style" w:hAnsi="Bookman Old Style"/>
        </w:rPr>
        <w:t>Por último</w:t>
      </w:r>
      <w:r w:rsidR="00654705" w:rsidRPr="002D0C0D">
        <w:rPr>
          <w:rFonts w:ascii="Bookman Old Style" w:hAnsi="Bookman Old Style"/>
        </w:rPr>
        <w:t>,</w:t>
      </w:r>
      <w:r w:rsidRPr="002D0C0D">
        <w:rPr>
          <w:rFonts w:ascii="Bookman Old Style" w:hAnsi="Bookman Old Style"/>
        </w:rPr>
        <w:t xml:space="preserve"> deberá ingresar el pin de la firma digital, y finalmente se mostrará un mensaje emergente con el número de la aprobación realizada. Dar clic sobre el botón </w:t>
      </w:r>
      <w:r w:rsidRPr="002D0C0D">
        <w:rPr>
          <w:rFonts w:ascii="Bookman Old Style" w:hAnsi="Bookman Old Style"/>
          <w:i/>
          <w:iCs/>
        </w:rPr>
        <w:t>Confirmar</w:t>
      </w:r>
      <w:r w:rsidRPr="002D0C0D">
        <w:rPr>
          <w:rFonts w:ascii="Bookman Old Style" w:hAnsi="Bookman Old Style"/>
        </w:rPr>
        <w:t xml:space="preserve">. </w:t>
      </w:r>
      <w:bookmarkEnd w:id="76"/>
    </w:p>
    <w:p w14:paraId="0EA2AB64" w14:textId="1195DD7E" w:rsidR="0084172A" w:rsidRPr="002D0C0D" w:rsidRDefault="0084172A" w:rsidP="0084172A">
      <w:pPr>
        <w:spacing w:after="0" w:line="240" w:lineRule="auto"/>
        <w:jc w:val="both"/>
        <w:rPr>
          <w:rFonts w:ascii="Bookman Old Style" w:hAnsi="Bookman Old Style"/>
          <w:lang w:val="es-ES"/>
        </w:rPr>
      </w:pPr>
    </w:p>
    <w:p w14:paraId="636A9AA1" w14:textId="77777777" w:rsidR="00654705" w:rsidRPr="002D0C0D" w:rsidRDefault="00061047" w:rsidP="00654705">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podrá verificar el estado de la garantía, si ya fue devuelta por la Entidad Garante, realizando la siguiente consulta: Ir al Expediente Electrónico del menú superior, buscar el expediente, en el apartado 6. Garantía, seleccionar botón Consultar, de la columna Garantía de participación, </w:t>
      </w:r>
      <w:r w:rsidR="00654705" w:rsidRPr="002D0C0D">
        <w:rPr>
          <w:rFonts w:ascii="Bookman Old Style" w:hAnsi="Bookman Old Style"/>
          <w:lang w:val="es-ES"/>
        </w:rPr>
        <w:t xml:space="preserve">y de corresponder a una garantía en efectivo, se mostrará en estado </w:t>
      </w:r>
      <w:r w:rsidR="00654705" w:rsidRPr="002D0C0D">
        <w:rPr>
          <w:rFonts w:ascii="Bookman Old Style" w:hAnsi="Bookman Old Style"/>
          <w:i/>
          <w:iCs/>
          <w:lang w:val="es-ES"/>
        </w:rPr>
        <w:t>Liberada Totalmente</w:t>
      </w:r>
      <w:r w:rsidR="00654705" w:rsidRPr="002D0C0D">
        <w:rPr>
          <w:rFonts w:ascii="Bookman Old Style" w:hAnsi="Bookman Old Style"/>
          <w:lang w:val="es-ES"/>
        </w:rPr>
        <w:t xml:space="preserve">, lo que significará que ya fue devuelta por la institución. En caso de ser una garantía electrónica, se cambiará al estado </w:t>
      </w:r>
      <w:r w:rsidR="00654705" w:rsidRPr="002D0C0D">
        <w:rPr>
          <w:rFonts w:ascii="Bookman Old Style" w:hAnsi="Bookman Old Style"/>
          <w:i/>
          <w:iCs/>
          <w:lang w:val="es-ES"/>
        </w:rPr>
        <w:t>Liberación ante Entidad Garante,</w:t>
      </w:r>
      <w:r w:rsidR="00654705" w:rsidRPr="002D0C0D">
        <w:rPr>
          <w:rFonts w:ascii="Bookman Old Style" w:hAnsi="Bookman Old Style"/>
          <w:lang w:val="es-ES"/>
        </w:rPr>
        <w:t xml:space="preserve"> lo que significa que a partir de ese momento le corresponde al ente garante continuar con el trámite de liberación hacia el oferente.</w:t>
      </w:r>
    </w:p>
    <w:p w14:paraId="175148B5" w14:textId="77777777" w:rsidR="00061047" w:rsidRPr="002D0C0D" w:rsidRDefault="00061047" w:rsidP="0084172A">
      <w:pPr>
        <w:spacing w:after="0" w:line="240" w:lineRule="auto"/>
        <w:jc w:val="both"/>
        <w:rPr>
          <w:rFonts w:ascii="Bookman Old Style" w:hAnsi="Bookman Old Style"/>
          <w:lang w:val="es-ES"/>
        </w:rPr>
      </w:pPr>
    </w:p>
    <w:p w14:paraId="35304511" w14:textId="126C7907" w:rsidR="00061047" w:rsidRPr="002D0C0D" w:rsidRDefault="007F2EFD" w:rsidP="003A163F">
      <w:pPr>
        <w:spacing w:after="0" w:line="240" w:lineRule="auto"/>
        <w:jc w:val="center"/>
        <w:rPr>
          <w:rFonts w:ascii="Bookman Old Style" w:hAnsi="Bookman Old Style"/>
          <w:lang w:val="es-ES"/>
        </w:rPr>
      </w:pPr>
      <w:r w:rsidRPr="002D0C0D">
        <w:rPr>
          <w:rFonts w:ascii="Bookman Old Style" w:hAnsi="Bookman Old Style"/>
          <w:noProof/>
        </w:rPr>
        <w:drawing>
          <wp:inline distT="0" distB="0" distL="0" distR="0" wp14:anchorId="666BC4AD" wp14:editId="09B4FE76">
            <wp:extent cx="4498838" cy="680159"/>
            <wp:effectExtent l="0" t="0" r="0" b="5715"/>
            <wp:docPr id="83" name="Imagen 8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Texto&#10;&#10;Descripción generada automáticamente con confianza baja"/>
                    <pic:cNvPicPr/>
                  </pic:nvPicPr>
                  <pic:blipFill>
                    <a:blip r:embed="rId296"/>
                    <a:stretch>
                      <a:fillRect/>
                    </a:stretch>
                  </pic:blipFill>
                  <pic:spPr>
                    <a:xfrm>
                      <a:off x="0" y="0"/>
                      <a:ext cx="4584534" cy="693115"/>
                    </a:xfrm>
                    <a:prstGeom prst="rect">
                      <a:avLst/>
                    </a:prstGeom>
                  </pic:spPr>
                </pic:pic>
              </a:graphicData>
            </a:graphic>
          </wp:inline>
        </w:drawing>
      </w:r>
    </w:p>
    <w:p w14:paraId="431DEC61" w14:textId="52B1793D" w:rsidR="000C68EB" w:rsidRPr="002D0C0D" w:rsidRDefault="000C68EB" w:rsidP="0084172A">
      <w:pPr>
        <w:spacing w:after="0" w:line="240" w:lineRule="auto"/>
        <w:jc w:val="both"/>
        <w:rPr>
          <w:rFonts w:ascii="Bookman Old Style" w:hAnsi="Bookman Old Style"/>
          <w:b/>
          <w:bCs/>
          <w:lang w:val="es-ES"/>
        </w:rPr>
      </w:pPr>
    </w:p>
    <w:p w14:paraId="2AFB329C" w14:textId="77777777" w:rsidR="00654705" w:rsidRPr="002D0C0D" w:rsidRDefault="00654705" w:rsidP="00654705">
      <w:pPr>
        <w:spacing w:after="0" w:line="240" w:lineRule="auto"/>
        <w:jc w:val="both"/>
        <w:rPr>
          <w:rFonts w:ascii="Bookman Old Style" w:hAnsi="Bookman Old Style"/>
          <w:b/>
          <w:bCs/>
          <w:lang w:val="es-ES"/>
        </w:rPr>
      </w:pPr>
    </w:p>
    <w:p w14:paraId="3AE01957" w14:textId="50B3BCB4" w:rsidR="00654705" w:rsidRPr="002D0C0D" w:rsidRDefault="00654705" w:rsidP="00654705">
      <w:pPr>
        <w:spacing w:after="0" w:line="240" w:lineRule="auto"/>
        <w:jc w:val="both"/>
        <w:rPr>
          <w:rFonts w:ascii="Bookman Old Style" w:hAnsi="Bookman Old Style"/>
          <w:b/>
          <w:bCs/>
          <w:lang w:val="es-ES"/>
        </w:rPr>
      </w:pPr>
      <w:r w:rsidRPr="002D0C0D">
        <w:rPr>
          <w:rFonts w:ascii="Bookman Old Style" w:hAnsi="Bookman Old Style"/>
          <w:b/>
          <w:bCs/>
          <w:u w:val="single"/>
          <w:lang w:val="es-ES"/>
        </w:rPr>
        <w:t>Aprobación de Jefatura a Devolución de Garantía</w:t>
      </w:r>
      <w:r w:rsidR="00A30AB3" w:rsidRPr="002D0C0D">
        <w:rPr>
          <w:rFonts w:ascii="Bookman Old Style" w:hAnsi="Bookman Old Style"/>
          <w:b/>
          <w:bCs/>
          <w:u w:val="single"/>
          <w:lang w:val="es-ES"/>
        </w:rPr>
        <w:t xml:space="preserve"> de Cumplimiento</w:t>
      </w:r>
      <w:r w:rsidRPr="002D0C0D">
        <w:rPr>
          <w:rFonts w:ascii="Bookman Old Style" w:hAnsi="Bookman Old Style"/>
          <w:b/>
          <w:bCs/>
          <w:lang w:val="es-ES"/>
        </w:rPr>
        <w:t xml:space="preserve">: </w:t>
      </w:r>
    </w:p>
    <w:p w14:paraId="4238EBA2" w14:textId="77777777" w:rsidR="00654705" w:rsidRPr="002D0C0D" w:rsidRDefault="00654705" w:rsidP="00654705">
      <w:pPr>
        <w:spacing w:after="0" w:line="240" w:lineRule="auto"/>
        <w:jc w:val="both"/>
        <w:rPr>
          <w:rFonts w:ascii="Bookman Old Style" w:hAnsi="Bookman Old Style"/>
          <w:lang w:val="es-ES"/>
        </w:rPr>
      </w:pPr>
    </w:p>
    <w:p w14:paraId="1CB47534" w14:textId="77777777" w:rsidR="00654705" w:rsidRPr="002D0C0D" w:rsidRDefault="00654705" w:rsidP="00654705">
      <w:pPr>
        <w:spacing w:after="0" w:line="240" w:lineRule="auto"/>
        <w:jc w:val="both"/>
        <w:rPr>
          <w:rFonts w:ascii="Bookman Old Style" w:hAnsi="Bookman Old Style"/>
        </w:rPr>
      </w:pPr>
      <w:r w:rsidRPr="002D0C0D">
        <w:rPr>
          <w:rFonts w:ascii="Bookman Old Style" w:hAnsi="Bookman Old Style"/>
        </w:rPr>
        <w:t xml:space="preserve">Al elegir la opción </w:t>
      </w:r>
      <w:r w:rsidRPr="002D0C0D">
        <w:rPr>
          <w:rFonts w:ascii="Bookman Old Style" w:hAnsi="Bookman Old Style"/>
          <w:i/>
          <w:iCs/>
        </w:rPr>
        <w:t>Instituciones Compradoras</w:t>
      </w:r>
      <w:r w:rsidRPr="002D0C0D">
        <w:rPr>
          <w:rFonts w:ascii="Bookman Old Style" w:hAnsi="Bookman Old Style"/>
        </w:rPr>
        <w:t xml:space="preserve">, se debe dirigir al menú izquierdo y dar clic sobre </w:t>
      </w:r>
      <w:r w:rsidRPr="002D0C0D">
        <w:rPr>
          <w:rFonts w:ascii="Bookman Old Style" w:hAnsi="Bookman Old Style"/>
          <w:i/>
          <w:iCs/>
        </w:rPr>
        <w:t>Aprobación</w:t>
      </w:r>
      <w:r w:rsidRPr="002D0C0D">
        <w:rPr>
          <w:rFonts w:ascii="Bookman Old Style" w:hAnsi="Bookman Old Style"/>
        </w:rPr>
        <w:t>, según el siguiente ejemplo:</w:t>
      </w:r>
    </w:p>
    <w:p w14:paraId="52010D14" w14:textId="21C53470" w:rsidR="00654705" w:rsidRPr="002D0C0D" w:rsidRDefault="00992A1B" w:rsidP="00992A1B">
      <w:pPr>
        <w:spacing w:after="0" w:line="240" w:lineRule="auto"/>
        <w:jc w:val="center"/>
        <w:rPr>
          <w:rFonts w:ascii="Bookman Old Style" w:hAnsi="Bookman Old Style"/>
        </w:rPr>
      </w:pPr>
      <w:r w:rsidRPr="002D0C0D">
        <w:rPr>
          <w:noProof/>
        </w:rPr>
        <w:drawing>
          <wp:inline distT="0" distB="0" distL="0" distR="0" wp14:anchorId="257982DB" wp14:editId="1D5F2D7E">
            <wp:extent cx="4779217" cy="3701716"/>
            <wp:effectExtent l="0" t="0" r="2540" b="0"/>
            <wp:docPr id="118" name="Imagen 11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descr="Interfaz de usuario gráfica, Texto, Aplicación, Correo electrónico&#10;&#10;Descripción generada automáticamente"/>
                    <pic:cNvPicPr/>
                  </pic:nvPicPr>
                  <pic:blipFill>
                    <a:blip r:embed="rId297"/>
                    <a:stretch>
                      <a:fillRect/>
                    </a:stretch>
                  </pic:blipFill>
                  <pic:spPr>
                    <a:xfrm>
                      <a:off x="0" y="0"/>
                      <a:ext cx="4781833" cy="3703742"/>
                    </a:xfrm>
                    <a:prstGeom prst="rect">
                      <a:avLst/>
                    </a:prstGeom>
                  </pic:spPr>
                </pic:pic>
              </a:graphicData>
            </a:graphic>
          </wp:inline>
        </w:drawing>
      </w:r>
    </w:p>
    <w:p w14:paraId="0D5F9328" w14:textId="3ECED0F4" w:rsidR="00654705" w:rsidRPr="002D0C0D" w:rsidRDefault="00654705" w:rsidP="00654705">
      <w:pPr>
        <w:spacing w:after="0" w:line="240" w:lineRule="auto"/>
        <w:jc w:val="center"/>
        <w:rPr>
          <w:rFonts w:ascii="Bookman Old Style" w:hAnsi="Bookman Old Style"/>
        </w:rPr>
      </w:pPr>
    </w:p>
    <w:p w14:paraId="219D90F8" w14:textId="0642F508" w:rsidR="00654705" w:rsidRPr="002D0C0D" w:rsidRDefault="00654705" w:rsidP="00654705">
      <w:pPr>
        <w:spacing w:after="0" w:line="240" w:lineRule="auto"/>
        <w:jc w:val="both"/>
        <w:rPr>
          <w:rFonts w:ascii="Bookman Old Style" w:hAnsi="Bookman Old Style"/>
          <w:lang w:val="es-ES"/>
        </w:rPr>
      </w:pPr>
      <w:r w:rsidRPr="002D0C0D">
        <w:rPr>
          <w:rFonts w:ascii="Bookman Old Style" w:hAnsi="Bookman Old Style"/>
        </w:rPr>
        <w:t>Se mostrarán las garantías que se encuentren pendientes de aprobación, las cuales se visualizarán con el estado “</w:t>
      </w:r>
      <w:r w:rsidRPr="002D0C0D">
        <w:rPr>
          <w:rFonts w:ascii="Bookman Old Style" w:hAnsi="Bookman Old Style"/>
          <w:i/>
          <w:iCs/>
        </w:rPr>
        <w:t>Sin Tramitar</w:t>
      </w:r>
      <w:r w:rsidRPr="002D0C0D">
        <w:rPr>
          <w:rFonts w:ascii="Bookman Old Style" w:hAnsi="Bookman Old Style"/>
        </w:rPr>
        <w:t xml:space="preserve">”.  Dar </w:t>
      </w:r>
      <w:r w:rsidRPr="002D0C0D">
        <w:rPr>
          <w:rFonts w:ascii="Bookman Old Style" w:hAnsi="Bookman Old Style"/>
          <w:lang w:val="es-ES"/>
        </w:rPr>
        <w:t>clic a la descripción del procedimiento.</w:t>
      </w:r>
    </w:p>
    <w:p w14:paraId="34CF3B0F" w14:textId="77777777" w:rsidR="00654705" w:rsidRPr="002D0C0D" w:rsidRDefault="00654705" w:rsidP="00654705">
      <w:pPr>
        <w:spacing w:after="0" w:line="240" w:lineRule="auto"/>
        <w:jc w:val="both"/>
        <w:rPr>
          <w:rFonts w:ascii="Bookman Old Style" w:hAnsi="Bookman Old Style"/>
        </w:rPr>
      </w:pPr>
    </w:p>
    <w:p w14:paraId="0D197470" w14:textId="77777777" w:rsidR="00654705" w:rsidRPr="002D0C0D" w:rsidRDefault="00654705" w:rsidP="00654705">
      <w:pPr>
        <w:spacing w:after="0" w:line="240" w:lineRule="auto"/>
        <w:jc w:val="center"/>
        <w:rPr>
          <w:rFonts w:ascii="Bookman Old Style" w:hAnsi="Bookman Old Style"/>
        </w:rPr>
      </w:pPr>
      <w:r w:rsidRPr="002D0C0D">
        <w:rPr>
          <w:rFonts w:ascii="Bookman Old Style" w:hAnsi="Bookman Old Style"/>
          <w:noProof/>
        </w:rPr>
        <w:lastRenderedPageBreak/>
        <w:drawing>
          <wp:inline distT="0" distB="0" distL="0" distR="0" wp14:anchorId="42E52395" wp14:editId="2A3EFF52">
            <wp:extent cx="3744594" cy="1676008"/>
            <wp:effectExtent l="0" t="0" r="8890" b="635"/>
            <wp:docPr id="100" name="Imagen 10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nterfaz de usuario gráfica, Texto, Aplicación, Correo electrónico&#10;&#10;Descripción generada automáticament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803843" cy="1702527"/>
                    </a:xfrm>
                    <a:prstGeom prst="rect">
                      <a:avLst/>
                    </a:prstGeom>
                    <a:noFill/>
                    <a:ln>
                      <a:noFill/>
                    </a:ln>
                  </pic:spPr>
                </pic:pic>
              </a:graphicData>
            </a:graphic>
          </wp:inline>
        </w:drawing>
      </w:r>
    </w:p>
    <w:p w14:paraId="249492D4" w14:textId="77777777" w:rsidR="00654705" w:rsidRPr="002D0C0D" w:rsidRDefault="00654705" w:rsidP="00654705">
      <w:pPr>
        <w:spacing w:after="0" w:line="240" w:lineRule="auto"/>
        <w:jc w:val="both"/>
        <w:rPr>
          <w:rFonts w:ascii="Bookman Old Style" w:hAnsi="Bookman Old Style"/>
        </w:rPr>
      </w:pPr>
    </w:p>
    <w:p w14:paraId="72D193F2" w14:textId="77777777" w:rsidR="00654705" w:rsidRPr="002D0C0D" w:rsidRDefault="00654705" w:rsidP="00654705">
      <w:pPr>
        <w:spacing w:after="0" w:line="240" w:lineRule="auto"/>
        <w:jc w:val="both"/>
        <w:rPr>
          <w:rFonts w:ascii="Bookman Old Style" w:hAnsi="Bookman Old Style"/>
        </w:rPr>
      </w:pPr>
    </w:p>
    <w:p w14:paraId="6D25AF4F" w14:textId="77777777" w:rsidR="00654705" w:rsidRPr="002D0C0D" w:rsidRDefault="00654705" w:rsidP="00654705">
      <w:pPr>
        <w:spacing w:after="0" w:line="240" w:lineRule="auto"/>
        <w:jc w:val="both"/>
        <w:rPr>
          <w:rFonts w:ascii="Bookman Old Style" w:hAnsi="Bookman Old Style"/>
        </w:rPr>
      </w:pPr>
      <w:r w:rsidRPr="002D0C0D">
        <w:rPr>
          <w:rFonts w:ascii="Bookman Old Style" w:hAnsi="Bookman Old Style"/>
        </w:rPr>
        <w:t xml:space="preserve">Se desplegará la pantalla </w:t>
      </w:r>
      <w:r w:rsidRPr="002D0C0D">
        <w:rPr>
          <w:rFonts w:ascii="Bookman Old Style" w:hAnsi="Bookman Old Style"/>
          <w:i/>
          <w:iCs/>
        </w:rPr>
        <w:t>Registro de devolución de garantía</w:t>
      </w:r>
      <w:r w:rsidRPr="002D0C0D">
        <w:rPr>
          <w:rFonts w:ascii="Bookman Old Style" w:hAnsi="Bookman Old Style"/>
        </w:rPr>
        <w:t xml:space="preserve">, ir al último apartado denominado </w:t>
      </w:r>
      <w:r w:rsidRPr="002D0C0D">
        <w:rPr>
          <w:rFonts w:ascii="Bookman Old Style" w:hAnsi="Bookman Old Style"/>
          <w:i/>
          <w:iCs/>
        </w:rPr>
        <w:t>Aprobación</w:t>
      </w:r>
      <w:r w:rsidRPr="002D0C0D">
        <w:rPr>
          <w:rFonts w:ascii="Bookman Old Style" w:hAnsi="Bookman Old Style"/>
        </w:rPr>
        <w:t xml:space="preserve">, donde deberá digitar en el campo </w:t>
      </w:r>
      <w:r w:rsidRPr="002D0C0D">
        <w:rPr>
          <w:rFonts w:ascii="Bookman Old Style" w:hAnsi="Bookman Old Style"/>
          <w:i/>
          <w:iCs/>
        </w:rPr>
        <w:t>Contenido</w:t>
      </w:r>
      <w:r w:rsidRPr="002D0C0D">
        <w:rPr>
          <w:rFonts w:ascii="Bookman Old Style" w:hAnsi="Bookman Old Style"/>
        </w:rPr>
        <w:t xml:space="preserve">, la disposición de la aprobación solicitada, y posteriormente dar clic al botón </w:t>
      </w:r>
      <w:r w:rsidRPr="002D0C0D">
        <w:rPr>
          <w:rFonts w:ascii="Bookman Old Style" w:hAnsi="Bookman Old Style"/>
          <w:i/>
          <w:iCs/>
        </w:rPr>
        <w:t>Aprobar</w:t>
      </w:r>
      <w:r w:rsidRPr="002D0C0D">
        <w:rPr>
          <w:rFonts w:ascii="Bookman Old Style" w:hAnsi="Bookman Old Style"/>
        </w:rPr>
        <w:t>.</w:t>
      </w:r>
    </w:p>
    <w:p w14:paraId="59C36867" w14:textId="77777777" w:rsidR="00654705" w:rsidRPr="002D0C0D" w:rsidRDefault="00654705" w:rsidP="00654705">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7F15FC5D" wp14:editId="182DA5D1">
            <wp:extent cx="3321484" cy="1750141"/>
            <wp:effectExtent l="0" t="0" r="0" b="2540"/>
            <wp:docPr id="101" name="Imagen 10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nterfaz de usuario gráfica, Texto, Aplicación, Correo electrónico&#10;&#10;Descripción generada automáticament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358325" cy="1769553"/>
                    </a:xfrm>
                    <a:prstGeom prst="rect">
                      <a:avLst/>
                    </a:prstGeom>
                    <a:noFill/>
                    <a:ln>
                      <a:noFill/>
                    </a:ln>
                  </pic:spPr>
                </pic:pic>
              </a:graphicData>
            </a:graphic>
          </wp:inline>
        </w:drawing>
      </w:r>
    </w:p>
    <w:p w14:paraId="38891741" w14:textId="77777777" w:rsidR="00654705" w:rsidRPr="002D0C0D" w:rsidRDefault="00654705" w:rsidP="00654705">
      <w:pPr>
        <w:spacing w:after="0" w:line="240" w:lineRule="auto"/>
        <w:jc w:val="both"/>
        <w:rPr>
          <w:rFonts w:ascii="Bookman Old Style" w:hAnsi="Bookman Old Style"/>
        </w:rPr>
      </w:pPr>
    </w:p>
    <w:p w14:paraId="7E4DD84D" w14:textId="77777777" w:rsidR="00654705" w:rsidRPr="002D0C0D" w:rsidRDefault="00654705" w:rsidP="00654705">
      <w:pPr>
        <w:spacing w:after="0" w:line="240" w:lineRule="auto"/>
        <w:jc w:val="both"/>
        <w:rPr>
          <w:rFonts w:ascii="Bookman Old Style" w:hAnsi="Bookman Old Style"/>
        </w:rPr>
      </w:pPr>
      <w:r w:rsidRPr="002D0C0D">
        <w:rPr>
          <w:rFonts w:ascii="Bookman Old Style" w:hAnsi="Bookman Old Style"/>
        </w:rPr>
        <w:t xml:space="preserve">Se mostrará un mensaje para confirmar si desea aprobar la solicitud, dar clic sobre </w:t>
      </w:r>
      <w:r w:rsidRPr="002D0C0D">
        <w:rPr>
          <w:rFonts w:ascii="Bookman Old Style" w:hAnsi="Bookman Old Style"/>
          <w:i/>
          <w:iCs/>
        </w:rPr>
        <w:t>Aceptar</w:t>
      </w:r>
      <w:r w:rsidRPr="002D0C0D">
        <w:rPr>
          <w:rFonts w:ascii="Bookman Old Style" w:hAnsi="Bookman Old Style"/>
        </w:rPr>
        <w:t>.</w:t>
      </w:r>
    </w:p>
    <w:p w14:paraId="0B6FEAF3" w14:textId="77777777" w:rsidR="00654705" w:rsidRPr="002D0C0D" w:rsidRDefault="00654705" w:rsidP="00654705">
      <w:pPr>
        <w:spacing w:after="0" w:line="240" w:lineRule="auto"/>
        <w:jc w:val="both"/>
        <w:rPr>
          <w:rFonts w:ascii="Bookman Old Style" w:hAnsi="Bookman Old Style"/>
          <w:lang w:val="es-ES"/>
        </w:rPr>
      </w:pPr>
      <w:r w:rsidRPr="002D0C0D">
        <w:rPr>
          <w:rFonts w:ascii="Bookman Old Style" w:hAnsi="Bookman Old Style"/>
        </w:rPr>
        <w:t xml:space="preserve">Por último, deberá ingresar el pin de la firma digital, y finalmente se mostrará un mensaje emergente con el número de la aprobación realizada. Dar clic sobre el botón </w:t>
      </w:r>
      <w:r w:rsidRPr="002D0C0D">
        <w:rPr>
          <w:rFonts w:ascii="Bookman Old Style" w:hAnsi="Bookman Old Style"/>
          <w:i/>
          <w:iCs/>
        </w:rPr>
        <w:t>Confirmar</w:t>
      </w:r>
      <w:r w:rsidRPr="002D0C0D">
        <w:rPr>
          <w:rFonts w:ascii="Bookman Old Style" w:hAnsi="Bookman Old Style"/>
        </w:rPr>
        <w:t>.</w:t>
      </w:r>
    </w:p>
    <w:p w14:paraId="5F95322F" w14:textId="77777777" w:rsidR="00654705" w:rsidRPr="002D0C0D" w:rsidRDefault="00654705" w:rsidP="00654705">
      <w:pPr>
        <w:spacing w:after="0" w:line="240" w:lineRule="auto"/>
        <w:jc w:val="both"/>
        <w:rPr>
          <w:rFonts w:ascii="Bookman Old Style" w:hAnsi="Bookman Old Style"/>
          <w:b/>
          <w:bCs/>
          <w:lang w:val="es-ES"/>
        </w:rPr>
      </w:pPr>
    </w:p>
    <w:p w14:paraId="79B320F8" w14:textId="77777777" w:rsidR="00654705" w:rsidRPr="002D0C0D" w:rsidRDefault="00654705" w:rsidP="00654705">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podrá verificar el estado de la garantía, si ya fue devuelta por la Entidad Garante en caso de corresponder a una garantía electrónica, o por nuestra institución en caso de las garantías en efectivo, realizando la siguiente consulta: Ir al Expediente Electrónico del menú superior, buscar el expediente, en el apartado 6. Garantía, seleccionar botón Consultar, de la columna Garantía de cumplimiento, </w:t>
      </w:r>
      <w:bookmarkStart w:id="77" w:name="_Hlk86679108"/>
      <w:r w:rsidRPr="002D0C0D">
        <w:rPr>
          <w:rFonts w:ascii="Bookman Old Style" w:hAnsi="Bookman Old Style"/>
          <w:lang w:val="es-ES"/>
        </w:rPr>
        <w:t xml:space="preserve">y de corresponder a una garantía en efectivo, se mostrará en estado </w:t>
      </w:r>
      <w:r w:rsidRPr="002D0C0D">
        <w:rPr>
          <w:rFonts w:ascii="Bookman Old Style" w:hAnsi="Bookman Old Style"/>
          <w:i/>
          <w:iCs/>
          <w:lang w:val="es-ES"/>
        </w:rPr>
        <w:t>Liberada Totalmente</w:t>
      </w:r>
      <w:r w:rsidRPr="002D0C0D">
        <w:rPr>
          <w:rFonts w:ascii="Bookman Old Style" w:hAnsi="Bookman Old Style"/>
          <w:lang w:val="es-ES"/>
        </w:rPr>
        <w:t xml:space="preserve">, lo que significará que ya fue devuelta por la institución. En caso de ser una garantía electrónica, se cambiará al estado </w:t>
      </w:r>
      <w:r w:rsidRPr="002D0C0D">
        <w:rPr>
          <w:rFonts w:ascii="Bookman Old Style" w:hAnsi="Bookman Old Style"/>
          <w:i/>
          <w:iCs/>
          <w:lang w:val="es-ES"/>
        </w:rPr>
        <w:t>Liberación ante Entidad Garante,</w:t>
      </w:r>
      <w:r w:rsidRPr="002D0C0D">
        <w:rPr>
          <w:rFonts w:ascii="Bookman Old Style" w:hAnsi="Bookman Old Style"/>
          <w:lang w:val="es-ES"/>
        </w:rPr>
        <w:t xml:space="preserve"> lo que significa que a partir de ese momento le corresponde al ente garante continuar con el trámite de liberación hacia el oferente.</w:t>
      </w:r>
    </w:p>
    <w:bookmarkEnd w:id="77"/>
    <w:p w14:paraId="6804B983" w14:textId="3CF498C5" w:rsidR="00654705" w:rsidRPr="002D0C0D" w:rsidRDefault="00654705" w:rsidP="00654705">
      <w:pPr>
        <w:spacing w:after="0" w:line="240" w:lineRule="auto"/>
        <w:jc w:val="both"/>
        <w:rPr>
          <w:rFonts w:ascii="Bookman Old Style" w:hAnsi="Bookman Old Style"/>
          <w:lang w:val="es-ES"/>
        </w:rPr>
      </w:pPr>
    </w:p>
    <w:p w14:paraId="0E958C8B" w14:textId="7FDD24CC" w:rsidR="00992A1B" w:rsidRPr="002D0C0D" w:rsidRDefault="00EC33AF" w:rsidP="00992A1B">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D7029F4" wp14:editId="20B9403E">
            <wp:extent cx="4724400" cy="558591"/>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772510" cy="564279"/>
                    </a:xfrm>
                    <a:prstGeom prst="rect">
                      <a:avLst/>
                    </a:prstGeom>
                    <a:noFill/>
                    <a:ln>
                      <a:noFill/>
                    </a:ln>
                  </pic:spPr>
                </pic:pic>
              </a:graphicData>
            </a:graphic>
          </wp:inline>
        </w:drawing>
      </w:r>
    </w:p>
    <w:p w14:paraId="42C63B62" w14:textId="77777777" w:rsidR="00992A1B" w:rsidRPr="002D0C0D" w:rsidRDefault="00992A1B" w:rsidP="00654705">
      <w:pPr>
        <w:spacing w:after="0" w:line="240" w:lineRule="auto"/>
        <w:jc w:val="both"/>
        <w:rPr>
          <w:rFonts w:ascii="Bookman Old Style" w:hAnsi="Bookman Old Style"/>
          <w:lang w:val="es-ES"/>
        </w:rPr>
      </w:pPr>
    </w:p>
    <w:p w14:paraId="33020D07" w14:textId="77777777" w:rsidR="003A163F" w:rsidRPr="002D0C0D" w:rsidRDefault="003A163F" w:rsidP="00654705">
      <w:pPr>
        <w:spacing w:after="0" w:line="240" w:lineRule="auto"/>
        <w:jc w:val="both"/>
        <w:rPr>
          <w:rFonts w:ascii="Bookman Old Style" w:hAnsi="Bookman Old Style"/>
          <w:b/>
          <w:bCs/>
          <w:lang w:val="es-ES"/>
        </w:rPr>
      </w:pPr>
    </w:p>
    <w:p w14:paraId="5EEF168D" w14:textId="1195FAD7" w:rsidR="00991D25" w:rsidRPr="002D0C0D" w:rsidRDefault="00991D25"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EJECUCIÓN DE GARANTÍAS</w:t>
      </w:r>
    </w:p>
    <w:p w14:paraId="154111A4" w14:textId="77777777" w:rsidR="00991D25" w:rsidRPr="002D0C0D" w:rsidRDefault="00991D25" w:rsidP="00991D25">
      <w:pPr>
        <w:spacing w:after="0" w:line="240" w:lineRule="auto"/>
        <w:jc w:val="both"/>
        <w:rPr>
          <w:rFonts w:ascii="Bookman Old Style" w:hAnsi="Bookman Old Style"/>
          <w:lang w:val="es-ES"/>
        </w:rPr>
      </w:pPr>
    </w:p>
    <w:p w14:paraId="7C4E8210" w14:textId="77777777" w:rsidR="00991D25" w:rsidRPr="002D0C0D" w:rsidRDefault="00991D25" w:rsidP="00991D25">
      <w:pPr>
        <w:spacing w:after="0" w:line="240" w:lineRule="auto"/>
        <w:jc w:val="both"/>
        <w:rPr>
          <w:rFonts w:ascii="Bookman Old Style" w:hAnsi="Bookman Old Style"/>
          <w:b/>
          <w:bCs/>
          <w:u w:val="single"/>
          <w:lang w:val="es-ES"/>
        </w:rPr>
      </w:pPr>
      <w:bookmarkStart w:id="78" w:name="_Hlk88138909"/>
      <w:r w:rsidRPr="002D0C0D">
        <w:rPr>
          <w:rFonts w:ascii="Bookman Old Style" w:hAnsi="Bookman Old Style"/>
          <w:b/>
          <w:bCs/>
          <w:u w:val="single"/>
          <w:lang w:val="es-ES"/>
        </w:rPr>
        <w:t>Ejecución Garantía en Efectivo:</w:t>
      </w:r>
    </w:p>
    <w:bookmarkEnd w:id="78"/>
    <w:p w14:paraId="6AE09692" w14:textId="77777777" w:rsidR="00991D25" w:rsidRPr="002D0C0D" w:rsidRDefault="00991D25" w:rsidP="00991D25">
      <w:pPr>
        <w:spacing w:after="0" w:line="240" w:lineRule="auto"/>
        <w:jc w:val="both"/>
        <w:rPr>
          <w:rFonts w:ascii="Bookman Old Style" w:hAnsi="Bookman Old Style"/>
          <w:lang w:val="es-ES"/>
        </w:rPr>
      </w:pPr>
    </w:p>
    <w:p w14:paraId="44FD5B7F" w14:textId="77777777" w:rsidR="00991D25" w:rsidRPr="002D0C0D" w:rsidRDefault="00991D25" w:rsidP="00991D25">
      <w:pPr>
        <w:spacing w:after="0" w:line="240" w:lineRule="auto"/>
        <w:jc w:val="both"/>
        <w:rPr>
          <w:rFonts w:ascii="Bookman Old Style" w:hAnsi="Bookman Old Style"/>
          <w:lang w:val="es-ES"/>
        </w:rPr>
      </w:pPr>
      <w:r w:rsidRPr="002D0C0D">
        <w:rPr>
          <w:rFonts w:ascii="Bookman Old Style" w:hAnsi="Bookman Old Style"/>
          <w:lang w:val="es-ES"/>
        </w:rPr>
        <w:t>El Departamento de Proveeduría o persona encargada en la Administración Regional, elaborará la resolución para ejecutar la garantía, la cual debe contener:</w:t>
      </w:r>
    </w:p>
    <w:p w14:paraId="4B994BE4"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lastRenderedPageBreak/>
        <w:t>Número de contratación.</w:t>
      </w:r>
    </w:p>
    <w:p w14:paraId="53014790"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Nombre y número de cédula física o jurídica del Proveedor.</w:t>
      </w:r>
    </w:p>
    <w:p w14:paraId="73234211"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Número de comprobante. </w:t>
      </w:r>
    </w:p>
    <w:p w14:paraId="2AAA6F74"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Motivo de la ejecución de la garantía.</w:t>
      </w:r>
    </w:p>
    <w:p w14:paraId="6782708F"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proofErr w:type="gramStart"/>
      <w:r w:rsidRPr="002D0C0D">
        <w:rPr>
          <w:rFonts w:ascii="Bookman Old Style" w:hAnsi="Bookman Old Style"/>
          <w:lang w:val="es-ES"/>
        </w:rPr>
        <w:t>Monto total o parcial a ejecutar</w:t>
      </w:r>
      <w:proofErr w:type="gramEnd"/>
      <w:r w:rsidRPr="002D0C0D">
        <w:rPr>
          <w:rFonts w:ascii="Bookman Old Style" w:hAnsi="Bookman Old Style"/>
          <w:lang w:val="es-ES"/>
        </w:rPr>
        <w:t xml:space="preserve">.  </w:t>
      </w:r>
    </w:p>
    <w:p w14:paraId="1224F95D" w14:textId="77777777" w:rsidR="00991D25" w:rsidRPr="002D0C0D" w:rsidRDefault="00991D25" w:rsidP="00991D25">
      <w:pPr>
        <w:spacing w:after="0" w:line="240" w:lineRule="auto"/>
        <w:jc w:val="both"/>
        <w:rPr>
          <w:rFonts w:ascii="Bookman Old Style" w:hAnsi="Bookman Old Style"/>
          <w:lang w:val="es-ES"/>
        </w:rPr>
      </w:pPr>
    </w:p>
    <w:p w14:paraId="2F7F2F57" w14:textId="77777777" w:rsidR="00991D25" w:rsidRPr="002D0C0D" w:rsidRDefault="00991D25" w:rsidP="00991D25">
      <w:pPr>
        <w:spacing w:after="0" w:line="240" w:lineRule="auto"/>
        <w:jc w:val="both"/>
        <w:rPr>
          <w:rFonts w:ascii="Bookman Old Style" w:hAnsi="Bookman Old Style"/>
          <w:lang w:val="es-ES"/>
        </w:rPr>
      </w:pPr>
      <w:r w:rsidRPr="002D0C0D">
        <w:rPr>
          <w:rFonts w:ascii="Bookman Old Style" w:hAnsi="Bookman Old Style"/>
          <w:lang w:val="es-ES"/>
        </w:rPr>
        <w:t>Debidamente firmada y sellada por la jefatura correspondiente, y mediante correo electrónico, comunica al Departamento Financiero Contable la resolución para ejecución de la garantía.</w:t>
      </w:r>
    </w:p>
    <w:p w14:paraId="3D47EC2E" w14:textId="77777777" w:rsidR="00991D25" w:rsidRPr="002D0C0D" w:rsidRDefault="00991D25" w:rsidP="00991D25">
      <w:pPr>
        <w:spacing w:after="0" w:line="240" w:lineRule="auto"/>
        <w:jc w:val="both"/>
        <w:rPr>
          <w:rFonts w:ascii="Bookman Old Style" w:hAnsi="Bookman Old Style"/>
          <w:lang w:val="es-ES"/>
        </w:rPr>
      </w:pPr>
    </w:p>
    <w:p w14:paraId="6235E948" w14:textId="77777777" w:rsidR="00760470" w:rsidRPr="002D0C0D" w:rsidRDefault="00760470" w:rsidP="00760470">
      <w:pPr>
        <w:spacing w:after="0" w:line="240" w:lineRule="auto"/>
        <w:jc w:val="both"/>
        <w:rPr>
          <w:rFonts w:ascii="Bookman Old Style" w:hAnsi="Bookman Old Style" w:cs="Arial"/>
          <w:b/>
          <w:bCs/>
          <w:u w:val="single"/>
          <w:lang w:val="es-ES"/>
        </w:rPr>
      </w:pPr>
      <w:r w:rsidRPr="002D0C0D">
        <w:rPr>
          <w:rFonts w:ascii="Bookman Old Style" w:hAnsi="Bookman Old Style" w:cs="Arial"/>
          <w:b/>
          <w:bCs/>
          <w:u w:val="single"/>
          <w:lang w:val="es-ES"/>
        </w:rPr>
        <w:t>Pasos para atender una ejecución de Garantía en Efectivo:</w:t>
      </w:r>
    </w:p>
    <w:p w14:paraId="494365B1" w14:textId="77777777" w:rsidR="00760470" w:rsidRPr="002D0C0D" w:rsidRDefault="00760470" w:rsidP="00760470">
      <w:pPr>
        <w:spacing w:after="0" w:line="240" w:lineRule="auto"/>
        <w:jc w:val="both"/>
        <w:rPr>
          <w:rFonts w:ascii="Bookman Old Style" w:hAnsi="Bookman Old Style"/>
          <w:lang w:val="es-ES"/>
        </w:rPr>
      </w:pPr>
    </w:p>
    <w:p w14:paraId="087D1DE5" w14:textId="7298AF68" w:rsidR="001646F5" w:rsidRPr="002D0C0D" w:rsidRDefault="001646F5" w:rsidP="001646F5">
      <w:pPr>
        <w:spacing w:after="0" w:line="240" w:lineRule="auto"/>
        <w:jc w:val="both"/>
        <w:rPr>
          <w:rFonts w:ascii="Bookman Old Style" w:hAnsi="Bookman Old Style"/>
          <w:lang w:val="es-ES"/>
        </w:rPr>
      </w:pPr>
      <w:r w:rsidRPr="002D0C0D">
        <w:rPr>
          <w:rFonts w:ascii="Bookman Old Style" w:hAnsi="Bookman Old Style"/>
          <w:lang w:val="es-ES"/>
        </w:rPr>
        <w:t xml:space="preserve">Con sustento en la resolución remitida por el Subproceso de Verificación Contractual, </w:t>
      </w:r>
      <w:bookmarkStart w:id="79" w:name="_Hlk158810813"/>
      <w:r w:rsidRPr="002D0C0D">
        <w:rPr>
          <w:rFonts w:ascii="Bookman Old Style" w:hAnsi="Bookman Old Style"/>
          <w:lang w:val="es-ES"/>
        </w:rPr>
        <w:t>se debe tramitar la</w:t>
      </w:r>
      <w:bookmarkEnd w:id="79"/>
      <w:r w:rsidRPr="002D0C0D">
        <w:rPr>
          <w:rFonts w:ascii="Bookman Old Style" w:hAnsi="Bookman Old Style"/>
          <w:lang w:val="es-ES"/>
        </w:rPr>
        <w:t xml:space="preserve"> aprobación de la ejecución parcial o total de la garantía, según corresponda, mediante el sistema SICOP.</w:t>
      </w:r>
    </w:p>
    <w:p w14:paraId="75268C36" w14:textId="77777777" w:rsidR="00760470" w:rsidRPr="002D0C0D" w:rsidRDefault="00760470" w:rsidP="00760470">
      <w:pPr>
        <w:spacing w:after="0" w:line="240" w:lineRule="auto"/>
        <w:jc w:val="both"/>
        <w:rPr>
          <w:rFonts w:ascii="Bookman Old Style" w:hAnsi="Bookman Old Style"/>
          <w:lang w:val="es-ES"/>
        </w:rPr>
      </w:pPr>
    </w:p>
    <w:p w14:paraId="136F234B" w14:textId="54100B59" w:rsidR="00506FDC" w:rsidRPr="002D0C0D" w:rsidRDefault="00760470" w:rsidP="007973B4">
      <w:pPr>
        <w:pStyle w:val="Prrafodelista"/>
        <w:numPr>
          <w:ilvl w:val="2"/>
          <w:numId w:val="12"/>
        </w:numPr>
        <w:spacing w:after="0" w:line="240" w:lineRule="auto"/>
        <w:ind w:left="284"/>
        <w:jc w:val="both"/>
        <w:rPr>
          <w:rFonts w:ascii="Bookman Old Style" w:hAnsi="Bookman Old Style"/>
          <w:lang w:val="es-ES"/>
        </w:rPr>
      </w:pPr>
      <w:r w:rsidRPr="002D0C0D">
        <w:rPr>
          <w:rFonts w:ascii="Bookman Old Style" w:hAnsi="Bookman Old Style"/>
          <w:lang w:val="es-ES"/>
        </w:rPr>
        <w:t>Instituciones compradoras, Garantía Electrónica, Listados de garantías, buscar garantía y dar clic sobre número de garantía, abajo elegir ejecución de garantía, indicar si es parcial o total, solicitar aprobación de ejecución</w:t>
      </w:r>
      <w:r w:rsidR="0085724F" w:rsidRPr="002D0C0D">
        <w:rPr>
          <w:rFonts w:ascii="Bookman Old Style" w:hAnsi="Bookman Old Style"/>
          <w:lang w:val="es-ES"/>
        </w:rPr>
        <w:t xml:space="preserve"> </w:t>
      </w:r>
      <w:r w:rsidRPr="002D0C0D">
        <w:rPr>
          <w:rFonts w:ascii="Bookman Old Style" w:hAnsi="Bookman Old Style"/>
          <w:lang w:val="es-ES"/>
        </w:rPr>
        <w:t>(solo permite 1 aprobador)</w:t>
      </w:r>
      <w:r w:rsidR="0085724F" w:rsidRPr="002D0C0D">
        <w:rPr>
          <w:rFonts w:ascii="Bookman Old Style" w:hAnsi="Bookman Old Style"/>
          <w:lang w:val="es-ES"/>
        </w:rPr>
        <w:t xml:space="preserve">, </w:t>
      </w:r>
      <w:r w:rsidR="00506FDC" w:rsidRPr="002D0C0D">
        <w:rPr>
          <w:rFonts w:ascii="Bookman Old Style" w:hAnsi="Bookman Old Style"/>
          <w:lang w:val="es-ES"/>
        </w:rPr>
        <w:t xml:space="preserve">para lo cual se deberá remitir a la Jefatura del </w:t>
      </w:r>
      <w:r w:rsidR="00CB5F1B" w:rsidRPr="002D0C0D">
        <w:rPr>
          <w:rFonts w:ascii="Bookman Old Style" w:hAnsi="Bookman Old Style"/>
          <w:lang w:val="es-ES"/>
        </w:rPr>
        <w:t>Departamento de Proveeduría</w:t>
      </w:r>
      <w:r w:rsidR="004272A9" w:rsidRPr="002D0C0D">
        <w:rPr>
          <w:rFonts w:ascii="Bookman Old Style" w:hAnsi="Bookman Old Style"/>
          <w:lang w:val="es-ES"/>
        </w:rPr>
        <w:t>.</w:t>
      </w:r>
    </w:p>
    <w:p w14:paraId="2149B095" w14:textId="29A9AA92" w:rsidR="005E43EB" w:rsidRPr="002D0C0D" w:rsidRDefault="005E43EB" w:rsidP="00D657A8">
      <w:pPr>
        <w:pStyle w:val="Prrafodelista"/>
        <w:spacing w:after="0" w:line="240" w:lineRule="auto"/>
        <w:ind w:left="284"/>
        <w:jc w:val="both"/>
        <w:rPr>
          <w:rFonts w:ascii="Bookman Old Style" w:hAnsi="Bookman Old Style"/>
          <w:lang w:val="es-ES"/>
        </w:rPr>
      </w:pPr>
    </w:p>
    <w:p w14:paraId="74A3B647" w14:textId="2CD54575" w:rsidR="00760470" w:rsidRPr="002D0C0D" w:rsidRDefault="00760470" w:rsidP="00760470">
      <w:pPr>
        <w:spacing w:after="0" w:line="240" w:lineRule="auto"/>
        <w:ind w:left="284"/>
        <w:jc w:val="both"/>
        <w:rPr>
          <w:rFonts w:ascii="Bookman Old Style" w:hAnsi="Bookman Old Style"/>
          <w:lang w:val="es-ES"/>
        </w:rPr>
      </w:pPr>
    </w:p>
    <w:p w14:paraId="0CD65AEB" w14:textId="166F3B44" w:rsidR="00220B07" w:rsidRPr="002D0C0D" w:rsidRDefault="00584FDA" w:rsidP="00584FDA">
      <w:pPr>
        <w:spacing w:after="0" w:line="240" w:lineRule="auto"/>
        <w:ind w:left="284"/>
        <w:jc w:val="both"/>
        <w:rPr>
          <w:rFonts w:ascii="Bookman Old Style" w:hAnsi="Bookman Old Style"/>
          <w:lang w:val="es-ES"/>
        </w:rPr>
      </w:pPr>
      <w:r w:rsidRPr="002D0C0D">
        <w:rPr>
          <w:rFonts w:ascii="Bookman Old Style" w:hAnsi="Bookman Old Style"/>
          <w:b/>
          <w:bCs/>
          <w:lang w:val="es-ES"/>
        </w:rPr>
        <w:t>Nota:</w:t>
      </w:r>
      <w:r w:rsidRPr="002D0C0D">
        <w:rPr>
          <w:rFonts w:ascii="Bookman Old Style" w:hAnsi="Bookman Old Style"/>
          <w:lang w:val="es-ES"/>
        </w:rPr>
        <w:t xml:space="preserve"> Finalizada la gestión de aprobación en forma automática el sistema notifica al contratista para que proceda con la presentación de las pruebas de descargo correspondientes.</w:t>
      </w:r>
    </w:p>
    <w:p w14:paraId="4441555A" w14:textId="6C26CFD1" w:rsidR="007A1BC9" w:rsidRPr="002D0C0D" w:rsidRDefault="007A1BC9" w:rsidP="00584FDA">
      <w:pPr>
        <w:spacing w:after="0" w:line="240" w:lineRule="auto"/>
        <w:ind w:left="284"/>
        <w:jc w:val="both"/>
        <w:rPr>
          <w:rFonts w:ascii="Bookman Old Style" w:hAnsi="Bookman Old Style"/>
          <w:lang w:val="es-ES"/>
        </w:rPr>
      </w:pPr>
    </w:p>
    <w:p w14:paraId="4794C61E" w14:textId="56D0AD19" w:rsidR="00760470" w:rsidRPr="002D0C0D" w:rsidRDefault="00760470" w:rsidP="007973B4">
      <w:pPr>
        <w:pStyle w:val="Prrafodelista"/>
        <w:numPr>
          <w:ilvl w:val="0"/>
          <w:numId w:val="12"/>
        </w:numPr>
        <w:spacing w:after="0" w:line="240" w:lineRule="auto"/>
        <w:ind w:left="284"/>
        <w:jc w:val="both"/>
        <w:rPr>
          <w:rFonts w:ascii="Bookman Old Style" w:hAnsi="Bookman Old Style"/>
          <w:lang w:val="es-ES"/>
        </w:rPr>
      </w:pPr>
      <w:r w:rsidRPr="002D0C0D">
        <w:rPr>
          <w:rFonts w:ascii="Bookman Old Style" w:hAnsi="Bookman Old Style"/>
          <w:u w:val="single"/>
          <w:lang w:val="es-ES"/>
        </w:rPr>
        <w:t xml:space="preserve">Aprobación </w:t>
      </w:r>
      <w:r w:rsidR="003A4C60" w:rsidRPr="002D0C0D">
        <w:rPr>
          <w:rFonts w:ascii="Bookman Old Style" w:hAnsi="Bookman Old Style"/>
          <w:u w:val="single"/>
          <w:lang w:val="es-ES"/>
        </w:rPr>
        <w:t>Inicial</w:t>
      </w:r>
      <w:r w:rsidRPr="002D0C0D">
        <w:rPr>
          <w:rFonts w:ascii="Bookman Old Style" w:hAnsi="Bookman Old Style"/>
          <w:lang w:val="es-ES"/>
        </w:rPr>
        <w:t xml:space="preserve">: Este trámite es muy similar al descrito para la devolución de garantía de cumplimiento. En Instituciones Compradoras, menú izquierdo, ir al apartado </w:t>
      </w:r>
      <w:r w:rsidRPr="002D0C0D">
        <w:rPr>
          <w:rFonts w:ascii="Bookman Old Style" w:hAnsi="Bookman Old Style"/>
          <w:i/>
          <w:iCs/>
          <w:lang w:val="es-ES"/>
        </w:rPr>
        <w:t>Aprobación</w:t>
      </w:r>
      <w:r w:rsidRPr="002D0C0D">
        <w:rPr>
          <w:rFonts w:ascii="Bookman Old Style" w:hAnsi="Bookman Old Style"/>
          <w:lang w:val="es-ES"/>
        </w:rPr>
        <w:t>, buscar procedimiento</w:t>
      </w:r>
      <w:r w:rsidR="00286DB1" w:rsidRPr="002D0C0D">
        <w:rPr>
          <w:rFonts w:ascii="Bookman Old Style" w:hAnsi="Bookman Old Style"/>
          <w:lang w:val="es-ES"/>
        </w:rPr>
        <w:t xml:space="preserve"> el cual estará en estado </w:t>
      </w:r>
      <w:r w:rsidR="00286DB1" w:rsidRPr="002D0C0D">
        <w:rPr>
          <w:rFonts w:ascii="Bookman Old Style" w:hAnsi="Bookman Old Style"/>
          <w:i/>
          <w:iCs/>
          <w:lang w:val="es-ES"/>
        </w:rPr>
        <w:t>Sin Tramitar</w:t>
      </w:r>
      <w:r w:rsidRPr="002D0C0D">
        <w:rPr>
          <w:rFonts w:ascii="Bookman Old Style" w:hAnsi="Bookman Old Style"/>
          <w:lang w:val="es-ES"/>
        </w:rPr>
        <w:t xml:space="preserve">, </w:t>
      </w:r>
      <w:r w:rsidR="00BE3097" w:rsidRPr="002D0C0D">
        <w:rPr>
          <w:rFonts w:ascii="Bookman Old Style" w:hAnsi="Bookman Old Style"/>
          <w:lang w:val="es-ES"/>
        </w:rPr>
        <w:t xml:space="preserve">ir al apartado </w:t>
      </w:r>
      <w:r w:rsidR="00BE3097" w:rsidRPr="002D0C0D">
        <w:rPr>
          <w:rFonts w:ascii="Bookman Old Style" w:hAnsi="Bookman Old Style"/>
          <w:i/>
          <w:iCs/>
          <w:lang w:val="es-ES"/>
        </w:rPr>
        <w:t>Aprobación</w:t>
      </w:r>
      <w:r w:rsidR="00BE3097" w:rsidRPr="002D0C0D">
        <w:rPr>
          <w:rFonts w:ascii="Bookman Old Style" w:hAnsi="Bookman Old Style"/>
          <w:lang w:val="es-ES"/>
        </w:rPr>
        <w:t>, indicar contenido que será la j</w:t>
      </w:r>
      <w:r w:rsidR="00F972FE" w:rsidRPr="002D0C0D">
        <w:rPr>
          <w:rFonts w:ascii="Bookman Old Style" w:hAnsi="Bookman Old Style"/>
          <w:lang w:val="es-ES"/>
        </w:rPr>
        <w:t xml:space="preserve">ustificación de la aprobación a brindar, y presionar el botón </w:t>
      </w:r>
      <w:r w:rsidR="00F972FE" w:rsidRPr="002D0C0D">
        <w:rPr>
          <w:rFonts w:ascii="Bookman Old Style" w:hAnsi="Bookman Old Style"/>
          <w:i/>
          <w:iCs/>
          <w:lang w:val="es-ES"/>
        </w:rPr>
        <w:t>A</w:t>
      </w:r>
      <w:r w:rsidRPr="002D0C0D">
        <w:rPr>
          <w:rFonts w:ascii="Bookman Old Style" w:hAnsi="Bookman Old Style"/>
          <w:i/>
          <w:iCs/>
          <w:lang w:val="es-ES"/>
        </w:rPr>
        <w:t>probar</w:t>
      </w:r>
      <w:r w:rsidRPr="002D0C0D">
        <w:rPr>
          <w:rFonts w:ascii="Bookman Old Style" w:hAnsi="Bookman Old Style"/>
          <w:lang w:val="es-ES"/>
        </w:rPr>
        <w:t xml:space="preserve">. </w:t>
      </w:r>
    </w:p>
    <w:p w14:paraId="7F00B40E" w14:textId="2B7954FD" w:rsidR="00117898" w:rsidRPr="002D0C0D" w:rsidRDefault="00117898" w:rsidP="00117898">
      <w:pPr>
        <w:pStyle w:val="Prrafodelista"/>
        <w:spacing w:after="0" w:line="240" w:lineRule="auto"/>
        <w:ind w:left="284"/>
        <w:jc w:val="both"/>
        <w:rPr>
          <w:rFonts w:ascii="Bookman Old Style" w:hAnsi="Bookman Old Style"/>
          <w:u w:val="single"/>
          <w:lang w:val="es-ES"/>
        </w:rPr>
      </w:pPr>
    </w:p>
    <w:p w14:paraId="68BE35EA" w14:textId="65A2404A" w:rsidR="00117898" w:rsidRPr="002D0C0D" w:rsidRDefault="00117898" w:rsidP="00117898">
      <w:pPr>
        <w:pStyle w:val="Prrafodelista"/>
        <w:spacing w:after="0" w:line="240" w:lineRule="auto"/>
        <w:ind w:left="284"/>
        <w:jc w:val="center"/>
        <w:rPr>
          <w:rFonts w:ascii="Bookman Old Style" w:hAnsi="Bookman Old Style"/>
          <w:lang w:val="es-ES"/>
        </w:rPr>
      </w:pPr>
      <w:r w:rsidRPr="002D0C0D">
        <w:rPr>
          <w:rFonts w:ascii="Bookman Old Style" w:hAnsi="Bookman Old Style"/>
          <w:noProof/>
          <w:lang w:val="es-ES"/>
        </w:rPr>
        <w:drawing>
          <wp:inline distT="0" distB="0" distL="0" distR="0" wp14:anchorId="1C894448" wp14:editId="75ED8E51">
            <wp:extent cx="4639318" cy="2377490"/>
            <wp:effectExtent l="0" t="0" r="8890" b="3810"/>
            <wp:docPr id="272" name="Imagen 27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n 272" descr="Interfaz de usuario gráfica, Texto, Aplicación, Correo electrónico&#10;&#10;Descripción generada automáticamente"/>
                    <pic:cNvPicPr/>
                  </pic:nvPicPr>
                  <pic:blipFill>
                    <a:blip r:embed="rId299"/>
                    <a:stretch>
                      <a:fillRect/>
                    </a:stretch>
                  </pic:blipFill>
                  <pic:spPr>
                    <a:xfrm>
                      <a:off x="0" y="0"/>
                      <a:ext cx="4645459" cy="2380637"/>
                    </a:xfrm>
                    <a:prstGeom prst="rect">
                      <a:avLst/>
                    </a:prstGeom>
                  </pic:spPr>
                </pic:pic>
              </a:graphicData>
            </a:graphic>
          </wp:inline>
        </w:drawing>
      </w:r>
    </w:p>
    <w:p w14:paraId="31813E59" w14:textId="400C8F24" w:rsidR="00760470" w:rsidRPr="002D0C0D" w:rsidRDefault="00760470" w:rsidP="00760470">
      <w:pPr>
        <w:spacing w:after="0" w:line="240" w:lineRule="auto"/>
        <w:ind w:left="284"/>
        <w:jc w:val="both"/>
        <w:rPr>
          <w:rFonts w:ascii="Bookman Old Style" w:hAnsi="Bookman Old Style"/>
          <w:lang w:val="es-ES"/>
        </w:rPr>
      </w:pPr>
    </w:p>
    <w:p w14:paraId="241F0137" w14:textId="2369239B" w:rsidR="00F71AFB" w:rsidRPr="002D0C0D" w:rsidRDefault="00F71AFB" w:rsidP="00F71AFB">
      <w:pPr>
        <w:spacing w:after="0" w:line="240" w:lineRule="auto"/>
        <w:ind w:left="284"/>
        <w:jc w:val="both"/>
        <w:rPr>
          <w:rFonts w:ascii="Bookman Old Style" w:hAnsi="Bookman Old Style"/>
          <w:lang w:val="es-ES"/>
        </w:rPr>
      </w:pPr>
      <w:r w:rsidRPr="002D0C0D">
        <w:rPr>
          <w:rFonts w:ascii="Bookman Old Style" w:hAnsi="Bookman Old Style"/>
          <w:lang w:val="es-ES"/>
        </w:rPr>
        <w:t>Al final de la pantalla también observamos varios botones:</w:t>
      </w:r>
    </w:p>
    <w:p w14:paraId="1387C2FC" w14:textId="77777777" w:rsidR="00F71AFB" w:rsidRPr="002D0C0D" w:rsidRDefault="00F71AFB" w:rsidP="00F71AFB">
      <w:pPr>
        <w:spacing w:after="0" w:line="240" w:lineRule="auto"/>
        <w:ind w:left="284"/>
        <w:jc w:val="both"/>
        <w:rPr>
          <w:rFonts w:ascii="Bookman Old Style" w:hAnsi="Bookman Old Style"/>
          <w:lang w:val="es-ES"/>
        </w:rPr>
      </w:pPr>
    </w:p>
    <w:p w14:paraId="547E57F9" w14:textId="2481BF5D" w:rsidR="00F71AFB" w:rsidRPr="002D0C0D" w:rsidRDefault="00F71AFB" w:rsidP="00F71AFB">
      <w:pPr>
        <w:spacing w:after="0" w:line="240" w:lineRule="auto"/>
        <w:ind w:left="284"/>
        <w:jc w:val="both"/>
        <w:rPr>
          <w:rFonts w:ascii="Bookman Old Style" w:hAnsi="Bookman Old Style"/>
          <w:lang w:val="es-ES"/>
        </w:rPr>
      </w:pPr>
      <w:r w:rsidRPr="002D0C0D">
        <w:rPr>
          <w:rFonts w:ascii="Bookman Old Style" w:hAnsi="Bookman Old Style"/>
          <w:lang w:val="es-ES"/>
        </w:rPr>
        <w:t>“Listado”: permite volver a la pantalla “Listado de aprobación”.</w:t>
      </w:r>
    </w:p>
    <w:p w14:paraId="540CEE1F" w14:textId="5CDDC9C0" w:rsidR="00F71AFB" w:rsidRPr="002D0C0D" w:rsidRDefault="00F71AFB" w:rsidP="00F71AFB">
      <w:pPr>
        <w:spacing w:after="0" w:line="240" w:lineRule="auto"/>
        <w:ind w:left="284"/>
        <w:jc w:val="both"/>
        <w:rPr>
          <w:rFonts w:ascii="Bookman Old Style" w:hAnsi="Bookman Old Style"/>
          <w:lang w:val="es-ES"/>
        </w:rPr>
      </w:pPr>
      <w:r w:rsidRPr="002D0C0D">
        <w:rPr>
          <w:rFonts w:ascii="Bookman Old Style" w:hAnsi="Bookman Old Style"/>
          <w:lang w:val="es-ES"/>
        </w:rPr>
        <w:t>“Rechazar”: permite rechazar la solicitud de liberación de garantía.</w:t>
      </w:r>
    </w:p>
    <w:p w14:paraId="733AF5A2" w14:textId="6D6CC457" w:rsidR="00F71AFB" w:rsidRPr="002D0C0D" w:rsidRDefault="00F71AFB" w:rsidP="00F71AFB">
      <w:pPr>
        <w:spacing w:after="0" w:line="240" w:lineRule="auto"/>
        <w:ind w:left="284"/>
        <w:jc w:val="both"/>
        <w:rPr>
          <w:rFonts w:ascii="Bookman Old Style" w:hAnsi="Bookman Old Style"/>
          <w:lang w:val="es-ES"/>
        </w:rPr>
      </w:pPr>
      <w:r w:rsidRPr="002D0C0D">
        <w:rPr>
          <w:rFonts w:ascii="Bookman Old Style" w:hAnsi="Bookman Old Style"/>
          <w:lang w:val="es-ES"/>
        </w:rPr>
        <w:t>“Aprobar”: permite aprobar la solicitud de liberación de la garantía</w:t>
      </w:r>
    </w:p>
    <w:p w14:paraId="4B2C9462" w14:textId="471BEA59" w:rsidR="00F71AFB" w:rsidRPr="002D0C0D" w:rsidRDefault="00F71AFB" w:rsidP="00F71AFB">
      <w:pPr>
        <w:spacing w:after="0" w:line="240" w:lineRule="auto"/>
        <w:ind w:left="284"/>
        <w:jc w:val="both"/>
        <w:rPr>
          <w:rFonts w:ascii="Bookman Old Style" w:hAnsi="Bookman Old Style"/>
          <w:lang w:val="es-ES"/>
        </w:rPr>
      </w:pPr>
      <w:r w:rsidRPr="002D0C0D">
        <w:rPr>
          <w:rFonts w:ascii="Bookman Old Style" w:hAnsi="Bookman Old Style"/>
          <w:lang w:val="es-ES"/>
        </w:rPr>
        <w:t>“Cambiar de aprobador”: permite seleccionar a otro usuario para que realice la aprobación.</w:t>
      </w:r>
    </w:p>
    <w:p w14:paraId="14FA450E" w14:textId="77777777" w:rsidR="00F71AFB" w:rsidRPr="002D0C0D" w:rsidRDefault="00F71AFB" w:rsidP="00F71AFB">
      <w:pPr>
        <w:spacing w:after="0" w:line="240" w:lineRule="auto"/>
        <w:ind w:left="284"/>
        <w:jc w:val="both"/>
        <w:rPr>
          <w:rFonts w:ascii="Bookman Old Style" w:hAnsi="Bookman Old Style"/>
          <w:lang w:val="es-ES"/>
        </w:rPr>
      </w:pPr>
    </w:p>
    <w:p w14:paraId="3CDC30A5" w14:textId="03ED71B9" w:rsidR="00F71AFB" w:rsidRPr="002D0C0D" w:rsidRDefault="00F71AFB" w:rsidP="00775193">
      <w:pPr>
        <w:spacing w:after="0" w:line="240" w:lineRule="auto"/>
        <w:ind w:left="284"/>
        <w:jc w:val="both"/>
        <w:rPr>
          <w:rFonts w:ascii="Bookman Old Style" w:hAnsi="Bookman Old Style"/>
          <w:lang w:val="es-ES"/>
        </w:rPr>
      </w:pPr>
      <w:r w:rsidRPr="002D0C0D">
        <w:rPr>
          <w:rFonts w:ascii="Bookman Old Style" w:hAnsi="Bookman Old Style"/>
          <w:lang w:val="es-ES"/>
        </w:rPr>
        <w:lastRenderedPageBreak/>
        <w:t>• En caso de requerir cambiar de aprobador oprima el botón “Cambiar de aprobador”. Vemos que el sistema despliega la pantalla “Modificación del aprobador”. Oprima el botón “Buscar” para que busque y seleccione al nuevo usuario que otorgará la aprobación.</w:t>
      </w:r>
      <w:r w:rsidR="00775193" w:rsidRPr="002D0C0D">
        <w:rPr>
          <w:rFonts w:ascii="Bookman Old Style" w:hAnsi="Bookman Old Style"/>
          <w:lang w:val="es-ES"/>
        </w:rPr>
        <w:t xml:space="preserve"> </w:t>
      </w:r>
      <w:r w:rsidRPr="002D0C0D">
        <w:rPr>
          <w:rFonts w:ascii="Bookman Old Style" w:hAnsi="Bookman Old Style"/>
          <w:lang w:val="es-ES"/>
        </w:rPr>
        <w:t>Ahora complete el campo “Razón”. Luego oprima el botón “Modificar”. El sistema traslada la solicitud de aprobación de la ejecución de la garantía al nuevo aprobador</w:t>
      </w:r>
      <w:r w:rsidR="008E647E" w:rsidRPr="002D0C0D">
        <w:rPr>
          <w:rFonts w:ascii="Bookman Old Style" w:hAnsi="Bookman Old Style"/>
          <w:lang w:val="es-ES"/>
        </w:rPr>
        <w:t>.</w:t>
      </w:r>
    </w:p>
    <w:p w14:paraId="473067B3" w14:textId="77777777" w:rsidR="00D66D04" w:rsidRPr="002D0C0D" w:rsidRDefault="00D66D04" w:rsidP="00775193">
      <w:pPr>
        <w:spacing w:after="0" w:line="240" w:lineRule="auto"/>
        <w:ind w:left="284"/>
        <w:jc w:val="both"/>
        <w:rPr>
          <w:rFonts w:ascii="Bookman Old Style" w:hAnsi="Bookman Old Style"/>
          <w:lang w:val="es-ES"/>
        </w:rPr>
      </w:pPr>
    </w:p>
    <w:p w14:paraId="2229DB0F" w14:textId="1334BDC4" w:rsidR="008E647E" w:rsidRPr="002D0C0D" w:rsidRDefault="008E647E" w:rsidP="007973B4">
      <w:pPr>
        <w:pStyle w:val="Prrafodelista"/>
        <w:numPr>
          <w:ilvl w:val="0"/>
          <w:numId w:val="26"/>
        </w:numPr>
        <w:spacing w:after="0" w:line="240" w:lineRule="auto"/>
        <w:ind w:left="426" w:hanging="142"/>
        <w:jc w:val="both"/>
        <w:rPr>
          <w:rFonts w:ascii="Bookman Old Style" w:hAnsi="Bookman Old Style"/>
          <w:lang w:val="es-ES"/>
        </w:rPr>
      </w:pPr>
      <w:r w:rsidRPr="002D0C0D">
        <w:rPr>
          <w:rFonts w:ascii="Bookman Old Style" w:hAnsi="Bookman Old Style"/>
          <w:lang w:val="es-ES"/>
        </w:rPr>
        <w:t>El aprobador completa el campo “Contenido” y oprime el botón “Aprobar”. Luego debe firmar electrónicamente, el sistema genera automáticamente el número de aprobación.</w:t>
      </w:r>
    </w:p>
    <w:p w14:paraId="2779C6A1" w14:textId="77777777" w:rsidR="008E647E" w:rsidRPr="002D0C0D" w:rsidRDefault="008E647E" w:rsidP="008E647E">
      <w:pPr>
        <w:spacing w:after="0" w:line="240" w:lineRule="auto"/>
        <w:ind w:left="284"/>
        <w:jc w:val="both"/>
        <w:rPr>
          <w:rFonts w:ascii="Bookman Old Style" w:hAnsi="Bookman Old Style"/>
          <w:lang w:val="es-ES"/>
        </w:rPr>
      </w:pPr>
    </w:p>
    <w:p w14:paraId="1C07008B" w14:textId="35747F4B" w:rsidR="008F539F" w:rsidRPr="002D0C0D" w:rsidRDefault="003436A0" w:rsidP="007973B4">
      <w:pPr>
        <w:numPr>
          <w:ilvl w:val="0"/>
          <w:numId w:val="12"/>
        </w:numPr>
        <w:spacing w:after="0" w:line="240" w:lineRule="auto"/>
        <w:ind w:left="284"/>
        <w:contextualSpacing/>
        <w:jc w:val="both"/>
        <w:rPr>
          <w:rFonts w:ascii="Bookman Old Style" w:hAnsi="Bookman Old Style"/>
          <w:b/>
          <w:bCs/>
          <w:lang w:val="es-ES"/>
        </w:rPr>
      </w:pPr>
      <w:r w:rsidRPr="002D0C0D">
        <w:rPr>
          <w:rFonts w:ascii="Bookman Old Style" w:hAnsi="Bookman Old Style"/>
          <w:b/>
          <w:bCs/>
          <w:lang w:val="es-ES"/>
        </w:rPr>
        <w:t>Recomendación de resolución de ejecución de garantía (</w:t>
      </w:r>
      <w:r w:rsidRPr="002D0C0D">
        <w:rPr>
          <w:rFonts w:ascii="Bookman Old Style" w:hAnsi="Bookman Old Style"/>
          <w:b/>
          <w:bCs/>
          <w:u w:val="single"/>
          <w:lang w:val="es-ES"/>
        </w:rPr>
        <w:t xml:space="preserve">debe ser tramitada por </w:t>
      </w:r>
      <w:r w:rsidR="00CF2184" w:rsidRPr="002D0C0D">
        <w:rPr>
          <w:rFonts w:ascii="Bookman Old Style" w:hAnsi="Bookman Old Style"/>
          <w:b/>
          <w:bCs/>
          <w:u w:val="single"/>
          <w:lang w:val="es-ES"/>
        </w:rPr>
        <w:t xml:space="preserve">el </w:t>
      </w:r>
      <w:r w:rsidRPr="002D0C0D">
        <w:rPr>
          <w:rFonts w:ascii="Bookman Old Style" w:hAnsi="Bookman Old Style"/>
          <w:b/>
          <w:bCs/>
          <w:u w:val="single"/>
          <w:lang w:val="es-ES"/>
        </w:rPr>
        <w:t>aproba</w:t>
      </w:r>
      <w:r w:rsidR="00CF2184" w:rsidRPr="002D0C0D">
        <w:rPr>
          <w:rFonts w:ascii="Bookman Old Style" w:hAnsi="Bookman Old Style"/>
          <w:b/>
          <w:bCs/>
          <w:u w:val="single"/>
          <w:lang w:val="es-ES"/>
        </w:rPr>
        <w:t>dor</w:t>
      </w:r>
      <w:r w:rsidRPr="002D0C0D">
        <w:rPr>
          <w:rFonts w:ascii="Bookman Old Style" w:hAnsi="Bookman Old Style"/>
          <w:b/>
          <w:bCs/>
          <w:u w:val="single"/>
          <w:lang w:val="es-ES"/>
        </w:rPr>
        <w:t xml:space="preserve"> inicial</w:t>
      </w:r>
      <w:r w:rsidR="00CB2AB0" w:rsidRPr="002D0C0D">
        <w:rPr>
          <w:rFonts w:ascii="Bookman Old Style" w:hAnsi="Bookman Old Style"/>
          <w:b/>
          <w:bCs/>
          <w:u w:val="single"/>
          <w:lang w:val="es-ES"/>
        </w:rPr>
        <w:t>)</w:t>
      </w:r>
      <w:r w:rsidR="008F539F" w:rsidRPr="002D0C0D">
        <w:rPr>
          <w:rFonts w:ascii="Bookman Old Style" w:hAnsi="Bookman Old Style"/>
          <w:b/>
          <w:bCs/>
          <w:lang w:val="es-ES"/>
        </w:rPr>
        <w:t>:</w:t>
      </w:r>
    </w:p>
    <w:p w14:paraId="3187C6B1" w14:textId="77777777" w:rsidR="003436A0" w:rsidRPr="002D0C0D" w:rsidRDefault="003436A0" w:rsidP="003436A0">
      <w:pPr>
        <w:spacing w:after="0" w:line="240" w:lineRule="auto"/>
        <w:ind w:left="284"/>
        <w:jc w:val="both"/>
        <w:rPr>
          <w:rFonts w:ascii="Bookman Old Style" w:hAnsi="Bookman Old Style"/>
          <w:b/>
          <w:bCs/>
          <w:lang w:val="es-ES"/>
        </w:rPr>
      </w:pPr>
    </w:p>
    <w:p w14:paraId="40DE43F3" w14:textId="77777777" w:rsidR="003436A0" w:rsidRPr="002D0C0D" w:rsidRDefault="003436A0" w:rsidP="007973B4">
      <w:pPr>
        <w:pStyle w:val="Prrafodelista"/>
        <w:numPr>
          <w:ilvl w:val="0"/>
          <w:numId w:val="25"/>
        </w:numPr>
        <w:spacing w:after="0" w:line="240" w:lineRule="auto"/>
        <w:jc w:val="both"/>
        <w:rPr>
          <w:rFonts w:ascii="Bookman Old Style" w:hAnsi="Bookman Old Style"/>
          <w:lang w:val="es-ES"/>
        </w:rPr>
      </w:pPr>
      <w:r w:rsidRPr="002D0C0D">
        <w:rPr>
          <w:rFonts w:ascii="Bookman Old Style" w:hAnsi="Bookman Old Style"/>
          <w:lang w:val="es-ES"/>
        </w:rPr>
        <w:t>En caso de que el proveedor/contratista presente la respuesta de la ejecución de garantía la podemos consultar en la pantalla “</w:t>
      </w:r>
      <w:r w:rsidRPr="002D0C0D">
        <w:rPr>
          <w:rFonts w:ascii="Bookman Old Style" w:hAnsi="Bookman Old Style"/>
          <w:i/>
          <w:iCs/>
          <w:lang w:val="es-ES"/>
        </w:rPr>
        <w:t>Información de respuesta de ejecución de garantía</w:t>
      </w:r>
      <w:r w:rsidRPr="002D0C0D">
        <w:rPr>
          <w:rFonts w:ascii="Bookman Old Style" w:hAnsi="Bookman Old Style"/>
          <w:lang w:val="es-ES"/>
        </w:rPr>
        <w:t>”, sección 4. Podemos observar el contenido de la respuesta y archivos adjuntos en el apartado N° 5, en caso de existir:</w:t>
      </w:r>
    </w:p>
    <w:p w14:paraId="29E19E57" w14:textId="77777777" w:rsidR="003436A0" w:rsidRPr="002D0C0D" w:rsidRDefault="003436A0" w:rsidP="003436A0">
      <w:pPr>
        <w:spacing w:after="0" w:line="240" w:lineRule="auto"/>
        <w:ind w:left="284"/>
        <w:jc w:val="both"/>
        <w:rPr>
          <w:rFonts w:ascii="Bookman Old Style" w:hAnsi="Bookman Old Style"/>
          <w:lang w:val="es-ES"/>
        </w:rPr>
      </w:pPr>
    </w:p>
    <w:p w14:paraId="4F843A02" w14:textId="77777777" w:rsidR="003436A0" w:rsidRPr="002D0C0D" w:rsidRDefault="003436A0" w:rsidP="003436A0">
      <w:pPr>
        <w:spacing w:after="0" w:line="240" w:lineRule="auto"/>
        <w:ind w:left="284"/>
        <w:jc w:val="center"/>
        <w:rPr>
          <w:rFonts w:ascii="Bookman Old Style" w:hAnsi="Bookman Old Style"/>
          <w:lang w:val="es-ES"/>
        </w:rPr>
      </w:pPr>
      <w:r w:rsidRPr="002D0C0D">
        <w:rPr>
          <w:rFonts w:ascii="Bookman Old Style" w:hAnsi="Bookman Old Style"/>
          <w:noProof/>
          <w:lang w:val="es-ES"/>
        </w:rPr>
        <w:drawing>
          <wp:inline distT="0" distB="0" distL="0" distR="0" wp14:anchorId="67045808" wp14:editId="106CF90C">
            <wp:extent cx="4751514" cy="1513052"/>
            <wp:effectExtent l="0" t="0" r="0" b="0"/>
            <wp:docPr id="66" name="Imagen 6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Interfaz de usuario gráfica, Texto, Aplicación&#10;&#10;Descripción generada automáticamente"/>
                    <pic:cNvPicPr/>
                  </pic:nvPicPr>
                  <pic:blipFill>
                    <a:blip r:embed="rId300"/>
                    <a:stretch>
                      <a:fillRect/>
                    </a:stretch>
                  </pic:blipFill>
                  <pic:spPr>
                    <a:xfrm>
                      <a:off x="0" y="0"/>
                      <a:ext cx="4776551" cy="1521025"/>
                    </a:xfrm>
                    <a:prstGeom prst="rect">
                      <a:avLst/>
                    </a:prstGeom>
                  </pic:spPr>
                </pic:pic>
              </a:graphicData>
            </a:graphic>
          </wp:inline>
        </w:drawing>
      </w:r>
    </w:p>
    <w:p w14:paraId="1EB246BB" w14:textId="77777777" w:rsidR="003436A0" w:rsidRPr="002D0C0D" w:rsidRDefault="003436A0" w:rsidP="003436A0">
      <w:pPr>
        <w:spacing w:after="0" w:line="240" w:lineRule="auto"/>
        <w:ind w:left="284"/>
        <w:jc w:val="both"/>
        <w:rPr>
          <w:rFonts w:ascii="Bookman Old Style" w:hAnsi="Bookman Old Style"/>
          <w:lang w:val="es-ES"/>
        </w:rPr>
      </w:pPr>
    </w:p>
    <w:p w14:paraId="38502BE8" w14:textId="3BDA87E8" w:rsidR="003436A0" w:rsidRPr="002D0C0D" w:rsidRDefault="003436A0" w:rsidP="007973B4">
      <w:pPr>
        <w:pStyle w:val="Prrafodelista"/>
        <w:numPr>
          <w:ilvl w:val="0"/>
          <w:numId w:val="24"/>
        </w:numPr>
        <w:spacing w:after="0" w:line="240" w:lineRule="auto"/>
        <w:jc w:val="both"/>
        <w:rPr>
          <w:rFonts w:ascii="Bookman Old Style" w:hAnsi="Bookman Old Style"/>
          <w:lang w:val="es-ES"/>
        </w:rPr>
      </w:pPr>
      <w:r w:rsidRPr="002D0C0D">
        <w:rPr>
          <w:rFonts w:ascii="Bookman Old Style" w:hAnsi="Bookman Old Style"/>
          <w:lang w:val="es-ES"/>
        </w:rPr>
        <w:t xml:space="preserve">Ahora vamos a elaborar el </w:t>
      </w:r>
      <w:r w:rsidR="00C06756" w:rsidRPr="002D0C0D">
        <w:rPr>
          <w:rFonts w:ascii="Bookman Old Style" w:hAnsi="Bookman Old Style"/>
          <w:lang w:val="es-ES"/>
        </w:rPr>
        <w:t>acto final</w:t>
      </w:r>
      <w:r w:rsidRPr="002D0C0D">
        <w:rPr>
          <w:rFonts w:ascii="Bookman Old Style" w:hAnsi="Bookman Old Style"/>
          <w:lang w:val="es-ES"/>
        </w:rPr>
        <w:t xml:space="preserve"> de la ejecución de la garantía. Para ello en la pantalla “Inicio de Proceso de ejecución de garantía”, sección titulada “Recomendación de resolución de ejecución”, vamos a completar los campos: considerando, por tanto, seleccionar el tipo de ejecución en el campo se resuelve y detalle de la resolución. Pulse el botón “Guardar resultado de recomendación”.</w:t>
      </w:r>
    </w:p>
    <w:p w14:paraId="76B1310E" w14:textId="77777777" w:rsidR="003436A0" w:rsidRPr="002D0C0D" w:rsidRDefault="003436A0" w:rsidP="003436A0">
      <w:pPr>
        <w:spacing w:after="0" w:line="240" w:lineRule="auto"/>
        <w:ind w:left="284"/>
        <w:jc w:val="both"/>
        <w:rPr>
          <w:rFonts w:ascii="Bookman Old Style" w:hAnsi="Bookman Old Style"/>
          <w:lang w:val="es-ES"/>
        </w:rPr>
      </w:pPr>
    </w:p>
    <w:p w14:paraId="06B3D4C2" w14:textId="77777777" w:rsidR="003436A0" w:rsidRPr="002D0C0D" w:rsidRDefault="003436A0" w:rsidP="003436A0">
      <w:pPr>
        <w:spacing w:after="0" w:line="240" w:lineRule="auto"/>
        <w:ind w:left="284"/>
        <w:jc w:val="both"/>
        <w:rPr>
          <w:rFonts w:ascii="Bookman Old Style" w:hAnsi="Bookman Old Style"/>
          <w:lang w:val="es-ES"/>
        </w:rPr>
      </w:pPr>
      <w:r w:rsidRPr="002D0C0D">
        <w:rPr>
          <w:rFonts w:ascii="Bookman Old Style" w:hAnsi="Bookman Old Style"/>
          <w:lang w:val="es-ES"/>
        </w:rPr>
        <w:t>El campo número de resolución el sistema lo completa en forma automática, una vez que la recomendación sea guardada.</w:t>
      </w:r>
    </w:p>
    <w:p w14:paraId="3BF5D4E4" w14:textId="77777777" w:rsidR="003436A0" w:rsidRPr="002D0C0D" w:rsidRDefault="003436A0" w:rsidP="003436A0">
      <w:pPr>
        <w:spacing w:after="0" w:line="240" w:lineRule="auto"/>
        <w:ind w:left="284"/>
        <w:jc w:val="both"/>
        <w:rPr>
          <w:rFonts w:ascii="Bookman Old Style" w:hAnsi="Bookman Old Style"/>
          <w:lang w:val="es-ES"/>
        </w:rPr>
      </w:pPr>
    </w:p>
    <w:p w14:paraId="60F5146E" w14:textId="77777777" w:rsidR="003436A0" w:rsidRPr="002D0C0D" w:rsidRDefault="003436A0" w:rsidP="003436A0">
      <w:pPr>
        <w:spacing w:after="0" w:line="240" w:lineRule="auto"/>
        <w:ind w:left="284"/>
        <w:jc w:val="center"/>
        <w:rPr>
          <w:rFonts w:ascii="Bookman Old Style" w:hAnsi="Bookman Old Style"/>
          <w:lang w:val="es-ES"/>
        </w:rPr>
      </w:pPr>
      <w:r w:rsidRPr="002D0C0D">
        <w:rPr>
          <w:rFonts w:ascii="Bookman Old Style" w:hAnsi="Bookman Old Style"/>
          <w:noProof/>
          <w:lang w:val="es-ES"/>
        </w:rPr>
        <w:drawing>
          <wp:inline distT="0" distB="0" distL="0" distR="0" wp14:anchorId="460512B2" wp14:editId="74A6AE6D">
            <wp:extent cx="4650537" cy="2694198"/>
            <wp:effectExtent l="0" t="0" r="0" b="0"/>
            <wp:docPr id="264" name="Imagen 26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descr="Interfaz de usuario gráfica, Texto, Aplicación&#10;&#10;Descripción generada automáticamente"/>
                    <pic:cNvPicPr/>
                  </pic:nvPicPr>
                  <pic:blipFill>
                    <a:blip r:embed="rId301"/>
                    <a:stretch>
                      <a:fillRect/>
                    </a:stretch>
                  </pic:blipFill>
                  <pic:spPr>
                    <a:xfrm>
                      <a:off x="0" y="0"/>
                      <a:ext cx="4660521" cy="2699982"/>
                    </a:xfrm>
                    <a:prstGeom prst="rect">
                      <a:avLst/>
                    </a:prstGeom>
                  </pic:spPr>
                </pic:pic>
              </a:graphicData>
            </a:graphic>
          </wp:inline>
        </w:drawing>
      </w:r>
    </w:p>
    <w:p w14:paraId="351DA57D" w14:textId="77777777" w:rsidR="003436A0" w:rsidRPr="002D0C0D" w:rsidRDefault="003436A0" w:rsidP="003436A0">
      <w:pPr>
        <w:spacing w:after="0" w:line="240" w:lineRule="auto"/>
        <w:ind w:left="284"/>
        <w:jc w:val="center"/>
        <w:rPr>
          <w:rFonts w:ascii="Bookman Old Style" w:hAnsi="Bookman Old Style"/>
          <w:lang w:val="es-ES"/>
        </w:rPr>
      </w:pPr>
    </w:p>
    <w:p w14:paraId="4D628AF8" w14:textId="77777777" w:rsidR="003436A0" w:rsidRPr="002D0C0D" w:rsidRDefault="003436A0" w:rsidP="007973B4">
      <w:pPr>
        <w:pStyle w:val="Prrafodelista"/>
        <w:numPr>
          <w:ilvl w:val="0"/>
          <w:numId w:val="24"/>
        </w:numPr>
        <w:spacing w:after="0" w:line="240" w:lineRule="auto"/>
        <w:jc w:val="both"/>
        <w:rPr>
          <w:rFonts w:ascii="Bookman Old Style" w:hAnsi="Bookman Old Style"/>
          <w:lang w:val="es-ES"/>
        </w:rPr>
      </w:pPr>
      <w:r w:rsidRPr="002D0C0D">
        <w:rPr>
          <w:rFonts w:ascii="Bookman Old Style" w:hAnsi="Bookman Old Style"/>
          <w:lang w:val="es-ES"/>
        </w:rPr>
        <w:t>El sistema despliega el mensaje emergente ¿Desea guardar el resultado de recomendación?, seleccione “Aceptar” y “Confirmar”.</w:t>
      </w:r>
    </w:p>
    <w:p w14:paraId="587A2EC6" w14:textId="77777777" w:rsidR="003436A0" w:rsidRPr="002D0C0D" w:rsidRDefault="003436A0" w:rsidP="003436A0">
      <w:pPr>
        <w:spacing w:after="0" w:line="240" w:lineRule="auto"/>
        <w:ind w:left="284"/>
        <w:jc w:val="both"/>
        <w:rPr>
          <w:rFonts w:ascii="Bookman Old Style" w:hAnsi="Bookman Old Style"/>
          <w:lang w:val="es-ES"/>
        </w:rPr>
      </w:pPr>
    </w:p>
    <w:p w14:paraId="6261443C" w14:textId="77777777" w:rsidR="003436A0" w:rsidRPr="002D0C0D" w:rsidRDefault="003436A0" w:rsidP="007973B4">
      <w:pPr>
        <w:pStyle w:val="Prrafodelista"/>
        <w:numPr>
          <w:ilvl w:val="0"/>
          <w:numId w:val="24"/>
        </w:numPr>
        <w:spacing w:after="0" w:line="240" w:lineRule="auto"/>
        <w:jc w:val="both"/>
        <w:rPr>
          <w:rFonts w:ascii="Bookman Old Style" w:hAnsi="Bookman Old Style"/>
          <w:lang w:val="es-ES"/>
        </w:rPr>
      </w:pPr>
      <w:r w:rsidRPr="002D0C0D">
        <w:rPr>
          <w:rFonts w:ascii="Bookman Old Style" w:hAnsi="Bookman Old Style"/>
          <w:lang w:val="es-ES"/>
        </w:rPr>
        <w:t>Para hacer modificaciones a la recomendación de resolución de ejecución una vez guardada, debe modificar el campo correspondiente y oprimir el botón “Modificar resultado de recomendación”.</w:t>
      </w:r>
    </w:p>
    <w:p w14:paraId="488397A0" w14:textId="77777777" w:rsidR="003436A0" w:rsidRPr="002D0C0D" w:rsidRDefault="003436A0" w:rsidP="003436A0">
      <w:pPr>
        <w:spacing w:after="0" w:line="240" w:lineRule="auto"/>
        <w:ind w:left="284"/>
        <w:jc w:val="both"/>
        <w:rPr>
          <w:rFonts w:ascii="Bookman Old Style" w:hAnsi="Bookman Old Style"/>
          <w:lang w:val="es-ES"/>
        </w:rPr>
      </w:pPr>
    </w:p>
    <w:p w14:paraId="7B5CA931" w14:textId="1B1F0FC8" w:rsidR="003436A0" w:rsidRPr="002D0C0D" w:rsidRDefault="003436A0" w:rsidP="007973B4">
      <w:pPr>
        <w:pStyle w:val="Prrafodelista"/>
        <w:numPr>
          <w:ilvl w:val="0"/>
          <w:numId w:val="24"/>
        </w:numPr>
        <w:spacing w:after="0" w:line="240" w:lineRule="auto"/>
        <w:jc w:val="both"/>
        <w:rPr>
          <w:rFonts w:ascii="Bookman Old Style" w:hAnsi="Bookman Old Style"/>
          <w:lang w:val="es-ES"/>
        </w:rPr>
      </w:pPr>
      <w:r w:rsidRPr="002D0C0D">
        <w:rPr>
          <w:rFonts w:ascii="Bookman Old Style" w:hAnsi="Bookman Old Style"/>
          <w:lang w:val="es-ES"/>
        </w:rPr>
        <w:t xml:space="preserve">Guardada la recomendación de resolución de ejecución el sistema activa la sección “7. Información detallada de las aprobaciones”. Ahora vamos a buscar y seleccionar el usuario que tiene la competencia para aprobar este </w:t>
      </w:r>
      <w:r w:rsidR="00C06756" w:rsidRPr="002D0C0D">
        <w:rPr>
          <w:rFonts w:ascii="Bookman Old Style" w:hAnsi="Bookman Old Style"/>
          <w:lang w:val="es-ES"/>
        </w:rPr>
        <w:t>acto final</w:t>
      </w:r>
      <w:r w:rsidRPr="002D0C0D">
        <w:rPr>
          <w:rFonts w:ascii="Bookman Old Style" w:hAnsi="Bookman Old Style"/>
          <w:lang w:val="es-ES"/>
        </w:rPr>
        <w:t>.</w:t>
      </w:r>
    </w:p>
    <w:p w14:paraId="2CD3B55D" w14:textId="77777777" w:rsidR="003436A0" w:rsidRPr="002D0C0D" w:rsidRDefault="003436A0" w:rsidP="003436A0">
      <w:pPr>
        <w:spacing w:after="0" w:line="240" w:lineRule="auto"/>
        <w:ind w:left="284"/>
        <w:jc w:val="both"/>
        <w:rPr>
          <w:rFonts w:ascii="Bookman Old Style" w:hAnsi="Bookman Old Style"/>
          <w:lang w:val="es-ES"/>
        </w:rPr>
      </w:pPr>
    </w:p>
    <w:p w14:paraId="749D9344" w14:textId="77777777" w:rsidR="003B408A" w:rsidRPr="002D0C0D" w:rsidRDefault="003436A0" w:rsidP="003436A0">
      <w:pPr>
        <w:spacing w:after="0" w:line="240" w:lineRule="auto"/>
        <w:jc w:val="both"/>
      </w:pPr>
      <w:r w:rsidRPr="002D0C0D">
        <w:rPr>
          <w:rFonts w:ascii="Bookman Old Style" w:hAnsi="Bookman Old Style"/>
          <w:lang w:val="es-ES"/>
        </w:rPr>
        <w:t>En este proceso usted puede solicitar la aprobación máxima a 3 usuarios, únicamente un usuario es de carácter mandatorio. Oprima el botón “Buscar”.</w:t>
      </w:r>
      <w:r w:rsidR="003B408A" w:rsidRPr="002D0C0D">
        <w:t xml:space="preserve"> </w:t>
      </w:r>
    </w:p>
    <w:p w14:paraId="75E4720F" w14:textId="77777777" w:rsidR="003B408A" w:rsidRPr="002D0C0D" w:rsidRDefault="003B408A" w:rsidP="003436A0">
      <w:pPr>
        <w:spacing w:after="0" w:line="240" w:lineRule="auto"/>
        <w:jc w:val="both"/>
      </w:pPr>
    </w:p>
    <w:p w14:paraId="73515EAE" w14:textId="77777777" w:rsidR="003436A0" w:rsidRPr="002D0C0D" w:rsidRDefault="003436A0" w:rsidP="003436A0">
      <w:pPr>
        <w:spacing w:after="0" w:line="240" w:lineRule="auto"/>
        <w:jc w:val="both"/>
        <w:rPr>
          <w:rFonts w:ascii="Bookman Old Style" w:hAnsi="Bookman Old Style"/>
          <w:lang w:val="es-ES"/>
        </w:rPr>
      </w:pPr>
    </w:p>
    <w:p w14:paraId="13AA29D5" w14:textId="77777777" w:rsidR="003436A0" w:rsidRPr="002D0C0D" w:rsidRDefault="003436A0" w:rsidP="003436A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B1E081F" wp14:editId="4A2A7E07">
            <wp:extent cx="5425910" cy="1044030"/>
            <wp:effectExtent l="0" t="0" r="3810" b="3810"/>
            <wp:docPr id="267" name="Imagen 26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n 267" descr="Interfaz de usuario gráfica, Texto, Aplicación, Correo electrónico&#10;&#10;Descripción generada automáticamente"/>
                    <pic:cNvPicPr/>
                  </pic:nvPicPr>
                  <pic:blipFill>
                    <a:blip r:embed="rId302"/>
                    <a:stretch>
                      <a:fillRect/>
                    </a:stretch>
                  </pic:blipFill>
                  <pic:spPr>
                    <a:xfrm>
                      <a:off x="0" y="0"/>
                      <a:ext cx="5425910" cy="1044030"/>
                    </a:xfrm>
                    <a:prstGeom prst="rect">
                      <a:avLst/>
                    </a:prstGeom>
                  </pic:spPr>
                </pic:pic>
              </a:graphicData>
            </a:graphic>
          </wp:inline>
        </w:drawing>
      </w:r>
    </w:p>
    <w:p w14:paraId="02138429" w14:textId="77777777" w:rsidR="003436A0" w:rsidRPr="002D0C0D" w:rsidRDefault="003436A0" w:rsidP="003436A0">
      <w:pPr>
        <w:spacing w:after="0" w:line="240" w:lineRule="auto"/>
        <w:jc w:val="both"/>
        <w:rPr>
          <w:rFonts w:ascii="Bookman Old Style" w:hAnsi="Bookman Old Style"/>
          <w:lang w:val="es-ES"/>
        </w:rPr>
      </w:pPr>
    </w:p>
    <w:p w14:paraId="7067A27B" w14:textId="77777777" w:rsidR="00525257" w:rsidRPr="002D0C0D" w:rsidRDefault="003436A0" w:rsidP="007973B4">
      <w:pPr>
        <w:numPr>
          <w:ilvl w:val="0"/>
          <w:numId w:val="26"/>
        </w:numPr>
        <w:contextualSpacing/>
        <w:jc w:val="both"/>
        <w:rPr>
          <w:rFonts w:ascii="Bookman Old Style" w:hAnsi="Bookman Old Style"/>
          <w:lang w:val="es-ES"/>
        </w:rPr>
      </w:pPr>
      <w:r w:rsidRPr="002D0C0D">
        <w:rPr>
          <w:rFonts w:ascii="Bookman Old Style" w:hAnsi="Bookman Old Style"/>
          <w:lang w:val="es-ES"/>
        </w:rPr>
        <w:t xml:space="preserve"> </w:t>
      </w:r>
      <w:r w:rsidR="00525257" w:rsidRPr="002D0C0D">
        <w:rPr>
          <w:rFonts w:ascii="Bookman Old Style" w:hAnsi="Bookman Old Style"/>
          <w:lang w:val="es-ES"/>
        </w:rPr>
        <w:t xml:space="preserve">En este apartado, se indicará el nombre de la jefatura que dará la segunda aprobación, para lo cual se deberá seleccionar a la Jefatura del Departamento de Proveeduría. Al oprimir el botón “Buscar” el sistema muestra la pantalla “Buscar usuario de institución”, donde debe buscar el usuario para ello en el campo “Nombre y apellido” ingrese el nombre luego oprima el botón “Consultar”. </w:t>
      </w:r>
      <w:bookmarkStart w:id="80" w:name="_Hlk158814567"/>
      <w:r w:rsidR="00525257" w:rsidRPr="002D0C0D">
        <w:rPr>
          <w:rFonts w:ascii="Bookman Old Style" w:hAnsi="Bookman Old Style"/>
          <w:lang w:val="es-ES"/>
        </w:rPr>
        <w:t>Aquí deberá indicar el nombre del Proveedor (a) Judicial.</w:t>
      </w:r>
      <w:bookmarkEnd w:id="80"/>
    </w:p>
    <w:p w14:paraId="41C1B9B7" w14:textId="5A8AB230" w:rsidR="003436A0" w:rsidRPr="002D0C0D" w:rsidRDefault="003436A0" w:rsidP="007973B4">
      <w:pPr>
        <w:pStyle w:val="Prrafodelista"/>
        <w:numPr>
          <w:ilvl w:val="0"/>
          <w:numId w:val="26"/>
        </w:numPr>
        <w:spacing w:after="0" w:line="240" w:lineRule="auto"/>
        <w:jc w:val="both"/>
        <w:rPr>
          <w:rFonts w:ascii="Bookman Old Style" w:hAnsi="Bookman Old Style"/>
          <w:lang w:val="es-ES"/>
        </w:rPr>
      </w:pPr>
      <w:r w:rsidRPr="002D0C0D">
        <w:rPr>
          <w:rFonts w:ascii="Bookman Old Style" w:hAnsi="Bookman Old Style"/>
          <w:lang w:val="es-ES"/>
        </w:rPr>
        <w:t>Una vez que el sistema muestre el usuario oprima el nombre del aprobador.</w:t>
      </w:r>
    </w:p>
    <w:p w14:paraId="3FFE6A63" w14:textId="77777777" w:rsidR="003436A0" w:rsidRPr="002D0C0D" w:rsidRDefault="003436A0" w:rsidP="003436A0">
      <w:pPr>
        <w:spacing w:after="0" w:line="240" w:lineRule="auto"/>
        <w:ind w:left="284"/>
        <w:jc w:val="both"/>
        <w:rPr>
          <w:rFonts w:ascii="Bookman Old Style" w:hAnsi="Bookman Old Style"/>
          <w:lang w:val="es-ES"/>
        </w:rPr>
      </w:pPr>
    </w:p>
    <w:p w14:paraId="1E443EB2" w14:textId="77777777" w:rsidR="003436A0" w:rsidRPr="002D0C0D" w:rsidRDefault="003436A0" w:rsidP="003436A0">
      <w:pPr>
        <w:spacing w:after="0" w:line="240" w:lineRule="auto"/>
        <w:ind w:left="284"/>
        <w:jc w:val="center"/>
        <w:rPr>
          <w:rFonts w:ascii="Bookman Old Style" w:hAnsi="Bookman Old Style"/>
          <w:lang w:val="es-ES"/>
        </w:rPr>
      </w:pPr>
      <w:r w:rsidRPr="002D0C0D">
        <w:rPr>
          <w:rFonts w:ascii="Bookman Old Style" w:hAnsi="Bookman Old Style"/>
          <w:noProof/>
          <w:lang w:val="es-ES"/>
        </w:rPr>
        <w:drawing>
          <wp:inline distT="0" distB="0" distL="0" distR="0" wp14:anchorId="5B31BA9E" wp14:editId="1DD124B4">
            <wp:extent cx="4214225" cy="2027096"/>
            <wp:effectExtent l="0" t="0" r="0" b="0"/>
            <wp:docPr id="269" name="Imagen 26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n 269" descr="Interfaz de usuario gráfica, Texto, Aplicación&#10;&#10;Descripción generada automáticamente"/>
                    <pic:cNvPicPr/>
                  </pic:nvPicPr>
                  <pic:blipFill>
                    <a:blip r:embed="rId303"/>
                    <a:stretch>
                      <a:fillRect/>
                    </a:stretch>
                  </pic:blipFill>
                  <pic:spPr>
                    <a:xfrm>
                      <a:off x="0" y="0"/>
                      <a:ext cx="4214225" cy="2027096"/>
                    </a:xfrm>
                    <a:prstGeom prst="rect">
                      <a:avLst/>
                    </a:prstGeom>
                  </pic:spPr>
                </pic:pic>
              </a:graphicData>
            </a:graphic>
          </wp:inline>
        </w:drawing>
      </w:r>
    </w:p>
    <w:p w14:paraId="3B25E744" w14:textId="77777777" w:rsidR="003436A0" w:rsidRPr="002D0C0D" w:rsidRDefault="003436A0" w:rsidP="003436A0">
      <w:pPr>
        <w:spacing w:after="0" w:line="240" w:lineRule="auto"/>
        <w:ind w:left="284"/>
        <w:jc w:val="both"/>
        <w:rPr>
          <w:rFonts w:ascii="Bookman Old Style" w:hAnsi="Bookman Old Style"/>
          <w:lang w:val="es-ES"/>
        </w:rPr>
      </w:pPr>
    </w:p>
    <w:p w14:paraId="3825E2D0" w14:textId="77777777" w:rsidR="003436A0" w:rsidRPr="002D0C0D" w:rsidRDefault="003436A0" w:rsidP="007973B4">
      <w:pPr>
        <w:pStyle w:val="Prrafodelista"/>
        <w:numPr>
          <w:ilvl w:val="0"/>
          <w:numId w:val="26"/>
        </w:numPr>
        <w:spacing w:after="0" w:line="240" w:lineRule="auto"/>
        <w:jc w:val="both"/>
        <w:rPr>
          <w:rFonts w:ascii="Bookman Old Style" w:hAnsi="Bookman Old Style"/>
          <w:lang w:val="es-ES"/>
        </w:rPr>
      </w:pPr>
      <w:r w:rsidRPr="002D0C0D">
        <w:rPr>
          <w:rFonts w:ascii="Bookman Old Style" w:hAnsi="Bookman Old Style"/>
          <w:lang w:val="es-ES"/>
        </w:rPr>
        <w:t>El sistema en forma automática completa el campo “Aprobador” con la información del usuario seleccionado.</w:t>
      </w:r>
      <w:r w:rsidRPr="002D0C0D">
        <w:rPr>
          <w:rFonts w:ascii="Bookman Old Style" w:hAnsi="Bookman Old Style"/>
          <w:lang w:val="es-ES"/>
        </w:rPr>
        <w:cr/>
      </w:r>
    </w:p>
    <w:p w14:paraId="207B0780" w14:textId="77777777" w:rsidR="003436A0" w:rsidRPr="002D0C0D" w:rsidRDefault="003436A0" w:rsidP="003436A0">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B79D70B" wp14:editId="0C3BB00B">
            <wp:extent cx="5494496" cy="1188823"/>
            <wp:effectExtent l="0" t="0" r="0" b="0"/>
            <wp:docPr id="270" name="Imagen 27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n 270" descr="Interfaz de usuario gráfica, Texto, Aplicación&#10;&#10;Descripción generada automáticamente"/>
                    <pic:cNvPicPr/>
                  </pic:nvPicPr>
                  <pic:blipFill>
                    <a:blip r:embed="rId304"/>
                    <a:stretch>
                      <a:fillRect/>
                    </a:stretch>
                  </pic:blipFill>
                  <pic:spPr>
                    <a:xfrm>
                      <a:off x="0" y="0"/>
                      <a:ext cx="5494496" cy="1188823"/>
                    </a:xfrm>
                    <a:prstGeom prst="rect">
                      <a:avLst/>
                    </a:prstGeom>
                  </pic:spPr>
                </pic:pic>
              </a:graphicData>
            </a:graphic>
          </wp:inline>
        </w:drawing>
      </w:r>
    </w:p>
    <w:p w14:paraId="2ADB8D59" w14:textId="77777777" w:rsidR="003436A0" w:rsidRPr="002D0C0D" w:rsidRDefault="003436A0" w:rsidP="003436A0">
      <w:pPr>
        <w:spacing w:after="0" w:line="240" w:lineRule="auto"/>
        <w:jc w:val="both"/>
        <w:rPr>
          <w:rFonts w:ascii="Bookman Old Style" w:hAnsi="Bookman Old Style"/>
          <w:lang w:val="es-ES"/>
        </w:rPr>
      </w:pPr>
    </w:p>
    <w:p w14:paraId="43CA4CA0" w14:textId="77777777" w:rsidR="003436A0" w:rsidRPr="002D0C0D" w:rsidRDefault="003436A0" w:rsidP="003436A0">
      <w:pPr>
        <w:spacing w:after="0" w:line="240" w:lineRule="auto"/>
        <w:jc w:val="both"/>
        <w:rPr>
          <w:rFonts w:ascii="Bookman Old Style" w:hAnsi="Bookman Old Style"/>
          <w:lang w:val="es-ES"/>
        </w:rPr>
      </w:pPr>
      <w:r w:rsidRPr="002D0C0D">
        <w:rPr>
          <w:rFonts w:ascii="Bookman Old Style" w:hAnsi="Bookman Old Style"/>
          <w:lang w:val="es-ES"/>
        </w:rPr>
        <w:t>Ahora complete los campos contenido y título de la solicitud. Si requiere puede anexar archivos. Ahora oprima el botón “Solicitar aprobación”. El sistema despliega el mensaje ¿Desea solicita aprobación?, oprima el botón “Aceptar”, luego “Confirmar”.</w:t>
      </w:r>
      <w:r w:rsidRPr="002D0C0D">
        <w:rPr>
          <w:rFonts w:ascii="Bookman Old Style" w:hAnsi="Bookman Old Style"/>
          <w:lang w:val="es-ES"/>
        </w:rPr>
        <w:cr/>
      </w:r>
    </w:p>
    <w:p w14:paraId="42EA5FEE" w14:textId="77777777" w:rsidR="003436A0" w:rsidRPr="002D0C0D" w:rsidRDefault="003436A0" w:rsidP="003436A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8DD50F6" wp14:editId="0D77EBB3">
            <wp:extent cx="5464013" cy="1950889"/>
            <wp:effectExtent l="0" t="0" r="3810" b="0"/>
            <wp:docPr id="271" name="Imagen 27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n 271" descr="Interfaz de usuario gráfica, Texto, Aplicación, Correo electrónico&#10;&#10;Descripción generada automáticamente"/>
                    <pic:cNvPicPr/>
                  </pic:nvPicPr>
                  <pic:blipFill>
                    <a:blip r:embed="rId305"/>
                    <a:stretch>
                      <a:fillRect/>
                    </a:stretch>
                  </pic:blipFill>
                  <pic:spPr>
                    <a:xfrm>
                      <a:off x="0" y="0"/>
                      <a:ext cx="5464013" cy="1950889"/>
                    </a:xfrm>
                    <a:prstGeom prst="rect">
                      <a:avLst/>
                    </a:prstGeom>
                  </pic:spPr>
                </pic:pic>
              </a:graphicData>
            </a:graphic>
          </wp:inline>
        </w:drawing>
      </w:r>
    </w:p>
    <w:p w14:paraId="346F0414" w14:textId="77777777" w:rsidR="003436A0" w:rsidRPr="002D0C0D" w:rsidRDefault="003436A0" w:rsidP="003436A0">
      <w:pPr>
        <w:spacing w:after="0" w:line="240" w:lineRule="auto"/>
        <w:jc w:val="both"/>
        <w:rPr>
          <w:rFonts w:ascii="Bookman Old Style" w:hAnsi="Bookman Old Style"/>
          <w:lang w:val="es-ES"/>
        </w:rPr>
      </w:pPr>
    </w:p>
    <w:p w14:paraId="21FC4C35" w14:textId="77777777" w:rsidR="003436A0" w:rsidRPr="002D0C0D" w:rsidRDefault="003436A0" w:rsidP="003436A0">
      <w:pPr>
        <w:spacing w:after="0" w:line="240" w:lineRule="auto"/>
        <w:jc w:val="both"/>
        <w:rPr>
          <w:rFonts w:ascii="Bookman Old Style" w:hAnsi="Bookman Old Style"/>
          <w:lang w:val="es-ES"/>
        </w:rPr>
      </w:pPr>
      <w:r w:rsidRPr="002D0C0D">
        <w:rPr>
          <w:rFonts w:ascii="Bookman Old Style" w:hAnsi="Bookman Old Style"/>
          <w:lang w:val="es-ES"/>
        </w:rPr>
        <w:t>Al final de la pantalla se muestra el botón “</w:t>
      </w:r>
      <w:r w:rsidRPr="002D0C0D">
        <w:rPr>
          <w:rFonts w:ascii="Bookman Old Style" w:hAnsi="Bookman Old Style"/>
          <w:i/>
          <w:iCs/>
          <w:lang w:val="es-ES"/>
        </w:rPr>
        <w:t>Detalle de ejecución</w:t>
      </w:r>
      <w:r w:rsidRPr="002D0C0D">
        <w:rPr>
          <w:rFonts w:ascii="Bookman Old Style" w:hAnsi="Bookman Old Style"/>
          <w:lang w:val="es-ES"/>
        </w:rPr>
        <w:t>”. Al oprimir el botón, se despliega la pantalla informativa: “</w:t>
      </w:r>
      <w:r w:rsidRPr="002D0C0D">
        <w:rPr>
          <w:rFonts w:ascii="Bookman Old Style" w:hAnsi="Bookman Old Style"/>
          <w:i/>
          <w:iCs/>
          <w:lang w:val="es-ES"/>
        </w:rPr>
        <w:t>Inicio de proceso de ejecución</w:t>
      </w:r>
      <w:r w:rsidRPr="002D0C0D">
        <w:rPr>
          <w:rFonts w:ascii="Bookman Old Style" w:hAnsi="Bookman Old Style"/>
          <w:lang w:val="es-ES"/>
        </w:rPr>
        <w:t>”.</w:t>
      </w:r>
    </w:p>
    <w:p w14:paraId="0C9ED550" w14:textId="77777777" w:rsidR="00F71AFB" w:rsidRPr="002D0C0D" w:rsidRDefault="00F71AFB" w:rsidP="00760470">
      <w:pPr>
        <w:spacing w:after="0" w:line="240" w:lineRule="auto"/>
        <w:ind w:left="284"/>
        <w:jc w:val="both"/>
        <w:rPr>
          <w:rFonts w:ascii="Bookman Old Style" w:hAnsi="Bookman Old Style"/>
          <w:lang w:val="es-ES"/>
        </w:rPr>
      </w:pPr>
    </w:p>
    <w:p w14:paraId="055B2E96" w14:textId="51B8D7F4" w:rsidR="00760470" w:rsidRPr="002D0C0D" w:rsidRDefault="00BB2709" w:rsidP="007973B4">
      <w:pPr>
        <w:pStyle w:val="Prrafodelista"/>
        <w:numPr>
          <w:ilvl w:val="0"/>
          <w:numId w:val="12"/>
        </w:numPr>
        <w:spacing w:after="0" w:line="240" w:lineRule="auto"/>
        <w:ind w:left="284"/>
        <w:jc w:val="both"/>
        <w:rPr>
          <w:rFonts w:ascii="Bookman Old Style" w:hAnsi="Bookman Old Style"/>
          <w:lang w:val="es-ES"/>
        </w:rPr>
      </w:pPr>
      <w:r w:rsidRPr="002D0C0D">
        <w:rPr>
          <w:rFonts w:ascii="Bookman Old Style" w:hAnsi="Bookman Old Style"/>
          <w:lang w:val="es-ES"/>
        </w:rPr>
        <w:t xml:space="preserve">Las </w:t>
      </w:r>
      <w:r w:rsidR="00760470" w:rsidRPr="002D0C0D">
        <w:rPr>
          <w:rFonts w:ascii="Bookman Old Style" w:hAnsi="Bookman Old Style"/>
          <w:lang w:val="es-ES"/>
        </w:rPr>
        <w:t xml:space="preserve">Jefaturas encargadas deberán atender la segunda aprobación realizando el mismo procedimiento del punto 2 anterior. </w:t>
      </w:r>
    </w:p>
    <w:p w14:paraId="1616E0AD" w14:textId="77777777" w:rsidR="00760470" w:rsidRPr="002D0C0D" w:rsidRDefault="00760470" w:rsidP="00760470">
      <w:pPr>
        <w:pStyle w:val="Prrafodelista"/>
        <w:rPr>
          <w:rFonts w:ascii="Bookman Old Style" w:hAnsi="Bookman Old Style"/>
          <w:lang w:val="es-ES"/>
        </w:rPr>
      </w:pPr>
    </w:p>
    <w:p w14:paraId="06B5F876" w14:textId="77777777" w:rsidR="00760470" w:rsidRPr="002D0C0D" w:rsidRDefault="00760470" w:rsidP="007973B4">
      <w:pPr>
        <w:pStyle w:val="Prrafodelista"/>
        <w:numPr>
          <w:ilvl w:val="0"/>
          <w:numId w:val="12"/>
        </w:numPr>
        <w:spacing w:after="0" w:line="240" w:lineRule="auto"/>
        <w:ind w:left="284"/>
        <w:jc w:val="both"/>
        <w:rPr>
          <w:rFonts w:ascii="Bookman Old Style" w:hAnsi="Bookman Old Style"/>
          <w:lang w:val="es-ES"/>
        </w:rPr>
      </w:pPr>
      <w:r w:rsidRPr="002D0C0D">
        <w:rPr>
          <w:rFonts w:ascii="Bookman Old Style" w:hAnsi="Bookman Old Style"/>
          <w:lang w:val="es-ES"/>
        </w:rPr>
        <w:t>Una vez aprobado, el estado cambia a “Ejecución Parcial o Ejecución Total”, según sea el caso. A partir de este momento, el sistema procederá con el trámite de ejecución, depositando los recursos en la cuenta destinada para esos fines.</w:t>
      </w:r>
    </w:p>
    <w:p w14:paraId="0E096F68" w14:textId="77777777" w:rsidR="00760470" w:rsidRPr="002D0C0D" w:rsidRDefault="00760470" w:rsidP="00760470">
      <w:pPr>
        <w:spacing w:after="0" w:line="240" w:lineRule="auto"/>
        <w:jc w:val="both"/>
        <w:rPr>
          <w:rFonts w:ascii="Bookman Old Style" w:hAnsi="Bookman Old Style"/>
          <w:lang w:val="es-ES"/>
        </w:rPr>
      </w:pPr>
    </w:p>
    <w:p w14:paraId="1B03A686" w14:textId="77777777" w:rsidR="00760470" w:rsidRPr="002D0C0D" w:rsidRDefault="00760470" w:rsidP="00760470">
      <w:pPr>
        <w:spacing w:after="0" w:line="240" w:lineRule="auto"/>
        <w:jc w:val="both"/>
        <w:rPr>
          <w:rFonts w:ascii="Bookman Old Style" w:hAnsi="Bookman Old Style"/>
          <w:lang w:val="es-ES"/>
        </w:rPr>
      </w:pPr>
      <w:r w:rsidRPr="002D0C0D">
        <w:rPr>
          <w:rFonts w:ascii="Bookman Old Style" w:hAnsi="Bookman Old Style"/>
          <w:lang w:val="es-ES"/>
        </w:rPr>
        <w:t xml:space="preserve">Con sustento en la resolución remitida por el Subproceso de Verificación Contractual, o Administración Regional, el Departamento Financiero Contable traslada el dinero de la garantía correspondiente, de la Caja única del Estado a la cuenta registrada para tales efectos a nombre del Poder Judicial.  </w:t>
      </w:r>
    </w:p>
    <w:p w14:paraId="76182FEE" w14:textId="77777777" w:rsidR="00760470" w:rsidRPr="002D0C0D" w:rsidRDefault="00760470" w:rsidP="00760470">
      <w:pPr>
        <w:spacing w:after="0" w:line="240" w:lineRule="auto"/>
        <w:jc w:val="both"/>
        <w:rPr>
          <w:rFonts w:ascii="Bookman Old Style" w:hAnsi="Bookman Old Style"/>
          <w:lang w:val="es-ES"/>
        </w:rPr>
      </w:pPr>
    </w:p>
    <w:p w14:paraId="18F3A1B8" w14:textId="419D0FE7" w:rsidR="00760470" w:rsidRPr="002D0C0D" w:rsidRDefault="00760470" w:rsidP="00760470">
      <w:pPr>
        <w:spacing w:after="0" w:line="240" w:lineRule="auto"/>
        <w:jc w:val="both"/>
        <w:rPr>
          <w:rFonts w:ascii="Bookman Old Style" w:hAnsi="Bookman Old Style"/>
          <w:lang w:val="es-ES"/>
        </w:rPr>
      </w:pPr>
      <w:r w:rsidRPr="002D0C0D">
        <w:rPr>
          <w:rFonts w:ascii="Bookman Old Style" w:hAnsi="Bookman Old Style"/>
          <w:lang w:val="es-ES"/>
        </w:rPr>
        <w:t>En caso de que corresponda a una ejecución en dólares “ejecución definitiva” parcial o total, se realice la transferencia a la cuenta corriente respectiva al tipo de cambio de la fecha de la transacción.</w:t>
      </w:r>
    </w:p>
    <w:p w14:paraId="4177E9C8" w14:textId="77777777" w:rsidR="007E4A79" w:rsidRPr="002D0C0D" w:rsidRDefault="007E4A79" w:rsidP="00760470">
      <w:pPr>
        <w:spacing w:after="0" w:line="240" w:lineRule="auto"/>
        <w:jc w:val="both"/>
        <w:rPr>
          <w:rFonts w:ascii="Bookman Old Style" w:hAnsi="Bookman Old Style"/>
          <w:lang w:val="es-ES"/>
        </w:rPr>
      </w:pPr>
    </w:p>
    <w:p w14:paraId="59338122" w14:textId="77777777" w:rsidR="00583D5D" w:rsidRPr="002D0C0D" w:rsidRDefault="00583D5D" w:rsidP="00583D5D">
      <w:pPr>
        <w:spacing w:after="0" w:line="240" w:lineRule="auto"/>
        <w:jc w:val="both"/>
        <w:rPr>
          <w:rFonts w:ascii="Bookman Old Style" w:hAnsi="Bookman Old Style"/>
          <w:lang w:val="es-ES"/>
        </w:rPr>
      </w:pPr>
      <w:r w:rsidRPr="002D0C0D">
        <w:rPr>
          <w:rFonts w:ascii="Bookman Old Style" w:hAnsi="Bookman Old Style"/>
          <w:lang w:val="es-ES"/>
        </w:rPr>
        <w:t>Posteriormente, el Poder Judicial a través de la plataforma de SICOP, procede a depositar los recursos indicados en la resolución enviada por la Institución en la cuenta destinada para esos fines.</w:t>
      </w:r>
    </w:p>
    <w:p w14:paraId="27EDD0B1" w14:textId="77777777" w:rsidR="00583D5D" w:rsidRPr="002D0C0D" w:rsidRDefault="00583D5D" w:rsidP="00583D5D">
      <w:pPr>
        <w:spacing w:after="0" w:line="240" w:lineRule="auto"/>
        <w:jc w:val="both"/>
        <w:rPr>
          <w:rFonts w:ascii="Bookman Old Style" w:hAnsi="Bookman Old Style"/>
          <w:lang w:val="es-ES"/>
        </w:rPr>
      </w:pPr>
    </w:p>
    <w:p w14:paraId="696BD9E2" w14:textId="77777777" w:rsidR="00583D5D" w:rsidRPr="002D0C0D" w:rsidRDefault="00583D5D" w:rsidP="00583D5D">
      <w:pPr>
        <w:spacing w:after="0" w:line="240" w:lineRule="auto"/>
        <w:jc w:val="both"/>
        <w:rPr>
          <w:rFonts w:ascii="Bookman Old Style" w:hAnsi="Bookman Old Style"/>
          <w:lang w:val="es-ES"/>
        </w:rPr>
      </w:pPr>
      <w:r w:rsidRPr="002D0C0D">
        <w:rPr>
          <w:rFonts w:ascii="Bookman Old Style" w:hAnsi="Bookman Old Style"/>
          <w:lang w:val="es-ES"/>
        </w:rPr>
        <w:t xml:space="preserve">Finalmente, el Departamento de Proveeduría procede a comunicar al Departamento Financiero Contable, que se hizo un depósito a la cuenta registrada para esos fines, producto de una ejecución de una garantía, con el fin de que Financiero Contable pueda confirmar el ingreso de los recursos a las arcas de la Institución. El Departamento Financiero Contable confirma que </w:t>
      </w:r>
      <w:r w:rsidRPr="002D0C0D">
        <w:rPr>
          <w:rFonts w:ascii="Bookman Old Style" w:hAnsi="Bookman Old Style"/>
          <w:lang w:val="es-ES"/>
        </w:rPr>
        <w:lastRenderedPageBreak/>
        <w:t xml:space="preserve">los recursos ingresaron correctamente a la cuenta y lo comunica al Departamento de Proveeduría para sus respectivos controles.  </w:t>
      </w:r>
    </w:p>
    <w:p w14:paraId="1834B42E" w14:textId="216B8DAB" w:rsidR="00991D25" w:rsidRPr="002D0C0D" w:rsidRDefault="00991D25" w:rsidP="00991D25">
      <w:pPr>
        <w:spacing w:after="0" w:line="240" w:lineRule="auto"/>
        <w:jc w:val="both"/>
        <w:rPr>
          <w:rFonts w:ascii="Bookman Old Style" w:hAnsi="Bookman Old Style"/>
          <w:lang w:val="es-ES"/>
        </w:rPr>
      </w:pPr>
    </w:p>
    <w:p w14:paraId="3626A1CD" w14:textId="77777777" w:rsidR="004827AD" w:rsidRPr="002D0C0D" w:rsidRDefault="004827AD" w:rsidP="00991D25">
      <w:pPr>
        <w:spacing w:after="0" w:line="240" w:lineRule="auto"/>
        <w:jc w:val="both"/>
        <w:rPr>
          <w:rFonts w:ascii="Bookman Old Style" w:hAnsi="Bookman Old Style"/>
          <w:lang w:val="es-ES"/>
        </w:rPr>
      </w:pPr>
    </w:p>
    <w:p w14:paraId="7F9C9BF1" w14:textId="77777777" w:rsidR="00991D25" w:rsidRPr="002D0C0D" w:rsidRDefault="00991D25" w:rsidP="00991D25">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Ejecución Garantía Electrónica:</w:t>
      </w:r>
    </w:p>
    <w:p w14:paraId="36177991" w14:textId="77777777" w:rsidR="00991D25" w:rsidRPr="002D0C0D" w:rsidRDefault="00991D25" w:rsidP="00991D25">
      <w:pPr>
        <w:spacing w:after="0" w:line="240" w:lineRule="auto"/>
        <w:jc w:val="both"/>
        <w:rPr>
          <w:rFonts w:ascii="Bookman Old Style" w:hAnsi="Bookman Old Style"/>
          <w:lang w:val="es-ES"/>
        </w:rPr>
      </w:pPr>
    </w:p>
    <w:p w14:paraId="3D9F83D2" w14:textId="77777777" w:rsidR="00991D25" w:rsidRPr="002D0C0D" w:rsidRDefault="00991D25" w:rsidP="00991D25">
      <w:pPr>
        <w:spacing w:after="0" w:line="240" w:lineRule="auto"/>
        <w:jc w:val="both"/>
        <w:rPr>
          <w:rFonts w:ascii="Bookman Old Style" w:hAnsi="Bookman Old Style"/>
          <w:lang w:val="es-ES"/>
        </w:rPr>
      </w:pPr>
      <w:r w:rsidRPr="002D0C0D">
        <w:rPr>
          <w:rFonts w:ascii="Bookman Old Style" w:hAnsi="Bookman Old Style"/>
          <w:lang w:val="es-ES"/>
        </w:rPr>
        <w:t>El Departamento de Proveeduría, elaborará la resolución para ejecutar la garantía, la cual debe contener:</w:t>
      </w:r>
    </w:p>
    <w:p w14:paraId="2B90E875" w14:textId="77777777" w:rsidR="00991D25" w:rsidRPr="002D0C0D" w:rsidRDefault="00991D25" w:rsidP="00991D25">
      <w:pPr>
        <w:spacing w:after="0" w:line="240" w:lineRule="auto"/>
        <w:jc w:val="both"/>
        <w:rPr>
          <w:rFonts w:ascii="Bookman Old Style" w:hAnsi="Bookman Old Style"/>
          <w:lang w:val="es-ES"/>
        </w:rPr>
      </w:pPr>
    </w:p>
    <w:p w14:paraId="713289D2"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Número de contratación.</w:t>
      </w:r>
    </w:p>
    <w:p w14:paraId="3ADE3BC5"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Nombre y número de cédula física o jurídica del Proveedor.</w:t>
      </w:r>
    </w:p>
    <w:p w14:paraId="7AA7BF6B"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Número de comprobante. </w:t>
      </w:r>
    </w:p>
    <w:p w14:paraId="10675752"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r w:rsidRPr="002D0C0D">
        <w:rPr>
          <w:rFonts w:ascii="Bookman Old Style" w:hAnsi="Bookman Old Style"/>
          <w:lang w:val="es-ES"/>
        </w:rPr>
        <w:t>Motivo de la ejecución de la garantía.</w:t>
      </w:r>
    </w:p>
    <w:p w14:paraId="678DAA8C" w14:textId="77777777" w:rsidR="00991D25" w:rsidRPr="002D0C0D" w:rsidRDefault="00991D25" w:rsidP="007973B4">
      <w:pPr>
        <w:numPr>
          <w:ilvl w:val="0"/>
          <w:numId w:val="14"/>
        </w:numPr>
        <w:spacing w:after="0" w:line="240" w:lineRule="auto"/>
        <w:contextualSpacing/>
        <w:jc w:val="both"/>
        <w:rPr>
          <w:rFonts w:ascii="Bookman Old Style" w:hAnsi="Bookman Old Style"/>
          <w:lang w:val="es-ES"/>
        </w:rPr>
      </w:pPr>
      <w:proofErr w:type="gramStart"/>
      <w:r w:rsidRPr="002D0C0D">
        <w:rPr>
          <w:rFonts w:ascii="Bookman Old Style" w:hAnsi="Bookman Old Style"/>
          <w:lang w:val="es-ES"/>
        </w:rPr>
        <w:t>Monto total o parcial a ejecutar</w:t>
      </w:r>
      <w:proofErr w:type="gramEnd"/>
      <w:r w:rsidRPr="002D0C0D">
        <w:rPr>
          <w:rFonts w:ascii="Bookman Old Style" w:hAnsi="Bookman Old Style"/>
          <w:lang w:val="es-ES"/>
        </w:rPr>
        <w:t xml:space="preserve">.  </w:t>
      </w:r>
    </w:p>
    <w:p w14:paraId="40D49AD2" w14:textId="77777777" w:rsidR="00991D25" w:rsidRPr="002D0C0D" w:rsidRDefault="00991D25" w:rsidP="00991D25">
      <w:pPr>
        <w:spacing w:after="0" w:line="240" w:lineRule="auto"/>
        <w:jc w:val="both"/>
        <w:rPr>
          <w:rFonts w:ascii="Bookman Old Style" w:hAnsi="Bookman Old Style"/>
          <w:lang w:val="es-ES"/>
        </w:rPr>
      </w:pPr>
    </w:p>
    <w:p w14:paraId="10890F58" w14:textId="77777777" w:rsidR="002C3452" w:rsidRPr="002D0C0D" w:rsidRDefault="002C3452" w:rsidP="00991D25">
      <w:pPr>
        <w:spacing w:after="0" w:line="240" w:lineRule="auto"/>
        <w:jc w:val="both"/>
        <w:rPr>
          <w:rFonts w:ascii="Bookman Old Style" w:hAnsi="Bookman Old Style" w:cs="Arial"/>
          <w:b/>
          <w:bCs/>
          <w:u w:val="single"/>
          <w:lang w:val="es-ES"/>
        </w:rPr>
      </w:pPr>
    </w:p>
    <w:p w14:paraId="37443B96" w14:textId="60A40CB9" w:rsidR="00991D25" w:rsidRPr="002D0C0D" w:rsidRDefault="00991D25" w:rsidP="00991D25">
      <w:pPr>
        <w:spacing w:after="0" w:line="240" w:lineRule="auto"/>
        <w:jc w:val="both"/>
        <w:rPr>
          <w:rFonts w:ascii="Bookman Old Style" w:hAnsi="Bookman Old Style" w:cs="Arial"/>
          <w:b/>
          <w:bCs/>
          <w:u w:val="single"/>
          <w:lang w:val="es-ES"/>
        </w:rPr>
      </w:pPr>
      <w:r w:rsidRPr="002D0C0D">
        <w:rPr>
          <w:rFonts w:ascii="Bookman Old Style" w:hAnsi="Bookman Old Style" w:cs="Arial"/>
          <w:b/>
          <w:bCs/>
          <w:u w:val="single"/>
          <w:lang w:val="es-ES"/>
        </w:rPr>
        <w:t>Pasos para atender una ejecución de Garantía</w:t>
      </w:r>
      <w:r w:rsidR="00B519EF" w:rsidRPr="002D0C0D">
        <w:rPr>
          <w:rFonts w:ascii="Bookman Old Style" w:hAnsi="Bookman Old Style" w:cs="Arial"/>
          <w:b/>
          <w:bCs/>
          <w:u w:val="single"/>
          <w:lang w:val="es-ES"/>
        </w:rPr>
        <w:t xml:space="preserve"> electrónica</w:t>
      </w:r>
      <w:r w:rsidRPr="002D0C0D">
        <w:rPr>
          <w:rFonts w:ascii="Bookman Old Style" w:hAnsi="Bookman Old Style" w:cs="Arial"/>
          <w:b/>
          <w:bCs/>
          <w:u w:val="single"/>
          <w:lang w:val="es-ES"/>
        </w:rPr>
        <w:t>:</w:t>
      </w:r>
    </w:p>
    <w:p w14:paraId="4FAEC667" w14:textId="77777777" w:rsidR="00991D25" w:rsidRPr="002D0C0D" w:rsidRDefault="00991D25" w:rsidP="00991D25">
      <w:pPr>
        <w:spacing w:after="0" w:line="240" w:lineRule="auto"/>
        <w:jc w:val="both"/>
        <w:rPr>
          <w:rFonts w:ascii="Bookman Old Style" w:hAnsi="Bookman Old Style"/>
          <w:lang w:val="es-ES"/>
        </w:rPr>
      </w:pPr>
    </w:p>
    <w:p w14:paraId="7EFE403F" w14:textId="2CBB31BE" w:rsidR="00991D25" w:rsidRPr="002D0C0D" w:rsidRDefault="00991D25" w:rsidP="00991D25">
      <w:pPr>
        <w:spacing w:after="0" w:line="240" w:lineRule="auto"/>
        <w:jc w:val="both"/>
        <w:rPr>
          <w:rFonts w:ascii="Bookman Old Style" w:hAnsi="Bookman Old Style"/>
          <w:lang w:val="es-ES"/>
        </w:rPr>
      </w:pPr>
      <w:r w:rsidRPr="002D0C0D">
        <w:rPr>
          <w:rFonts w:ascii="Bookman Old Style" w:hAnsi="Bookman Old Style"/>
          <w:lang w:val="es-ES"/>
        </w:rPr>
        <w:t xml:space="preserve">Con sustento en la resolución remitida por el Subproceso de Verificación Contractual, </w:t>
      </w:r>
      <w:r w:rsidR="00EA2FCB" w:rsidRPr="002D0C0D">
        <w:rPr>
          <w:rFonts w:ascii="Bookman Old Style" w:hAnsi="Bookman Old Style"/>
          <w:lang w:val="es-ES"/>
        </w:rPr>
        <w:t xml:space="preserve">o bien, de la Administración Regional </w:t>
      </w:r>
      <w:r w:rsidR="0064278E" w:rsidRPr="002D0C0D">
        <w:rPr>
          <w:rFonts w:ascii="Bookman Old Style" w:hAnsi="Bookman Old Style"/>
          <w:lang w:val="es-ES"/>
        </w:rPr>
        <w:t>respectiva</w:t>
      </w:r>
      <w:r w:rsidR="00EA2FCB" w:rsidRPr="002D0C0D">
        <w:rPr>
          <w:rFonts w:ascii="Bookman Old Style" w:hAnsi="Bookman Old Style"/>
          <w:lang w:val="es-ES"/>
        </w:rPr>
        <w:t xml:space="preserve">, </w:t>
      </w:r>
      <w:r w:rsidRPr="002D0C0D">
        <w:rPr>
          <w:rFonts w:ascii="Bookman Old Style" w:hAnsi="Bookman Old Style"/>
          <w:lang w:val="es-ES"/>
        </w:rPr>
        <w:t>se solicita al Ente Garante la ejecución parcial o total de la garantía, según corresponda, mediante el sistema SICOP.</w:t>
      </w:r>
    </w:p>
    <w:p w14:paraId="7AF3A120" w14:textId="77777777" w:rsidR="00991D25" w:rsidRPr="002D0C0D" w:rsidRDefault="00991D25" w:rsidP="00991D25">
      <w:pPr>
        <w:spacing w:after="0" w:line="240" w:lineRule="auto"/>
        <w:jc w:val="both"/>
        <w:rPr>
          <w:rFonts w:ascii="Bookman Old Style" w:hAnsi="Bookman Old Style"/>
          <w:lang w:val="es-ES"/>
        </w:rPr>
      </w:pPr>
    </w:p>
    <w:p w14:paraId="0CA16D0E" w14:textId="2B35C201" w:rsidR="004E7866" w:rsidRPr="002D0C0D" w:rsidRDefault="00991D25" w:rsidP="007973B4">
      <w:pPr>
        <w:numPr>
          <w:ilvl w:val="2"/>
          <w:numId w:val="12"/>
        </w:numPr>
        <w:spacing w:after="0" w:line="240" w:lineRule="auto"/>
        <w:ind w:left="284"/>
        <w:contextualSpacing/>
        <w:jc w:val="both"/>
        <w:rPr>
          <w:rFonts w:ascii="Bookman Old Style" w:hAnsi="Bookman Old Style"/>
          <w:lang w:val="es-ES"/>
        </w:rPr>
      </w:pPr>
      <w:r w:rsidRPr="002D0C0D">
        <w:rPr>
          <w:rFonts w:ascii="Bookman Old Style" w:hAnsi="Bookman Old Style"/>
          <w:lang w:val="es-ES"/>
        </w:rPr>
        <w:t xml:space="preserve">Instituciones compradoras, Garantía Electrónica, Listados de garantías, buscar garantía y dar clic sobre número de garantía, abajo elegir ejecución de garantía, indicar si es parcial o total, </w:t>
      </w:r>
      <w:r w:rsidR="003D2CDF" w:rsidRPr="002D0C0D">
        <w:rPr>
          <w:rFonts w:ascii="Bookman Old Style" w:hAnsi="Bookman Old Style"/>
          <w:lang w:val="es-ES"/>
        </w:rPr>
        <w:t>indicar el monto a ejecutar</w:t>
      </w:r>
      <w:r w:rsidR="00871DFB" w:rsidRPr="002D0C0D">
        <w:rPr>
          <w:rFonts w:ascii="Bookman Old Style" w:hAnsi="Bookman Old Style"/>
          <w:lang w:val="es-ES"/>
        </w:rPr>
        <w:t>, justificación de ejecución, detalle de los hechos y pruebas,</w:t>
      </w:r>
      <w:r w:rsidR="005A35DF" w:rsidRPr="002D0C0D">
        <w:rPr>
          <w:rFonts w:ascii="Bookman Old Style" w:hAnsi="Bookman Old Style"/>
          <w:lang w:val="es-ES"/>
        </w:rPr>
        <w:t xml:space="preserve"> </w:t>
      </w:r>
      <w:r w:rsidR="00871DFB" w:rsidRPr="002D0C0D">
        <w:rPr>
          <w:rFonts w:ascii="Bookman Old Style" w:hAnsi="Bookman Old Style"/>
          <w:lang w:val="es-ES"/>
        </w:rPr>
        <w:t xml:space="preserve">seleccionar la cuenta </w:t>
      </w:r>
      <w:r w:rsidR="00206E6B" w:rsidRPr="002D0C0D">
        <w:rPr>
          <w:rFonts w:ascii="Bookman Old Style" w:hAnsi="Bookman Old Style"/>
          <w:lang w:val="es-ES"/>
        </w:rPr>
        <w:t xml:space="preserve">del PJ donde se podrá </w:t>
      </w:r>
      <w:r w:rsidR="00871DFB" w:rsidRPr="002D0C0D">
        <w:rPr>
          <w:rFonts w:ascii="Bookman Old Style" w:hAnsi="Bookman Old Style"/>
          <w:lang w:val="es-ES"/>
        </w:rPr>
        <w:t>depositar</w:t>
      </w:r>
      <w:r w:rsidR="00206E6B" w:rsidRPr="002D0C0D">
        <w:rPr>
          <w:rFonts w:ascii="Bookman Old Style" w:hAnsi="Bookman Old Style"/>
          <w:lang w:val="es-ES"/>
        </w:rPr>
        <w:t xml:space="preserve"> el monto a ejecutar</w:t>
      </w:r>
      <w:r w:rsidR="005A35DF" w:rsidRPr="002D0C0D">
        <w:rPr>
          <w:rFonts w:ascii="Bookman Old Style" w:hAnsi="Bookman Old Style"/>
          <w:lang w:val="es-ES"/>
        </w:rPr>
        <w:t xml:space="preserve"> y adjuntar los documentos tramitados de manera previa</w:t>
      </w:r>
      <w:r w:rsidR="006106FB" w:rsidRPr="002D0C0D">
        <w:rPr>
          <w:rFonts w:ascii="Bookman Old Style" w:hAnsi="Bookman Old Style"/>
          <w:lang w:val="es-ES"/>
        </w:rPr>
        <w:t xml:space="preserve"> al registro de la ejecución en el sistema.</w:t>
      </w:r>
      <w:r w:rsidR="00867B60" w:rsidRPr="002D0C0D">
        <w:rPr>
          <w:rFonts w:ascii="Bookman Old Style" w:hAnsi="Bookman Old Style"/>
          <w:lang w:val="es-ES"/>
        </w:rPr>
        <w:t xml:space="preserve"> El campo “</w:t>
      </w:r>
      <w:r w:rsidR="00867B60" w:rsidRPr="002D0C0D">
        <w:rPr>
          <w:rFonts w:ascii="Bookman Old Style" w:hAnsi="Bookman Old Style"/>
          <w:i/>
          <w:iCs/>
          <w:lang w:val="es-ES"/>
        </w:rPr>
        <w:t>Plazo para recepción de pruebas de descargo</w:t>
      </w:r>
      <w:r w:rsidR="00867B60" w:rsidRPr="002D0C0D">
        <w:rPr>
          <w:rFonts w:ascii="Bookman Old Style" w:hAnsi="Bookman Old Style"/>
          <w:lang w:val="es-ES"/>
        </w:rPr>
        <w:t xml:space="preserve">”, </w:t>
      </w:r>
      <w:r w:rsidR="004D6170" w:rsidRPr="002D0C0D">
        <w:rPr>
          <w:rFonts w:ascii="Bookman Old Style" w:hAnsi="Bookman Old Style"/>
          <w:lang w:val="es-ES"/>
        </w:rPr>
        <w:t xml:space="preserve">generalmente se cumplió en el momento que previamente se inició el trámite de ejecución </w:t>
      </w:r>
      <w:proofErr w:type="gramStart"/>
      <w:r w:rsidR="008824C2" w:rsidRPr="002D0C0D">
        <w:rPr>
          <w:rFonts w:ascii="Bookman Old Style" w:hAnsi="Bookman Old Style"/>
          <w:lang w:val="es-ES"/>
        </w:rPr>
        <w:t>extra sistema</w:t>
      </w:r>
      <w:proofErr w:type="gramEnd"/>
      <w:r w:rsidR="008824C2" w:rsidRPr="002D0C0D">
        <w:rPr>
          <w:rFonts w:ascii="Bookman Old Style" w:hAnsi="Bookman Old Style"/>
          <w:lang w:val="es-ES"/>
        </w:rPr>
        <w:t xml:space="preserve">, </w:t>
      </w:r>
      <w:r w:rsidR="004D6170" w:rsidRPr="002D0C0D">
        <w:rPr>
          <w:rFonts w:ascii="Bookman Old Style" w:hAnsi="Bookman Old Style"/>
          <w:lang w:val="es-ES"/>
        </w:rPr>
        <w:t xml:space="preserve">y se notificó al contratista con oficio sobre el trámite </w:t>
      </w:r>
      <w:r w:rsidR="00A42E0E" w:rsidRPr="002D0C0D">
        <w:rPr>
          <w:rFonts w:ascii="Bookman Old Style" w:hAnsi="Bookman Old Style"/>
          <w:lang w:val="es-ES"/>
        </w:rPr>
        <w:t xml:space="preserve">y se otorgó plazo para que atendiera </w:t>
      </w:r>
      <w:r w:rsidR="00CE7184" w:rsidRPr="002D0C0D">
        <w:rPr>
          <w:rFonts w:ascii="Bookman Old Style" w:hAnsi="Bookman Old Style"/>
          <w:lang w:val="es-ES"/>
        </w:rPr>
        <w:t xml:space="preserve">lo solicitado por la institución; </w:t>
      </w:r>
      <w:r w:rsidR="008824C2" w:rsidRPr="002D0C0D">
        <w:rPr>
          <w:rFonts w:ascii="Bookman Old Style" w:hAnsi="Bookman Old Style"/>
          <w:lang w:val="es-ES"/>
        </w:rPr>
        <w:t>d</w:t>
      </w:r>
      <w:r w:rsidR="00CE7184" w:rsidRPr="002D0C0D">
        <w:rPr>
          <w:rFonts w:ascii="Bookman Old Style" w:hAnsi="Bookman Old Style"/>
          <w:lang w:val="es-ES"/>
        </w:rPr>
        <w:t xml:space="preserve">e haber sido así, no es necesario en este campo indicar plazo, por lo que es posible omitir </w:t>
      </w:r>
      <w:r w:rsidR="008824C2" w:rsidRPr="002D0C0D">
        <w:rPr>
          <w:rFonts w:ascii="Bookman Old Style" w:hAnsi="Bookman Old Style"/>
          <w:lang w:val="es-ES"/>
        </w:rPr>
        <w:t>dich</w:t>
      </w:r>
      <w:r w:rsidR="00CE7184" w:rsidRPr="002D0C0D">
        <w:rPr>
          <w:rFonts w:ascii="Bookman Old Style" w:hAnsi="Bookman Old Style"/>
          <w:lang w:val="es-ES"/>
        </w:rPr>
        <w:t>a información</w:t>
      </w:r>
      <w:r w:rsidR="008824C2" w:rsidRPr="002D0C0D">
        <w:rPr>
          <w:rFonts w:ascii="Bookman Old Style" w:hAnsi="Bookman Old Style"/>
          <w:lang w:val="es-ES"/>
        </w:rPr>
        <w:t>.</w:t>
      </w:r>
    </w:p>
    <w:p w14:paraId="3AEF0FC4" w14:textId="481DCC4A" w:rsidR="004E7866" w:rsidRPr="002D0C0D" w:rsidRDefault="004E7866" w:rsidP="004E7866">
      <w:pPr>
        <w:spacing w:after="0" w:line="240" w:lineRule="auto"/>
        <w:ind w:left="284"/>
        <w:contextualSpacing/>
        <w:jc w:val="both"/>
        <w:rPr>
          <w:rFonts w:ascii="Bookman Old Style" w:hAnsi="Bookman Old Style"/>
          <w:lang w:val="es-ES"/>
        </w:rPr>
      </w:pPr>
    </w:p>
    <w:p w14:paraId="3A330D3F" w14:textId="70169934" w:rsidR="00D71199" w:rsidRPr="002D0C0D" w:rsidRDefault="00D71199" w:rsidP="00D71199">
      <w:pPr>
        <w:spacing w:after="0" w:line="240" w:lineRule="auto"/>
        <w:ind w:left="284"/>
        <w:contextualSpacing/>
        <w:jc w:val="center"/>
        <w:rPr>
          <w:rFonts w:ascii="Bookman Old Style" w:hAnsi="Bookman Old Style"/>
          <w:lang w:val="es-ES"/>
        </w:rPr>
      </w:pPr>
      <w:r w:rsidRPr="002D0C0D">
        <w:rPr>
          <w:rFonts w:ascii="Bookman Old Style" w:hAnsi="Bookman Old Style"/>
          <w:noProof/>
          <w:lang w:val="es-ES"/>
        </w:rPr>
        <w:drawing>
          <wp:inline distT="0" distB="0" distL="0" distR="0" wp14:anchorId="2E0044E5" wp14:editId="261B26F8">
            <wp:extent cx="4625340" cy="2555131"/>
            <wp:effectExtent l="0" t="0" r="3810" b="0"/>
            <wp:docPr id="288" name="Imagen 28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n 288" descr="Interfaz de usuario gráfica, Texto, Aplicación, Correo electrónico&#10;&#10;Descripción generada automáticamente"/>
                    <pic:cNvPicPr/>
                  </pic:nvPicPr>
                  <pic:blipFill>
                    <a:blip r:embed="rId306"/>
                    <a:stretch>
                      <a:fillRect/>
                    </a:stretch>
                  </pic:blipFill>
                  <pic:spPr>
                    <a:xfrm>
                      <a:off x="0" y="0"/>
                      <a:ext cx="4633441" cy="2559606"/>
                    </a:xfrm>
                    <a:prstGeom prst="rect">
                      <a:avLst/>
                    </a:prstGeom>
                  </pic:spPr>
                </pic:pic>
              </a:graphicData>
            </a:graphic>
          </wp:inline>
        </w:drawing>
      </w:r>
    </w:p>
    <w:p w14:paraId="2EFABDB3" w14:textId="374629CA" w:rsidR="004E7866" w:rsidRPr="002D0C0D" w:rsidRDefault="00291486" w:rsidP="00291486">
      <w:pPr>
        <w:spacing w:after="0" w:line="240" w:lineRule="auto"/>
        <w:ind w:left="284"/>
        <w:contextualSpacing/>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9BE03ED" wp14:editId="59EF8992">
            <wp:extent cx="4636389" cy="1743075"/>
            <wp:effectExtent l="0" t="0" r="0" b="0"/>
            <wp:docPr id="289" name="Imagen 28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n 289" descr="Interfaz de usuario gráfica, Texto, Aplicación, Correo electrónico&#10;&#10;Descripción generada automáticamente"/>
                    <pic:cNvPicPr/>
                  </pic:nvPicPr>
                  <pic:blipFill>
                    <a:blip r:embed="rId307"/>
                    <a:stretch>
                      <a:fillRect/>
                    </a:stretch>
                  </pic:blipFill>
                  <pic:spPr>
                    <a:xfrm>
                      <a:off x="0" y="0"/>
                      <a:ext cx="4646779" cy="1746981"/>
                    </a:xfrm>
                    <a:prstGeom prst="rect">
                      <a:avLst/>
                    </a:prstGeom>
                  </pic:spPr>
                </pic:pic>
              </a:graphicData>
            </a:graphic>
          </wp:inline>
        </w:drawing>
      </w:r>
    </w:p>
    <w:p w14:paraId="55E2D598" w14:textId="7A291E87" w:rsidR="00291486" w:rsidRPr="002D0C0D" w:rsidRDefault="00291486" w:rsidP="004E7866">
      <w:pPr>
        <w:spacing w:after="0" w:line="240" w:lineRule="auto"/>
        <w:ind w:left="284"/>
        <w:contextualSpacing/>
        <w:jc w:val="both"/>
        <w:rPr>
          <w:rFonts w:ascii="Bookman Old Style" w:hAnsi="Bookman Old Style"/>
          <w:lang w:val="es-ES"/>
        </w:rPr>
      </w:pPr>
    </w:p>
    <w:p w14:paraId="168519FB" w14:textId="77777777" w:rsidR="00291486" w:rsidRPr="002D0C0D" w:rsidRDefault="00291486" w:rsidP="004E7866">
      <w:pPr>
        <w:spacing w:after="0" w:line="240" w:lineRule="auto"/>
        <w:ind w:left="284"/>
        <w:contextualSpacing/>
        <w:jc w:val="both"/>
        <w:rPr>
          <w:rFonts w:ascii="Bookman Old Style" w:hAnsi="Bookman Old Style"/>
          <w:lang w:val="es-ES"/>
        </w:rPr>
      </w:pPr>
    </w:p>
    <w:p w14:paraId="178C1CA7" w14:textId="738B75D8" w:rsidR="00B519EF" w:rsidRPr="002D0C0D" w:rsidRDefault="004E7866" w:rsidP="007973B4">
      <w:pPr>
        <w:numPr>
          <w:ilvl w:val="2"/>
          <w:numId w:val="12"/>
        </w:numPr>
        <w:spacing w:after="0" w:line="240" w:lineRule="auto"/>
        <w:ind w:left="284"/>
        <w:contextualSpacing/>
        <w:jc w:val="both"/>
        <w:rPr>
          <w:rFonts w:ascii="Bookman Old Style" w:hAnsi="Bookman Old Style"/>
          <w:lang w:val="es-ES"/>
        </w:rPr>
      </w:pPr>
      <w:r w:rsidRPr="002D0C0D">
        <w:rPr>
          <w:rFonts w:ascii="Bookman Old Style" w:hAnsi="Bookman Old Style"/>
          <w:lang w:val="es-ES"/>
        </w:rPr>
        <w:t>S</w:t>
      </w:r>
      <w:r w:rsidR="00991D25" w:rsidRPr="002D0C0D">
        <w:rPr>
          <w:rFonts w:ascii="Bookman Old Style" w:hAnsi="Bookman Old Style"/>
          <w:lang w:val="es-ES"/>
        </w:rPr>
        <w:t>olicitar aprobación de ejecución. (</w:t>
      </w:r>
      <w:r w:rsidR="00991D25" w:rsidRPr="002D0C0D">
        <w:rPr>
          <w:rFonts w:ascii="Bookman Old Style" w:hAnsi="Bookman Old Style"/>
          <w:u w:val="single"/>
          <w:lang w:val="es-ES"/>
        </w:rPr>
        <w:t>solo permite 1 aprobador</w:t>
      </w:r>
      <w:r w:rsidR="00991D25" w:rsidRPr="002D0C0D">
        <w:rPr>
          <w:rFonts w:ascii="Bookman Old Style" w:hAnsi="Bookman Old Style"/>
          <w:lang w:val="es-ES"/>
        </w:rPr>
        <w:t>).</w:t>
      </w:r>
      <w:r w:rsidR="009432B9" w:rsidRPr="002D0C0D">
        <w:t xml:space="preserve"> </w:t>
      </w:r>
      <w:r w:rsidR="009432B9" w:rsidRPr="002D0C0D">
        <w:rPr>
          <w:rFonts w:ascii="Bookman Old Style" w:hAnsi="Bookman Old Style"/>
          <w:lang w:val="es-ES"/>
        </w:rPr>
        <w:t>Para buscar, asignar y solicitar la aprobación, oprima el botón “Buscar”. El sistema muestra la pantalla “Buscar usuario de institución”. Donde debe buscar el usuario para ello en el campo “Nombre y apellido” ingrese el nombre luego oprima el botón “Consultar”.</w:t>
      </w:r>
    </w:p>
    <w:p w14:paraId="61F737C9" w14:textId="77777777" w:rsidR="00B519EF" w:rsidRPr="002D0C0D" w:rsidRDefault="00B519EF" w:rsidP="00194CFE">
      <w:pPr>
        <w:spacing w:after="0" w:line="240" w:lineRule="auto"/>
        <w:ind w:left="284"/>
        <w:contextualSpacing/>
        <w:jc w:val="both"/>
        <w:rPr>
          <w:rFonts w:ascii="Bookman Old Style" w:hAnsi="Bookman Old Style"/>
          <w:lang w:val="es-ES"/>
        </w:rPr>
      </w:pPr>
    </w:p>
    <w:p w14:paraId="679F3DE5" w14:textId="77777777" w:rsidR="00B519EF" w:rsidRPr="002D0C0D" w:rsidRDefault="00991D25" w:rsidP="007973B4">
      <w:pPr>
        <w:numPr>
          <w:ilvl w:val="2"/>
          <w:numId w:val="12"/>
        </w:numPr>
        <w:spacing w:after="0" w:line="240" w:lineRule="auto"/>
        <w:ind w:left="284"/>
        <w:contextualSpacing/>
        <w:jc w:val="both"/>
        <w:rPr>
          <w:rFonts w:ascii="Bookman Old Style" w:hAnsi="Bookman Old Style"/>
          <w:lang w:val="es-ES"/>
        </w:rPr>
      </w:pPr>
      <w:r w:rsidRPr="002D0C0D">
        <w:rPr>
          <w:rFonts w:ascii="Bookman Old Style" w:hAnsi="Bookman Old Style"/>
          <w:u w:val="single"/>
          <w:lang w:val="es-ES"/>
        </w:rPr>
        <w:t>Aprobación de Jefatura</w:t>
      </w:r>
      <w:r w:rsidRPr="002D0C0D">
        <w:rPr>
          <w:rFonts w:ascii="Bookman Old Style" w:hAnsi="Bookman Old Style"/>
          <w:lang w:val="es-ES"/>
        </w:rPr>
        <w:t xml:space="preserve">: Este trámite es muy similar al descrito para la devolución de garantía de cumplimiento. En Instituciones Compradoras, menú izquierdo, ir al apartado </w:t>
      </w:r>
      <w:r w:rsidRPr="002D0C0D">
        <w:rPr>
          <w:rFonts w:ascii="Bookman Old Style" w:hAnsi="Bookman Old Style"/>
          <w:i/>
          <w:iCs/>
          <w:lang w:val="es-ES"/>
        </w:rPr>
        <w:t>Aprobación</w:t>
      </w:r>
      <w:r w:rsidRPr="002D0C0D">
        <w:rPr>
          <w:rFonts w:ascii="Bookman Old Style" w:hAnsi="Bookman Old Style"/>
          <w:lang w:val="es-ES"/>
        </w:rPr>
        <w:t xml:space="preserve">, buscar procedimiento, aprobar ejecución. </w:t>
      </w:r>
    </w:p>
    <w:p w14:paraId="631668DC" w14:textId="7573985D" w:rsidR="00B519EF" w:rsidRPr="002D0C0D" w:rsidRDefault="00B519EF" w:rsidP="00194CFE">
      <w:pPr>
        <w:spacing w:after="0" w:line="240" w:lineRule="auto"/>
        <w:ind w:left="284"/>
        <w:rPr>
          <w:rFonts w:ascii="Bookman Old Style" w:hAnsi="Bookman Old Style"/>
          <w:lang w:val="es-ES"/>
        </w:rPr>
      </w:pPr>
    </w:p>
    <w:p w14:paraId="6B27DE61" w14:textId="77777777" w:rsidR="00194CFE" w:rsidRPr="002D0C0D" w:rsidRDefault="00194CFE" w:rsidP="00194CFE">
      <w:pPr>
        <w:spacing w:after="0" w:line="240" w:lineRule="auto"/>
        <w:ind w:left="284"/>
        <w:jc w:val="both"/>
        <w:rPr>
          <w:rFonts w:ascii="Bookman Old Style" w:hAnsi="Bookman Old Style"/>
          <w:lang w:val="es-ES"/>
        </w:rPr>
      </w:pPr>
      <w:r w:rsidRPr="002D0C0D">
        <w:rPr>
          <w:rFonts w:ascii="Bookman Old Style" w:hAnsi="Bookman Old Style"/>
          <w:b/>
          <w:bCs/>
          <w:lang w:val="es-ES"/>
        </w:rPr>
        <w:t>Nota:</w:t>
      </w:r>
      <w:r w:rsidRPr="002D0C0D">
        <w:rPr>
          <w:rFonts w:ascii="Bookman Old Style" w:hAnsi="Bookman Old Style"/>
          <w:lang w:val="es-ES"/>
        </w:rPr>
        <w:t xml:space="preserve"> Finalizada la gestión de aprobación en forma automática el sistema notifica al contratista para que proceda con la presentación de las pruebas de descargo correspondientes.</w:t>
      </w:r>
    </w:p>
    <w:p w14:paraId="6EA92CC8" w14:textId="77777777" w:rsidR="00194CFE" w:rsidRPr="002D0C0D" w:rsidRDefault="00194CFE" w:rsidP="00194CFE">
      <w:pPr>
        <w:spacing w:after="0" w:line="240" w:lineRule="auto"/>
        <w:ind w:left="284"/>
        <w:rPr>
          <w:rFonts w:ascii="Bookman Old Style" w:hAnsi="Bookman Old Style"/>
          <w:lang w:val="es-ES"/>
        </w:rPr>
      </w:pPr>
    </w:p>
    <w:p w14:paraId="01168CC0" w14:textId="38EF3444" w:rsidR="00024AB9" w:rsidRPr="002D0C0D" w:rsidRDefault="007C6D85" w:rsidP="007973B4">
      <w:pPr>
        <w:numPr>
          <w:ilvl w:val="2"/>
          <w:numId w:val="12"/>
        </w:numPr>
        <w:spacing w:after="0" w:line="240" w:lineRule="auto"/>
        <w:ind w:left="284"/>
        <w:contextualSpacing/>
        <w:jc w:val="both"/>
        <w:rPr>
          <w:rFonts w:ascii="Bookman Old Style" w:hAnsi="Bookman Old Style"/>
          <w:lang w:val="es-ES"/>
        </w:rPr>
      </w:pPr>
      <w:r w:rsidRPr="002D0C0D">
        <w:rPr>
          <w:rFonts w:ascii="Bookman Old Style" w:hAnsi="Bookman Old Style"/>
          <w:lang w:val="es-ES"/>
        </w:rPr>
        <w:t xml:space="preserve">Seguidamente, </w:t>
      </w:r>
      <w:r w:rsidRPr="002D0C0D">
        <w:rPr>
          <w:rFonts w:ascii="Bookman Old Style" w:hAnsi="Bookman Old Style"/>
          <w:b/>
          <w:bCs/>
          <w:u w:val="single"/>
          <w:lang w:val="es-ES"/>
        </w:rPr>
        <w:t>el Aprobador</w:t>
      </w:r>
      <w:r w:rsidRPr="002D0C0D">
        <w:rPr>
          <w:rFonts w:ascii="Bookman Old Style" w:hAnsi="Bookman Old Style"/>
          <w:lang w:val="es-ES"/>
        </w:rPr>
        <w:t xml:space="preserve"> deberá</w:t>
      </w:r>
      <w:r w:rsidR="00235A51" w:rsidRPr="002D0C0D">
        <w:rPr>
          <w:rFonts w:ascii="Bookman Old Style" w:hAnsi="Bookman Old Style"/>
          <w:lang w:val="es-ES"/>
        </w:rPr>
        <w:t xml:space="preserve"> elaborar el </w:t>
      </w:r>
      <w:r w:rsidR="00C06756" w:rsidRPr="002D0C0D">
        <w:rPr>
          <w:rFonts w:ascii="Bookman Old Style" w:hAnsi="Bookman Old Style"/>
          <w:lang w:val="es-ES"/>
        </w:rPr>
        <w:t>acto final</w:t>
      </w:r>
      <w:r w:rsidR="00235A51" w:rsidRPr="002D0C0D">
        <w:rPr>
          <w:rFonts w:ascii="Bookman Old Style" w:hAnsi="Bookman Old Style"/>
          <w:lang w:val="es-ES"/>
        </w:rPr>
        <w:t xml:space="preserve"> de la ejecución de la garantía</w:t>
      </w:r>
      <w:r w:rsidR="002504B6" w:rsidRPr="002D0C0D">
        <w:rPr>
          <w:rFonts w:ascii="Bookman Old Style" w:hAnsi="Bookman Old Style"/>
          <w:lang w:val="es-ES"/>
        </w:rPr>
        <w:t xml:space="preserve">, para lo cual deberá ingresar en </w:t>
      </w:r>
      <w:r w:rsidR="00991D25" w:rsidRPr="002D0C0D">
        <w:rPr>
          <w:rFonts w:ascii="Bookman Old Style" w:hAnsi="Bookman Old Style"/>
          <w:lang w:val="es-ES"/>
        </w:rPr>
        <w:t xml:space="preserve">Listado de garantías, Procesar ejecución de garantías, </w:t>
      </w:r>
      <w:r w:rsidR="00EE18F7" w:rsidRPr="002D0C0D">
        <w:rPr>
          <w:rFonts w:ascii="Bookman Old Style" w:hAnsi="Bookman Old Style"/>
          <w:lang w:val="es-ES"/>
        </w:rPr>
        <w:t>y</w:t>
      </w:r>
      <w:r w:rsidR="00024AB9" w:rsidRPr="002D0C0D">
        <w:rPr>
          <w:rFonts w:ascii="Bookman Old Style" w:hAnsi="Bookman Old Style"/>
          <w:lang w:val="es-ES"/>
        </w:rPr>
        <w:t xml:space="preserve"> en la pantalla “Inicio de Proceso de ejecución de garantía”, sección titulada “Recomendación de resolución de ejecución”, </w:t>
      </w:r>
      <w:r w:rsidR="00EE18F7" w:rsidRPr="002D0C0D">
        <w:rPr>
          <w:rFonts w:ascii="Bookman Old Style" w:hAnsi="Bookman Old Style"/>
          <w:lang w:val="es-ES"/>
        </w:rPr>
        <w:t>deberá</w:t>
      </w:r>
      <w:r w:rsidR="00024AB9" w:rsidRPr="002D0C0D">
        <w:rPr>
          <w:rFonts w:ascii="Bookman Old Style" w:hAnsi="Bookman Old Style"/>
          <w:lang w:val="es-ES"/>
        </w:rPr>
        <w:t xml:space="preserve"> completar los campos: considerando, por tanto, seleccionar el tipo de ejecución en el campo se resuelve y detalle de la resolución. Puls</w:t>
      </w:r>
      <w:r w:rsidR="00844CF9" w:rsidRPr="002D0C0D">
        <w:rPr>
          <w:rFonts w:ascii="Bookman Old Style" w:hAnsi="Bookman Old Style"/>
          <w:lang w:val="es-ES"/>
        </w:rPr>
        <w:t xml:space="preserve">ar </w:t>
      </w:r>
      <w:r w:rsidR="00024AB9" w:rsidRPr="002D0C0D">
        <w:rPr>
          <w:rFonts w:ascii="Bookman Old Style" w:hAnsi="Bookman Old Style"/>
          <w:lang w:val="es-ES"/>
        </w:rPr>
        <w:t>el botón “Guardar resultado de recomendación”.</w:t>
      </w:r>
    </w:p>
    <w:p w14:paraId="3524E72D" w14:textId="77777777" w:rsidR="00024AB9" w:rsidRPr="002D0C0D" w:rsidRDefault="00024AB9" w:rsidP="00194CFE">
      <w:pPr>
        <w:spacing w:after="0" w:line="240" w:lineRule="auto"/>
        <w:ind w:left="284"/>
        <w:contextualSpacing/>
        <w:jc w:val="both"/>
        <w:rPr>
          <w:rFonts w:ascii="Bookman Old Style" w:hAnsi="Bookman Old Style"/>
          <w:lang w:val="es-ES"/>
        </w:rPr>
      </w:pPr>
    </w:p>
    <w:p w14:paraId="15D404A6" w14:textId="047CF5A9" w:rsidR="00935C53" w:rsidRPr="002D0C0D" w:rsidRDefault="00024AB9" w:rsidP="00194CFE">
      <w:pPr>
        <w:spacing w:after="0" w:line="240" w:lineRule="auto"/>
        <w:ind w:left="284"/>
        <w:contextualSpacing/>
        <w:jc w:val="both"/>
        <w:rPr>
          <w:rFonts w:ascii="Bookman Old Style" w:hAnsi="Bookman Old Style"/>
          <w:lang w:val="es-ES"/>
        </w:rPr>
      </w:pPr>
      <w:r w:rsidRPr="002D0C0D">
        <w:rPr>
          <w:rFonts w:ascii="Bookman Old Style" w:hAnsi="Bookman Old Style"/>
          <w:lang w:val="es-ES"/>
        </w:rPr>
        <w:t>El campo número de resolución el sistema lo completa en forma automática, una vez que la recomendación sea guardada.</w:t>
      </w:r>
    </w:p>
    <w:p w14:paraId="48E904B9" w14:textId="77777777" w:rsidR="00064C55" w:rsidRPr="002D0C0D" w:rsidRDefault="00064C55" w:rsidP="00194CFE">
      <w:pPr>
        <w:spacing w:after="0" w:line="240" w:lineRule="auto"/>
        <w:contextualSpacing/>
        <w:jc w:val="both"/>
        <w:rPr>
          <w:rFonts w:ascii="Bookman Old Style" w:hAnsi="Bookman Old Style"/>
          <w:lang w:val="es-ES"/>
        </w:rPr>
      </w:pPr>
    </w:p>
    <w:p w14:paraId="0FD700E3" w14:textId="20B82E7B" w:rsidR="00935C53" w:rsidRPr="002D0C0D" w:rsidRDefault="00DD151D" w:rsidP="00DD151D">
      <w:pPr>
        <w:pStyle w:val="Prrafodelista"/>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54DBF9CD" wp14:editId="624C5652">
            <wp:extent cx="4206240" cy="2440658"/>
            <wp:effectExtent l="0" t="0" r="3810" b="0"/>
            <wp:docPr id="291" name="Imagen 29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n 291" descr="Interfaz de usuario gráfica, Texto, Aplicación&#10;&#10;Descripción generada automáticamente"/>
                    <pic:cNvPicPr/>
                  </pic:nvPicPr>
                  <pic:blipFill>
                    <a:blip r:embed="rId308"/>
                    <a:stretch>
                      <a:fillRect/>
                    </a:stretch>
                  </pic:blipFill>
                  <pic:spPr>
                    <a:xfrm>
                      <a:off x="0" y="0"/>
                      <a:ext cx="4223408" cy="2450619"/>
                    </a:xfrm>
                    <a:prstGeom prst="rect">
                      <a:avLst/>
                    </a:prstGeom>
                  </pic:spPr>
                </pic:pic>
              </a:graphicData>
            </a:graphic>
          </wp:inline>
        </w:drawing>
      </w:r>
    </w:p>
    <w:p w14:paraId="0BBDEA6D" w14:textId="21C2DDE7" w:rsidR="00935C53" w:rsidRPr="002D0C0D" w:rsidRDefault="004B23E4" w:rsidP="004B23E4">
      <w:pPr>
        <w:spacing w:after="0" w:line="240" w:lineRule="auto"/>
        <w:ind w:left="284"/>
        <w:contextualSpacing/>
        <w:jc w:val="both"/>
        <w:rPr>
          <w:rFonts w:ascii="Bookman Old Style" w:hAnsi="Bookman Old Style"/>
          <w:lang w:val="es-ES"/>
        </w:rPr>
      </w:pPr>
      <w:r w:rsidRPr="002D0C0D">
        <w:rPr>
          <w:rFonts w:ascii="Bookman Old Style" w:hAnsi="Bookman Old Style"/>
          <w:lang w:val="es-ES"/>
        </w:rPr>
        <w:lastRenderedPageBreak/>
        <w:t>El sistema despliega el mensaje emergente ¿Desea guardar el resultado de recomendación?, seleccione “Aceptar” y “Confirmar”.</w:t>
      </w:r>
    </w:p>
    <w:p w14:paraId="4BC7ACE7" w14:textId="77777777" w:rsidR="00456234" w:rsidRPr="002D0C0D" w:rsidRDefault="00456234" w:rsidP="004B23E4">
      <w:pPr>
        <w:spacing w:after="0" w:line="240" w:lineRule="auto"/>
        <w:ind w:left="284"/>
        <w:contextualSpacing/>
        <w:jc w:val="both"/>
        <w:rPr>
          <w:rFonts w:ascii="Bookman Old Style" w:hAnsi="Bookman Old Style"/>
          <w:lang w:val="es-ES"/>
        </w:rPr>
      </w:pPr>
    </w:p>
    <w:p w14:paraId="7A861EE7" w14:textId="3A0F3489" w:rsidR="00C519C0" w:rsidRPr="002D0C0D" w:rsidRDefault="00C519C0" w:rsidP="007973B4">
      <w:pPr>
        <w:pStyle w:val="Prrafodelista"/>
        <w:numPr>
          <w:ilvl w:val="0"/>
          <w:numId w:val="29"/>
        </w:numPr>
        <w:spacing w:after="0" w:line="240" w:lineRule="auto"/>
        <w:ind w:left="284"/>
        <w:jc w:val="both"/>
        <w:rPr>
          <w:rFonts w:ascii="Bookman Old Style" w:hAnsi="Bookman Old Style"/>
          <w:lang w:val="es-ES"/>
        </w:rPr>
      </w:pPr>
      <w:r w:rsidRPr="002D0C0D">
        <w:rPr>
          <w:rFonts w:ascii="Bookman Old Style" w:hAnsi="Bookman Old Style"/>
          <w:lang w:val="es-ES"/>
        </w:rPr>
        <w:t>Para hacer modificaciones a la recomendación de resolución de ejecución una vez guardada, debe modificar el campo correspondiente y oprimir el botón “</w:t>
      </w:r>
      <w:r w:rsidRPr="002D0C0D">
        <w:rPr>
          <w:rFonts w:ascii="Bookman Old Style" w:hAnsi="Bookman Old Style"/>
          <w:i/>
          <w:iCs/>
          <w:lang w:val="es-ES"/>
        </w:rPr>
        <w:t>Modificar resultado de recomendación</w:t>
      </w:r>
      <w:r w:rsidRPr="002D0C0D">
        <w:rPr>
          <w:rFonts w:ascii="Bookman Old Style" w:hAnsi="Bookman Old Style"/>
          <w:lang w:val="es-ES"/>
        </w:rPr>
        <w:t>”.</w:t>
      </w:r>
    </w:p>
    <w:p w14:paraId="745F4A1A" w14:textId="77777777" w:rsidR="00C519C0" w:rsidRPr="002D0C0D" w:rsidRDefault="00C519C0" w:rsidP="00C519C0">
      <w:pPr>
        <w:pStyle w:val="Prrafodelista"/>
        <w:spacing w:after="0" w:line="240" w:lineRule="auto"/>
        <w:ind w:left="284"/>
        <w:jc w:val="both"/>
        <w:rPr>
          <w:rFonts w:ascii="Bookman Old Style" w:hAnsi="Bookman Old Style"/>
          <w:lang w:val="es-ES"/>
        </w:rPr>
      </w:pPr>
    </w:p>
    <w:p w14:paraId="39131A62" w14:textId="6B7691CA" w:rsidR="00C519C0" w:rsidRPr="002D0C0D" w:rsidRDefault="00211E97" w:rsidP="007973B4">
      <w:pPr>
        <w:pStyle w:val="Prrafodelista"/>
        <w:numPr>
          <w:ilvl w:val="0"/>
          <w:numId w:val="29"/>
        </w:numPr>
        <w:spacing w:after="0" w:line="240" w:lineRule="auto"/>
        <w:ind w:left="284"/>
        <w:jc w:val="both"/>
        <w:rPr>
          <w:rFonts w:ascii="Bookman Old Style" w:hAnsi="Bookman Old Style"/>
          <w:lang w:val="es-ES"/>
        </w:rPr>
      </w:pPr>
      <w:r w:rsidRPr="002D0C0D">
        <w:rPr>
          <w:rFonts w:ascii="Bookman Old Style" w:hAnsi="Bookman Old Style"/>
          <w:lang w:val="es-ES"/>
        </w:rPr>
        <w:t xml:space="preserve">Una vez finalizada la etapa anterior, </w:t>
      </w:r>
      <w:r w:rsidRPr="002D0C0D">
        <w:rPr>
          <w:rFonts w:ascii="Bookman Old Style" w:hAnsi="Bookman Old Style"/>
          <w:b/>
          <w:bCs/>
          <w:u w:val="single"/>
          <w:lang w:val="es-ES"/>
        </w:rPr>
        <w:t xml:space="preserve">el analista tramitador del proceso </w:t>
      </w:r>
      <w:r w:rsidR="007F22EC" w:rsidRPr="002D0C0D">
        <w:rPr>
          <w:rFonts w:ascii="Bookman Old Style" w:hAnsi="Bookman Old Style"/>
          <w:b/>
          <w:bCs/>
          <w:u w:val="single"/>
          <w:lang w:val="es-ES"/>
        </w:rPr>
        <w:t>de ejecución</w:t>
      </w:r>
      <w:r w:rsidR="007F22EC" w:rsidRPr="002D0C0D">
        <w:rPr>
          <w:rFonts w:ascii="Bookman Old Style" w:hAnsi="Bookman Old Style"/>
          <w:lang w:val="es-ES"/>
        </w:rPr>
        <w:t>, podrá ingresar nuevamente al Listado de Garantías, consultar la garantía y solicitar la</w:t>
      </w:r>
      <w:r w:rsidR="00991D25" w:rsidRPr="002D0C0D">
        <w:rPr>
          <w:rFonts w:ascii="Bookman Old Style" w:hAnsi="Bookman Old Style"/>
          <w:lang w:val="es-ES"/>
        </w:rPr>
        <w:t xml:space="preserve"> segunda aprobación para el trámite de ejecución. </w:t>
      </w:r>
      <w:r w:rsidR="00B519EF" w:rsidRPr="002D0C0D">
        <w:rPr>
          <w:rFonts w:ascii="Bookman Old Style" w:hAnsi="Bookman Old Style"/>
          <w:lang w:val="es-ES"/>
        </w:rPr>
        <w:t>En este apartado, se indicarán los nombres de las jefaturas que darán la aprobación por parte de la jefatura que el Departamento de Proveeduría designe.  Al oprimir el botón “Buscar” el sistema muestra la pantalla “Buscar usuario de institución”, donde debe buscar el usuario para ello en el campo “Nombre y apellido” ingrese el nombre luego oprima el botón “Consultar”. Una vez que el sistema muestre el usuario aprobador oprima sobre el nombre del usuario.</w:t>
      </w:r>
    </w:p>
    <w:p w14:paraId="2CE7FFCA" w14:textId="77777777" w:rsidR="00C519C0" w:rsidRPr="002D0C0D" w:rsidRDefault="00C519C0" w:rsidP="00C519C0">
      <w:pPr>
        <w:pStyle w:val="Prrafodelista"/>
        <w:ind w:left="284"/>
        <w:rPr>
          <w:rFonts w:ascii="Bookman Old Style" w:hAnsi="Bookman Old Style"/>
          <w:lang w:val="es-ES"/>
        </w:rPr>
      </w:pPr>
    </w:p>
    <w:p w14:paraId="00473696" w14:textId="77777777" w:rsidR="00C519C0" w:rsidRPr="002D0C0D" w:rsidRDefault="00991D25" w:rsidP="007973B4">
      <w:pPr>
        <w:pStyle w:val="Prrafodelista"/>
        <w:numPr>
          <w:ilvl w:val="0"/>
          <w:numId w:val="29"/>
        </w:numPr>
        <w:spacing w:after="0" w:line="240" w:lineRule="auto"/>
        <w:ind w:left="284"/>
        <w:jc w:val="both"/>
        <w:rPr>
          <w:rFonts w:ascii="Bookman Old Style" w:hAnsi="Bookman Old Style"/>
          <w:lang w:val="es-ES"/>
        </w:rPr>
      </w:pPr>
      <w:r w:rsidRPr="002D0C0D">
        <w:rPr>
          <w:rFonts w:ascii="Bookman Old Style" w:hAnsi="Bookman Old Style"/>
          <w:lang w:val="es-ES"/>
        </w:rPr>
        <w:t xml:space="preserve">Jefatura encargada deberá atender la segunda aprobación realizando el mismo procedimiento del punto 2 anterior. </w:t>
      </w:r>
    </w:p>
    <w:p w14:paraId="4705DB41" w14:textId="77777777" w:rsidR="00C519C0" w:rsidRPr="002D0C0D" w:rsidRDefault="00C519C0" w:rsidP="00C519C0">
      <w:pPr>
        <w:pStyle w:val="Prrafodelista"/>
        <w:ind w:left="284"/>
        <w:rPr>
          <w:rFonts w:ascii="Bookman Old Style" w:hAnsi="Bookman Old Style"/>
          <w:lang w:val="es-ES"/>
        </w:rPr>
      </w:pPr>
    </w:p>
    <w:p w14:paraId="157B8C52" w14:textId="5E305C06" w:rsidR="00991D25" w:rsidRPr="002D0C0D" w:rsidRDefault="00991D25" w:rsidP="007973B4">
      <w:pPr>
        <w:pStyle w:val="Prrafodelista"/>
        <w:numPr>
          <w:ilvl w:val="0"/>
          <w:numId w:val="29"/>
        </w:numPr>
        <w:spacing w:after="0" w:line="240" w:lineRule="auto"/>
        <w:ind w:left="284"/>
        <w:jc w:val="both"/>
        <w:rPr>
          <w:rFonts w:ascii="Bookman Old Style" w:hAnsi="Bookman Old Style"/>
          <w:lang w:val="es-ES"/>
        </w:rPr>
      </w:pPr>
      <w:r w:rsidRPr="002D0C0D">
        <w:rPr>
          <w:rFonts w:ascii="Bookman Old Style" w:hAnsi="Bookman Old Style"/>
          <w:lang w:val="es-ES"/>
        </w:rPr>
        <w:t>Una vez aprobado, el estado cambia a “Ejecución ante Entidad Garante”. A partir de este momento, será el Ente Garante el responsable de continuar con el trámite de ejecución, depositando los recursos indicados en la resolución enviada por la Institución en la cuenta destinada para esos fines.</w:t>
      </w:r>
    </w:p>
    <w:p w14:paraId="3FC2DFA2" w14:textId="77777777" w:rsidR="00991D25" w:rsidRPr="002D0C0D" w:rsidRDefault="00991D25" w:rsidP="00C519C0">
      <w:pPr>
        <w:spacing w:after="0" w:line="240" w:lineRule="auto"/>
        <w:ind w:left="284"/>
        <w:jc w:val="both"/>
        <w:rPr>
          <w:rFonts w:ascii="Bookman Old Style" w:hAnsi="Bookman Old Style"/>
          <w:lang w:val="es-ES"/>
        </w:rPr>
      </w:pPr>
    </w:p>
    <w:p w14:paraId="3FC3EB57" w14:textId="77777777" w:rsidR="00B519EF" w:rsidRPr="002D0C0D" w:rsidRDefault="00B519EF" w:rsidP="006659E1">
      <w:pPr>
        <w:spacing w:after="0" w:line="240" w:lineRule="auto"/>
        <w:jc w:val="both"/>
        <w:rPr>
          <w:rFonts w:ascii="Bookman Old Style" w:hAnsi="Bookman Old Style"/>
          <w:lang w:val="es-ES"/>
        </w:rPr>
      </w:pPr>
      <w:bookmarkStart w:id="81" w:name="_Hlk89853116"/>
      <w:r w:rsidRPr="002D0C0D">
        <w:rPr>
          <w:rFonts w:ascii="Bookman Old Style" w:hAnsi="Bookman Old Style"/>
          <w:lang w:val="es-ES"/>
        </w:rPr>
        <w:t>En caso de que corresponda a una ejecución en dólares “ejecución definitiva” parcial o total, se realice la transferencia a la cuenta corriente respectiva al tipo de cambio de la fecha de la transacción.</w:t>
      </w:r>
    </w:p>
    <w:p w14:paraId="1B77033D" w14:textId="77777777" w:rsidR="00B519EF" w:rsidRPr="002D0C0D" w:rsidRDefault="00B519EF" w:rsidP="00991D25">
      <w:pPr>
        <w:spacing w:after="0" w:line="240" w:lineRule="auto"/>
        <w:jc w:val="both"/>
        <w:rPr>
          <w:rFonts w:ascii="Bookman Old Style" w:hAnsi="Bookman Old Style"/>
          <w:lang w:val="es-ES"/>
        </w:rPr>
      </w:pPr>
    </w:p>
    <w:p w14:paraId="320A2C62" w14:textId="76970A67" w:rsidR="00991D25" w:rsidRPr="002D0C0D" w:rsidRDefault="00991D25" w:rsidP="00991D25">
      <w:pPr>
        <w:spacing w:after="0" w:line="240" w:lineRule="auto"/>
        <w:jc w:val="both"/>
      </w:pPr>
      <w:r w:rsidRPr="002D0C0D">
        <w:rPr>
          <w:rFonts w:ascii="Bookman Old Style" w:hAnsi="Bookman Old Style"/>
          <w:lang w:val="es-ES"/>
        </w:rPr>
        <w:t>Posteriormente, el Departamento de Proveeduría procede a comunicar al Departamento Financiero Contable, que se hizo un depósito a la cuenta registrada para esos fines, producto de una ejecución de una garantía, con el fin de que Financiero Contable pueda confirmar el ingreso de los recursos a las arcas de la Institución. El Departamento Financiero Contable confirma que los recursos ingresaron correctamente a la cuenta y lo comunica al Departamento de Proveeduría para sus respectivos controles.</w:t>
      </w:r>
    </w:p>
    <w:bookmarkEnd w:id="81"/>
    <w:p w14:paraId="2A2AA7BF" w14:textId="77777777" w:rsidR="00654705" w:rsidRPr="002D0C0D" w:rsidRDefault="00654705" w:rsidP="0084172A">
      <w:pPr>
        <w:spacing w:after="0" w:line="240" w:lineRule="auto"/>
        <w:jc w:val="both"/>
        <w:rPr>
          <w:rFonts w:ascii="Bookman Old Style" w:hAnsi="Bookman Old Style"/>
          <w:b/>
          <w:bCs/>
          <w:lang w:val="es-ES"/>
        </w:rPr>
      </w:pPr>
    </w:p>
    <w:bookmarkEnd w:id="72"/>
    <w:bookmarkEnd w:id="74"/>
    <w:bookmarkEnd w:id="75"/>
    <w:p w14:paraId="6CC065D5" w14:textId="77777777" w:rsidR="00472FFF" w:rsidRPr="002D0C0D" w:rsidRDefault="00472FFF" w:rsidP="00472FFF">
      <w:pPr>
        <w:autoSpaceDE w:val="0"/>
        <w:autoSpaceDN w:val="0"/>
        <w:adjustRightInd w:val="0"/>
        <w:spacing w:after="0" w:line="240" w:lineRule="auto"/>
        <w:rPr>
          <w:rFonts w:ascii="Calibri" w:hAnsi="Calibri" w:cs="Calibri"/>
          <w:sz w:val="24"/>
          <w:szCs w:val="24"/>
        </w:rPr>
      </w:pPr>
    </w:p>
    <w:p w14:paraId="0A86636C" w14:textId="77777777" w:rsidR="00472FFF" w:rsidRPr="002D0C0D" w:rsidRDefault="00472FFF" w:rsidP="00472FFF">
      <w:pPr>
        <w:spacing w:after="0" w:line="240" w:lineRule="auto"/>
        <w:jc w:val="center"/>
        <w:rPr>
          <w:rFonts w:ascii="Bookman Old Style" w:hAnsi="Bookman Old Style"/>
          <w:b/>
          <w:bCs/>
          <w:lang w:val="es-ES"/>
        </w:rPr>
      </w:pPr>
      <w:bookmarkStart w:id="82" w:name="_Hlk98841735"/>
      <w:r w:rsidRPr="002D0C0D">
        <w:rPr>
          <w:rFonts w:ascii="Bookman Old Style" w:hAnsi="Bookman Old Style"/>
          <w:b/>
          <w:bCs/>
          <w:lang w:val="es-ES"/>
        </w:rPr>
        <w:t xml:space="preserve">SOLICITAR SUBSANACIÓN DE GARANTÍA EN ETAPA DE </w:t>
      </w:r>
    </w:p>
    <w:p w14:paraId="4FC5C727" w14:textId="31CC6D35" w:rsidR="005E652F" w:rsidRPr="002D0C0D" w:rsidRDefault="00472FFF" w:rsidP="00472FFF">
      <w:pPr>
        <w:spacing w:after="0" w:line="240" w:lineRule="auto"/>
        <w:jc w:val="center"/>
        <w:rPr>
          <w:rFonts w:ascii="Bookman Old Style" w:hAnsi="Bookman Old Style"/>
          <w:lang w:val="es-ES"/>
        </w:rPr>
      </w:pPr>
      <w:r w:rsidRPr="002D0C0D">
        <w:rPr>
          <w:rFonts w:ascii="Bookman Old Style" w:hAnsi="Bookman Old Style"/>
          <w:b/>
          <w:bCs/>
          <w:lang w:val="es-ES"/>
        </w:rPr>
        <w:t>FORMALIZACIÓN Y EJECUCIÓN DE CONTRATO</w:t>
      </w:r>
    </w:p>
    <w:p w14:paraId="3464A665" w14:textId="0C117F3E" w:rsidR="00472FFF" w:rsidRPr="002D0C0D" w:rsidRDefault="00472FFF" w:rsidP="005E652F">
      <w:pPr>
        <w:spacing w:after="0" w:line="240" w:lineRule="auto"/>
        <w:jc w:val="both"/>
        <w:rPr>
          <w:rFonts w:ascii="Bookman Old Style" w:hAnsi="Bookman Old Style"/>
          <w:lang w:val="es-ES"/>
        </w:rPr>
      </w:pPr>
    </w:p>
    <w:p w14:paraId="743CBF5D" w14:textId="0927C8F8" w:rsidR="00472FFF" w:rsidRPr="002D0C0D" w:rsidRDefault="00A356FA" w:rsidP="00472FFF">
      <w:pPr>
        <w:spacing w:after="0" w:line="240" w:lineRule="auto"/>
        <w:jc w:val="both"/>
        <w:rPr>
          <w:rFonts w:ascii="Bookman Old Style" w:hAnsi="Bookman Old Style"/>
          <w:lang w:val="es-ES"/>
        </w:rPr>
      </w:pPr>
      <w:r w:rsidRPr="002D0C0D">
        <w:rPr>
          <w:rFonts w:ascii="Bookman Old Style" w:hAnsi="Bookman Old Style"/>
          <w:lang w:val="es-ES"/>
        </w:rPr>
        <w:t>E</w:t>
      </w:r>
      <w:r w:rsidR="00472FFF" w:rsidRPr="002D0C0D">
        <w:rPr>
          <w:rFonts w:ascii="Bookman Old Style" w:hAnsi="Bookman Old Style"/>
          <w:lang w:val="es-ES"/>
        </w:rPr>
        <w:t xml:space="preserve">l sistema ha implementado esta funcionalidad para que el usuario con el rol Garantía 1 </w:t>
      </w:r>
      <w:r w:rsidRPr="002D0C0D">
        <w:rPr>
          <w:rFonts w:ascii="Bookman Old Style" w:hAnsi="Bookman Old Style"/>
          <w:lang w:val="es-ES"/>
        </w:rPr>
        <w:t xml:space="preserve">pueda </w:t>
      </w:r>
      <w:r w:rsidR="00472FFF" w:rsidRPr="002D0C0D">
        <w:rPr>
          <w:rFonts w:ascii="Bookman Old Style" w:hAnsi="Bookman Old Style"/>
          <w:lang w:val="es-ES"/>
        </w:rPr>
        <w:t>solicitar la subsanación a la garantía de cumplimiento en las etapas de formalización y ejecución del contrato. Para ello se deben seguir los siguientes pasos:</w:t>
      </w:r>
    </w:p>
    <w:p w14:paraId="4514DE6B" w14:textId="77777777" w:rsidR="00472FFF" w:rsidRPr="002D0C0D" w:rsidRDefault="00472FFF" w:rsidP="00472FFF">
      <w:pPr>
        <w:spacing w:after="0" w:line="240" w:lineRule="auto"/>
        <w:jc w:val="both"/>
        <w:rPr>
          <w:rFonts w:ascii="Bookman Old Style" w:hAnsi="Bookman Old Style"/>
          <w:lang w:val="es-ES"/>
        </w:rPr>
      </w:pPr>
    </w:p>
    <w:p w14:paraId="28D13452" w14:textId="5D0B672E" w:rsidR="00472FFF" w:rsidRPr="002D0C0D" w:rsidRDefault="00472FFF" w:rsidP="005E652F">
      <w:pPr>
        <w:spacing w:after="0" w:line="240" w:lineRule="auto"/>
        <w:jc w:val="both"/>
        <w:rPr>
          <w:rFonts w:ascii="Bookman Old Style" w:hAnsi="Bookman Old Style"/>
          <w:lang w:val="es-ES"/>
        </w:rPr>
      </w:pPr>
      <w:r w:rsidRPr="002D0C0D">
        <w:rPr>
          <w:rFonts w:ascii="Bookman Old Style" w:hAnsi="Bookman Old Style"/>
          <w:lang w:val="es-ES"/>
        </w:rPr>
        <w:t>• En el menú “Procedimiento de la Institución Compradora”, ubicado a la izquierda de la pantalla, seleccione opción “Listado de garantías”. El sistema despliega el listado de garantías, relacionadas a un número de procedimiento. Oprima sobre el número de la garantía de cumplimiento o colateral.</w:t>
      </w:r>
    </w:p>
    <w:p w14:paraId="5082314D" w14:textId="5B11C766" w:rsidR="00472FFF" w:rsidRPr="002D0C0D" w:rsidRDefault="00472FFF" w:rsidP="005E652F">
      <w:pPr>
        <w:spacing w:after="0" w:line="240" w:lineRule="auto"/>
        <w:jc w:val="both"/>
        <w:rPr>
          <w:rFonts w:ascii="Bookman Old Style" w:hAnsi="Bookman Old Style"/>
          <w:lang w:val="es-ES"/>
        </w:rPr>
      </w:pPr>
    </w:p>
    <w:p w14:paraId="541B717D" w14:textId="03C85ED9" w:rsidR="00472FFF" w:rsidRPr="002D0C0D" w:rsidRDefault="00210854" w:rsidP="00D0043F">
      <w:pPr>
        <w:spacing w:after="0" w:line="240" w:lineRule="auto"/>
        <w:jc w:val="center"/>
        <w:rPr>
          <w:rFonts w:ascii="Bookman Old Style" w:hAnsi="Bookman Old Style"/>
          <w:lang w:val="es-ES"/>
        </w:rPr>
      </w:pPr>
      <w:r w:rsidRPr="002D0C0D">
        <w:rPr>
          <w:noProof/>
        </w:rPr>
        <w:lastRenderedPageBreak/>
        <w:drawing>
          <wp:inline distT="0" distB="0" distL="0" distR="0" wp14:anchorId="38EB6667" wp14:editId="02E71B61">
            <wp:extent cx="5905500" cy="892826"/>
            <wp:effectExtent l="0" t="0" r="0" b="2540"/>
            <wp:docPr id="156" name="Imagen 156"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Texto&#10;&#10;Descripción generada automáticamente con confianza media"/>
                    <pic:cNvPicPr/>
                  </pic:nvPicPr>
                  <pic:blipFill>
                    <a:blip r:embed="rId309"/>
                    <a:stretch>
                      <a:fillRect/>
                    </a:stretch>
                  </pic:blipFill>
                  <pic:spPr>
                    <a:xfrm>
                      <a:off x="0" y="0"/>
                      <a:ext cx="5964515" cy="901748"/>
                    </a:xfrm>
                    <a:prstGeom prst="rect">
                      <a:avLst/>
                    </a:prstGeom>
                  </pic:spPr>
                </pic:pic>
              </a:graphicData>
            </a:graphic>
          </wp:inline>
        </w:drawing>
      </w:r>
    </w:p>
    <w:p w14:paraId="26D23230" w14:textId="68DC326D" w:rsidR="00210854" w:rsidRPr="002D0C0D" w:rsidRDefault="00210854" w:rsidP="005E652F">
      <w:pPr>
        <w:spacing w:after="0" w:line="240" w:lineRule="auto"/>
        <w:jc w:val="both"/>
        <w:rPr>
          <w:rFonts w:ascii="Bookman Old Style" w:hAnsi="Bookman Old Style"/>
          <w:lang w:val="es-ES"/>
        </w:rPr>
      </w:pPr>
    </w:p>
    <w:p w14:paraId="62877B61" w14:textId="5EBFBB8B"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“Consulta de garantía”, donde vamos a consultar la información de la entidad garante, información de la institución a la cual se presentó la garantía de cumplimiento.</w:t>
      </w:r>
    </w:p>
    <w:p w14:paraId="7C8AACC4" w14:textId="6F12E345" w:rsidR="00210854" w:rsidRPr="002D0C0D" w:rsidRDefault="00210854" w:rsidP="005E652F">
      <w:pPr>
        <w:spacing w:after="0" w:line="240" w:lineRule="auto"/>
        <w:jc w:val="both"/>
        <w:rPr>
          <w:rFonts w:ascii="Bookman Old Style" w:hAnsi="Bookman Old Style"/>
          <w:lang w:val="es-ES"/>
        </w:rPr>
      </w:pPr>
    </w:p>
    <w:p w14:paraId="42A5C8E0" w14:textId="6EA2EAE8"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Oprima el botón “Solicitar Subsanación”.</w:t>
      </w:r>
    </w:p>
    <w:p w14:paraId="7B1AAEF4" w14:textId="77777777" w:rsidR="00210854" w:rsidRPr="002D0C0D" w:rsidRDefault="00210854" w:rsidP="005E652F">
      <w:pPr>
        <w:spacing w:after="0" w:line="240" w:lineRule="auto"/>
        <w:jc w:val="both"/>
        <w:rPr>
          <w:rFonts w:ascii="Bookman Old Style" w:hAnsi="Bookman Old Style"/>
          <w:lang w:val="es-ES"/>
        </w:rPr>
      </w:pPr>
    </w:p>
    <w:p w14:paraId="050EC697" w14:textId="533ADF19"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“Solicitud de subsanación de garantía”. Seguidamente oprima “Registro Nuevo”.</w:t>
      </w:r>
    </w:p>
    <w:p w14:paraId="39EDE603" w14:textId="297094BB" w:rsidR="00117C50" w:rsidRPr="002D0C0D" w:rsidRDefault="00117C50" w:rsidP="00117C5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C5FF35A" wp14:editId="34505141">
            <wp:extent cx="4181672" cy="1959428"/>
            <wp:effectExtent l="0" t="0" r="0" b="317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202359" cy="1969121"/>
                    </a:xfrm>
                    <a:prstGeom prst="rect">
                      <a:avLst/>
                    </a:prstGeom>
                    <a:noFill/>
                    <a:ln>
                      <a:noFill/>
                    </a:ln>
                  </pic:spPr>
                </pic:pic>
              </a:graphicData>
            </a:graphic>
          </wp:inline>
        </w:drawing>
      </w:r>
    </w:p>
    <w:p w14:paraId="1D8C14AD" w14:textId="77777777" w:rsidR="00117C50" w:rsidRPr="002D0C0D" w:rsidRDefault="00117C50" w:rsidP="005E652F">
      <w:pPr>
        <w:spacing w:after="0" w:line="240" w:lineRule="auto"/>
        <w:jc w:val="both"/>
        <w:rPr>
          <w:rFonts w:ascii="Bookman Old Style" w:hAnsi="Bookman Old Style"/>
          <w:lang w:val="es-ES"/>
        </w:rPr>
      </w:pPr>
    </w:p>
    <w:p w14:paraId="4FD56C8F" w14:textId="6A31A01B"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Al oprimir la opción anterior, el sistema despliega la pantalla “Solicitud de subsanación de garantía” el cual se debe completar y pulsar el botón “Solicitar subsanación”.</w:t>
      </w:r>
    </w:p>
    <w:p w14:paraId="0CD82652" w14:textId="5B42CA97" w:rsidR="00117C50" w:rsidRPr="002D0C0D" w:rsidRDefault="00117C50" w:rsidP="005E652F">
      <w:pPr>
        <w:spacing w:after="0" w:line="240" w:lineRule="auto"/>
        <w:jc w:val="both"/>
        <w:rPr>
          <w:rFonts w:ascii="Bookman Old Style" w:hAnsi="Bookman Old Style"/>
          <w:lang w:val="es-ES"/>
        </w:rPr>
      </w:pPr>
    </w:p>
    <w:p w14:paraId="2C62E28A" w14:textId="6899A03F" w:rsidR="00117C50" w:rsidRPr="002D0C0D" w:rsidRDefault="00117C50" w:rsidP="00117C5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8A5821A" wp14:editId="21EAA8A3">
            <wp:extent cx="4129873" cy="2865604"/>
            <wp:effectExtent l="0" t="0" r="4445"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57295" cy="2884631"/>
                    </a:xfrm>
                    <a:prstGeom prst="rect">
                      <a:avLst/>
                    </a:prstGeom>
                    <a:noFill/>
                    <a:ln>
                      <a:noFill/>
                    </a:ln>
                  </pic:spPr>
                </pic:pic>
              </a:graphicData>
            </a:graphic>
          </wp:inline>
        </w:drawing>
      </w:r>
    </w:p>
    <w:p w14:paraId="624B38F9" w14:textId="7AD594A6" w:rsidR="00210854" w:rsidRPr="002D0C0D" w:rsidRDefault="00210854" w:rsidP="005E652F">
      <w:pPr>
        <w:spacing w:after="0" w:line="240" w:lineRule="auto"/>
        <w:jc w:val="both"/>
        <w:rPr>
          <w:rFonts w:ascii="Bookman Old Style" w:hAnsi="Bookman Old Style"/>
          <w:lang w:val="es-ES"/>
        </w:rPr>
      </w:pPr>
    </w:p>
    <w:p w14:paraId="6EB4AF98" w14:textId="31EFA50D"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El Una vez enviada quedará habilitado el botón de “Registro Nuevo” en caso de requerir hacer una nueva solicitud de subsane.</w:t>
      </w:r>
    </w:p>
    <w:p w14:paraId="26D3C8B6" w14:textId="25C7A9E9" w:rsidR="00210854" w:rsidRPr="002D0C0D" w:rsidRDefault="00210854" w:rsidP="005E652F">
      <w:pPr>
        <w:spacing w:after="0" w:line="240" w:lineRule="auto"/>
        <w:jc w:val="both"/>
        <w:rPr>
          <w:rFonts w:ascii="Bookman Old Style" w:hAnsi="Bookman Old Style"/>
          <w:lang w:val="es-ES"/>
        </w:rPr>
      </w:pPr>
    </w:p>
    <w:p w14:paraId="77CE2788" w14:textId="538E742C"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lastRenderedPageBreak/>
        <w:t>Una vez enviada podrá ver la solicitud en el menú en la opción “Buzón de solicitudes de subsanación” en el estado Sin Resolver.</w:t>
      </w:r>
    </w:p>
    <w:p w14:paraId="1B0BAA95" w14:textId="299BCD81" w:rsidR="00210854" w:rsidRPr="002D0C0D" w:rsidRDefault="00210854" w:rsidP="005E652F">
      <w:pPr>
        <w:spacing w:after="0" w:line="240" w:lineRule="auto"/>
        <w:jc w:val="both"/>
        <w:rPr>
          <w:rFonts w:ascii="Bookman Old Style" w:hAnsi="Bookman Old Style"/>
          <w:lang w:val="es-ES"/>
        </w:rPr>
      </w:pPr>
    </w:p>
    <w:p w14:paraId="59278A41" w14:textId="3A9CD246" w:rsidR="00210854" w:rsidRPr="002D0C0D" w:rsidRDefault="00210854" w:rsidP="00210854">
      <w:pPr>
        <w:spacing w:after="0" w:line="240" w:lineRule="auto"/>
        <w:jc w:val="center"/>
        <w:rPr>
          <w:rFonts w:ascii="Bookman Old Style" w:hAnsi="Bookman Old Style"/>
          <w:lang w:val="es-ES"/>
        </w:rPr>
      </w:pPr>
      <w:r w:rsidRPr="002D0C0D">
        <w:rPr>
          <w:noProof/>
        </w:rPr>
        <w:drawing>
          <wp:inline distT="0" distB="0" distL="0" distR="0" wp14:anchorId="2D3B8D6A" wp14:editId="0DAF6668">
            <wp:extent cx="5180647" cy="1135011"/>
            <wp:effectExtent l="0" t="0" r="1270" b="8255"/>
            <wp:docPr id="158" name="Imagen 158" descr="Captura de pantalla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descr="Captura de pantalla de computadora&#10;&#10;Descripción generada automáticamente con confianza media"/>
                    <pic:cNvPicPr/>
                  </pic:nvPicPr>
                  <pic:blipFill>
                    <a:blip r:embed="rId312"/>
                    <a:stretch>
                      <a:fillRect/>
                    </a:stretch>
                  </pic:blipFill>
                  <pic:spPr>
                    <a:xfrm>
                      <a:off x="0" y="0"/>
                      <a:ext cx="5191778" cy="1137450"/>
                    </a:xfrm>
                    <a:prstGeom prst="rect">
                      <a:avLst/>
                    </a:prstGeom>
                  </pic:spPr>
                </pic:pic>
              </a:graphicData>
            </a:graphic>
          </wp:inline>
        </w:drawing>
      </w:r>
    </w:p>
    <w:p w14:paraId="75FA8E2B" w14:textId="282D026E" w:rsidR="00210854" w:rsidRPr="002D0C0D" w:rsidRDefault="00210854" w:rsidP="005E652F">
      <w:pPr>
        <w:spacing w:after="0" w:line="240" w:lineRule="auto"/>
        <w:jc w:val="both"/>
        <w:rPr>
          <w:rFonts w:ascii="Bookman Old Style" w:hAnsi="Bookman Old Style"/>
          <w:lang w:val="es-ES"/>
        </w:rPr>
      </w:pPr>
    </w:p>
    <w:p w14:paraId="61C304B5" w14:textId="4F0FA3B6" w:rsidR="00210854" w:rsidRPr="002D0C0D" w:rsidRDefault="00210854" w:rsidP="005E652F">
      <w:pPr>
        <w:spacing w:after="0" w:line="240" w:lineRule="auto"/>
        <w:jc w:val="both"/>
        <w:rPr>
          <w:rFonts w:ascii="Bookman Old Style" w:hAnsi="Bookman Old Style"/>
          <w:lang w:val="es-ES"/>
        </w:rPr>
      </w:pPr>
      <w:r w:rsidRPr="002D0C0D">
        <w:rPr>
          <w:rFonts w:ascii="Bookman Old Style" w:hAnsi="Bookman Old Style"/>
          <w:lang w:val="es-ES"/>
        </w:rPr>
        <w:t>La respuesta del contratista se podrá encontrar en la sección “3. Detalle de la solicitud y respuesta”. Y la garantía se consulta en la pantalla “Listado de garantía”.</w:t>
      </w:r>
    </w:p>
    <w:p w14:paraId="1299CF49" w14:textId="31B1D4E6" w:rsidR="00210854" w:rsidRPr="002D0C0D" w:rsidRDefault="00210854" w:rsidP="005E652F">
      <w:pPr>
        <w:spacing w:after="0" w:line="240" w:lineRule="auto"/>
        <w:jc w:val="both"/>
        <w:rPr>
          <w:rFonts w:ascii="Bookman Old Style" w:hAnsi="Bookman Old Style"/>
          <w:lang w:val="es-ES"/>
        </w:rPr>
      </w:pPr>
    </w:p>
    <w:p w14:paraId="0E4149EF" w14:textId="035DF2A9" w:rsidR="00210854" w:rsidRPr="002D0C0D" w:rsidRDefault="00210854" w:rsidP="00CE690B">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7F8CA47" wp14:editId="059FB2EB">
            <wp:extent cx="4776716" cy="2324769"/>
            <wp:effectExtent l="0" t="0" r="508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785949" cy="2329263"/>
                    </a:xfrm>
                    <a:prstGeom prst="rect">
                      <a:avLst/>
                    </a:prstGeom>
                    <a:noFill/>
                    <a:ln>
                      <a:noFill/>
                    </a:ln>
                  </pic:spPr>
                </pic:pic>
              </a:graphicData>
            </a:graphic>
          </wp:inline>
        </w:drawing>
      </w:r>
    </w:p>
    <w:bookmarkEnd w:id="69"/>
    <w:bookmarkEnd w:id="82"/>
    <w:p w14:paraId="1CC00646" w14:textId="77777777" w:rsidR="00475E8B" w:rsidRPr="002D0C0D" w:rsidRDefault="00475E8B" w:rsidP="00472FFF">
      <w:pPr>
        <w:spacing w:after="0" w:line="240" w:lineRule="auto"/>
        <w:jc w:val="center"/>
        <w:rPr>
          <w:rFonts w:ascii="Bookman Old Style" w:hAnsi="Bookman Old Style"/>
          <w:b/>
          <w:bCs/>
          <w:lang w:val="es-ES"/>
        </w:rPr>
      </w:pPr>
    </w:p>
    <w:p w14:paraId="0C46AF92" w14:textId="1C5FA816" w:rsidR="00902870" w:rsidRPr="002D0C0D" w:rsidRDefault="00902870" w:rsidP="00472FFF">
      <w:pPr>
        <w:spacing w:after="0" w:line="240" w:lineRule="auto"/>
        <w:jc w:val="center"/>
        <w:rPr>
          <w:rFonts w:ascii="Bookman Old Style" w:hAnsi="Bookman Old Style"/>
          <w:b/>
          <w:bCs/>
          <w:lang w:val="es-ES"/>
        </w:rPr>
      </w:pPr>
      <w:r w:rsidRPr="002D0C0D">
        <w:rPr>
          <w:rFonts w:ascii="Bookman Old Style" w:hAnsi="Bookman Old Style"/>
          <w:b/>
          <w:bCs/>
          <w:lang w:val="es-ES"/>
        </w:rPr>
        <w:t>DECLARATORIA DE INFRUCTUOSA/DESIERTA:</w:t>
      </w:r>
    </w:p>
    <w:p w14:paraId="0ECA2712" w14:textId="75430BC1" w:rsidR="00902870" w:rsidRPr="002D0C0D" w:rsidRDefault="00902870" w:rsidP="005E652F">
      <w:pPr>
        <w:spacing w:after="0" w:line="240" w:lineRule="auto"/>
        <w:jc w:val="both"/>
        <w:rPr>
          <w:rFonts w:ascii="Bookman Old Style" w:hAnsi="Bookman Old Style"/>
          <w:lang w:val="es-ES"/>
        </w:rPr>
      </w:pPr>
    </w:p>
    <w:p w14:paraId="2826EB9E" w14:textId="5EFFA0D7" w:rsidR="00336EAF" w:rsidRPr="002D0C0D" w:rsidRDefault="00336EAF" w:rsidP="00336EAF">
      <w:pPr>
        <w:spacing w:after="0" w:line="240" w:lineRule="auto"/>
        <w:jc w:val="both"/>
        <w:rPr>
          <w:rFonts w:ascii="Bookman Old Style" w:hAnsi="Bookman Old Style"/>
          <w:lang w:val="es-ES"/>
        </w:rPr>
      </w:pPr>
      <w:r w:rsidRPr="002D0C0D">
        <w:rPr>
          <w:rFonts w:ascii="Bookman Old Style" w:hAnsi="Bookman Old Style"/>
          <w:lang w:val="es-ES"/>
        </w:rPr>
        <w:t xml:space="preserve">Para iniciar el proceso de declaratoria de infructuosa o desierta, se debe ingresar en la opción “Mi página de concursos”, ubicada en el menú </w:t>
      </w:r>
      <w:r w:rsidR="00C06756" w:rsidRPr="002D0C0D">
        <w:rPr>
          <w:rFonts w:ascii="Bookman Old Style" w:hAnsi="Bookman Old Style"/>
          <w:lang w:val="es-ES"/>
        </w:rPr>
        <w:t>Pliego de condiciones</w:t>
      </w:r>
      <w:r w:rsidRPr="002D0C0D">
        <w:rPr>
          <w:rFonts w:ascii="Bookman Old Style" w:hAnsi="Bookman Old Style"/>
          <w:lang w:val="es-ES"/>
        </w:rPr>
        <w:t xml:space="preserve"> de “Licitación Electrónica”. En el campo estado se debe filtrar por la opción “Todos” (de lo contrario solo se muestran </w:t>
      </w:r>
      <w:proofErr w:type="gramStart"/>
      <w:r w:rsidRPr="002D0C0D">
        <w:rPr>
          <w:rFonts w:ascii="Bookman Old Style" w:hAnsi="Bookman Old Style"/>
          <w:lang w:val="es-ES"/>
        </w:rPr>
        <w:t xml:space="preserve">los </w:t>
      </w:r>
      <w:r w:rsidR="00C06756" w:rsidRPr="002D0C0D">
        <w:rPr>
          <w:rFonts w:ascii="Bookman Old Style" w:hAnsi="Bookman Old Style"/>
          <w:lang w:val="es-ES"/>
        </w:rPr>
        <w:t>pliego</w:t>
      </w:r>
      <w:proofErr w:type="gramEnd"/>
      <w:r w:rsidR="00C06756" w:rsidRPr="002D0C0D">
        <w:rPr>
          <w:rFonts w:ascii="Bookman Old Style" w:hAnsi="Bookman Old Style"/>
          <w:lang w:val="es-ES"/>
        </w:rPr>
        <w:t xml:space="preserve"> de </w:t>
      </w:r>
      <w:proofErr w:type="spellStart"/>
      <w:r w:rsidR="00C06756" w:rsidRPr="002D0C0D">
        <w:rPr>
          <w:rFonts w:ascii="Bookman Old Style" w:hAnsi="Bookman Old Style"/>
          <w:lang w:val="es-ES"/>
        </w:rPr>
        <w:t>condiciones</w:t>
      </w:r>
      <w:r w:rsidRPr="002D0C0D">
        <w:rPr>
          <w:rFonts w:ascii="Bookman Old Style" w:hAnsi="Bookman Old Style"/>
          <w:lang w:val="es-ES"/>
        </w:rPr>
        <w:t>es</w:t>
      </w:r>
      <w:proofErr w:type="spellEnd"/>
      <w:r w:rsidRPr="002D0C0D">
        <w:rPr>
          <w:rFonts w:ascii="Bookman Old Style" w:hAnsi="Bookman Old Style"/>
          <w:lang w:val="es-ES"/>
        </w:rPr>
        <w:t xml:space="preserve"> que estén en recepción de ofertas) y oprimir el botón “Consultar”.</w:t>
      </w:r>
      <w:r w:rsidRPr="002D0C0D">
        <w:rPr>
          <w:rFonts w:ascii="Bookman Old Style" w:hAnsi="Bookman Old Style"/>
          <w:lang w:val="es-ES"/>
        </w:rPr>
        <w:cr/>
      </w:r>
    </w:p>
    <w:p w14:paraId="77A9A3E7" w14:textId="40A742B9" w:rsidR="00336EAF" w:rsidRPr="002D0C0D" w:rsidRDefault="00336EAF" w:rsidP="00336EAF">
      <w:pPr>
        <w:spacing w:after="0" w:line="240" w:lineRule="auto"/>
        <w:jc w:val="both"/>
        <w:rPr>
          <w:rFonts w:ascii="Bookman Old Style" w:hAnsi="Bookman Old Style"/>
          <w:lang w:val="es-ES"/>
        </w:rPr>
      </w:pPr>
      <w:r w:rsidRPr="002D0C0D">
        <w:rPr>
          <w:rFonts w:ascii="Bookman Old Style" w:hAnsi="Bookman Old Style"/>
          <w:lang w:val="es-ES"/>
        </w:rPr>
        <w:t>El sistema muestra todos los procedimientos existentes para el funcionario, dentro de los cuales se debe buscar al que se le vaya a declarar desierto o infructuoso y oprimir sobre la descripción de ese procedimiento.</w:t>
      </w:r>
    </w:p>
    <w:p w14:paraId="6BB799C8" w14:textId="7D93810B" w:rsidR="00336EAF" w:rsidRPr="002D0C0D" w:rsidRDefault="00336EAF" w:rsidP="00336EAF">
      <w:pPr>
        <w:spacing w:after="0" w:line="240" w:lineRule="auto"/>
        <w:jc w:val="both"/>
        <w:rPr>
          <w:rFonts w:ascii="Bookman Old Style" w:hAnsi="Bookman Old Style"/>
          <w:lang w:val="es-ES"/>
        </w:rPr>
      </w:pPr>
    </w:p>
    <w:p w14:paraId="1ECA78B6" w14:textId="20300F7A" w:rsidR="00336EAF" w:rsidRPr="002D0C0D" w:rsidRDefault="00336EAF" w:rsidP="003F6297">
      <w:pPr>
        <w:spacing w:after="0" w:line="240" w:lineRule="auto"/>
        <w:jc w:val="both"/>
        <w:rPr>
          <w:rFonts w:ascii="Bookman Old Style" w:hAnsi="Bookman Old Style"/>
          <w:lang w:val="es-ES"/>
        </w:rPr>
      </w:pPr>
      <w:r w:rsidRPr="002D0C0D">
        <w:rPr>
          <w:rFonts w:ascii="Bookman Old Style" w:hAnsi="Bookman Old Style"/>
          <w:lang w:val="es-ES"/>
        </w:rPr>
        <w:t>Se despliega la pantalla “Detalle del proceso”, al final de misma se muestra la sección “</w:t>
      </w:r>
      <w:r w:rsidR="003F6297" w:rsidRPr="002D0C0D">
        <w:rPr>
          <w:rFonts w:ascii="Bookman Old Style" w:hAnsi="Bookman Old Style"/>
          <w:lang w:val="es-ES"/>
        </w:rPr>
        <w:t xml:space="preserve">Acto final del procedimiento/adjudicación, </w:t>
      </w:r>
      <w:proofErr w:type="spellStart"/>
      <w:r w:rsidR="003F6297" w:rsidRPr="002D0C0D">
        <w:rPr>
          <w:rFonts w:ascii="Bookman Old Style" w:hAnsi="Bookman Old Style"/>
          <w:lang w:val="es-ES"/>
        </w:rPr>
        <w:t>Re-adjudicación</w:t>
      </w:r>
      <w:proofErr w:type="spellEnd"/>
      <w:r w:rsidR="003F6297" w:rsidRPr="002D0C0D">
        <w:rPr>
          <w:rFonts w:ascii="Bookman Old Style" w:hAnsi="Bookman Old Style"/>
          <w:lang w:val="es-ES"/>
        </w:rPr>
        <w:t>, precalificación, declaratoria de desierto o de infructuoso</w:t>
      </w:r>
      <w:r w:rsidRPr="002D0C0D">
        <w:rPr>
          <w:rFonts w:ascii="Bookman Old Style" w:hAnsi="Bookman Old Style"/>
          <w:lang w:val="es-ES"/>
        </w:rPr>
        <w:t>” en la cual se debe oprimir en la opción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Pr="002D0C0D">
        <w:rPr>
          <w:rFonts w:ascii="Bookman Old Style" w:hAnsi="Bookman Old Style"/>
          <w:lang w:val="es-ES"/>
        </w:rPr>
        <w:t>”.</w:t>
      </w:r>
    </w:p>
    <w:p w14:paraId="60E9A84B" w14:textId="77777777" w:rsidR="00336EAF" w:rsidRPr="002D0C0D" w:rsidRDefault="00336EAF" w:rsidP="00336EAF">
      <w:pPr>
        <w:spacing w:after="0" w:line="240" w:lineRule="auto"/>
        <w:jc w:val="both"/>
        <w:rPr>
          <w:rFonts w:ascii="Bookman Old Style" w:hAnsi="Bookman Old Style"/>
          <w:lang w:val="es-ES"/>
        </w:rPr>
      </w:pPr>
    </w:p>
    <w:p w14:paraId="31B1699B" w14:textId="068D0F39" w:rsidR="00336EAF" w:rsidRPr="002D0C0D" w:rsidRDefault="003F6297" w:rsidP="003F6297">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C8DA844" wp14:editId="2A248425">
            <wp:extent cx="5648325" cy="722229"/>
            <wp:effectExtent l="0" t="0" r="0" b="1905"/>
            <wp:docPr id="125" name="Imagen 125"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descr="Interfaz de usuario gráfica, Texto&#10;&#10;Descripción generada automáticamente con confianza media"/>
                    <pic:cNvPicPr/>
                  </pic:nvPicPr>
                  <pic:blipFill>
                    <a:blip r:embed="rId314"/>
                    <a:stretch>
                      <a:fillRect/>
                    </a:stretch>
                  </pic:blipFill>
                  <pic:spPr>
                    <a:xfrm>
                      <a:off x="0" y="0"/>
                      <a:ext cx="5745881" cy="734703"/>
                    </a:xfrm>
                    <a:prstGeom prst="rect">
                      <a:avLst/>
                    </a:prstGeom>
                  </pic:spPr>
                </pic:pic>
              </a:graphicData>
            </a:graphic>
          </wp:inline>
        </w:drawing>
      </w:r>
    </w:p>
    <w:p w14:paraId="5D0E39C3" w14:textId="77777777" w:rsidR="00475E8B" w:rsidRPr="002D0C0D" w:rsidRDefault="00475E8B" w:rsidP="00336EAF">
      <w:pPr>
        <w:spacing w:after="0" w:line="240" w:lineRule="auto"/>
        <w:jc w:val="both"/>
        <w:rPr>
          <w:rFonts w:ascii="Bookman Old Style" w:hAnsi="Bookman Old Style"/>
          <w:lang w:val="es-ES"/>
        </w:rPr>
      </w:pPr>
    </w:p>
    <w:p w14:paraId="27B9DB32" w14:textId="0AA4D507" w:rsidR="00336EAF" w:rsidRPr="002D0C0D" w:rsidRDefault="00336EAF" w:rsidP="00336EAF">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Pr="002D0C0D">
        <w:rPr>
          <w:rFonts w:ascii="Bookman Old Style" w:hAnsi="Bookman Old Style"/>
          <w:lang w:val="es-ES"/>
        </w:rPr>
        <w:t>”, en la cual se muestran las partidas del procedimiento, con la opción para declararlas desiertas o infructuosas.</w:t>
      </w:r>
    </w:p>
    <w:p w14:paraId="3EF7EFDD" w14:textId="48B9C820" w:rsidR="00336EAF" w:rsidRPr="002D0C0D" w:rsidRDefault="00336EAF" w:rsidP="00336EAF">
      <w:pPr>
        <w:spacing w:after="0" w:line="240" w:lineRule="auto"/>
        <w:jc w:val="both"/>
        <w:rPr>
          <w:rFonts w:ascii="Bookman Old Style" w:hAnsi="Bookman Old Style"/>
          <w:lang w:val="es-ES"/>
        </w:rPr>
      </w:pPr>
    </w:p>
    <w:p w14:paraId="1A3F6179" w14:textId="50E86B69" w:rsidR="00336EAF" w:rsidRPr="002D0C0D" w:rsidRDefault="00FB1AD6" w:rsidP="00336EA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5541072B" wp14:editId="09D9E37A">
            <wp:extent cx="2486025" cy="2734707"/>
            <wp:effectExtent l="0" t="0" r="0" b="889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93159" cy="2742554"/>
                    </a:xfrm>
                    <a:prstGeom prst="rect">
                      <a:avLst/>
                    </a:prstGeom>
                    <a:noFill/>
                    <a:ln>
                      <a:noFill/>
                    </a:ln>
                  </pic:spPr>
                </pic:pic>
              </a:graphicData>
            </a:graphic>
          </wp:inline>
        </w:drawing>
      </w:r>
    </w:p>
    <w:p w14:paraId="6DD7EA41" w14:textId="77777777" w:rsidR="00336EAF" w:rsidRPr="002D0C0D" w:rsidRDefault="00336EAF" w:rsidP="00336EAF">
      <w:pPr>
        <w:spacing w:after="0" w:line="240" w:lineRule="auto"/>
        <w:jc w:val="center"/>
        <w:rPr>
          <w:rFonts w:ascii="Bookman Old Style" w:hAnsi="Bookman Old Style"/>
          <w:lang w:val="es-ES"/>
        </w:rPr>
      </w:pPr>
    </w:p>
    <w:p w14:paraId="343F63D8" w14:textId="77777777" w:rsidR="00475E8B" w:rsidRPr="002D0C0D" w:rsidRDefault="00475E8B" w:rsidP="00336EAF">
      <w:pPr>
        <w:spacing w:after="0" w:line="240" w:lineRule="auto"/>
        <w:jc w:val="both"/>
        <w:rPr>
          <w:rFonts w:ascii="Bookman Old Style" w:hAnsi="Bookman Old Style"/>
          <w:lang w:val="es-ES"/>
        </w:rPr>
      </w:pPr>
    </w:p>
    <w:p w14:paraId="593D7052" w14:textId="0DBD5A57" w:rsidR="00336EAF" w:rsidRPr="002D0C0D" w:rsidRDefault="00336EAF" w:rsidP="00336EAF">
      <w:pPr>
        <w:spacing w:after="0" w:line="240" w:lineRule="auto"/>
        <w:jc w:val="both"/>
        <w:rPr>
          <w:rFonts w:ascii="Bookman Old Style" w:hAnsi="Bookman Old Style"/>
          <w:lang w:val="es-ES"/>
        </w:rPr>
      </w:pPr>
      <w:r w:rsidRPr="002D0C0D">
        <w:rPr>
          <w:rFonts w:ascii="Bookman Old Style" w:hAnsi="Bookman Old Style"/>
          <w:lang w:val="es-ES"/>
        </w:rPr>
        <w:t>Para declarar desierta o infructuosa la partida de un procedimiento, se procede a oprimir el botón “Declaración desierta” de la partida que corresponda. Al oprimir este botón se despliega una pantalla llamada “Registro del motivo de infructuoso/desierto”, en la cual se debe elegir el motivo y completar el campo “Contenido” con la explicación o justificación de la declaratoria. Posterior a esto oprimir el botón “Guardar”, además el sistema habilita la opción para adjuntar archivos.</w:t>
      </w:r>
    </w:p>
    <w:p w14:paraId="0457F83C" w14:textId="3DDADAA8" w:rsidR="00336EAF" w:rsidRPr="002D0C0D" w:rsidRDefault="00336EAF" w:rsidP="005E652F">
      <w:pPr>
        <w:spacing w:after="0" w:line="240" w:lineRule="auto"/>
        <w:jc w:val="both"/>
        <w:rPr>
          <w:rFonts w:ascii="Bookman Old Style" w:hAnsi="Bookman Old Style"/>
          <w:lang w:val="es-ES"/>
        </w:rPr>
      </w:pPr>
    </w:p>
    <w:p w14:paraId="144019A6" w14:textId="3FC07F2F" w:rsidR="00BE2D45" w:rsidRPr="002D0C0D" w:rsidRDefault="00A06D9E" w:rsidP="00BE2D45">
      <w:pPr>
        <w:spacing w:after="0" w:line="240" w:lineRule="auto"/>
        <w:jc w:val="center"/>
        <w:rPr>
          <w:rFonts w:ascii="Bookman Old Style" w:hAnsi="Bookman Old Style"/>
          <w:lang w:val="es-ES"/>
        </w:rPr>
      </w:pPr>
      <w:r w:rsidRPr="002D0C0D">
        <w:rPr>
          <w:noProof/>
        </w:rPr>
        <w:t xml:space="preserve"> </w:t>
      </w:r>
      <w:r w:rsidR="00BE2D45" w:rsidRPr="002D0C0D">
        <w:rPr>
          <w:noProof/>
        </w:rPr>
        <w:drawing>
          <wp:inline distT="0" distB="0" distL="0" distR="0" wp14:anchorId="6B2F750B" wp14:editId="4AFDF0A3">
            <wp:extent cx="3938588" cy="2035949"/>
            <wp:effectExtent l="0" t="0" r="5080" b="2540"/>
            <wp:docPr id="104" name="Imagen 10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Interfaz de usuario gráfica, Texto, Aplicación, Correo electrónico&#10;&#10;Descripción generada automáticamente"/>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068929" cy="2103325"/>
                    </a:xfrm>
                    <a:prstGeom prst="rect">
                      <a:avLst/>
                    </a:prstGeom>
                    <a:noFill/>
                    <a:ln>
                      <a:noFill/>
                    </a:ln>
                  </pic:spPr>
                </pic:pic>
              </a:graphicData>
            </a:graphic>
          </wp:inline>
        </w:drawing>
      </w:r>
    </w:p>
    <w:p w14:paraId="7EB9D239" w14:textId="39C2C540" w:rsidR="00F956F3" w:rsidRPr="002D0C0D" w:rsidRDefault="00F956F3" w:rsidP="005E652F">
      <w:pPr>
        <w:spacing w:after="0" w:line="240" w:lineRule="auto"/>
        <w:jc w:val="both"/>
        <w:rPr>
          <w:rFonts w:ascii="Bookman Old Style" w:hAnsi="Bookman Old Style"/>
          <w:lang w:val="es-ES"/>
        </w:rPr>
      </w:pPr>
    </w:p>
    <w:p w14:paraId="32F6B9D8" w14:textId="202DD6D2" w:rsidR="00F956F3" w:rsidRPr="002D0C0D" w:rsidRDefault="00F956F3" w:rsidP="00F956F3">
      <w:pPr>
        <w:spacing w:after="0" w:line="240" w:lineRule="auto"/>
        <w:jc w:val="both"/>
        <w:rPr>
          <w:rFonts w:ascii="Bookman Old Style" w:hAnsi="Bookman Old Style"/>
          <w:lang w:val="es-ES"/>
        </w:rPr>
      </w:pPr>
      <w:r w:rsidRPr="002D0C0D">
        <w:rPr>
          <w:rFonts w:ascii="Bookman Old Style" w:hAnsi="Bookman Old Style"/>
          <w:lang w:val="es-ES"/>
        </w:rPr>
        <w:t>Posteriormente, una vez confeccionado el informe de Desierto</w:t>
      </w:r>
      <w:r w:rsidR="00127B6E" w:rsidRPr="002D0C0D">
        <w:rPr>
          <w:rFonts w:ascii="Bookman Old Style" w:hAnsi="Bookman Old Style"/>
          <w:lang w:val="es-ES"/>
        </w:rPr>
        <w:t xml:space="preserve"> o Infructuoso</w:t>
      </w:r>
      <w:r w:rsidRPr="002D0C0D">
        <w:rPr>
          <w:rFonts w:ascii="Bookman Old Style" w:hAnsi="Bookman Old Style"/>
          <w:lang w:val="es-ES"/>
        </w:rPr>
        <w:t xml:space="preserve">, se debe seleccionar </w:t>
      </w:r>
      <w:r w:rsidR="00127B6E" w:rsidRPr="002D0C0D">
        <w:rPr>
          <w:rFonts w:ascii="Bookman Old Style" w:hAnsi="Bookman Old Style"/>
          <w:lang w:val="es-ES"/>
        </w:rPr>
        <w:t xml:space="preserve">nuevamente </w:t>
      </w:r>
      <w:r w:rsidRPr="002D0C0D">
        <w:rPr>
          <w:rFonts w:ascii="Bookman Old Style" w:hAnsi="Bookman Old Style"/>
          <w:lang w:val="es-ES"/>
        </w:rPr>
        <w:t xml:space="preserve">el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Pr="002D0C0D">
        <w:rPr>
          <w:rFonts w:ascii="Bookman Old Style" w:hAnsi="Bookman Old Style"/>
          <w:lang w:val="es-ES"/>
        </w:rPr>
        <w:t xml:space="preserve">, </w:t>
      </w:r>
      <w:r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Pr="002D0C0D">
        <w:rPr>
          <w:rFonts w:ascii="Bookman Old Style" w:hAnsi="Bookman Old Style"/>
          <w:lang w:val="es-ES"/>
        </w:rPr>
        <w:t xml:space="preserve">, indicar </w:t>
      </w:r>
      <w:r w:rsidRPr="002D0C0D">
        <w:rPr>
          <w:rFonts w:ascii="Bookman Old Style" w:hAnsi="Bookman Old Style"/>
          <w:i/>
          <w:iCs/>
          <w:lang w:val="es-ES"/>
        </w:rPr>
        <w:t>Fundamentación del acto</w:t>
      </w:r>
      <w:r w:rsidRPr="002D0C0D">
        <w:rPr>
          <w:rFonts w:ascii="Bookman Old Style" w:hAnsi="Bookman Old Style"/>
          <w:lang w:val="es-ES"/>
        </w:rPr>
        <w:t xml:space="preserve">, realizar las verificaciones de la CCSS, </w:t>
      </w:r>
      <w:proofErr w:type="spellStart"/>
      <w:r w:rsidRPr="002D0C0D">
        <w:rPr>
          <w:rFonts w:ascii="Bookman Old Style" w:hAnsi="Bookman Old Style"/>
          <w:lang w:val="es-ES"/>
        </w:rPr>
        <w:t>Fodesaf</w:t>
      </w:r>
      <w:proofErr w:type="spellEnd"/>
      <w:r w:rsidRPr="002D0C0D">
        <w:rPr>
          <w:rFonts w:ascii="Bookman Old Style" w:hAnsi="Bookman Old Style"/>
          <w:lang w:val="es-ES"/>
        </w:rPr>
        <w:t xml:space="preserve">, Tributación, Presupuesto, dar clic a botón </w:t>
      </w:r>
      <w:r w:rsidRPr="002D0C0D">
        <w:rPr>
          <w:rFonts w:ascii="Bookman Old Style" w:hAnsi="Bookman Old Style"/>
          <w:i/>
          <w:iCs/>
          <w:lang w:val="es-ES"/>
        </w:rPr>
        <w:t>Solicitud de aprobación</w:t>
      </w:r>
      <w:r w:rsidRPr="002D0C0D">
        <w:rPr>
          <w:rFonts w:ascii="Bookman Old Style" w:hAnsi="Bookman Old Style"/>
          <w:lang w:val="es-ES"/>
        </w:rPr>
        <w:t xml:space="preserve">, remitir documento de recomendación de Desierto a firma de jefatura, y una vez aprobado por jefatura, seleccionar el botón </w:t>
      </w:r>
      <w:r w:rsidRPr="002D0C0D">
        <w:rPr>
          <w:rFonts w:ascii="Bookman Old Style" w:hAnsi="Bookman Old Style"/>
          <w:i/>
          <w:iCs/>
          <w:lang w:val="es-ES"/>
        </w:rPr>
        <w:t>Solicitud de adjudicación</w:t>
      </w:r>
      <w:r w:rsidRPr="002D0C0D">
        <w:rPr>
          <w:rFonts w:ascii="Bookman Old Style" w:hAnsi="Bookman Old Style"/>
          <w:lang w:val="es-ES"/>
        </w:rPr>
        <w:t xml:space="preserve">, para remitir el informe a aprobación final del acto, y una vez aprobado el acto, proceder a la publicación del mismo, mediante el botón Comunicación. Una vez comunicado el acto de </w:t>
      </w:r>
      <w:r w:rsidR="00127B6E" w:rsidRPr="002D0C0D">
        <w:rPr>
          <w:rFonts w:ascii="Bookman Old Style" w:hAnsi="Bookman Old Style"/>
          <w:lang w:val="es-ES"/>
        </w:rPr>
        <w:t>Desierto o Infructuosa</w:t>
      </w:r>
      <w:r w:rsidRPr="002D0C0D">
        <w:rPr>
          <w:rFonts w:ascii="Bookman Old Style" w:hAnsi="Bookman Old Style"/>
          <w:lang w:val="es-ES"/>
        </w:rPr>
        <w:t xml:space="preserve">, el estado del expediente se mostrará como </w:t>
      </w:r>
      <w:r w:rsidRPr="002D0C0D">
        <w:rPr>
          <w:rFonts w:ascii="Bookman Old Style" w:hAnsi="Bookman Old Style"/>
          <w:i/>
          <w:iCs/>
          <w:lang w:val="es-ES"/>
        </w:rPr>
        <w:t>Adjudicado</w:t>
      </w:r>
      <w:r w:rsidRPr="002D0C0D">
        <w:rPr>
          <w:rFonts w:ascii="Bookman Old Style" w:hAnsi="Bookman Old Style"/>
          <w:lang w:val="es-ES"/>
        </w:rPr>
        <w:t xml:space="preserve">, y una vez vencido el plazo de firmeza, el estado final del expediente se mostrará como </w:t>
      </w:r>
      <w:r w:rsidRPr="002D0C0D">
        <w:rPr>
          <w:rFonts w:ascii="Bookman Old Style" w:hAnsi="Bookman Old Style"/>
          <w:i/>
          <w:iCs/>
          <w:lang w:val="es-ES"/>
        </w:rPr>
        <w:t>Adjudicado en Firme</w:t>
      </w:r>
      <w:r w:rsidRPr="002D0C0D">
        <w:rPr>
          <w:rFonts w:ascii="Bookman Old Style" w:hAnsi="Bookman Old Style"/>
          <w:lang w:val="es-ES"/>
        </w:rPr>
        <w:t>. Se aclara que en la plataforma de SICOP, el estado final de los procedimientos Desiertos</w:t>
      </w:r>
      <w:r w:rsidR="00127B6E" w:rsidRPr="002D0C0D">
        <w:rPr>
          <w:rFonts w:ascii="Bookman Old Style" w:hAnsi="Bookman Old Style"/>
          <w:lang w:val="es-ES"/>
        </w:rPr>
        <w:t xml:space="preserve"> o Infructuosos</w:t>
      </w:r>
      <w:r w:rsidRPr="002D0C0D">
        <w:rPr>
          <w:rFonts w:ascii="Bookman Old Style" w:hAnsi="Bookman Old Style"/>
          <w:lang w:val="es-ES"/>
        </w:rPr>
        <w:t xml:space="preserve"> se mostrará</w:t>
      </w:r>
      <w:r w:rsidR="00127B6E" w:rsidRPr="002D0C0D">
        <w:rPr>
          <w:rFonts w:ascii="Bookman Old Style" w:hAnsi="Bookman Old Style"/>
          <w:lang w:val="es-ES"/>
        </w:rPr>
        <w:t>n</w:t>
      </w:r>
      <w:r w:rsidRPr="002D0C0D">
        <w:rPr>
          <w:rFonts w:ascii="Bookman Old Style" w:hAnsi="Bookman Old Style"/>
          <w:lang w:val="es-ES"/>
        </w:rPr>
        <w:t xml:space="preserve"> como </w:t>
      </w:r>
      <w:r w:rsidRPr="002D0C0D">
        <w:rPr>
          <w:rFonts w:ascii="Bookman Old Style" w:hAnsi="Bookman Old Style"/>
          <w:i/>
          <w:iCs/>
          <w:lang w:val="es-ES"/>
        </w:rPr>
        <w:t>Adjudicado en Firme</w:t>
      </w:r>
      <w:r w:rsidRPr="002D0C0D">
        <w:rPr>
          <w:rFonts w:ascii="Bookman Old Style" w:hAnsi="Bookman Old Style"/>
          <w:lang w:val="es-ES"/>
        </w:rPr>
        <w:t>, por lo que el resultado de Desierto</w:t>
      </w:r>
      <w:r w:rsidR="00127B6E" w:rsidRPr="002D0C0D">
        <w:rPr>
          <w:rFonts w:ascii="Bookman Old Style" w:hAnsi="Bookman Old Style"/>
          <w:lang w:val="es-ES"/>
        </w:rPr>
        <w:t xml:space="preserve"> o Infructuoso,</w:t>
      </w:r>
      <w:r w:rsidRPr="002D0C0D">
        <w:rPr>
          <w:rFonts w:ascii="Bookman Old Style" w:hAnsi="Bookman Old Style"/>
          <w:lang w:val="es-ES"/>
        </w:rPr>
        <w:t xml:space="preserve"> quedará plasmado a través del documento adjunto de resolución o recomendación anexo al expediente. </w:t>
      </w:r>
    </w:p>
    <w:p w14:paraId="0015FB80" w14:textId="33789A88" w:rsidR="00F956F3" w:rsidRPr="002D0C0D" w:rsidRDefault="00F956F3" w:rsidP="005E652F">
      <w:pPr>
        <w:spacing w:after="0" w:line="240" w:lineRule="auto"/>
        <w:jc w:val="both"/>
        <w:rPr>
          <w:rFonts w:ascii="Bookman Old Style" w:hAnsi="Bookman Old Style"/>
          <w:lang w:val="es-ES"/>
        </w:rPr>
      </w:pPr>
    </w:p>
    <w:p w14:paraId="34CD3543" w14:textId="77777777" w:rsidR="005D14F3" w:rsidRPr="002D0C0D" w:rsidRDefault="005D14F3" w:rsidP="005E652F">
      <w:pPr>
        <w:spacing w:after="0" w:line="240" w:lineRule="auto"/>
        <w:jc w:val="both"/>
        <w:rPr>
          <w:rFonts w:ascii="Bookman Old Style" w:hAnsi="Bookman Old Style"/>
          <w:lang w:val="es-ES"/>
        </w:rPr>
      </w:pPr>
    </w:p>
    <w:p w14:paraId="40434A9A" w14:textId="74A7FB91" w:rsidR="00C73D03" w:rsidRPr="002D0C0D" w:rsidRDefault="00C73D03" w:rsidP="005E652F">
      <w:pPr>
        <w:spacing w:after="0" w:line="240" w:lineRule="auto"/>
        <w:jc w:val="both"/>
        <w:rPr>
          <w:rFonts w:ascii="Bookman Old Style" w:hAnsi="Bookman Old Style"/>
          <w:u w:val="single"/>
          <w:lang w:val="es-ES"/>
        </w:rPr>
      </w:pPr>
      <w:r w:rsidRPr="002D0C0D">
        <w:rPr>
          <w:rFonts w:ascii="Bookman Old Style" w:hAnsi="Bookman Old Style"/>
          <w:u w:val="single"/>
          <w:lang w:val="es-ES"/>
        </w:rPr>
        <w:t>Cuando las ofertas recibidas a concurso NO cumplen:</w:t>
      </w:r>
    </w:p>
    <w:p w14:paraId="6B6AD007" w14:textId="7BBB7B2D" w:rsidR="00C73D03" w:rsidRPr="002D0C0D" w:rsidRDefault="00C73D03" w:rsidP="005E652F">
      <w:pPr>
        <w:spacing w:after="0" w:line="240" w:lineRule="auto"/>
        <w:jc w:val="both"/>
        <w:rPr>
          <w:rFonts w:ascii="Bookman Old Style" w:hAnsi="Bookman Old Style"/>
          <w:lang w:val="es-ES"/>
        </w:rPr>
      </w:pPr>
    </w:p>
    <w:p w14:paraId="62715712" w14:textId="0EB5FF06" w:rsidR="00C73D03" w:rsidRPr="002D0C0D" w:rsidRDefault="00C73D03" w:rsidP="005E652F">
      <w:pPr>
        <w:spacing w:after="0" w:line="240" w:lineRule="auto"/>
        <w:jc w:val="both"/>
        <w:rPr>
          <w:rFonts w:ascii="Bookman Old Style" w:hAnsi="Bookman Old Style"/>
          <w:lang w:val="es-ES"/>
        </w:rPr>
      </w:pPr>
      <w:r w:rsidRPr="002D0C0D">
        <w:rPr>
          <w:rFonts w:ascii="Bookman Old Style" w:hAnsi="Bookman Old Style"/>
          <w:lang w:val="es-ES"/>
        </w:rPr>
        <w:t>En este caso, al haberse remitido las ofertas a criterio técnico y/o legal, es necesario avanzar con el trámite de recomendación de forma similar al realizado en caso de existir un adjudicatario.</w:t>
      </w:r>
    </w:p>
    <w:p w14:paraId="770530D0" w14:textId="1D2E9F24" w:rsidR="00C73D03" w:rsidRPr="002D0C0D" w:rsidRDefault="00C73D03" w:rsidP="005E652F">
      <w:pPr>
        <w:spacing w:after="0" w:line="240" w:lineRule="auto"/>
        <w:jc w:val="both"/>
        <w:rPr>
          <w:rFonts w:ascii="Bookman Old Style" w:hAnsi="Bookman Old Style"/>
          <w:lang w:val="es-ES"/>
        </w:rPr>
      </w:pPr>
    </w:p>
    <w:p w14:paraId="0D28FCB2" w14:textId="50A39291" w:rsidR="00467BB5" w:rsidRPr="002D0C0D" w:rsidRDefault="00C73D03" w:rsidP="005E652F">
      <w:pPr>
        <w:spacing w:after="0" w:line="240" w:lineRule="auto"/>
        <w:jc w:val="both"/>
        <w:rPr>
          <w:rFonts w:ascii="Bookman Old Style" w:hAnsi="Bookman Old Style"/>
          <w:lang w:val="es-ES"/>
        </w:rPr>
      </w:pPr>
      <w:r w:rsidRPr="002D0C0D">
        <w:rPr>
          <w:rFonts w:ascii="Bookman Old Style" w:hAnsi="Bookman Old Style"/>
          <w:lang w:val="es-ES"/>
        </w:rPr>
        <w:t xml:space="preserve">Al seleccionar el botón </w:t>
      </w:r>
      <w:r w:rsidR="005B52FE" w:rsidRPr="002D0C0D">
        <w:rPr>
          <w:rFonts w:ascii="Bookman Old Style" w:hAnsi="Bookman Old Style"/>
          <w:lang w:val="es-ES"/>
        </w:rPr>
        <w:t xml:space="preserve">Gestión del </w:t>
      </w:r>
      <w:r w:rsidR="00C06756" w:rsidRPr="002D0C0D">
        <w:rPr>
          <w:rFonts w:ascii="Bookman Old Style" w:hAnsi="Bookman Old Style"/>
          <w:lang w:val="es-ES"/>
        </w:rPr>
        <w:t>acto final</w:t>
      </w:r>
      <w:r w:rsidR="00467BB5" w:rsidRPr="002D0C0D">
        <w:rPr>
          <w:rFonts w:ascii="Bookman Old Style" w:hAnsi="Bookman Old Style"/>
          <w:lang w:val="es-ES"/>
        </w:rPr>
        <w:t>, se debe seleccionar el botón Declaración infructuoso/desierto, y llenar la información correspondiente. Ejemplo:</w:t>
      </w:r>
    </w:p>
    <w:p w14:paraId="6AE87D9C" w14:textId="77777777" w:rsidR="00467BB5" w:rsidRPr="002D0C0D" w:rsidRDefault="00467BB5" w:rsidP="005E652F">
      <w:pPr>
        <w:spacing w:after="0" w:line="240" w:lineRule="auto"/>
        <w:jc w:val="both"/>
        <w:rPr>
          <w:rFonts w:ascii="Bookman Old Style" w:hAnsi="Bookman Old Style"/>
          <w:lang w:val="es-ES"/>
        </w:rPr>
      </w:pPr>
    </w:p>
    <w:p w14:paraId="209BDA0F" w14:textId="692E4BE9" w:rsidR="00C73D03" w:rsidRPr="002D0C0D" w:rsidRDefault="00467BB5" w:rsidP="00467BB5">
      <w:pPr>
        <w:spacing w:after="0" w:line="240" w:lineRule="auto"/>
        <w:jc w:val="center"/>
        <w:rPr>
          <w:rFonts w:ascii="Bookman Old Style" w:hAnsi="Bookman Old Style"/>
          <w:lang w:val="es-ES"/>
        </w:rPr>
      </w:pPr>
      <w:r w:rsidRPr="002D0C0D">
        <w:rPr>
          <w:noProof/>
        </w:rPr>
        <w:drawing>
          <wp:inline distT="0" distB="0" distL="0" distR="0" wp14:anchorId="76D92E77" wp14:editId="2FF80B9F">
            <wp:extent cx="4426632" cy="2288231"/>
            <wp:effectExtent l="0" t="0" r="0" b="0"/>
            <wp:docPr id="103" name="Imagen 10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Interfaz de usuario gráfica, Texto, Aplicación, Correo electrónico&#10;&#10;Descripción generada automáticamente"/>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515735" cy="2334291"/>
                    </a:xfrm>
                    <a:prstGeom prst="rect">
                      <a:avLst/>
                    </a:prstGeom>
                    <a:noFill/>
                    <a:ln>
                      <a:noFill/>
                    </a:ln>
                  </pic:spPr>
                </pic:pic>
              </a:graphicData>
            </a:graphic>
          </wp:inline>
        </w:drawing>
      </w:r>
    </w:p>
    <w:p w14:paraId="30231B89" w14:textId="4DE43434" w:rsidR="00467BB5" w:rsidRPr="002D0C0D" w:rsidRDefault="00467BB5" w:rsidP="00467BB5">
      <w:pPr>
        <w:spacing w:after="0" w:line="240" w:lineRule="auto"/>
        <w:jc w:val="center"/>
        <w:rPr>
          <w:rFonts w:ascii="Bookman Old Style" w:hAnsi="Bookman Old Style"/>
          <w:lang w:val="es-ES"/>
        </w:rPr>
      </w:pPr>
    </w:p>
    <w:p w14:paraId="46B39C23" w14:textId="3E03A8EB" w:rsidR="00467BB5" w:rsidRPr="002D0C0D" w:rsidRDefault="00467BB5" w:rsidP="00467BB5">
      <w:pPr>
        <w:spacing w:after="0" w:line="240" w:lineRule="auto"/>
        <w:jc w:val="both"/>
        <w:rPr>
          <w:rFonts w:ascii="Bookman Old Style" w:hAnsi="Bookman Old Style"/>
          <w:lang w:val="es-ES"/>
        </w:rPr>
      </w:pPr>
      <w:bookmarkStart w:id="83" w:name="_Hlk86746740"/>
      <w:r w:rsidRPr="002D0C0D">
        <w:rPr>
          <w:rFonts w:ascii="Bookman Old Style" w:hAnsi="Bookman Old Style"/>
          <w:lang w:val="es-ES"/>
        </w:rPr>
        <w:t>Posteriormente, una vez confeccionado el informe de infructuoso, se debe</w:t>
      </w:r>
      <w:r w:rsidR="00B013E8" w:rsidRPr="002D0C0D">
        <w:rPr>
          <w:rFonts w:ascii="Bookman Old Style" w:hAnsi="Bookman Old Style"/>
          <w:lang w:val="es-ES"/>
        </w:rPr>
        <w:t xml:space="preserve"> seleccionar el botón </w:t>
      </w:r>
      <w:r w:rsidR="005B52FE" w:rsidRPr="002D0C0D">
        <w:rPr>
          <w:rFonts w:ascii="Bookman Old Style" w:hAnsi="Bookman Old Style"/>
          <w:i/>
          <w:iCs/>
          <w:lang w:val="es-ES"/>
        </w:rPr>
        <w:t xml:space="preserve">Gestión del </w:t>
      </w:r>
      <w:r w:rsidR="00C06756" w:rsidRPr="002D0C0D">
        <w:rPr>
          <w:rFonts w:ascii="Bookman Old Style" w:hAnsi="Bookman Old Style"/>
          <w:i/>
          <w:iCs/>
          <w:lang w:val="es-ES"/>
        </w:rPr>
        <w:t>acto final</w:t>
      </w:r>
      <w:r w:rsidR="00B013E8" w:rsidRPr="002D0C0D">
        <w:rPr>
          <w:rFonts w:ascii="Bookman Old Style" w:hAnsi="Bookman Old Style"/>
          <w:lang w:val="es-ES"/>
        </w:rPr>
        <w:t xml:space="preserve">, </w:t>
      </w:r>
      <w:r w:rsidR="00B013E8" w:rsidRPr="002D0C0D">
        <w:rPr>
          <w:rFonts w:ascii="Bookman Old Style" w:hAnsi="Bookman Old Style"/>
          <w:i/>
          <w:iCs/>
          <w:lang w:val="es-ES"/>
        </w:rPr>
        <w:t xml:space="preserve">Resultado del </w:t>
      </w:r>
      <w:r w:rsidR="00C06756" w:rsidRPr="002D0C0D">
        <w:rPr>
          <w:rFonts w:ascii="Bookman Old Style" w:hAnsi="Bookman Old Style"/>
          <w:i/>
          <w:iCs/>
          <w:lang w:val="es-ES"/>
        </w:rPr>
        <w:t>acto final</w:t>
      </w:r>
      <w:r w:rsidR="00B013E8" w:rsidRPr="002D0C0D">
        <w:rPr>
          <w:rFonts w:ascii="Bookman Old Style" w:hAnsi="Bookman Old Style"/>
          <w:lang w:val="es-ES"/>
        </w:rPr>
        <w:t xml:space="preserve">, indicar </w:t>
      </w:r>
      <w:r w:rsidR="00B013E8" w:rsidRPr="002D0C0D">
        <w:rPr>
          <w:rFonts w:ascii="Bookman Old Style" w:hAnsi="Bookman Old Style"/>
          <w:i/>
          <w:iCs/>
          <w:lang w:val="es-ES"/>
        </w:rPr>
        <w:t>Fundamentación del acto</w:t>
      </w:r>
      <w:r w:rsidR="00B013E8" w:rsidRPr="002D0C0D">
        <w:rPr>
          <w:rFonts w:ascii="Bookman Old Style" w:hAnsi="Bookman Old Style"/>
          <w:lang w:val="es-ES"/>
        </w:rPr>
        <w:t xml:space="preserve">, realizar las verificaciones de la CCSS, </w:t>
      </w:r>
      <w:proofErr w:type="spellStart"/>
      <w:r w:rsidR="00B013E8" w:rsidRPr="002D0C0D">
        <w:rPr>
          <w:rFonts w:ascii="Bookman Old Style" w:hAnsi="Bookman Old Style"/>
          <w:lang w:val="es-ES"/>
        </w:rPr>
        <w:t>Fodesaf</w:t>
      </w:r>
      <w:proofErr w:type="spellEnd"/>
      <w:r w:rsidR="00B013E8" w:rsidRPr="002D0C0D">
        <w:rPr>
          <w:rFonts w:ascii="Bookman Old Style" w:hAnsi="Bookman Old Style"/>
          <w:lang w:val="es-ES"/>
        </w:rPr>
        <w:t xml:space="preserve">, Tributación, Presupuesto, dar clic a botón </w:t>
      </w:r>
      <w:r w:rsidR="00B013E8" w:rsidRPr="002D0C0D">
        <w:rPr>
          <w:rFonts w:ascii="Bookman Old Style" w:hAnsi="Bookman Old Style"/>
          <w:i/>
          <w:iCs/>
          <w:lang w:val="es-ES"/>
        </w:rPr>
        <w:t>Solicitud de aprobación</w:t>
      </w:r>
      <w:r w:rsidR="00B013E8" w:rsidRPr="002D0C0D">
        <w:rPr>
          <w:rFonts w:ascii="Bookman Old Style" w:hAnsi="Bookman Old Style"/>
          <w:lang w:val="es-ES"/>
        </w:rPr>
        <w:t>, remitir documento de recomendación de infructuosa a firma de jefatura,</w:t>
      </w:r>
      <w:r w:rsidRPr="002D0C0D">
        <w:rPr>
          <w:rFonts w:ascii="Bookman Old Style" w:hAnsi="Bookman Old Style"/>
          <w:lang w:val="es-ES"/>
        </w:rPr>
        <w:t xml:space="preserve"> y </w:t>
      </w:r>
      <w:r w:rsidR="00F956F3" w:rsidRPr="002D0C0D">
        <w:rPr>
          <w:rFonts w:ascii="Bookman Old Style" w:hAnsi="Bookman Old Style"/>
          <w:lang w:val="es-ES"/>
        </w:rPr>
        <w:t xml:space="preserve">una vez aprobado por jefatura, seleccionar el botón </w:t>
      </w:r>
      <w:r w:rsidR="00F956F3" w:rsidRPr="002D0C0D">
        <w:rPr>
          <w:rFonts w:ascii="Bookman Old Style" w:hAnsi="Bookman Old Style"/>
          <w:i/>
          <w:iCs/>
          <w:lang w:val="es-ES"/>
        </w:rPr>
        <w:t>Solicitud de adjudicación</w:t>
      </w:r>
      <w:r w:rsidR="00F956F3" w:rsidRPr="002D0C0D">
        <w:rPr>
          <w:rFonts w:ascii="Bookman Old Style" w:hAnsi="Bookman Old Style"/>
          <w:lang w:val="es-ES"/>
        </w:rPr>
        <w:t xml:space="preserve">, para remitir el informe a aprobación final del acto, y una vez aprobado el acto, proceder a la publicación del mismo, mediante el botón Comunicación. </w:t>
      </w:r>
      <w:r w:rsidRPr="002D0C0D">
        <w:rPr>
          <w:rFonts w:ascii="Bookman Old Style" w:hAnsi="Bookman Old Style"/>
          <w:lang w:val="es-ES"/>
        </w:rPr>
        <w:t>Una vez comunicado el acto</w:t>
      </w:r>
      <w:r w:rsidR="00F956F3" w:rsidRPr="002D0C0D">
        <w:rPr>
          <w:rFonts w:ascii="Bookman Old Style" w:hAnsi="Bookman Old Style"/>
          <w:lang w:val="es-ES"/>
        </w:rPr>
        <w:t xml:space="preserve"> de infructuoso</w:t>
      </w:r>
      <w:r w:rsidRPr="002D0C0D">
        <w:rPr>
          <w:rFonts w:ascii="Bookman Old Style" w:hAnsi="Bookman Old Style"/>
          <w:lang w:val="es-ES"/>
        </w:rPr>
        <w:t xml:space="preserve">, el estado del expediente se mostrará como </w:t>
      </w:r>
      <w:r w:rsidRPr="002D0C0D">
        <w:rPr>
          <w:rFonts w:ascii="Bookman Old Style" w:hAnsi="Bookman Old Style"/>
          <w:i/>
          <w:iCs/>
          <w:lang w:val="es-ES"/>
        </w:rPr>
        <w:t>Adjudicado</w:t>
      </w:r>
      <w:r w:rsidRPr="002D0C0D">
        <w:rPr>
          <w:rFonts w:ascii="Bookman Old Style" w:hAnsi="Bookman Old Style"/>
          <w:lang w:val="es-ES"/>
        </w:rPr>
        <w:t xml:space="preserve">, y una vez vencido el plazo de firmeza, el estado final del expediente se mostrará como </w:t>
      </w:r>
      <w:r w:rsidRPr="002D0C0D">
        <w:rPr>
          <w:rFonts w:ascii="Bookman Old Style" w:hAnsi="Bookman Old Style"/>
          <w:i/>
          <w:iCs/>
          <w:lang w:val="es-ES"/>
        </w:rPr>
        <w:t>Adjudicado en Firme</w:t>
      </w:r>
      <w:r w:rsidRPr="002D0C0D">
        <w:rPr>
          <w:rFonts w:ascii="Bookman Old Style" w:hAnsi="Bookman Old Style"/>
          <w:lang w:val="es-ES"/>
        </w:rPr>
        <w:t xml:space="preserve">. Se aclara que en la plataforma de SICOP, </w:t>
      </w:r>
      <w:r w:rsidR="00F956F3" w:rsidRPr="002D0C0D">
        <w:rPr>
          <w:rFonts w:ascii="Bookman Old Style" w:hAnsi="Bookman Old Style"/>
          <w:lang w:val="es-ES"/>
        </w:rPr>
        <w:t xml:space="preserve">el estado final de </w:t>
      </w:r>
      <w:r w:rsidRPr="002D0C0D">
        <w:rPr>
          <w:rFonts w:ascii="Bookman Old Style" w:hAnsi="Bookman Old Style"/>
          <w:lang w:val="es-ES"/>
        </w:rPr>
        <w:t>los procedimientos infructuosos</w:t>
      </w:r>
      <w:r w:rsidR="00BE2D45" w:rsidRPr="002D0C0D">
        <w:rPr>
          <w:rFonts w:ascii="Bookman Old Style" w:hAnsi="Bookman Old Style"/>
          <w:lang w:val="es-ES"/>
        </w:rPr>
        <w:t>,</w:t>
      </w:r>
      <w:r w:rsidRPr="002D0C0D">
        <w:rPr>
          <w:rFonts w:ascii="Bookman Old Style" w:hAnsi="Bookman Old Style"/>
          <w:lang w:val="es-ES"/>
        </w:rPr>
        <w:t xml:space="preserve"> se mostrarán con </w:t>
      </w:r>
      <w:r w:rsidR="00F956F3" w:rsidRPr="002D0C0D">
        <w:rPr>
          <w:rFonts w:ascii="Bookman Old Style" w:hAnsi="Bookman Old Style"/>
          <w:lang w:val="es-ES"/>
        </w:rPr>
        <w:t>el</w:t>
      </w:r>
      <w:r w:rsidRPr="002D0C0D">
        <w:rPr>
          <w:rFonts w:ascii="Bookman Old Style" w:hAnsi="Bookman Old Style"/>
          <w:lang w:val="es-ES"/>
        </w:rPr>
        <w:t xml:space="preserve"> estado</w:t>
      </w:r>
      <w:r w:rsidR="00BE2D45" w:rsidRPr="002D0C0D">
        <w:rPr>
          <w:rFonts w:ascii="Bookman Old Style" w:hAnsi="Bookman Old Style"/>
          <w:lang w:val="es-ES"/>
        </w:rPr>
        <w:t xml:space="preserve"> </w:t>
      </w:r>
      <w:r w:rsidR="00BE2D45" w:rsidRPr="002D0C0D">
        <w:rPr>
          <w:rFonts w:ascii="Bookman Old Style" w:hAnsi="Bookman Old Style"/>
          <w:i/>
          <w:iCs/>
          <w:lang w:val="es-ES"/>
        </w:rPr>
        <w:t>Adjudicado en Firme</w:t>
      </w:r>
      <w:r w:rsidRPr="002D0C0D">
        <w:rPr>
          <w:rFonts w:ascii="Bookman Old Style" w:hAnsi="Bookman Old Style"/>
          <w:lang w:val="es-ES"/>
        </w:rPr>
        <w:t xml:space="preserve"> y </w:t>
      </w:r>
      <w:r w:rsidR="00F956F3" w:rsidRPr="002D0C0D">
        <w:rPr>
          <w:rFonts w:ascii="Bookman Old Style" w:hAnsi="Bookman Old Style"/>
          <w:lang w:val="es-ES"/>
        </w:rPr>
        <w:t xml:space="preserve">no </w:t>
      </w:r>
      <w:r w:rsidRPr="002D0C0D">
        <w:rPr>
          <w:rFonts w:ascii="Bookman Old Style" w:hAnsi="Bookman Old Style"/>
          <w:lang w:val="es-ES"/>
        </w:rPr>
        <w:t xml:space="preserve">como </w:t>
      </w:r>
      <w:r w:rsidR="00BE2D45" w:rsidRPr="002D0C0D">
        <w:rPr>
          <w:rFonts w:ascii="Bookman Old Style" w:hAnsi="Bookman Old Style"/>
          <w:lang w:val="es-ES"/>
        </w:rPr>
        <w:t>I</w:t>
      </w:r>
      <w:r w:rsidRPr="002D0C0D">
        <w:rPr>
          <w:rFonts w:ascii="Bookman Old Style" w:hAnsi="Bookman Old Style"/>
          <w:lang w:val="es-ES"/>
        </w:rPr>
        <w:t>nfructuosos, por lo que el resultado infructuos</w:t>
      </w:r>
      <w:r w:rsidR="00F956F3" w:rsidRPr="002D0C0D">
        <w:rPr>
          <w:rFonts w:ascii="Bookman Old Style" w:hAnsi="Bookman Old Style"/>
          <w:lang w:val="es-ES"/>
        </w:rPr>
        <w:t>o</w:t>
      </w:r>
      <w:r w:rsidRPr="002D0C0D">
        <w:rPr>
          <w:rFonts w:ascii="Bookman Old Style" w:hAnsi="Bookman Old Style"/>
          <w:lang w:val="es-ES"/>
        </w:rPr>
        <w:t xml:space="preserve"> quedará plasmado a través de los estudios técnicos y/o legal, así como en el documento adjunto de resolución o recomendación de </w:t>
      </w:r>
      <w:r w:rsidR="00F956F3" w:rsidRPr="002D0C0D">
        <w:rPr>
          <w:rFonts w:ascii="Bookman Old Style" w:hAnsi="Bookman Old Style"/>
          <w:lang w:val="es-ES"/>
        </w:rPr>
        <w:t>infructuoso anexo a</w:t>
      </w:r>
      <w:r w:rsidR="00357DC8" w:rsidRPr="002D0C0D">
        <w:rPr>
          <w:rFonts w:ascii="Bookman Old Style" w:hAnsi="Bookman Old Style"/>
          <w:lang w:val="es-ES"/>
        </w:rPr>
        <w:t>l expediente.</w:t>
      </w:r>
      <w:r w:rsidRPr="002D0C0D">
        <w:rPr>
          <w:rFonts w:ascii="Bookman Old Style" w:hAnsi="Bookman Old Style"/>
          <w:lang w:val="es-ES"/>
        </w:rPr>
        <w:t xml:space="preserve"> </w:t>
      </w:r>
      <w:bookmarkEnd w:id="83"/>
    </w:p>
    <w:p w14:paraId="2338D47F" w14:textId="563CD44B" w:rsidR="00D72E12" w:rsidRPr="002D0C0D" w:rsidRDefault="00D72E12" w:rsidP="00467BB5">
      <w:pPr>
        <w:spacing w:after="0" w:line="240" w:lineRule="auto"/>
        <w:jc w:val="both"/>
        <w:rPr>
          <w:rFonts w:ascii="Bookman Old Style" w:hAnsi="Bookman Old Style"/>
          <w:lang w:val="es-ES"/>
        </w:rPr>
      </w:pPr>
    </w:p>
    <w:p w14:paraId="76A91803" w14:textId="500B11F7" w:rsidR="00D72E12" w:rsidRPr="002D0C0D" w:rsidRDefault="00D72E12" w:rsidP="00467BB5">
      <w:pPr>
        <w:spacing w:after="0" w:line="240" w:lineRule="auto"/>
        <w:jc w:val="both"/>
        <w:rPr>
          <w:rFonts w:ascii="Bookman Old Style" w:hAnsi="Bookman Old Style"/>
          <w:lang w:val="es-ES"/>
        </w:rPr>
      </w:pPr>
    </w:p>
    <w:p w14:paraId="0CB88202" w14:textId="4B9B06E5" w:rsidR="00D72E12" w:rsidRPr="002D0C0D" w:rsidRDefault="00D72E12" w:rsidP="007E4B5A">
      <w:pPr>
        <w:spacing w:after="0" w:line="240" w:lineRule="auto"/>
        <w:contextualSpacing/>
        <w:jc w:val="center"/>
        <w:rPr>
          <w:rFonts w:ascii="Bookman Old Style" w:hAnsi="Bookman Old Style"/>
          <w:b/>
          <w:bCs/>
          <w:sz w:val="24"/>
          <w:szCs w:val="24"/>
        </w:rPr>
      </w:pPr>
      <w:r w:rsidRPr="002D0C0D">
        <w:rPr>
          <w:rFonts w:ascii="Bookman Old Style" w:hAnsi="Bookman Old Style"/>
          <w:b/>
          <w:bCs/>
          <w:sz w:val="24"/>
          <w:szCs w:val="24"/>
        </w:rPr>
        <w:t>TRÁMITE DE LICITACIÓN POR ETAPAS</w:t>
      </w:r>
    </w:p>
    <w:p w14:paraId="1D603F3A" w14:textId="726186E6" w:rsidR="00D72E12" w:rsidRPr="002D0C0D" w:rsidRDefault="00D72E12" w:rsidP="00D72E12">
      <w:pPr>
        <w:spacing w:after="0" w:line="240" w:lineRule="auto"/>
        <w:jc w:val="both"/>
        <w:rPr>
          <w:rFonts w:ascii="Bookman Old Style" w:hAnsi="Bookman Old Style"/>
          <w:sz w:val="20"/>
          <w:szCs w:val="20"/>
        </w:rPr>
      </w:pPr>
    </w:p>
    <w:p w14:paraId="5F6232D3" w14:textId="77777777" w:rsidR="007E4B5A" w:rsidRPr="002D0C0D" w:rsidRDefault="007E4B5A" w:rsidP="007E4B5A">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Seguidamente se proporciona la dirección del enlace en el cual puede visualizar el video confeccionado por los funcionarios de SICOP, en el cual explican paso a paso el trámite a seguir para atender dicha gestión. Sin embargo, de igual manera, se proporciona posteriormente, la descripción de los pasos a seguir, en caso de así requerirlo. </w:t>
      </w:r>
    </w:p>
    <w:p w14:paraId="637D779A" w14:textId="77777777" w:rsidR="007E4B5A" w:rsidRPr="002D0C0D" w:rsidRDefault="007E4B5A" w:rsidP="00D72E12">
      <w:pPr>
        <w:spacing w:after="0" w:line="240" w:lineRule="auto"/>
        <w:jc w:val="both"/>
        <w:rPr>
          <w:rFonts w:ascii="Bookman Old Style" w:hAnsi="Bookman Old Style"/>
          <w:sz w:val="20"/>
          <w:szCs w:val="20"/>
        </w:rPr>
      </w:pPr>
    </w:p>
    <w:p w14:paraId="106645E7" w14:textId="77777777" w:rsidR="00D72E12" w:rsidRPr="002D0C0D" w:rsidRDefault="00D72E12" w:rsidP="00D72E12">
      <w:pPr>
        <w:spacing w:after="0" w:line="240" w:lineRule="auto"/>
        <w:jc w:val="both"/>
        <w:rPr>
          <w:rFonts w:ascii="Bookman Old Style" w:hAnsi="Bookman Old Style"/>
          <w:i/>
          <w:iCs/>
          <w:sz w:val="20"/>
          <w:szCs w:val="20"/>
        </w:rPr>
      </w:pPr>
      <w:r w:rsidRPr="002D0C0D">
        <w:rPr>
          <w:rFonts w:ascii="Bookman Old Style" w:hAnsi="Bookman Old Style"/>
          <w:i/>
          <w:iCs/>
          <w:sz w:val="20"/>
          <w:szCs w:val="20"/>
        </w:rPr>
        <w:t xml:space="preserve">Enlace: </w:t>
      </w:r>
      <w:hyperlink r:id="rId317" w:history="1">
        <w:r w:rsidRPr="002D0C0D">
          <w:rPr>
            <w:rFonts w:ascii="Bookman Old Style" w:hAnsi="Bookman Old Style"/>
            <w:i/>
            <w:iCs/>
            <w:sz w:val="20"/>
            <w:szCs w:val="20"/>
            <w:u w:val="single"/>
          </w:rPr>
          <w:t>https://www.youtube.com/watch?v=vIUwy0mDP-s</w:t>
        </w:r>
      </w:hyperlink>
    </w:p>
    <w:p w14:paraId="3E945A60" w14:textId="77777777" w:rsidR="00D72E12" w:rsidRPr="002D0C0D" w:rsidRDefault="00D72E12" w:rsidP="00D72E12">
      <w:pPr>
        <w:spacing w:after="0" w:line="240" w:lineRule="auto"/>
        <w:jc w:val="both"/>
        <w:rPr>
          <w:rFonts w:ascii="Bookman Old Style" w:hAnsi="Bookman Old Style"/>
          <w:sz w:val="20"/>
          <w:szCs w:val="20"/>
        </w:rPr>
      </w:pPr>
    </w:p>
    <w:p w14:paraId="5C5BFC33" w14:textId="463D5D42"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 utiliza para trámite de contrataciones de seguridades calificadas. </w:t>
      </w:r>
      <w:r w:rsidR="007E4B5A" w:rsidRPr="002D0C0D">
        <w:rPr>
          <w:rFonts w:ascii="Bookman Old Style" w:hAnsi="Bookman Old Style"/>
          <w:sz w:val="20"/>
          <w:szCs w:val="20"/>
        </w:rPr>
        <w:t>Este tipo de licitación s</w:t>
      </w:r>
      <w:r w:rsidRPr="002D0C0D">
        <w:rPr>
          <w:rFonts w:ascii="Bookman Old Style" w:hAnsi="Bookman Old Style"/>
          <w:sz w:val="20"/>
          <w:szCs w:val="20"/>
        </w:rPr>
        <w:t>e divide en dos etapas:</w:t>
      </w:r>
    </w:p>
    <w:p w14:paraId="4FE71CDF" w14:textId="77777777" w:rsidR="00D72E12" w:rsidRPr="002D0C0D" w:rsidRDefault="00D72E12" w:rsidP="00D72E12">
      <w:pPr>
        <w:spacing w:after="0" w:line="240" w:lineRule="auto"/>
        <w:jc w:val="both"/>
        <w:rPr>
          <w:rFonts w:ascii="Bookman Old Style" w:hAnsi="Bookman Old Style"/>
          <w:sz w:val="20"/>
          <w:szCs w:val="20"/>
        </w:rPr>
      </w:pPr>
    </w:p>
    <w:p w14:paraId="704B89E0" w14:textId="5F23B1F5" w:rsidR="00D72E12" w:rsidRPr="002D0C0D" w:rsidRDefault="00D72E12" w:rsidP="007973B4">
      <w:pPr>
        <w:numPr>
          <w:ilvl w:val="0"/>
          <w:numId w:val="20"/>
        </w:numPr>
        <w:spacing w:after="0" w:line="240" w:lineRule="auto"/>
        <w:contextualSpacing/>
        <w:jc w:val="both"/>
        <w:rPr>
          <w:rFonts w:ascii="Bookman Old Style" w:hAnsi="Bookman Old Style"/>
          <w:sz w:val="20"/>
          <w:szCs w:val="20"/>
        </w:rPr>
      </w:pPr>
      <w:r w:rsidRPr="002D0C0D">
        <w:rPr>
          <w:rFonts w:ascii="Bookman Old Style" w:hAnsi="Bookman Old Style"/>
          <w:sz w:val="20"/>
          <w:szCs w:val="20"/>
        </w:rPr>
        <w:lastRenderedPageBreak/>
        <w:t xml:space="preserve">Fase 1: Selección de oferentes que potencialmente pueden cumplir con el objeto del concurso, sobre la base de atestados técnicos y experiencia según lo establecido en el </w:t>
      </w:r>
      <w:r w:rsidR="00C06756" w:rsidRPr="002D0C0D">
        <w:rPr>
          <w:rFonts w:ascii="Bookman Old Style" w:hAnsi="Bookman Old Style"/>
          <w:sz w:val="20"/>
          <w:szCs w:val="20"/>
        </w:rPr>
        <w:t>pliego de condiciones</w:t>
      </w:r>
      <w:r w:rsidRPr="002D0C0D">
        <w:rPr>
          <w:rFonts w:ascii="Bookman Old Style" w:hAnsi="Bookman Old Style"/>
          <w:sz w:val="20"/>
          <w:szCs w:val="20"/>
        </w:rPr>
        <w:t>.</w:t>
      </w:r>
    </w:p>
    <w:p w14:paraId="1CF541AD" w14:textId="77777777" w:rsidR="00D72E12" w:rsidRPr="002D0C0D" w:rsidRDefault="00D72E12" w:rsidP="007973B4">
      <w:pPr>
        <w:numPr>
          <w:ilvl w:val="0"/>
          <w:numId w:val="20"/>
        </w:numPr>
        <w:spacing w:after="0" w:line="240" w:lineRule="auto"/>
        <w:contextualSpacing/>
        <w:jc w:val="both"/>
        <w:rPr>
          <w:rFonts w:ascii="Bookman Old Style" w:hAnsi="Bookman Old Style"/>
          <w:sz w:val="20"/>
          <w:szCs w:val="20"/>
        </w:rPr>
      </w:pPr>
      <w:r w:rsidRPr="002D0C0D">
        <w:rPr>
          <w:rFonts w:ascii="Bookman Old Style" w:hAnsi="Bookman Old Style"/>
          <w:sz w:val="20"/>
          <w:szCs w:val="20"/>
        </w:rPr>
        <w:t>Fase 2: Se revelarán las particularidades del objeto contractual a los preseleccionados y se escogerá al que cotice el menor precio.</w:t>
      </w:r>
    </w:p>
    <w:p w14:paraId="07E54186" w14:textId="77777777" w:rsidR="00D72E12" w:rsidRPr="002D0C0D" w:rsidRDefault="00D72E12" w:rsidP="00D72E12">
      <w:pPr>
        <w:spacing w:after="0" w:line="240" w:lineRule="auto"/>
        <w:jc w:val="both"/>
        <w:rPr>
          <w:rFonts w:ascii="Bookman Old Style" w:hAnsi="Bookman Old Style"/>
          <w:sz w:val="20"/>
          <w:szCs w:val="20"/>
        </w:rPr>
      </w:pPr>
    </w:p>
    <w:p w14:paraId="010F6396" w14:textId="77777777" w:rsidR="00D72E12" w:rsidRPr="002D0C0D" w:rsidRDefault="00D72E12" w:rsidP="00D72E12">
      <w:pPr>
        <w:spacing w:after="0" w:line="240" w:lineRule="auto"/>
        <w:jc w:val="both"/>
        <w:rPr>
          <w:rFonts w:ascii="Bookman Old Style" w:hAnsi="Bookman Old Style"/>
          <w:b/>
          <w:bCs/>
          <w:sz w:val="20"/>
          <w:szCs w:val="20"/>
          <w:u w:val="single"/>
        </w:rPr>
      </w:pPr>
      <w:proofErr w:type="gramStart"/>
      <w:r w:rsidRPr="002D0C0D">
        <w:rPr>
          <w:rFonts w:ascii="Bookman Old Style" w:hAnsi="Bookman Old Style"/>
          <w:b/>
          <w:bCs/>
          <w:sz w:val="20"/>
          <w:szCs w:val="20"/>
          <w:u w:val="single"/>
        </w:rPr>
        <w:t>Pasos a seguir</w:t>
      </w:r>
      <w:proofErr w:type="gramEnd"/>
      <w:r w:rsidRPr="002D0C0D">
        <w:rPr>
          <w:rFonts w:ascii="Bookman Old Style" w:hAnsi="Bookman Old Style"/>
          <w:b/>
          <w:bCs/>
          <w:sz w:val="20"/>
          <w:szCs w:val="20"/>
          <w:u w:val="single"/>
        </w:rPr>
        <w:t xml:space="preserve"> para la Fase 1:</w:t>
      </w:r>
    </w:p>
    <w:p w14:paraId="466C23EB" w14:textId="77777777" w:rsidR="00D72E12" w:rsidRPr="002D0C0D" w:rsidRDefault="00D72E12" w:rsidP="00D72E12">
      <w:pPr>
        <w:spacing w:after="0" w:line="240" w:lineRule="auto"/>
        <w:jc w:val="both"/>
        <w:rPr>
          <w:rFonts w:ascii="Bookman Old Style" w:hAnsi="Bookman Old Style"/>
          <w:sz w:val="20"/>
          <w:szCs w:val="20"/>
        </w:rPr>
      </w:pPr>
    </w:p>
    <w:p w14:paraId="3DAAD194"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Instituciones compradoras, menú izquierdo, Solicitud de contratación, Solicitud de contratación, buscar el procedimiento a tramitar, se confecciona de la manera usual, con la excepción, de que en el campo Tipo de modalidad se debe seleccionar la opción Por etapas:</w:t>
      </w:r>
    </w:p>
    <w:p w14:paraId="5D36EC96" w14:textId="77777777" w:rsidR="00D72E12" w:rsidRPr="002D0C0D" w:rsidRDefault="00D72E12" w:rsidP="00D72E12">
      <w:pPr>
        <w:spacing w:after="0" w:line="240" w:lineRule="auto"/>
        <w:jc w:val="both"/>
        <w:rPr>
          <w:rFonts w:ascii="Bookman Old Style" w:hAnsi="Bookman Old Style"/>
          <w:sz w:val="20"/>
          <w:szCs w:val="20"/>
        </w:rPr>
      </w:pPr>
    </w:p>
    <w:p w14:paraId="1F1F1DD2"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62024D56" wp14:editId="407D903E">
            <wp:extent cx="4691269" cy="1080535"/>
            <wp:effectExtent l="0" t="0" r="0" b="5715"/>
            <wp:docPr id="150" name="Imagen 15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 Aplicación, Correo electrónico&#10;&#10;Descripción generada automáticamente"/>
                    <pic:cNvPicPr/>
                  </pic:nvPicPr>
                  <pic:blipFill>
                    <a:blip r:embed="rId318"/>
                    <a:stretch>
                      <a:fillRect/>
                    </a:stretch>
                  </pic:blipFill>
                  <pic:spPr>
                    <a:xfrm>
                      <a:off x="0" y="0"/>
                      <a:ext cx="4757864" cy="1095874"/>
                    </a:xfrm>
                    <a:prstGeom prst="rect">
                      <a:avLst/>
                    </a:prstGeom>
                  </pic:spPr>
                </pic:pic>
              </a:graphicData>
            </a:graphic>
          </wp:inline>
        </w:drawing>
      </w:r>
    </w:p>
    <w:p w14:paraId="07C7C747" w14:textId="77777777" w:rsidR="00D72E12" w:rsidRPr="002D0C0D" w:rsidRDefault="00D72E12" w:rsidP="00D72E12">
      <w:pPr>
        <w:spacing w:after="0" w:line="240" w:lineRule="auto"/>
        <w:jc w:val="both"/>
        <w:rPr>
          <w:rFonts w:ascii="Bookman Old Style" w:hAnsi="Bookman Old Style"/>
          <w:sz w:val="20"/>
          <w:szCs w:val="20"/>
        </w:rPr>
      </w:pPr>
    </w:p>
    <w:p w14:paraId="163494EF" w14:textId="76B11190"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El </w:t>
      </w:r>
      <w:r w:rsidR="00C06756" w:rsidRPr="002D0C0D">
        <w:rPr>
          <w:rFonts w:ascii="Bookman Old Style" w:hAnsi="Bookman Old Style"/>
          <w:sz w:val="20"/>
          <w:szCs w:val="20"/>
        </w:rPr>
        <w:t>pliego de condiciones</w:t>
      </w:r>
      <w:r w:rsidRPr="002D0C0D">
        <w:rPr>
          <w:rFonts w:ascii="Bookman Old Style" w:hAnsi="Bookman Old Style"/>
          <w:sz w:val="20"/>
          <w:szCs w:val="20"/>
        </w:rPr>
        <w:t>, acto de apertura y admisibilidad de ofertas, se tramitan con los pasos usuales, la excepción que se presenta es que las ofertas recibidas no tienen precio:</w:t>
      </w:r>
    </w:p>
    <w:p w14:paraId="7A4259C1" w14:textId="77777777" w:rsidR="00D72E12" w:rsidRPr="002D0C0D" w:rsidRDefault="00D72E12" w:rsidP="00D72E12">
      <w:pPr>
        <w:spacing w:after="0" w:line="240" w:lineRule="auto"/>
        <w:jc w:val="both"/>
        <w:rPr>
          <w:rFonts w:ascii="Bookman Old Style" w:hAnsi="Bookman Old Style"/>
          <w:sz w:val="20"/>
          <w:szCs w:val="20"/>
        </w:rPr>
      </w:pPr>
    </w:p>
    <w:p w14:paraId="5E7A4583"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6243F116" wp14:editId="7C5F4098">
            <wp:extent cx="4579951" cy="2189006"/>
            <wp:effectExtent l="0" t="0" r="0" b="1905"/>
            <wp:docPr id="151" name="Imagen 15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Texto, Aplicación, Correo electrónico&#10;&#10;Descripción generada automáticamente"/>
                    <pic:cNvPicPr/>
                  </pic:nvPicPr>
                  <pic:blipFill>
                    <a:blip r:embed="rId319"/>
                    <a:stretch>
                      <a:fillRect/>
                    </a:stretch>
                  </pic:blipFill>
                  <pic:spPr>
                    <a:xfrm>
                      <a:off x="0" y="0"/>
                      <a:ext cx="4599084" cy="2198151"/>
                    </a:xfrm>
                    <a:prstGeom prst="rect">
                      <a:avLst/>
                    </a:prstGeom>
                  </pic:spPr>
                </pic:pic>
              </a:graphicData>
            </a:graphic>
          </wp:inline>
        </w:drawing>
      </w:r>
    </w:p>
    <w:p w14:paraId="13C98AEF" w14:textId="77777777" w:rsidR="00D72E12" w:rsidRPr="002D0C0D" w:rsidRDefault="00D72E12" w:rsidP="00D72E12">
      <w:pPr>
        <w:spacing w:after="0" w:line="240" w:lineRule="auto"/>
        <w:jc w:val="both"/>
        <w:rPr>
          <w:rFonts w:ascii="Bookman Old Style" w:hAnsi="Bookman Old Style"/>
          <w:sz w:val="20"/>
          <w:szCs w:val="20"/>
        </w:rPr>
      </w:pPr>
    </w:p>
    <w:p w14:paraId="35E3AC38"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Con el registro de la admisibilidad de las ofertas, se finalizan los actos de la Fase 1.</w:t>
      </w:r>
    </w:p>
    <w:p w14:paraId="7A52BF6D" w14:textId="040FCE85" w:rsidR="00D72E12" w:rsidRPr="002D0C0D" w:rsidRDefault="00D72E12" w:rsidP="00D72E12">
      <w:pPr>
        <w:spacing w:after="0" w:line="240" w:lineRule="auto"/>
        <w:jc w:val="both"/>
        <w:rPr>
          <w:rFonts w:ascii="Bookman Old Style" w:hAnsi="Bookman Old Style"/>
          <w:sz w:val="20"/>
          <w:szCs w:val="20"/>
        </w:rPr>
      </w:pPr>
    </w:p>
    <w:p w14:paraId="6D72801B" w14:textId="51D6A963" w:rsidR="000677A1" w:rsidRPr="002D0C0D" w:rsidRDefault="000677A1" w:rsidP="00D72E12">
      <w:pPr>
        <w:spacing w:after="0" w:line="240" w:lineRule="auto"/>
        <w:jc w:val="both"/>
        <w:rPr>
          <w:rFonts w:ascii="Bookman Old Style" w:hAnsi="Bookman Old Style"/>
          <w:b/>
          <w:bCs/>
          <w:sz w:val="20"/>
          <w:szCs w:val="20"/>
          <w:u w:val="single"/>
        </w:rPr>
      </w:pPr>
      <w:bookmarkStart w:id="84" w:name="_Hlk175565659"/>
      <w:r w:rsidRPr="002D0C0D">
        <w:rPr>
          <w:rFonts w:ascii="Bookman Old Style" w:hAnsi="Bookman Old Style"/>
          <w:b/>
          <w:bCs/>
          <w:sz w:val="20"/>
          <w:szCs w:val="20"/>
          <w:u w:val="single"/>
        </w:rPr>
        <w:t>MEJORA INSTALADA A PARTIR DEL 2</w:t>
      </w:r>
      <w:r w:rsidR="003C1E2E" w:rsidRPr="002D0C0D">
        <w:rPr>
          <w:rFonts w:ascii="Bookman Old Style" w:hAnsi="Bookman Old Style"/>
          <w:b/>
          <w:bCs/>
          <w:sz w:val="20"/>
          <w:szCs w:val="20"/>
          <w:u w:val="single"/>
        </w:rPr>
        <w:t>6</w:t>
      </w:r>
      <w:r w:rsidRPr="002D0C0D">
        <w:rPr>
          <w:rFonts w:ascii="Bookman Old Style" w:hAnsi="Bookman Old Style"/>
          <w:b/>
          <w:bCs/>
          <w:sz w:val="20"/>
          <w:szCs w:val="20"/>
          <w:u w:val="single"/>
        </w:rPr>
        <w:t>-08-24</w:t>
      </w:r>
    </w:p>
    <w:bookmarkEnd w:id="84"/>
    <w:p w14:paraId="114C084D" w14:textId="2CE73051" w:rsidR="000677A1" w:rsidRPr="002D0C0D" w:rsidRDefault="000677A1" w:rsidP="00D72E12">
      <w:pPr>
        <w:spacing w:after="0" w:line="240" w:lineRule="auto"/>
        <w:jc w:val="both"/>
        <w:rPr>
          <w:rFonts w:ascii="Bookman Old Style" w:hAnsi="Bookman Old Style"/>
          <w:sz w:val="20"/>
          <w:szCs w:val="20"/>
        </w:rPr>
      </w:pPr>
    </w:p>
    <w:p w14:paraId="26BF1A1D" w14:textId="37359CA2" w:rsidR="000677A1" w:rsidRPr="002D0C0D" w:rsidRDefault="000677A1" w:rsidP="000677A1">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A saber, en esta modalidad hoy en día se tramitan 2 etapas o fases de apertura, inicialmente la primera fase se concluía con el registro final de estudio de ofertas. A partir de la puesta en producción de esta mejora, </w:t>
      </w:r>
      <w:r w:rsidRPr="002D0C0D">
        <w:rPr>
          <w:rFonts w:ascii="Bookman Old Style" w:hAnsi="Bookman Old Style"/>
          <w:b/>
          <w:bCs/>
          <w:sz w:val="20"/>
          <w:szCs w:val="20"/>
        </w:rPr>
        <w:t>se incluyen los módulos de evaluación o calificación de ofertas y el de adjudicación</w:t>
      </w:r>
      <w:r w:rsidRPr="002D0C0D">
        <w:rPr>
          <w:rFonts w:ascii="Bookman Old Style" w:hAnsi="Bookman Old Style"/>
          <w:sz w:val="20"/>
          <w:szCs w:val="20"/>
        </w:rPr>
        <w:t>, con el objetivo que, en ambas fases se deba realizar la evaluación de ofertas y el proceso de adjudicación con su etapa recursiva para cada fase. Por lo anterior, además de las 2 fases de apertura, también tendrán 2 fases de adjudicación.</w:t>
      </w:r>
    </w:p>
    <w:p w14:paraId="0C599B89" w14:textId="124B798D" w:rsidR="000677A1" w:rsidRPr="002D0C0D" w:rsidRDefault="000677A1" w:rsidP="000677A1">
      <w:pPr>
        <w:spacing w:after="0" w:line="240" w:lineRule="auto"/>
        <w:jc w:val="both"/>
        <w:rPr>
          <w:rFonts w:ascii="Bookman Old Style" w:hAnsi="Bookman Old Style"/>
          <w:sz w:val="20"/>
          <w:szCs w:val="20"/>
        </w:rPr>
      </w:pPr>
    </w:p>
    <w:p w14:paraId="3C354BB3" w14:textId="32E82EF1" w:rsidR="000677A1" w:rsidRPr="002D0C0D" w:rsidRDefault="000677A1" w:rsidP="000677A1">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Con la evaluación o calificación de ofertas, hasta la fecha los factores registrados en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solamente aplicaban para la segunda fase, </w:t>
      </w:r>
      <w:r w:rsidRPr="002D0C0D">
        <w:rPr>
          <w:rFonts w:ascii="Bookman Old Style" w:hAnsi="Bookman Old Style"/>
          <w:b/>
          <w:bCs/>
          <w:sz w:val="20"/>
          <w:szCs w:val="20"/>
        </w:rPr>
        <w:t>ahora con esta mejora estos aplicarán para la primera fase únicamente</w:t>
      </w:r>
      <w:r w:rsidRPr="002D0C0D">
        <w:rPr>
          <w:rFonts w:ascii="Bookman Old Style" w:hAnsi="Bookman Old Style"/>
          <w:sz w:val="20"/>
          <w:szCs w:val="20"/>
        </w:rPr>
        <w:t xml:space="preserve">, excepto por el factor precio que será el único que no estará habilitado para ser seleccionado, y </w:t>
      </w:r>
      <w:r w:rsidRPr="002D0C0D">
        <w:rPr>
          <w:rFonts w:ascii="Bookman Old Style" w:hAnsi="Bookman Old Style"/>
          <w:b/>
          <w:bCs/>
          <w:sz w:val="20"/>
          <w:szCs w:val="20"/>
        </w:rPr>
        <w:t>en la segunda fase la metodología de evaluación será 100% precio siempre</w:t>
      </w:r>
      <w:r w:rsidRPr="002D0C0D">
        <w:rPr>
          <w:rFonts w:ascii="Bookman Old Style" w:hAnsi="Bookman Old Style"/>
          <w:sz w:val="20"/>
          <w:szCs w:val="20"/>
        </w:rPr>
        <w:t>, por cuanto ya se evaluaron las ofertas en la primera fase, todo lo anterior de acuerdo lo dispuesto en el reglamento de la Ley de Contratación Pública.</w:t>
      </w:r>
    </w:p>
    <w:p w14:paraId="66EB9399" w14:textId="5CE8E772" w:rsidR="00010C40" w:rsidRPr="002D0C0D" w:rsidRDefault="00010C40" w:rsidP="00D72E12">
      <w:pPr>
        <w:spacing w:after="0" w:line="240" w:lineRule="auto"/>
        <w:jc w:val="both"/>
        <w:rPr>
          <w:rFonts w:ascii="Bookman Old Style" w:hAnsi="Bookman Old Style"/>
          <w:sz w:val="20"/>
          <w:szCs w:val="20"/>
        </w:rPr>
      </w:pPr>
    </w:p>
    <w:p w14:paraId="257EB95A" w14:textId="77777777" w:rsidR="000677A1" w:rsidRPr="002D0C0D" w:rsidRDefault="000677A1" w:rsidP="000677A1">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En la funcionalidad de solicitar información a las ofertas, </w:t>
      </w:r>
      <w:r w:rsidRPr="002D0C0D">
        <w:rPr>
          <w:rFonts w:ascii="Bookman Old Style" w:hAnsi="Bookman Old Style"/>
          <w:b/>
          <w:bCs/>
          <w:sz w:val="20"/>
          <w:szCs w:val="20"/>
        </w:rPr>
        <w:t>se habilita la opción para que, en los archivos adjuntos, la institución elija si requiere que sean confidenciales o no</w:t>
      </w:r>
      <w:r w:rsidRPr="002D0C0D">
        <w:rPr>
          <w:rFonts w:ascii="Bookman Old Style" w:hAnsi="Bookman Old Style"/>
          <w:sz w:val="20"/>
          <w:szCs w:val="20"/>
        </w:rPr>
        <w:t xml:space="preserve">, esto desde la apertura de la </w:t>
      </w:r>
      <w:r w:rsidRPr="002D0C0D">
        <w:rPr>
          <w:rFonts w:ascii="Bookman Old Style" w:hAnsi="Bookman Old Style"/>
          <w:sz w:val="20"/>
          <w:szCs w:val="20"/>
        </w:rPr>
        <w:lastRenderedPageBreak/>
        <w:t>segunda fase, solo para esta modalidad. Adicionalmente, también se habilita la selección de confidencialidad de los archivos adjuntos desde la solicitud de información en los contratos que envía la institución, para cualquier modalidad.</w:t>
      </w:r>
    </w:p>
    <w:p w14:paraId="09997117" w14:textId="3E076BFE" w:rsidR="000677A1" w:rsidRPr="002D0C0D" w:rsidRDefault="000677A1" w:rsidP="000677A1">
      <w:pPr>
        <w:spacing w:after="0" w:line="240" w:lineRule="auto"/>
        <w:jc w:val="both"/>
        <w:rPr>
          <w:rFonts w:ascii="Bookman Old Style" w:hAnsi="Bookman Old Style"/>
          <w:sz w:val="20"/>
          <w:szCs w:val="20"/>
        </w:rPr>
      </w:pPr>
    </w:p>
    <w:p w14:paraId="5E942618" w14:textId="5A84780F" w:rsidR="000677A1" w:rsidRPr="002D0C0D" w:rsidRDefault="000677A1" w:rsidP="000677A1">
      <w:pPr>
        <w:spacing w:after="0" w:line="240" w:lineRule="auto"/>
        <w:jc w:val="both"/>
        <w:rPr>
          <w:rFonts w:ascii="Bookman Old Style" w:hAnsi="Bookman Old Style"/>
          <w:sz w:val="20"/>
          <w:szCs w:val="20"/>
        </w:rPr>
      </w:pPr>
      <w:r w:rsidRPr="002D0C0D">
        <w:rPr>
          <w:rFonts w:ascii="Bookman Old Style" w:hAnsi="Bookman Old Style"/>
          <w:b/>
          <w:bCs/>
          <w:sz w:val="20"/>
          <w:szCs w:val="20"/>
        </w:rPr>
        <w:t>La adjudicación en la primera fase finalizará cuando se declare firmeza de este acto</w:t>
      </w:r>
      <w:r w:rsidRPr="002D0C0D">
        <w:rPr>
          <w:rFonts w:ascii="Bookman Old Style" w:hAnsi="Bookman Old Style"/>
          <w:sz w:val="20"/>
          <w:szCs w:val="20"/>
        </w:rPr>
        <w:t xml:space="preserve">, y así se podrá comenzar la segunda fase, solicitando la oferta económica sólo para aquellos oferentes adjudicados en esta primera fase. El </w:t>
      </w:r>
      <w:r w:rsidR="00C06756" w:rsidRPr="002D0C0D">
        <w:rPr>
          <w:rFonts w:ascii="Bookman Old Style" w:hAnsi="Bookman Old Style"/>
          <w:sz w:val="20"/>
          <w:szCs w:val="20"/>
        </w:rPr>
        <w:t>acto final</w:t>
      </w:r>
      <w:r w:rsidRPr="002D0C0D">
        <w:rPr>
          <w:rFonts w:ascii="Bookman Old Style" w:hAnsi="Bookman Old Style"/>
          <w:sz w:val="20"/>
          <w:szCs w:val="20"/>
        </w:rPr>
        <w:t xml:space="preserve"> podrá revocarse siempre que no se haya hecho la solicitud de oferta económica, una vez recibida esta adjudicación no podrá revocarse.</w:t>
      </w:r>
    </w:p>
    <w:p w14:paraId="74863D09" w14:textId="77777777" w:rsidR="000677A1" w:rsidRPr="002D0C0D" w:rsidRDefault="000677A1" w:rsidP="000677A1">
      <w:pPr>
        <w:spacing w:after="0" w:line="240" w:lineRule="auto"/>
        <w:jc w:val="both"/>
        <w:rPr>
          <w:rFonts w:ascii="Bookman Old Style" w:hAnsi="Bookman Old Style"/>
          <w:sz w:val="20"/>
          <w:szCs w:val="20"/>
        </w:rPr>
      </w:pPr>
      <w:r w:rsidRPr="002D0C0D">
        <w:rPr>
          <w:rFonts w:ascii="Bookman Old Style" w:hAnsi="Bookman Old Style"/>
          <w:sz w:val="20"/>
          <w:szCs w:val="20"/>
        </w:rPr>
        <w:t>A continuación, se detalla algunos de estos puntos por cada fase según corresponda:</w:t>
      </w:r>
    </w:p>
    <w:p w14:paraId="5CE065B3" w14:textId="05E51DA9" w:rsidR="000677A1" w:rsidRPr="002D0C0D" w:rsidRDefault="000677A1" w:rsidP="000677A1">
      <w:pPr>
        <w:spacing w:after="0" w:line="240" w:lineRule="auto"/>
        <w:jc w:val="both"/>
        <w:rPr>
          <w:rFonts w:ascii="Bookman Old Style" w:hAnsi="Bookman Old Style"/>
          <w:sz w:val="20"/>
          <w:szCs w:val="20"/>
        </w:rPr>
      </w:pPr>
    </w:p>
    <w:p w14:paraId="6E03F201" w14:textId="733C703C" w:rsidR="000677A1" w:rsidRPr="002D0C0D" w:rsidRDefault="000677A1"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El trámite de la solicitud de contratación y la elaboración del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se mantiene tal y como se ha venido realizando hasta la fecha, salvo </w:t>
      </w:r>
      <w:proofErr w:type="gramStart"/>
      <w:r w:rsidRPr="002D0C0D">
        <w:rPr>
          <w:rFonts w:ascii="Bookman Old Style" w:hAnsi="Bookman Old Style"/>
          <w:sz w:val="20"/>
          <w:szCs w:val="20"/>
        </w:rPr>
        <w:t>que</w:t>
      </w:r>
      <w:proofErr w:type="gramEnd"/>
      <w:r w:rsidRPr="002D0C0D">
        <w:rPr>
          <w:rFonts w:ascii="Bookman Old Style" w:hAnsi="Bookman Old Style"/>
          <w:sz w:val="20"/>
          <w:szCs w:val="20"/>
        </w:rPr>
        <w:t xml:space="preserve"> al registrar los factores de evaluación en el pliego, no se mostrarán aquellos que se hayan registrado con el atributo “Precio”.</w:t>
      </w:r>
    </w:p>
    <w:p w14:paraId="1626C56C" w14:textId="77777777"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p>
    <w:p w14:paraId="3142D2F4" w14:textId="79B7EC50" w:rsidR="00010C40" w:rsidRPr="002D0C0D" w:rsidRDefault="00DF07BB" w:rsidP="00DF07BB">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53C59AC1" wp14:editId="5FCEF3A0">
            <wp:extent cx="5709036" cy="1834125"/>
            <wp:effectExtent l="0" t="0" r="635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18556" cy="1837183"/>
                    </a:xfrm>
                    <a:prstGeom prst="rect">
                      <a:avLst/>
                    </a:prstGeom>
                    <a:noFill/>
                    <a:ln>
                      <a:noFill/>
                    </a:ln>
                  </pic:spPr>
                </pic:pic>
              </a:graphicData>
            </a:graphic>
          </wp:inline>
        </w:drawing>
      </w:r>
    </w:p>
    <w:p w14:paraId="4CF4E4F8" w14:textId="6A00EC29" w:rsidR="000677A1" w:rsidRPr="002D0C0D" w:rsidRDefault="000677A1" w:rsidP="00D72E12">
      <w:pPr>
        <w:spacing w:after="0" w:line="240" w:lineRule="auto"/>
        <w:jc w:val="both"/>
        <w:rPr>
          <w:rFonts w:ascii="Bookman Old Style" w:hAnsi="Bookman Old Style"/>
          <w:sz w:val="20"/>
          <w:szCs w:val="20"/>
        </w:rPr>
      </w:pPr>
    </w:p>
    <w:p w14:paraId="4070DA94" w14:textId="5E4C8E78" w:rsidR="000677A1" w:rsidRPr="002D0C0D" w:rsidRDefault="00DF07BB"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Una vez publicado el </w:t>
      </w:r>
      <w:r w:rsidR="00C06756" w:rsidRPr="002D0C0D">
        <w:rPr>
          <w:rFonts w:ascii="Bookman Old Style" w:hAnsi="Bookman Old Style"/>
          <w:sz w:val="20"/>
          <w:szCs w:val="20"/>
        </w:rPr>
        <w:t>pliego de condiciones</w:t>
      </w:r>
      <w:r w:rsidRPr="002D0C0D">
        <w:rPr>
          <w:rFonts w:ascii="Bookman Old Style" w:hAnsi="Bookman Old Style"/>
          <w:sz w:val="20"/>
          <w:szCs w:val="20"/>
        </w:rPr>
        <w:t>, se continuará con la recepción de ofertas y los trámites relacionados a esta etapa donde se mostrarán los estados, según sean de primera fase o de segunda fase.</w:t>
      </w:r>
    </w:p>
    <w:p w14:paraId="2AC5BFCD" w14:textId="77777777"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p>
    <w:p w14:paraId="3BC38DEC" w14:textId="6DBFD5A0" w:rsidR="00DF07BB" w:rsidRPr="002D0C0D" w:rsidRDefault="00DF07BB" w:rsidP="00715190">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2833F4BF" wp14:editId="1020A715">
            <wp:extent cx="6106602" cy="1591225"/>
            <wp:effectExtent l="0" t="0" r="0" b="952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32669" cy="1598017"/>
                    </a:xfrm>
                    <a:prstGeom prst="rect">
                      <a:avLst/>
                    </a:prstGeom>
                    <a:noFill/>
                    <a:ln>
                      <a:noFill/>
                    </a:ln>
                  </pic:spPr>
                </pic:pic>
              </a:graphicData>
            </a:graphic>
          </wp:inline>
        </w:drawing>
      </w:r>
    </w:p>
    <w:p w14:paraId="1FE7066F" w14:textId="7CEE921C" w:rsidR="00DF07BB" w:rsidRPr="002D0C0D" w:rsidRDefault="00DF07BB" w:rsidP="00D72E12">
      <w:pPr>
        <w:spacing w:after="0" w:line="240" w:lineRule="auto"/>
        <w:jc w:val="both"/>
        <w:rPr>
          <w:rFonts w:ascii="Bookman Old Style" w:hAnsi="Bookman Old Style"/>
          <w:sz w:val="20"/>
          <w:szCs w:val="20"/>
        </w:rPr>
      </w:pPr>
    </w:p>
    <w:p w14:paraId="67682871" w14:textId="41FF5E20" w:rsidR="00DF07BB" w:rsidRPr="002D0C0D" w:rsidRDefault="00DF07BB" w:rsidP="00715190">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2468A7FD" wp14:editId="6F1F85FF">
            <wp:extent cx="5542059" cy="1503079"/>
            <wp:effectExtent l="0" t="0" r="1905" b="190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71518" cy="1511069"/>
                    </a:xfrm>
                    <a:prstGeom prst="rect">
                      <a:avLst/>
                    </a:prstGeom>
                    <a:noFill/>
                    <a:ln>
                      <a:noFill/>
                    </a:ln>
                  </pic:spPr>
                </pic:pic>
              </a:graphicData>
            </a:graphic>
          </wp:inline>
        </w:drawing>
      </w:r>
    </w:p>
    <w:p w14:paraId="01A040A0" w14:textId="7BDBDE03" w:rsidR="00DF07BB" w:rsidRPr="002D0C0D" w:rsidRDefault="00DF07BB" w:rsidP="00D72E12">
      <w:pPr>
        <w:spacing w:after="0" w:line="240" w:lineRule="auto"/>
        <w:jc w:val="both"/>
        <w:rPr>
          <w:rFonts w:ascii="Bookman Old Style" w:hAnsi="Bookman Old Style"/>
          <w:sz w:val="20"/>
          <w:szCs w:val="20"/>
        </w:rPr>
      </w:pPr>
    </w:p>
    <w:p w14:paraId="3CE11985" w14:textId="0E3BA0D2"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Posterior al trámite regular de la apertura de la primera fase, así como el trámite de estudio de ofertas, en la pantalla de partidas por evaluar, se mostrará la etiqueta que identifica las partidas de la fase 1 y después de la apertura de la fase 2, de la misma manera las partidas para esa </w:t>
      </w:r>
      <w:r w:rsidRPr="002D0C0D">
        <w:rPr>
          <w:rFonts w:ascii="Bookman Old Style" w:hAnsi="Bookman Old Style"/>
          <w:sz w:val="20"/>
          <w:szCs w:val="20"/>
        </w:rPr>
        <w:lastRenderedPageBreak/>
        <w:t xml:space="preserve">segunda fase. Se debe tener en cuenta que para la fase 1 aplicarían los factores indicados desde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excepto precio y en la fase 2 aplica solamente el factor precio.</w:t>
      </w:r>
    </w:p>
    <w:p w14:paraId="74C0B183" w14:textId="021CCA0B" w:rsidR="00DF07BB" w:rsidRPr="002D0C0D" w:rsidRDefault="00DF07BB" w:rsidP="00D72E12">
      <w:pPr>
        <w:spacing w:after="0" w:line="240" w:lineRule="auto"/>
        <w:jc w:val="both"/>
        <w:rPr>
          <w:rFonts w:ascii="Bookman Old Style" w:hAnsi="Bookman Old Style"/>
          <w:sz w:val="20"/>
          <w:szCs w:val="20"/>
        </w:rPr>
      </w:pPr>
    </w:p>
    <w:p w14:paraId="257FBF38" w14:textId="30D79C2B" w:rsidR="00DF07BB" w:rsidRPr="002D0C0D" w:rsidRDefault="00DF07BB" w:rsidP="00D72E12">
      <w:pPr>
        <w:spacing w:after="0" w:line="240" w:lineRule="auto"/>
        <w:jc w:val="both"/>
        <w:rPr>
          <w:rFonts w:ascii="Bookman Old Style" w:hAnsi="Bookman Old Style"/>
          <w:sz w:val="20"/>
          <w:szCs w:val="20"/>
        </w:rPr>
      </w:pPr>
    </w:p>
    <w:p w14:paraId="5A8ED96A" w14:textId="35378F66" w:rsidR="00DF07BB" w:rsidRPr="002D0C0D" w:rsidRDefault="00DF07BB" w:rsidP="00D72E12">
      <w:pPr>
        <w:spacing w:after="0" w:line="240" w:lineRule="auto"/>
        <w:jc w:val="both"/>
        <w:rPr>
          <w:rFonts w:ascii="Bookman Old Style" w:hAnsi="Bookman Old Style"/>
          <w:sz w:val="20"/>
          <w:szCs w:val="20"/>
        </w:rPr>
      </w:pPr>
    </w:p>
    <w:p w14:paraId="2F85185E" w14:textId="3C004899" w:rsidR="00DF07BB" w:rsidRPr="002D0C0D" w:rsidRDefault="00DF07BB" w:rsidP="00DF07BB">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79A614E7" wp14:editId="23639FC7">
            <wp:extent cx="5589767" cy="2557732"/>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00961" cy="2562854"/>
                    </a:xfrm>
                    <a:prstGeom prst="rect">
                      <a:avLst/>
                    </a:prstGeom>
                    <a:noFill/>
                    <a:ln>
                      <a:noFill/>
                    </a:ln>
                  </pic:spPr>
                </pic:pic>
              </a:graphicData>
            </a:graphic>
          </wp:inline>
        </w:drawing>
      </w:r>
    </w:p>
    <w:p w14:paraId="4BF1E756" w14:textId="4EA4C6B6" w:rsidR="00DF07BB" w:rsidRPr="002D0C0D" w:rsidRDefault="00DF07BB" w:rsidP="00D72E12">
      <w:pPr>
        <w:spacing w:after="0" w:line="240" w:lineRule="auto"/>
        <w:jc w:val="both"/>
        <w:rPr>
          <w:rFonts w:ascii="Bookman Old Style" w:hAnsi="Bookman Old Style"/>
          <w:sz w:val="20"/>
          <w:szCs w:val="20"/>
        </w:rPr>
      </w:pPr>
    </w:p>
    <w:p w14:paraId="226805B7" w14:textId="77777777" w:rsidR="00715190" w:rsidRPr="002D0C0D" w:rsidRDefault="00715190" w:rsidP="00D72E12">
      <w:pPr>
        <w:spacing w:after="0" w:line="240" w:lineRule="auto"/>
        <w:jc w:val="both"/>
        <w:rPr>
          <w:rFonts w:ascii="Bookman Old Style" w:hAnsi="Bookman Old Style"/>
          <w:sz w:val="20"/>
          <w:szCs w:val="20"/>
        </w:rPr>
      </w:pPr>
    </w:p>
    <w:p w14:paraId="575B5A84" w14:textId="47784530"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En la pantalla “Detalle del proceso”, donde se da seguimiento a los procedimientos, una vez finalizado el trámite de adjudicación para la primera fase, se habilitará en la sección de apertura, la sección para continuar con la solicitud de oferta económica, la cual no tuvo ningún cambio. A nivel de la adjudicación de la primera fase, esta no requiere de validación presupuestaria puesto que las ofertas no presentan precios y se realizará hasta la adjudicación de la segunda fase. Hay que recordar que, una vez que se inicie con la solicitud de oferta económica para la segunda fase ya no se podrá revocar lo adjudicado en la primera fase.</w:t>
      </w:r>
    </w:p>
    <w:p w14:paraId="6C03303E" w14:textId="77777777" w:rsidR="00DF07BB" w:rsidRPr="002D0C0D" w:rsidRDefault="00DF07BB" w:rsidP="00DF07BB">
      <w:pPr>
        <w:pStyle w:val="Prrafodelista"/>
        <w:spacing w:after="0" w:line="240" w:lineRule="auto"/>
        <w:jc w:val="both"/>
        <w:rPr>
          <w:rFonts w:ascii="Bookman Old Style" w:hAnsi="Bookman Old Style"/>
          <w:sz w:val="20"/>
          <w:szCs w:val="20"/>
        </w:rPr>
      </w:pPr>
    </w:p>
    <w:p w14:paraId="15278B22" w14:textId="00DB84E2" w:rsidR="00DF07BB" w:rsidRPr="002D0C0D" w:rsidRDefault="00DF07BB" w:rsidP="00715190">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2009C479" wp14:editId="32906801">
            <wp:extent cx="5581816" cy="2415724"/>
            <wp:effectExtent l="0" t="0" r="0" b="381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91808" cy="2420048"/>
                    </a:xfrm>
                    <a:prstGeom prst="rect">
                      <a:avLst/>
                    </a:prstGeom>
                    <a:noFill/>
                    <a:ln>
                      <a:noFill/>
                    </a:ln>
                  </pic:spPr>
                </pic:pic>
              </a:graphicData>
            </a:graphic>
          </wp:inline>
        </w:drawing>
      </w:r>
    </w:p>
    <w:p w14:paraId="1B89A97C" w14:textId="0BB00FE8" w:rsidR="00DF07BB" w:rsidRPr="002D0C0D" w:rsidRDefault="00DF07BB" w:rsidP="00D72E12">
      <w:pPr>
        <w:spacing w:after="0" w:line="240" w:lineRule="auto"/>
        <w:jc w:val="both"/>
        <w:rPr>
          <w:rFonts w:ascii="Bookman Old Style" w:hAnsi="Bookman Old Style"/>
          <w:sz w:val="20"/>
          <w:szCs w:val="20"/>
        </w:rPr>
      </w:pPr>
    </w:p>
    <w:p w14:paraId="7C5EE343" w14:textId="77777777" w:rsidR="00715190" w:rsidRPr="002D0C0D" w:rsidRDefault="00715190" w:rsidP="00D72E12">
      <w:pPr>
        <w:spacing w:after="0" w:line="240" w:lineRule="auto"/>
        <w:jc w:val="both"/>
        <w:rPr>
          <w:rFonts w:ascii="Bookman Old Style" w:hAnsi="Bookman Old Style"/>
          <w:sz w:val="20"/>
          <w:szCs w:val="20"/>
        </w:rPr>
      </w:pPr>
    </w:p>
    <w:p w14:paraId="51B7AD34" w14:textId="3B4DFB52"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Tal y como hasta la fecha se ha realizado, una vez que se efectúa la apertura de segunda fase para la solicitud de oferta económica, se procede con la verificación de ofertas, su evaluación y la adjudicación en segunda fase. Sin embargo, durante la solicitud de información hacia los oferentes durante esta apertura en segunda fase y solamente en la modalidad por etapas, en la sección de “archivo adjunto”, se podrán incluir documentos confidenciales de la institución hacia los oferentes, los cuáles tendrían que gestionarse en caso de requerir dar acceso a otro usuario.</w:t>
      </w:r>
    </w:p>
    <w:p w14:paraId="6B4FDF38" w14:textId="25435B61" w:rsidR="00DF07BB" w:rsidRPr="002D0C0D" w:rsidRDefault="00DF07BB" w:rsidP="00715190">
      <w:pPr>
        <w:spacing w:after="0" w:line="240" w:lineRule="auto"/>
        <w:jc w:val="center"/>
        <w:rPr>
          <w:rFonts w:ascii="Bookman Old Style" w:hAnsi="Bookman Old Style"/>
          <w:sz w:val="20"/>
          <w:szCs w:val="20"/>
        </w:rPr>
      </w:pPr>
      <w:r w:rsidRPr="002D0C0D">
        <w:rPr>
          <w:rFonts w:ascii="Bookman Old Style" w:hAnsi="Bookman Old Style"/>
          <w:noProof/>
          <w:sz w:val="20"/>
          <w:szCs w:val="20"/>
        </w:rPr>
        <w:lastRenderedPageBreak/>
        <w:drawing>
          <wp:inline distT="0" distB="0" distL="0" distR="0" wp14:anchorId="57FE1DED" wp14:editId="7B4B0C75">
            <wp:extent cx="5478449" cy="2249138"/>
            <wp:effectExtent l="0" t="0" r="8255"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492490" cy="2254903"/>
                    </a:xfrm>
                    <a:prstGeom prst="rect">
                      <a:avLst/>
                    </a:prstGeom>
                    <a:noFill/>
                    <a:ln>
                      <a:noFill/>
                    </a:ln>
                  </pic:spPr>
                </pic:pic>
              </a:graphicData>
            </a:graphic>
          </wp:inline>
        </w:drawing>
      </w:r>
    </w:p>
    <w:p w14:paraId="1FAF2DB3" w14:textId="1E78EB1F" w:rsidR="00DF07BB" w:rsidRPr="002D0C0D" w:rsidRDefault="00DF07BB" w:rsidP="00DF07BB">
      <w:pPr>
        <w:spacing w:after="0" w:line="240" w:lineRule="auto"/>
        <w:ind w:left="360"/>
        <w:jc w:val="both"/>
        <w:rPr>
          <w:rFonts w:ascii="Bookman Old Style" w:hAnsi="Bookman Old Style"/>
          <w:sz w:val="20"/>
          <w:szCs w:val="20"/>
        </w:rPr>
      </w:pPr>
    </w:p>
    <w:p w14:paraId="1FE0B57E" w14:textId="0C0FF569" w:rsidR="00DF07BB" w:rsidRPr="002D0C0D" w:rsidRDefault="00DF07BB" w:rsidP="007973B4">
      <w:pPr>
        <w:pStyle w:val="Prrafodelista"/>
        <w:numPr>
          <w:ilvl w:val="0"/>
          <w:numId w:val="14"/>
        </w:numPr>
        <w:spacing w:after="0" w:line="240" w:lineRule="auto"/>
        <w:jc w:val="both"/>
        <w:rPr>
          <w:rFonts w:ascii="Bookman Old Style" w:hAnsi="Bookman Old Style"/>
          <w:sz w:val="20"/>
          <w:szCs w:val="20"/>
        </w:rPr>
      </w:pPr>
      <w:r w:rsidRPr="002D0C0D">
        <w:rPr>
          <w:rFonts w:ascii="Bookman Old Style" w:hAnsi="Bookman Old Style"/>
          <w:sz w:val="20"/>
          <w:szCs w:val="20"/>
        </w:rPr>
        <w:t>Esta misma funcionalidad para archivos confidenciales por parte de la administración, se habilita también en la solicitud de información que se accede desde los contratos, en este caso no sólo para la modalidad por etapas, sino para todos los contratos con esta opción.</w:t>
      </w:r>
    </w:p>
    <w:p w14:paraId="386AF7B2" w14:textId="5B467C15" w:rsidR="00DF07BB" w:rsidRPr="002D0C0D" w:rsidRDefault="00DF07BB" w:rsidP="00D72E12">
      <w:pPr>
        <w:spacing w:after="0" w:line="240" w:lineRule="auto"/>
        <w:jc w:val="both"/>
        <w:rPr>
          <w:rFonts w:ascii="Bookman Old Style" w:hAnsi="Bookman Old Style"/>
          <w:sz w:val="20"/>
          <w:szCs w:val="20"/>
        </w:rPr>
      </w:pPr>
    </w:p>
    <w:p w14:paraId="3A1321A6" w14:textId="2CF4D0E0" w:rsidR="00DF07BB" w:rsidRPr="002D0C0D" w:rsidRDefault="00DF07BB" w:rsidP="00DF07BB">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4876F8E4" wp14:editId="27CDFF46">
            <wp:extent cx="5208105" cy="2176137"/>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216814" cy="2179776"/>
                    </a:xfrm>
                    <a:prstGeom prst="rect">
                      <a:avLst/>
                    </a:prstGeom>
                    <a:noFill/>
                    <a:ln>
                      <a:noFill/>
                    </a:ln>
                  </pic:spPr>
                </pic:pic>
              </a:graphicData>
            </a:graphic>
          </wp:inline>
        </w:drawing>
      </w:r>
    </w:p>
    <w:p w14:paraId="395DC204" w14:textId="46FDE99B" w:rsidR="000677A1" w:rsidRPr="002D0C0D" w:rsidRDefault="000677A1" w:rsidP="00D72E12">
      <w:pPr>
        <w:spacing w:after="0" w:line="240" w:lineRule="auto"/>
        <w:jc w:val="both"/>
        <w:rPr>
          <w:rFonts w:ascii="Bookman Old Style" w:hAnsi="Bookman Old Style"/>
          <w:sz w:val="20"/>
          <w:szCs w:val="20"/>
        </w:rPr>
      </w:pPr>
    </w:p>
    <w:p w14:paraId="15F7BD0C" w14:textId="77777777" w:rsidR="00DF07BB" w:rsidRPr="002D0C0D" w:rsidRDefault="00DF07BB" w:rsidP="00D72E12">
      <w:pPr>
        <w:spacing w:after="0" w:line="240" w:lineRule="auto"/>
        <w:jc w:val="both"/>
        <w:rPr>
          <w:rFonts w:ascii="Bookman Old Style" w:hAnsi="Bookman Old Style"/>
          <w:sz w:val="20"/>
          <w:szCs w:val="20"/>
        </w:rPr>
      </w:pPr>
    </w:p>
    <w:p w14:paraId="5386A5B1" w14:textId="77777777" w:rsidR="00D72E12" w:rsidRPr="002D0C0D" w:rsidRDefault="00D72E12" w:rsidP="00D72E12">
      <w:pPr>
        <w:spacing w:after="0" w:line="240" w:lineRule="auto"/>
        <w:jc w:val="both"/>
        <w:rPr>
          <w:rFonts w:ascii="Bookman Old Style" w:hAnsi="Bookman Old Style"/>
          <w:b/>
          <w:bCs/>
          <w:sz w:val="20"/>
          <w:szCs w:val="20"/>
          <w:u w:val="single"/>
        </w:rPr>
      </w:pPr>
      <w:proofErr w:type="gramStart"/>
      <w:r w:rsidRPr="002D0C0D">
        <w:rPr>
          <w:rFonts w:ascii="Bookman Old Style" w:hAnsi="Bookman Old Style"/>
          <w:b/>
          <w:bCs/>
          <w:sz w:val="20"/>
          <w:szCs w:val="20"/>
          <w:u w:val="single"/>
        </w:rPr>
        <w:t>Pasos a seguir</w:t>
      </w:r>
      <w:proofErr w:type="gramEnd"/>
      <w:r w:rsidRPr="002D0C0D">
        <w:rPr>
          <w:rFonts w:ascii="Bookman Old Style" w:hAnsi="Bookman Old Style"/>
          <w:b/>
          <w:bCs/>
          <w:sz w:val="20"/>
          <w:szCs w:val="20"/>
          <w:u w:val="single"/>
        </w:rPr>
        <w:t xml:space="preserve"> para la Fase 2:</w:t>
      </w:r>
    </w:p>
    <w:p w14:paraId="6F8F631F" w14:textId="77777777" w:rsidR="00D72E12" w:rsidRPr="002D0C0D" w:rsidRDefault="00D72E12" w:rsidP="00D72E12">
      <w:pPr>
        <w:spacing w:after="0" w:line="240" w:lineRule="auto"/>
        <w:jc w:val="both"/>
        <w:rPr>
          <w:rFonts w:ascii="Bookman Old Style" w:hAnsi="Bookman Old Style"/>
          <w:sz w:val="20"/>
          <w:szCs w:val="20"/>
        </w:rPr>
      </w:pPr>
    </w:p>
    <w:p w14:paraId="6ADA84B6"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 debe ir a Mi página de concursos, seleccionar el procedimiento, y seleccionar el botón </w:t>
      </w:r>
      <w:r w:rsidRPr="002D0C0D">
        <w:rPr>
          <w:rFonts w:ascii="Bookman Old Style" w:hAnsi="Bookman Old Style"/>
          <w:i/>
          <w:iCs/>
          <w:sz w:val="20"/>
          <w:szCs w:val="20"/>
        </w:rPr>
        <w:t>Solicitud de oferta económica</w:t>
      </w:r>
      <w:r w:rsidRPr="002D0C0D">
        <w:rPr>
          <w:rFonts w:ascii="Bookman Old Style" w:hAnsi="Bookman Old Style"/>
          <w:sz w:val="20"/>
          <w:szCs w:val="20"/>
        </w:rPr>
        <w:t xml:space="preserve">, </w:t>
      </w:r>
    </w:p>
    <w:p w14:paraId="5C221C0C"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7A08EAC8" wp14:editId="1CA659C9">
            <wp:extent cx="2949934" cy="1076251"/>
            <wp:effectExtent l="0" t="0" r="3175" b="0"/>
            <wp:docPr id="152" name="Imagen 15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Texto, Aplicación, Correo electrónico&#10;&#10;Descripción generada automáticamente"/>
                    <pic:cNvPicPr/>
                  </pic:nvPicPr>
                  <pic:blipFill>
                    <a:blip r:embed="rId327"/>
                    <a:stretch>
                      <a:fillRect/>
                    </a:stretch>
                  </pic:blipFill>
                  <pic:spPr>
                    <a:xfrm>
                      <a:off x="0" y="0"/>
                      <a:ext cx="3013680" cy="1099508"/>
                    </a:xfrm>
                    <a:prstGeom prst="rect">
                      <a:avLst/>
                    </a:prstGeom>
                  </pic:spPr>
                </pic:pic>
              </a:graphicData>
            </a:graphic>
          </wp:inline>
        </w:drawing>
      </w:r>
    </w:p>
    <w:p w14:paraId="239AE1C9" w14:textId="77777777" w:rsidR="00D72E12" w:rsidRPr="002D0C0D" w:rsidRDefault="00D72E12" w:rsidP="00D72E12">
      <w:pPr>
        <w:spacing w:after="0" w:line="240" w:lineRule="auto"/>
        <w:rPr>
          <w:rFonts w:ascii="Bookman Old Style" w:hAnsi="Bookman Old Style"/>
          <w:sz w:val="20"/>
          <w:szCs w:val="20"/>
        </w:rPr>
      </w:pPr>
    </w:p>
    <w:p w14:paraId="07D4A54E"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sección </w:t>
      </w:r>
      <w:r w:rsidRPr="002D0C0D">
        <w:rPr>
          <w:rFonts w:ascii="Bookman Old Style" w:hAnsi="Bookman Old Style"/>
          <w:i/>
          <w:iCs/>
          <w:sz w:val="20"/>
          <w:szCs w:val="20"/>
        </w:rPr>
        <w:t>2. Información general</w:t>
      </w:r>
      <w:r w:rsidRPr="002D0C0D">
        <w:rPr>
          <w:rFonts w:ascii="Bookman Old Style" w:hAnsi="Bookman Old Style"/>
          <w:sz w:val="20"/>
          <w:szCs w:val="20"/>
        </w:rPr>
        <w:t>, se debe ingresar las siguientes fechas:</w:t>
      </w:r>
    </w:p>
    <w:p w14:paraId="03D6472E" w14:textId="77777777" w:rsidR="00D72E12" w:rsidRPr="002D0C0D" w:rsidRDefault="00D72E12" w:rsidP="00D72E12">
      <w:pPr>
        <w:spacing w:after="0" w:line="240" w:lineRule="auto"/>
        <w:rPr>
          <w:rFonts w:ascii="Bookman Old Style" w:hAnsi="Bookman Old Style"/>
          <w:sz w:val="20"/>
          <w:szCs w:val="20"/>
        </w:rPr>
      </w:pPr>
    </w:p>
    <w:p w14:paraId="4E7558C5"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lastRenderedPageBreak/>
        <w:drawing>
          <wp:inline distT="0" distB="0" distL="0" distR="0" wp14:anchorId="55F42053" wp14:editId="6AA5FD56">
            <wp:extent cx="4031311" cy="1207971"/>
            <wp:effectExtent l="0" t="0" r="7620" b="0"/>
            <wp:docPr id="153" name="Imagen 15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 Aplicación&#10;&#10;Descripción generada automáticamente"/>
                    <pic:cNvPicPr/>
                  </pic:nvPicPr>
                  <pic:blipFill>
                    <a:blip r:embed="rId328"/>
                    <a:stretch>
                      <a:fillRect/>
                    </a:stretch>
                  </pic:blipFill>
                  <pic:spPr>
                    <a:xfrm>
                      <a:off x="0" y="0"/>
                      <a:ext cx="4070714" cy="1219778"/>
                    </a:xfrm>
                    <a:prstGeom prst="rect">
                      <a:avLst/>
                    </a:prstGeom>
                  </pic:spPr>
                </pic:pic>
              </a:graphicData>
            </a:graphic>
          </wp:inline>
        </w:drawing>
      </w:r>
    </w:p>
    <w:p w14:paraId="06DB6C17" w14:textId="77777777" w:rsidR="00D72E12" w:rsidRPr="002D0C0D" w:rsidRDefault="00D72E12" w:rsidP="00D72E12">
      <w:pPr>
        <w:spacing w:after="0" w:line="240" w:lineRule="auto"/>
        <w:rPr>
          <w:rFonts w:ascii="Bookman Old Style" w:hAnsi="Bookman Old Style"/>
          <w:sz w:val="20"/>
          <w:szCs w:val="20"/>
        </w:rPr>
      </w:pPr>
    </w:p>
    <w:p w14:paraId="2ACE5EC3" w14:textId="1C4E9B72"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sección 3. Método de evaluación para la segunda fase, se consulta para cada partida los factores de evaluación definidos en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de la Fase 1.</w:t>
      </w:r>
    </w:p>
    <w:p w14:paraId="4A161F5A" w14:textId="77777777" w:rsidR="00D72E12" w:rsidRPr="002D0C0D" w:rsidRDefault="00D72E12" w:rsidP="00D72E12">
      <w:pPr>
        <w:spacing w:after="0" w:line="240" w:lineRule="auto"/>
        <w:rPr>
          <w:rFonts w:ascii="Bookman Old Style" w:hAnsi="Bookman Old Style"/>
          <w:sz w:val="20"/>
          <w:szCs w:val="20"/>
        </w:rPr>
      </w:pPr>
    </w:p>
    <w:p w14:paraId="4DBDA898"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4CBC247D" wp14:editId="36F565A4">
            <wp:extent cx="3069203" cy="883471"/>
            <wp:effectExtent l="0" t="0" r="0" b="0"/>
            <wp:docPr id="154" name="Imagen 1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Aplicación, Correo electrónico&#10;&#10;Descripción generada automáticamente"/>
                    <pic:cNvPicPr/>
                  </pic:nvPicPr>
                  <pic:blipFill>
                    <a:blip r:embed="rId329"/>
                    <a:stretch>
                      <a:fillRect/>
                    </a:stretch>
                  </pic:blipFill>
                  <pic:spPr>
                    <a:xfrm>
                      <a:off x="0" y="0"/>
                      <a:ext cx="3125181" cy="899584"/>
                    </a:xfrm>
                    <a:prstGeom prst="rect">
                      <a:avLst/>
                    </a:prstGeom>
                  </pic:spPr>
                </pic:pic>
              </a:graphicData>
            </a:graphic>
          </wp:inline>
        </w:drawing>
      </w:r>
    </w:p>
    <w:p w14:paraId="7FF9B471" w14:textId="77777777" w:rsidR="00D72E12" w:rsidRPr="002D0C0D" w:rsidRDefault="00D72E12" w:rsidP="00D72E12">
      <w:pPr>
        <w:spacing w:after="0" w:line="240" w:lineRule="auto"/>
        <w:rPr>
          <w:rFonts w:ascii="Bookman Old Style" w:hAnsi="Bookman Old Style"/>
          <w:sz w:val="20"/>
          <w:szCs w:val="20"/>
        </w:rPr>
      </w:pPr>
    </w:p>
    <w:p w14:paraId="298C6277"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sección </w:t>
      </w:r>
      <w:r w:rsidRPr="002D0C0D">
        <w:rPr>
          <w:rFonts w:ascii="Bookman Old Style" w:hAnsi="Bookman Old Style"/>
          <w:i/>
          <w:iCs/>
          <w:sz w:val="20"/>
          <w:szCs w:val="20"/>
        </w:rPr>
        <w:t>4. Oferentes preseleccionados</w:t>
      </w:r>
      <w:r w:rsidRPr="002D0C0D">
        <w:rPr>
          <w:rFonts w:ascii="Bookman Old Style" w:hAnsi="Bookman Old Style"/>
          <w:sz w:val="20"/>
          <w:szCs w:val="20"/>
        </w:rPr>
        <w:t>, se consultan los proveedores que en la primera fase resultaron admisibles, identificando la oferta base y la alternativa.</w:t>
      </w:r>
    </w:p>
    <w:p w14:paraId="09AA3C2F" w14:textId="77777777" w:rsidR="00D72E12" w:rsidRPr="002D0C0D" w:rsidRDefault="00D72E12" w:rsidP="00D72E12">
      <w:pPr>
        <w:spacing w:after="0" w:line="240" w:lineRule="auto"/>
        <w:rPr>
          <w:rFonts w:ascii="Bookman Old Style" w:hAnsi="Bookman Old Style"/>
          <w:sz w:val="20"/>
          <w:szCs w:val="20"/>
        </w:rPr>
      </w:pPr>
    </w:p>
    <w:p w14:paraId="62D39F74"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sección </w:t>
      </w:r>
      <w:r w:rsidRPr="002D0C0D">
        <w:rPr>
          <w:rFonts w:ascii="Bookman Old Style" w:hAnsi="Bookman Old Style"/>
          <w:i/>
          <w:iCs/>
          <w:sz w:val="20"/>
          <w:szCs w:val="20"/>
        </w:rPr>
        <w:t>5. Documentos anexos</w:t>
      </w:r>
      <w:r w:rsidRPr="002D0C0D">
        <w:rPr>
          <w:rFonts w:ascii="Bookman Old Style" w:hAnsi="Bookman Old Style"/>
          <w:sz w:val="20"/>
          <w:szCs w:val="20"/>
        </w:rPr>
        <w:t xml:space="preserve">, se podrá adjuntar documentos sean o no confidenciales, para lo </w:t>
      </w:r>
      <w:proofErr w:type="gramStart"/>
      <w:r w:rsidRPr="002D0C0D">
        <w:rPr>
          <w:rFonts w:ascii="Bookman Old Style" w:hAnsi="Bookman Old Style"/>
          <w:sz w:val="20"/>
          <w:szCs w:val="20"/>
        </w:rPr>
        <w:t>cual</w:t>
      </w:r>
      <w:proofErr w:type="gramEnd"/>
      <w:r w:rsidRPr="002D0C0D">
        <w:rPr>
          <w:rFonts w:ascii="Bookman Old Style" w:hAnsi="Bookman Old Style"/>
          <w:sz w:val="20"/>
          <w:szCs w:val="20"/>
        </w:rPr>
        <w:t xml:space="preserve"> en caso de serlo, se debe completar el campo </w:t>
      </w:r>
      <w:r w:rsidRPr="002D0C0D">
        <w:rPr>
          <w:rFonts w:ascii="Bookman Old Style" w:hAnsi="Bookman Old Style"/>
          <w:i/>
          <w:iCs/>
          <w:sz w:val="20"/>
          <w:szCs w:val="20"/>
        </w:rPr>
        <w:t>Descripción /Justificación confidencialidad</w:t>
      </w:r>
      <w:r w:rsidRPr="002D0C0D">
        <w:rPr>
          <w:rFonts w:ascii="Bookman Old Style" w:hAnsi="Bookman Old Style"/>
          <w:sz w:val="20"/>
          <w:szCs w:val="20"/>
        </w:rPr>
        <w:t>., se selecciona el archivo y luego el botón Agregar. Posteriormente, se activarán los siguientes botones:</w:t>
      </w:r>
    </w:p>
    <w:p w14:paraId="6B9910CF" w14:textId="77777777" w:rsidR="00D72E12" w:rsidRPr="002D0C0D" w:rsidRDefault="00D72E12" w:rsidP="00D72E12">
      <w:pPr>
        <w:spacing w:after="0" w:line="240" w:lineRule="auto"/>
        <w:rPr>
          <w:rFonts w:ascii="Bookman Old Style" w:hAnsi="Bookman Old Style"/>
          <w:sz w:val="20"/>
          <w:szCs w:val="20"/>
        </w:rPr>
      </w:pPr>
    </w:p>
    <w:p w14:paraId="6A26D613"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27AC316A" wp14:editId="61B7437C">
            <wp:extent cx="4420925" cy="888863"/>
            <wp:effectExtent l="0" t="0" r="0" b="6985"/>
            <wp:docPr id="187" name="Imagen 18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10;&#10;Descripción generada automáticamente"/>
                    <pic:cNvPicPr/>
                  </pic:nvPicPr>
                  <pic:blipFill>
                    <a:blip r:embed="rId330"/>
                    <a:stretch>
                      <a:fillRect/>
                    </a:stretch>
                  </pic:blipFill>
                  <pic:spPr>
                    <a:xfrm>
                      <a:off x="0" y="0"/>
                      <a:ext cx="4501434" cy="905050"/>
                    </a:xfrm>
                    <a:prstGeom prst="rect">
                      <a:avLst/>
                    </a:prstGeom>
                  </pic:spPr>
                </pic:pic>
              </a:graphicData>
            </a:graphic>
          </wp:inline>
        </w:drawing>
      </w:r>
    </w:p>
    <w:p w14:paraId="6EEF80EC" w14:textId="77777777" w:rsidR="00D72E12" w:rsidRPr="002D0C0D" w:rsidRDefault="00D72E12" w:rsidP="00D72E12">
      <w:pPr>
        <w:spacing w:after="0" w:line="240" w:lineRule="auto"/>
        <w:rPr>
          <w:rFonts w:ascii="Bookman Old Style" w:hAnsi="Bookman Old Style"/>
          <w:sz w:val="20"/>
          <w:szCs w:val="20"/>
        </w:rPr>
      </w:pPr>
    </w:p>
    <w:p w14:paraId="7531DEC2" w14:textId="77777777" w:rsidR="00D72E12" w:rsidRPr="002D0C0D" w:rsidRDefault="00D72E12" w:rsidP="007973B4">
      <w:pPr>
        <w:numPr>
          <w:ilvl w:val="0"/>
          <w:numId w:val="21"/>
        </w:numPr>
        <w:spacing w:after="0" w:line="240" w:lineRule="auto"/>
        <w:contextualSpacing/>
        <w:rPr>
          <w:rFonts w:ascii="Bookman Old Style" w:hAnsi="Bookman Old Style"/>
          <w:sz w:val="20"/>
          <w:szCs w:val="20"/>
        </w:rPr>
      </w:pPr>
      <w:r w:rsidRPr="002D0C0D">
        <w:rPr>
          <w:rFonts w:ascii="Bookman Old Style" w:hAnsi="Bookman Old Style"/>
          <w:sz w:val="20"/>
          <w:szCs w:val="20"/>
        </w:rPr>
        <w:t>Regresar: permite volver a la pantalla “Detalle del proceso”.</w:t>
      </w:r>
    </w:p>
    <w:p w14:paraId="153BB097" w14:textId="77777777" w:rsidR="00D72E12" w:rsidRPr="002D0C0D" w:rsidRDefault="00D72E12" w:rsidP="007973B4">
      <w:pPr>
        <w:numPr>
          <w:ilvl w:val="0"/>
          <w:numId w:val="21"/>
        </w:numPr>
        <w:spacing w:after="0" w:line="240" w:lineRule="auto"/>
        <w:contextualSpacing/>
        <w:rPr>
          <w:rFonts w:ascii="Bookman Old Style" w:hAnsi="Bookman Old Style"/>
          <w:sz w:val="20"/>
          <w:szCs w:val="20"/>
        </w:rPr>
      </w:pPr>
      <w:r w:rsidRPr="002D0C0D">
        <w:rPr>
          <w:rFonts w:ascii="Bookman Old Style" w:hAnsi="Bookman Old Style"/>
          <w:sz w:val="20"/>
          <w:szCs w:val="20"/>
        </w:rPr>
        <w:t>Modificar: modifica cualquier dato ingresado en la solicitud de oferta económica.</w:t>
      </w:r>
    </w:p>
    <w:p w14:paraId="2DF24AED" w14:textId="77777777" w:rsidR="00D72E12" w:rsidRPr="002D0C0D" w:rsidRDefault="00D72E12" w:rsidP="007973B4">
      <w:pPr>
        <w:numPr>
          <w:ilvl w:val="0"/>
          <w:numId w:val="21"/>
        </w:numPr>
        <w:spacing w:after="0" w:line="240" w:lineRule="auto"/>
        <w:contextualSpacing/>
        <w:rPr>
          <w:rFonts w:ascii="Bookman Old Style" w:hAnsi="Bookman Old Style"/>
          <w:sz w:val="20"/>
          <w:szCs w:val="20"/>
        </w:rPr>
      </w:pPr>
      <w:r w:rsidRPr="002D0C0D">
        <w:rPr>
          <w:rFonts w:ascii="Bookman Old Style" w:hAnsi="Bookman Old Style"/>
          <w:sz w:val="20"/>
          <w:szCs w:val="20"/>
        </w:rPr>
        <w:t>Eliminar: elimina la solicitud de oferta económica previo a su comunicación.</w:t>
      </w:r>
    </w:p>
    <w:p w14:paraId="4331372C" w14:textId="77777777" w:rsidR="00D72E12" w:rsidRPr="002D0C0D" w:rsidRDefault="00D72E12" w:rsidP="007973B4">
      <w:pPr>
        <w:numPr>
          <w:ilvl w:val="0"/>
          <w:numId w:val="21"/>
        </w:numPr>
        <w:spacing w:after="0" w:line="240" w:lineRule="auto"/>
        <w:contextualSpacing/>
        <w:rPr>
          <w:rFonts w:ascii="Bookman Old Style" w:hAnsi="Bookman Old Style"/>
          <w:sz w:val="20"/>
          <w:szCs w:val="20"/>
        </w:rPr>
      </w:pPr>
      <w:r w:rsidRPr="002D0C0D">
        <w:rPr>
          <w:rFonts w:ascii="Bookman Old Style" w:hAnsi="Bookman Old Style"/>
          <w:sz w:val="20"/>
          <w:szCs w:val="20"/>
        </w:rPr>
        <w:t>Comunicar: comunica a los proveedores preseleccionados en la Fase 1, la solicitud de la oferta económica de la Fase 2.</w:t>
      </w:r>
    </w:p>
    <w:p w14:paraId="521E5AFD" w14:textId="77777777" w:rsidR="00D72E12" w:rsidRPr="002D0C0D" w:rsidRDefault="00D72E12" w:rsidP="00D72E12">
      <w:pPr>
        <w:spacing w:after="0" w:line="240" w:lineRule="auto"/>
        <w:rPr>
          <w:rFonts w:ascii="Bookman Old Style" w:hAnsi="Bookman Old Style"/>
          <w:sz w:val="20"/>
          <w:szCs w:val="20"/>
        </w:rPr>
      </w:pPr>
    </w:p>
    <w:p w14:paraId="71958B1A"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Se debe dar clic al botón Comunicar, Aceptar, ingresar firma digital.</w:t>
      </w:r>
    </w:p>
    <w:p w14:paraId="11065391" w14:textId="77777777" w:rsidR="00D72E12" w:rsidRPr="002D0C0D" w:rsidRDefault="00D72E12" w:rsidP="00D72E12">
      <w:pPr>
        <w:spacing w:after="0" w:line="240" w:lineRule="auto"/>
        <w:rPr>
          <w:rFonts w:ascii="Bookman Old Style" w:hAnsi="Bookman Old Style"/>
          <w:sz w:val="20"/>
          <w:szCs w:val="20"/>
        </w:rPr>
      </w:pPr>
    </w:p>
    <w:p w14:paraId="3AC0A38A"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pantalla </w:t>
      </w:r>
      <w:r w:rsidRPr="002D0C0D">
        <w:rPr>
          <w:rFonts w:ascii="Bookman Old Style" w:hAnsi="Bookman Old Style"/>
          <w:i/>
          <w:iCs/>
          <w:sz w:val="20"/>
          <w:szCs w:val="20"/>
        </w:rPr>
        <w:t>Detalles del proceso</w:t>
      </w:r>
      <w:r w:rsidRPr="002D0C0D">
        <w:rPr>
          <w:rFonts w:ascii="Bookman Old Style" w:hAnsi="Bookman Old Style"/>
          <w:sz w:val="20"/>
          <w:szCs w:val="20"/>
        </w:rPr>
        <w:t xml:space="preserve">, en la sección </w:t>
      </w:r>
      <w:r w:rsidRPr="002D0C0D">
        <w:rPr>
          <w:rFonts w:ascii="Bookman Old Style" w:hAnsi="Bookman Old Style"/>
          <w:i/>
          <w:iCs/>
          <w:sz w:val="20"/>
          <w:szCs w:val="20"/>
        </w:rPr>
        <w:t>Apertura – Información general del proceso</w:t>
      </w:r>
      <w:r w:rsidRPr="002D0C0D">
        <w:rPr>
          <w:rFonts w:ascii="Bookman Old Style" w:hAnsi="Bookman Old Style"/>
          <w:sz w:val="20"/>
          <w:szCs w:val="20"/>
        </w:rPr>
        <w:t>, en apartado Segunda fase, se visualizan los siguientes botones:</w:t>
      </w:r>
    </w:p>
    <w:p w14:paraId="0B4EB203" w14:textId="77777777" w:rsidR="00D72E12" w:rsidRPr="002D0C0D" w:rsidRDefault="00D72E12" w:rsidP="00D72E12">
      <w:pPr>
        <w:spacing w:after="0" w:line="240" w:lineRule="auto"/>
        <w:rPr>
          <w:rFonts w:ascii="Bookman Old Style" w:hAnsi="Bookman Old Style"/>
          <w:sz w:val="20"/>
          <w:szCs w:val="20"/>
        </w:rPr>
      </w:pPr>
    </w:p>
    <w:p w14:paraId="650FDE80"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0D2E1461" wp14:editId="3BD084FC">
            <wp:extent cx="2993820" cy="1201511"/>
            <wp:effectExtent l="0" t="0" r="0" b="0"/>
            <wp:docPr id="188" name="Imagen 18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331"/>
                    <a:stretch>
                      <a:fillRect/>
                    </a:stretch>
                  </pic:blipFill>
                  <pic:spPr>
                    <a:xfrm>
                      <a:off x="0" y="0"/>
                      <a:ext cx="3002575" cy="1205025"/>
                    </a:xfrm>
                    <a:prstGeom prst="rect">
                      <a:avLst/>
                    </a:prstGeom>
                  </pic:spPr>
                </pic:pic>
              </a:graphicData>
            </a:graphic>
          </wp:inline>
        </w:drawing>
      </w:r>
    </w:p>
    <w:p w14:paraId="2CD7C44B" w14:textId="77777777" w:rsidR="00D72E12" w:rsidRPr="002D0C0D" w:rsidRDefault="00D72E12" w:rsidP="00D72E12">
      <w:pPr>
        <w:spacing w:after="0" w:line="240" w:lineRule="auto"/>
        <w:rPr>
          <w:rFonts w:ascii="Bookman Old Style" w:hAnsi="Bookman Old Style"/>
          <w:sz w:val="20"/>
          <w:szCs w:val="20"/>
        </w:rPr>
      </w:pPr>
    </w:p>
    <w:p w14:paraId="6C924B62"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la </w:t>
      </w:r>
      <w:r w:rsidRPr="002D0C0D">
        <w:rPr>
          <w:rFonts w:ascii="Bookman Old Style" w:hAnsi="Bookman Old Style"/>
          <w:i/>
          <w:iCs/>
          <w:sz w:val="20"/>
          <w:szCs w:val="20"/>
        </w:rPr>
        <w:t>Solicitud de oferta económica</w:t>
      </w:r>
      <w:r w:rsidRPr="002D0C0D">
        <w:rPr>
          <w:rFonts w:ascii="Bookman Old Style" w:hAnsi="Bookman Old Style"/>
          <w:sz w:val="20"/>
          <w:szCs w:val="20"/>
        </w:rPr>
        <w:t xml:space="preserve"> se puede observar la Solicitud de oferta económica ya comunicada a los oferentes. </w:t>
      </w:r>
    </w:p>
    <w:p w14:paraId="4362DC26" w14:textId="77777777" w:rsidR="00D72E12" w:rsidRPr="002D0C0D" w:rsidRDefault="00D72E12" w:rsidP="00D72E12">
      <w:pPr>
        <w:spacing w:after="0" w:line="240" w:lineRule="auto"/>
        <w:rPr>
          <w:rFonts w:ascii="Bookman Old Style" w:hAnsi="Bookman Old Style"/>
          <w:sz w:val="20"/>
          <w:szCs w:val="20"/>
        </w:rPr>
      </w:pPr>
    </w:p>
    <w:p w14:paraId="42A466DC"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En </w:t>
      </w:r>
      <w:r w:rsidRPr="002D0C0D">
        <w:rPr>
          <w:rFonts w:ascii="Bookman Old Style" w:hAnsi="Bookman Old Style"/>
          <w:i/>
          <w:iCs/>
          <w:sz w:val="20"/>
          <w:szCs w:val="20"/>
        </w:rPr>
        <w:t>Gestión de apertura</w:t>
      </w:r>
      <w:r w:rsidRPr="002D0C0D">
        <w:rPr>
          <w:rFonts w:ascii="Bookman Old Style" w:hAnsi="Bookman Old Style"/>
          <w:sz w:val="20"/>
          <w:szCs w:val="20"/>
        </w:rPr>
        <w:t>, permite tramitar la apertura de las ofertas económicas de la Fase 2.</w:t>
      </w:r>
    </w:p>
    <w:p w14:paraId="380AE395" w14:textId="77777777" w:rsidR="00D72E12" w:rsidRPr="002D0C0D" w:rsidRDefault="00D72E12" w:rsidP="00D72E12">
      <w:pPr>
        <w:spacing w:after="0" w:line="240" w:lineRule="auto"/>
        <w:rPr>
          <w:rFonts w:ascii="Bookman Old Style" w:hAnsi="Bookman Old Style"/>
          <w:sz w:val="20"/>
          <w:szCs w:val="20"/>
        </w:rPr>
      </w:pPr>
    </w:p>
    <w:p w14:paraId="14C9A6EB"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Se debe seleccionar el botón </w:t>
      </w:r>
      <w:r w:rsidRPr="002D0C0D">
        <w:rPr>
          <w:rFonts w:ascii="Bookman Old Style" w:hAnsi="Bookman Old Style"/>
          <w:i/>
          <w:iCs/>
          <w:sz w:val="20"/>
          <w:szCs w:val="20"/>
        </w:rPr>
        <w:t>Gestión de apertura</w:t>
      </w:r>
      <w:r w:rsidRPr="002D0C0D">
        <w:rPr>
          <w:rFonts w:ascii="Bookman Old Style" w:hAnsi="Bookman Old Style"/>
          <w:sz w:val="20"/>
          <w:szCs w:val="20"/>
        </w:rPr>
        <w:t>, y luego se deben atender los pasos que ya conocemos. Finalizada la apertura de la Fase 2, el sistema habilita los botones para continuar con el trámite:</w:t>
      </w:r>
    </w:p>
    <w:p w14:paraId="17154C68" w14:textId="77777777" w:rsidR="00D72E12" w:rsidRPr="002D0C0D" w:rsidRDefault="00D72E12" w:rsidP="00D72E12">
      <w:pPr>
        <w:spacing w:after="0" w:line="240" w:lineRule="auto"/>
        <w:rPr>
          <w:rFonts w:ascii="Bookman Old Style" w:hAnsi="Bookman Old Style"/>
          <w:sz w:val="20"/>
          <w:szCs w:val="20"/>
        </w:rPr>
      </w:pPr>
    </w:p>
    <w:p w14:paraId="2720ECC0"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498A96C8" wp14:editId="64C74B53">
            <wp:extent cx="5129893" cy="1421946"/>
            <wp:effectExtent l="0" t="0" r="0" b="6985"/>
            <wp:docPr id="194" name="Imagen 19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Texto, Aplicación&#10;&#10;Descripción generada automáticamente"/>
                    <pic:cNvPicPr/>
                  </pic:nvPicPr>
                  <pic:blipFill>
                    <a:blip r:embed="rId332"/>
                    <a:stretch>
                      <a:fillRect/>
                    </a:stretch>
                  </pic:blipFill>
                  <pic:spPr>
                    <a:xfrm>
                      <a:off x="0" y="0"/>
                      <a:ext cx="5141533" cy="1425172"/>
                    </a:xfrm>
                    <a:prstGeom prst="rect">
                      <a:avLst/>
                    </a:prstGeom>
                  </pic:spPr>
                </pic:pic>
              </a:graphicData>
            </a:graphic>
          </wp:inline>
        </w:drawing>
      </w:r>
    </w:p>
    <w:p w14:paraId="352759B8" w14:textId="77777777" w:rsidR="00D72E12" w:rsidRPr="002D0C0D" w:rsidRDefault="00D72E12" w:rsidP="00D72E12">
      <w:pPr>
        <w:spacing w:after="0" w:line="240" w:lineRule="auto"/>
        <w:rPr>
          <w:rFonts w:ascii="Bookman Old Style" w:hAnsi="Bookman Old Style"/>
          <w:sz w:val="20"/>
          <w:szCs w:val="20"/>
        </w:rPr>
      </w:pPr>
    </w:p>
    <w:p w14:paraId="41A9A4C3" w14:textId="77777777"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Posteriormente, se comparan las ofertas de la Fase 1 (resaltado en verde) y las ofertas de la Fase 2 (resaltado en rojo):</w:t>
      </w:r>
    </w:p>
    <w:p w14:paraId="24229A2B" w14:textId="77777777" w:rsidR="00D72E12" w:rsidRPr="002D0C0D" w:rsidRDefault="00D72E12" w:rsidP="00D72E12">
      <w:pPr>
        <w:spacing w:after="0" w:line="240" w:lineRule="auto"/>
        <w:rPr>
          <w:rFonts w:ascii="Bookman Old Style" w:hAnsi="Bookman Old Style"/>
          <w:sz w:val="20"/>
          <w:szCs w:val="20"/>
        </w:rPr>
      </w:pPr>
    </w:p>
    <w:p w14:paraId="5E81287B"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4CA192BB" wp14:editId="6D86F921">
            <wp:extent cx="4131839" cy="3265715"/>
            <wp:effectExtent l="0" t="0" r="2540" b="0"/>
            <wp:docPr id="195" name="Imagen 19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a:blip r:embed="rId333"/>
                    <a:stretch>
                      <a:fillRect/>
                    </a:stretch>
                  </pic:blipFill>
                  <pic:spPr>
                    <a:xfrm>
                      <a:off x="0" y="0"/>
                      <a:ext cx="4138663" cy="3271109"/>
                    </a:xfrm>
                    <a:prstGeom prst="rect">
                      <a:avLst/>
                    </a:prstGeom>
                  </pic:spPr>
                </pic:pic>
              </a:graphicData>
            </a:graphic>
          </wp:inline>
        </w:drawing>
      </w:r>
    </w:p>
    <w:p w14:paraId="1BFACDC1" w14:textId="77777777" w:rsidR="00D72E12" w:rsidRPr="002D0C0D" w:rsidRDefault="00D72E12" w:rsidP="00D72E12">
      <w:pPr>
        <w:spacing w:after="0" w:line="240" w:lineRule="auto"/>
        <w:rPr>
          <w:rFonts w:ascii="Bookman Old Style" w:hAnsi="Bookman Old Style"/>
          <w:sz w:val="20"/>
          <w:szCs w:val="20"/>
        </w:rPr>
      </w:pPr>
    </w:p>
    <w:p w14:paraId="7FB41B22" w14:textId="77777777" w:rsidR="00D72E12" w:rsidRPr="002D0C0D" w:rsidRDefault="00D72E12" w:rsidP="00D72E12">
      <w:pPr>
        <w:spacing w:after="0" w:line="240" w:lineRule="auto"/>
        <w:rPr>
          <w:rFonts w:ascii="Bookman Old Style" w:hAnsi="Bookman Old Style"/>
          <w:sz w:val="20"/>
          <w:szCs w:val="20"/>
        </w:rPr>
      </w:pPr>
    </w:p>
    <w:p w14:paraId="3B81E621" w14:textId="14BEABBB" w:rsidR="00D72E12" w:rsidRPr="002D0C0D" w:rsidRDefault="00D72E12" w:rsidP="00D72E12">
      <w:pPr>
        <w:spacing w:after="0" w:line="240" w:lineRule="auto"/>
        <w:rPr>
          <w:rFonts w:ascii="Bookman Old Style" w:hAnsi="Bookman Old Style"/>
          <w:sz w:val="20"/>
          <w:szCs w:val="20"/>
        </w:rPr>
      </w:pPr>
      <w:r w:rsidRPr="002D0C0D">
        <w:rPr>
          <w:rFonts w:ascii="Bookman Old Style" w:hAnsi="Bookman Old Style"/>
          <w:sz w:val="20"/>
          <w:szCs w:val="20"/>
        </w:rPr>
        <w:t xml:space="preserve">Los demás actos, como evaluación de ofertas, </w:t>
      </w:r>
      <w:r w:rsidR="00C06756" w:rsidRPr="002D0C0D">
        <w:rPr>
          <w:rFonts w:ascii="Bookman Old Style" w:hAnsi="Bookman Old Style"/>
          <w:sz w:val="20"/>
          <w:szCs w:val="20"/>
        </w:rPr>
        <w:t>acto final</w:t>
      </w:r>
      <w:r w:rsidRPr="002D0C0D">
        <w:rPr>
          <w:rFonts w:ascii="Bookman Old Style" w:hAnsi="Bookman Old Style"/>
          <w:sz w:val="20"/>
          <w:szCs w:val="20"/>
        </w:rPr>
        <w:t>, agrupación de partidas y trámite del contrato, se gestionan con los mismos pasos que ya conocemos.</w:t>
      </w:r>
    </w:p>
    <w:p w14:paraId="016666B8" w14:textId="77777777" w:rsidR="00D72E12" w:rsidRPr="002D0C0D" w:rsidRDefault="00D72E12" w:rsidP="00D72E12">
      <w:pPr>
        <w:spacing w:after="0" w:line="240" w:lineRule="auto"/>
        <w:rPr>
          <w:rFonts w:ascii="Bookman Old Style" w:hAnsi="Bookman Old Style"/>
          <w:sz w:val="20"/>
          <w:szCs w:val="20"/>
        </w:rPr>
      </w:pPr>
    </w:p>
    <w:p w14:paraId="507F5571" w14:textId="77777777" w:rsidR="00D72E12" w:rsidRPr="002D0C0D" w:rsidRDefault="00D72E12" w:rsidP="00D72E12">
      <w:pPr>
        <w:spacing w:after="0" w:line="240" w:lineRule="auto"/>
        <w:rPr>
          <w:rFonts w:ascii="Bookman Old Style" w:hAnsi="Bookman Old Style"/>
          <w:sz w:val="20"/>
          <w:szCs w:val="20"/>
        </w:rPr>
      </w:pPr>
    </w:p>
    <w:p w14:paraId="3FFDBD86" w14:textId="77777777" w:rsidR="00D72E12" w:rsidRPr="002D0C0D" w:rsidRDefault="00D72E12" w:rsidP="00010C40">
      <w:pPr>
        <w:spacing w:after="0" w:line="240" w:lineRule="auto"/>
        <w:contextualSpacing/>
        <w:jc w:val="center"/>
        <w:rPr>
          <w:rFonts w:ascii="Bookman Old Style" w:hAnsi="Bookman Old Style"/>
          <w:b/>
          <w:bCs/>
          <w:sz w:val="24"/>
          <w:szCs w:val="24"/>
        </w:rPr>
      </w:pPr>
      <w:r w:rsidRPr="002D0C0D">
        <w:rPr>
          <w:rFonts w:ascii="Bookman Old Style" w:hAnsi="Bookman Old Style"/>
          <w:b/>
          <w:bCs/>
          <w:sz w:val="24"/>
          <w:szCs w:val="24"/>
        </w:rPr>
        <w:t>TRÁMITE DE LICITACIÓN PRECALIFICADA</w:t>
      </w:r>
    </w:p>
    <w:p w14:paraId="045C8B16" w14:textId="0BFC8F54" w:rsidR="00D72E12" w:rsidRPr="002D0C0D" w:rsidRDefault="00D72E12" w:rsidP="00D72E12">
      <w:pPr>
        <w:spacing w:after="0" w:line="240" w:lineRule="auto"/>
        <w:jc w:val="both"/>
        <w:rPr>
          <w:rFonts w:ascii="Bookman Old Style" w:hAnsi="Bookman Old Style"/>
          <w:sz w:val="20"/>
          <w:szCs w:val="20"/>
        </w:rPr>
      </w:pPr>
    </w:p>
    <w:p w14:paraId="3DB462EF" w14:textId="77777777" w:rsidR="00010C40" w:rsidRPr="002D0C0D" w:rsidRDefault="00010C40" w:rsidP="00010C40">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Seguidamente se proporciona la dirección del enlace en el cual puede visualizar el video confeccionado por los funcionarios de SICOP, en el cual explican paso a paso el trámite a seguir para atender dicha gestión. Sin embargo, de igual manera, se proporciona posteriormente, la descripción de los pasos a seguir, en caso de así requerirlo. </w:t>
      </w:r>
    </w:p>
    <w:p w14:paraId="03365F15" w14:textId="77777777" w:rsidR="00010C40" w:rsidRPr="002D0C0D" w:rsidRDefault="00010C40" w:rsidP="00D72E12">
      <w:pPr>
        <w:spacing w:after="0" w:line="240" w:lineRule="auto"/>
        <w:jc w:val="both"/>
        <w:rPr>
          <w:rFonts w:ascii="Bookman Old Style" w:hAnsi="Bookman Old Style"/>
          <w:sz w:val="20"/>
          <w:szCs w:val="20"/>
        </w:rPr>
      </w:pPr>
    </w:p>
    <w:p w14:paraId="6D507074" w14:textId="77777777" w:rsidR="00D72E12" w:rsidRPr="002D0C0D" w:rsidRDefault="00D72E12" w:rsidP="00D72E12">
      <w:pPr>
        <w:spacing w:after="0" w:line="240" w:lineRule="auto"/>
        <w:jc w:val="both"/>
        <w:rPr>
          <w:rFonts w:ascii="Bookman Old Style" w:hAnsi="Bookman Old Style"/>
          <w:i/>
          <w:iCs/>
          <w:sz w:val="20"/>
          <w:szCs w:val="20"/>
        </w:rPr>
      </w:pPr>
      <w:r w:rsidRPr="002D0C0D">
        <w:rPr>
          <w:rFonts w:ascii="Bookman Old Style" w:hAnsi="Bookman Old Style"/>
          <w:i/>
          <w:iCs/>
          <w:sz w:val="20"/>
          <w:szCs w:val="20"/>
        </w:rPr>
        <w:t xml:space="preserve">Enlace: </w:t>
      </w:r>
      <w:hyperlink r:id="rId334" w:history="1">
        <w:r w:rsidRPr="002D0C0D">
          <w:rPr>
            <w:rFonts w:ascii="Bookman Old Style" w:hAnsi="Bookman Old Style"/>
            <w:i/>
            <w:iCs/>
            <w:sz w:val="20"/>
            <w:szCs w:val="20"/>
            <w:u w:val="single"/>
          </w:rPr>
          <w:t>https://www.youtube.com/watch?v=t9-VsoZe4Q8</w:t>
        </w:r>
      </w:hyperlink>
    </w:p>
    <w:p w14:paraId="41F70B73" w14:textId="77777777" w:rsidR="00D72E12" w:rsidRPr="002D0C0D" w:rsidRDefault="00D72E12" w:rsidP="00D72E12">
      <w:pPr>
        <w:spacing w:after="0" w:line="240" w:lineRule="auto"/>
        <w:jc w:val="both"/>
        <w:rPr>
          <w:rFonts w:ascii="Bookman Old Style" w:hAnsi="Bookman Old Style"/>
          <w:sz w:val="20"/>
          <w:szCs w:val="20"/>
        </w:rPr>
      </w:pPr>
    </w:p>
    <w:p w14:paraId="4827B52E" w14:textId="0F16E900" w:rsidR="003D656F" w:rsidRPr="00AB4F12" w:rsidRDefault="003D656F" w:rsidP="00D72E12">
      <w:pPr>
        <w:spacing w:after="0" w:line="240" w:lineRule="auto"/>
        <w:jc w:val="both"/>
        <w:rPr>
          <w:rFonts w:ascii="Bookman Old Style" w:hAnsi="Bookman Old Style"/>
          <w:color w:val="005DA2"/>
          <w:sz w:val="20"/>
          <w:szCs w:val="20"/>
        </w:rPr>
      </w:pPr>
      <w:r w:rsidRPr="00AB4F12">
        <w:rPr>
          <w:rFonts w:ascii="Bookman Old Style" w:hAnsi="Bookman Old Style"/>
          <w:color w:val="005DA2"/>
          <w:sz w:val="20"/>
          <w:szCs w:val="20"/>
        </w:rPr>
        <w:t>Se aclara que en el proceso de precalificación cuando se genera la contratación “madre” esta únicamente llega a la etapa de la firmeza del acto</w:t>
      </w:r>
      <w:r w:rsidR="00BD3622" w:rsidRPr="00AB4F12">
        <w:rPr>
          <w:rFonts w:ascii="Bookman Old Style" w:hAnsi="Bookman Old Style"/>
          <w:color w:val="005DA2"/>
          <w:sz w:val="20"/>
          <w:szCs w:val="20"/>
        </w:rPr>
        <w:t xml:space="preserve"> a nivel del sistema, por tanto, no se confecciona un contrato. A</w:t>
      </w:r>
      <w:r w:rsidRPr="00AB4F12">
        <w:rPr>
          <w:rFonts w:ascii="Bookman Old Style" w:hAnsi="Bookman Old Style"/>
          <w:color w:val="005DA2"/>
          <w:sz w:val="20"/>
          <w:szCs w:val="20"/>
        </w:rPr>
        <w:t xml:space="preserve"> </w:t>
      </w:r>
      <w:r w:rsidRPr="00AB4F12">
        <w:rPr>
          <w:rFonts w:ascii="Bookman Old Style" w:hAnsi="Bookman Old Style"/>
          <w:color w:val="005DA2"/>
          <w:sz w:val="20"/>
          <w:szCs w:val="20"/>
        </w:rPr>
        <w:lastRenderedPageBreak/>
        <w:t>partir de ahí se deben generar las contrataciones “hijas” o derivadas del proceso las cuales estas si llevan la etapa de confección del contrato.</w:t>
      </w:r>
    </w:p>
    <w:p w14:paraId="653E5423" w14:textId="77777777" w:rsidR="003D656F" w:rsidRDefault="003D656F" w:rsidP="00D72E12">
      <w:pPr>
        <w:spacing w:after="0" w:line="240" w:lineRule="auto"/>
        <w:jc w:val="both"/>
        <w:rPr>
          <w:rFonts w:ascii="Bookman Old Style" w:hAnsi="Bookman Old Style"/>
          <w:sz w:val="20"/>
          <w:szCs w:val="20"/>
        </w:rPr>
      </w:pPr>
    </w:p>
    <w:p w14:paraId="3D7F179D" w14:textId="365E931B"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Para su trámite, se deberá cursar invitación en el sistema digital unificado e indicar en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los factores de admisibilidad y evaluación que se considerarán para dicha selección previa.</w:t>
      </w:r>
    </w:p>
    <w:p w14:paraId="4FB9BDE6" w14:textId="77777777" w:rsidR="00D72E12" w:rsidRPr="002D0C0D" w:rsidRDefault="00D72E12" w:rsidP="00D72E12">
      <w:pPr>
        <w:spacing w:after="0" w:line="240" w:lineRule="auto"/>
        <w:jc w:val="both"/>
        <w:rPr>
          <w:rFonts w:ascii="Bookman Old Style" w:hAnsi="Bookman Old Style"/>
          <w:sz w:val="20"/>
          <w:szCs w:val="20"/>
        </w:rPr>
      </w:pPr>
    </w:p>
    <w:p w14:paraId="23B6EE8F"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Ir a Instituciones Compradoras, Solicitud de contratación, Solicitud de contratación, buscar el procedimiento a tramitar, llenar el formulario de manera usual, a excepción de que en el campo </w:t>
      </w:r>
      <w:r w:rsidRPr="002D0C0D">
        <w:rPr>
          <w:rFonts w:ascii="Bookman Old Style" w:hAnsi="Bookman Old Style"/>
          <w:i/>
          <w:iCs/>
          <w:sz w:val="20"/>
          <w:szCs w:val="20"/>
        </w:rPr>
        <w:t>Tipo de modalidad</w:t>
      </w:r>
      <w:r w:rsidRPr="002D0C0D">
        <w:rPr>
          <w:rFonts w:ascii="Bookman Old Style" w:hAnsi="Bookman Old Style"/>
          <w:sz w:val="20"/>
          <w:szCs w:val="20"/>
        </w:rPr>
        <w:t xml:space="preserve"> se deberá seleccionar la opción </w:t>
      </w:r>
      <w:r w:rsidRPr="002D0C0D">
        <w:rPr>
          <w:rFonts w:ascii="Bookman Old Style" w:hAnsi="Bookman Old Style"/>
          <w:i/>
          <w:iCs/>
          <w:sz w:val="20"/>
          <w:szCs w:val="20"/>
        </w:rPr>
        <w:t>Precalificación</w:t>
      </w:r>
      <w:r w:rsidRPr="002D0C0D">
        <w:rPr>
          <w:rFonts w:ascii="Bookman Old Style" w:hAnsi="Bookman Old Style"/>
          <w:sz w:val="20"/>
          <w:szCs w:val="20"/>
        </w:rPr>
        <w:t xml:space="preserve">, y al final del apartado 2, en el campo </w:t>
      </w:r>
      <w:r w:rsidRPr="002D0C0D">
        <w:rPr>
          <w:rFonts w:ascii="Bookman Old Style" w:hAnsi="Bookman Old Style"/>
          <w:i/>
          <w:iCs/>
          <w:sz w:val="20"/>
          <w:szCs w:val="20"/>
        </w:rPr>
        <w:t>Requiere oferta económica</w:t>
      </w:r>
      <w:r w:rsidRPr="002D0C0D">
        <w:rPr>
          <w:rFonts w:ascii="Bookman Old Style" w:hAnsi="Bookman Old Style"/>
          <w:sz w:val="20"/>
          <w:szCs w:val="20"/>
        </w:rPr>
        <w:t xml:space="preserve"> se debe seleccionar </w:t>
      </w:r>
      <w:r w:rsidRPr="002D0C0D">
        <w:rPr>
          <w:rFonts w:ascii="Bookman Old Style" w:hAnsi="Bookman Old Style"/>
          <w:i/>
          <w:iCs/>
          <w:sz w:val="20"/>
          <w:szCs w:val="20"/>
        </w:rPr>
        <w:t>No</w:t>
      </w:r>
      <w:r w:rsidRPr="002D0C0D">
        <w:rPr>
          <w:rFonts w:ascii="Bookman Old Style" w:hAnsi="Bookman Old Style"/>
          <w:sz w:val="20"/>
          <w:szCs w:val="20"/>
        </w:rPr>
        <w:t>:</w:t>
      </w:r>
    </w:p>
    <w:p w14:paraId="3BEA9ACC" w14:textId="77777777" w:rsidR="00D72E12" w:rsidRPr="002D0C0D" w:rsidRDefault="00D72E12" w:rsidP="00D72E12">
      <w:pPr>
        <w:spacing w:after="0" w:line="240" w:lineRule="auto"/>
        <w:jc w:val="both"/>
        <w:rPr>
          <w:rFonts w:ascii="Bookman Old Style" w:hAnsi="Bookman Old Style"/>
          <w:sz w:val="20"/>
          <w:szCs w:val="20"/>
        </w:rPr>
      </w:pPr>
    </w:p>
    <w:p w14:paraId="32415C73"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6E106816" wp14:editId="06761300">
            <wp:extent cx="3178629" cy="779076"/>
            <wp:effectExtent l="0" t="0" r="3175" b="2540"/>
            <wp:docPr id="196" name="Imagen 19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Texto, Aplicación, Chat o mensaje de texto&#10;&#10;Descripción generada automáticamente"/>
                    <pic:cNvPicPr/>
                  </pic:nvPicPr>
                  <pic:blipFill>
                    <a:blip r:embed="rId335"/>
                    <a:stretch>
                      <a:fillRect/>
                    </a:stretch>
                  </pic:blipFill>
                  <pic:spPr>
                    <a:xfrm>
                      <a:off x="0" y="0"/>
                      <a:ext cx="3201881" cy="784775"/>
                    </a:xfrm>
                    <a:prstGeom prst="rect">
                      <a:avLst/>
                    </a:prstGeom>
                  </pic:spPr>
                </pic:pic>
              </a:graphicData>
            </a:graphic>
          </wp:inline>
        </w:drawing>
      </w:r>
    </w:p>
    <w:p w14:paraId="1084878A" w14:textId="77777777" w:rsidR="00D72E12" w:rsidRPr="002D0C0D" w:rsidRDefault="00D72E12" w:rsidP="00D72E12">
      <w:pPr>
        <w:spacing w:after="0" w:line="240" w:lineRule="auto"/>
        <w:jc w:val="both"/>
        <w:rPr>
          <w:rFonts w:ascii="Bookman Old Style" w:hAnsi="Bookman Old Style"/>
          <w:sz w:val="20"/>
          <w:szCs w:val="20"/>
        </w:rPr>
      </w:pPr>
    </w:p>
    <w:p w14:paraId="475071DA"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Esta opción, bloqueará los campos de cantidad, monto unitario y total.</w:t>
      </w:r>
    </w:p>
    <w:p w14:paraId="742CA54A" w14:textId="77777777" w:rsidR="00D72E12" w:rsidRPr="002D0C0D" w:rsidRDefault="00D72E12" w:rsidP="00D72E12">
      <w:pPr>
        <w:spacing w:after="0" w:line="240" w:lineRule="auto"/>
        <w:jc w:val="both"/>
        <w:rPr>
          <w:rFonts w:ascii="Bookman Old Style" w:hAnsi="Bookman Old Style"/>
          <w:sz w:val="20"/>
          <w:szCs w:val="20"/>
        </w:rPr>
      </w:pPr>
    </w:p>
    <w:p w14:paraId="6FCDF3B4"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7AC395FA" wp14:editId="3C5D93C1">
            <wp:extent cx="5145634" cy="1555297"/>
            <wp:effectExtent l="0" t="0" r="0" b="6985"/>
            <wp:docPr id="197" name="Imagen 19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Texto, Aplicación, Correo electrónico&#10;&#10;Descripción generada automáticamente"/>
                    <pic:cNvPicPr/>
                  </pic:nvPicPr>
                  <pic:blipFill>
                    <a:blip r:embed="rId336"/>
                    <a:stretch>
                      <a:fillRect/>
                    </a:stretch>
                  </pic:blipFill>
                  <pic:spPr>
                    <a:xfrm>
                      <a:off x="0" y="0"/>
                      <a:ext cx="5161305" cy="1560034"/>
                    </a:xfrm>
                    <a:prstGeom prst="rect">
                      <a:avLst/>
                    </a:prstGeom>
                  </pic:spPr>
                </pic:pic>
              </a:graphicData>
            </a:graphic>
          </wp:inline>
        </w:drawing>
      </w:r>
    </w:p>
    <w:p w14:paraId="4B0B28EA" w14:textId="77777777" w:rsidR="00D72E12" w:rsidRPr="002D0C0D" w:rsidRDefault="00D72E12" w:rsidP="00D72E12">
      <w:pPr>
        <w:spacing w:after="0" w:line="240" w:lineRule="auto"/>
        <w:jc w:val="both"/>
        <w:rPr>
          <w:rFonts w:ascii="Bookman Old Style" w:hAnsi="Bookman Old Style"/>
          <w:sz w:val="20"/>
          <w:szCs w:val="20"/>
        </w:rPr>
      </w:pPr>
    </w:p>
    <w:p w14:paraId="062D81D6"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Los siguientes pasos se deberán tramitar de la manera habitual.</w:t>
      </w:r>
    </w:p>
    <w:p w14:paraId="1ADAA6A4" w14:textId="77777777" w:rsidR="00D72E12" w:rsidRPr="002D0C0D" w:rsidRDefault="00D72E12" w:rsidP="00D72E12">
      <w:pPr>
        <w:spacing w:after="0" w:line="240" w:lineRule="auto"/>
        <w:jc w:val="both"/>
        <w:rPr>
          <w:rFonts w:ascii="Bookman Old Style" w:hAnsi="Bookman Old Style"/>
          <w:sz w:val="20"/>
          <w:szCs w:val="20"/>
        </w:rPr>
      </w:pPr>
    </w:p>
    <w:p w14:paraId="5137A862" w14:textId="1D8C54AE"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Seguidamente se procederá con la confección del </w:t>
      </w:r>
      <w:r w:rsidR="00C06756" w:rsidRPr="002D0C0D">
        <w:rPr>
          <w:rFonts w:ascii="Bookman Old Style" w:hAnsi="Bookman Old Style"/>
          <w:sz w:val="20"/>
          <w:szCs w:val="20"/>
        </w:rPr>
        <w:t>pliego de condiciones</w:t>
      </w:r>
      <w:r w:rsidRPr="002D0C0D">
        <w:rPr>
          <w:rFonts w:ascii="Bookman Old Style" w:hAnsi="Bookman Old Style"/>
          <w:sz w:val="20"/>
          <w:szCs w:val="20"/>
        </w:rPr>
        <w:t>,</w:t>
      </w:r>
    </w:p>
    <w:p w14:paraId="5F43AA64" w14:textId="77777777" w:rsidR="00D72E12" w:rsidRPr="002D0C0D" w:rsidRDefault="00D72E12" w:rsidP="00D72E12">
      <w:pPr>
        <w:spacing w:after="0" w:line="240" w:lineRule="auto"/>
        <w:jc w:val="both"/>
        <w:rPr>
          <w:rFonts w:ascii="Bookman Old Style" w:hAnsi="Bookman Old Style"/>
          <w:sz w:val="20"/>
          <w:szCs w:val="20"/>
        </w:rPr>
      </w:pPr>
    </w:p>
    <w:p w14:paraId="41ECA2A8"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6CFA175F" wp14:editId="515F838F">
            <wp:extent cx="5753100" cy="822886"/>
            <wp:effectExtent l="0" t="0" r="0" b="0"/>
            <wp:docPr id="207" name="Imagen 2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Aplicación&#10;&#10;Descripción generada automáticamente"/>
                    <pic:cNvPicPr/>
                  </pic:nvPicPr>
                  <pic:blipFill>
                    <a:blip r:embed="rId337"/>
                    <a:stretch>
                      <a:fillRect/>
                    </a:stretch>
                  </pic:blipFill>
                  <pic:spPr>
                    <a:xfrm>
                      <a:off x="0" y="0"/>
                      <a:ext cx="5793160" cy="828616"/>
                    </a:xfrm>
                    <a:prstGeom prst="rect">
                      <a:avLst/>
                    </a:prstGeom>
                  </pic:spPr>
                </pic:pic>
              </a:graphicData>
            </a:graphic>
          </wp:inline>
        </w:drawing>
      </w:r>
    </w:p>
    <w:p w14:paraId="2E28E930" w14:textId="77777777" w:rsidR="00D72E12" w:rsidRPr="002D0C0D" w:rsidRDefault="00D72E12" w:rsidP="00D72E12">
      <w:pPr>
        <w:spacing w:after="0" w:line="240" w:lineRule="auto"/>
        <w:jc w:val="both"/>
        <w:rPr>
          <w:rFonts w:ascii="Bookman Old Style" w:hAnsi="Bookman Old Style"/>
          <w:sz w:val="20"/>
          <w:szCs w:val="20"/>
        </w:rPr>
      </w:pPr>
    </w:p>
    <w:p w14:paraId="7286AE53" w14:textId="323D9A56"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Al confeccionar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el apartado 4. Garantías, aparecerá bloqueado al igual que la solicitud de Especies fiscales del Contrato en el apartado </w:t>
      </w:r>
      <w:r w:rsidRPr="002D0C0D">
        <w:rPr>
          <w:rFonts w:ascii="Bookman Old Style" w:hAnsi="Bookman Old Style"/>
          <w:i/>
          <w:iCs/>
          <w:sz w:val="20"/>
          <w:szCs w:val="20"/>
        </w:rPr>
        <w:t>6. Timbres</w:t>
      </w:r>
      <w:r w:rsidRPr="002D0C0D">
        <w:rPr>
          <w:rFonts w:ascii="Bookman Old Style" w:hAnsi="Bookman Old Style"/>
          <w:sz w:val="20"/>
          <w:szCs w:val="20"/>
        </w:rPr>
        <w:t>.</w:t>
      </w:r>
    </w:p>
    <w:p w14:paraId="33DAA8D4" w14:textId="77777777" w:rsidR="00D72E12" w:rsidRPr="002D0C0D" w:rsidRDefault="00D72E12" w:rsidP="00D72E12">
      <w:pPr>
        <w:spacing w:after="0" w:line="240" w:lineRule="auto"/>
        <w:jc w:val="both"/>
        <w:rPr>
          <w:rFonts w:ascii="Bookman Old Style" w:hAnsi="Bookman Old Style"/>
          <w:sz w:val="20"/>
          <w:szCs w:val="20"/>
        </w:rPr>
      </w:pPr>
    </w:p>
    <w:p w14:paraId="668B9E76"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 debe completar la información solicitada en el apartado </w:t>
      </w:r>
      <w:r w:rsidRPr="002D0C0D">
        <w:rPr>
          <w:rFonts w:ascii="Bookman Old Style" w:hAnsi="Bookman Old Style"/>
          <w:i/>
          <w:iCs/>
          <w:sz w:val="20"/>
          <w:szCs w:val="20"/>
        </w:rPr>
        <w:t>7. Condiciones de la precalificación</w:t>
      </w:r>
      <w:r w:rsidRPr="002D0C0D">
        <w:rPr>
          <w:rFonts w:ascii="Bookman Old Style" w:hAnsi="Bookman Old Style"/>
          <w:sz w:val="20"/>
          <w:szCs w:val="20"/>
        </w:rPr>
        <w:t xml:space="preserve">. </w:t>
      </w:r>
    </w:p>
    <w:p w14:paraId="154AFFB8" w14:textId="77777777" w:rsidR="00D72E12" w:rsidRPr="002D0C0D" w:rsidRDefault="00D72E12" w:rsidP="00D72E12">
      <w:pPr>
        <w:spacing w:after="0" w:line="240" w:lineRule="auto"/>
        <w:jc w:val="both"/>
        <w:rPr>
          <w:rFonts w:ascii="Bookman Old Style" w:hAnsi="Bookman Old Style"/>
          <w:sz w:val="20"/>
          <w:szCs w:val="20"/>
        </w:rPr>
      </w:pPr>
    </w:p>
    <w:p w14:paraId="7940EA11" w14:textId="1614E67F"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Una vez guardado el </w:t>
      </w:r>
      <w:r w:rsidR="00C06756" w:rsidRPr="002D0C0D">
        <w:rPr>
          <w:rFonts w:ascii="Bookman Old Style" w:hAnsi="Bookman Old Style"/>
          <w:sz w:val="20"/>
          <w:szCs w:val="20"/>
        </w:rPr>
        <w:t>pliego de condiciones</w:t>
      </w:r>
      <w:r w:rsidRPr="002D0C0D">
        <w:rPr>
          <w:rFonts w:ascii="Bookman Old Style" w:hAnsi="Bookman Old Style"/>
          <w:sz w:val="20"/>
          <w:szCs w:val="20"/>
        </w:rPr>
        <w:t>, al seleccionar el botón Completar de la columna Detalle de partida:</w:t>
      </w:r>
    </w:p>
    <w:p w14:paraId="4A607F2B" w14:textId="77777777" w:rsidR="00D72E12" w:rsidRPr="002D0C0D" w:rsidRDefault="00D72E12" w:rsidP="00D72E12">
      <w:pPr>
        <w:spacing w:after="0" w:line="240" w:lineRule="auto"/>
        <w:jc w:val="both"/>
        <w:rPr>
          <w:rFonts w:ascii="Bookman Old Style" w:hAnsi="Bookman Old Style"/>
          <w:sz w:val="20"/>
          <w:szCs w:val="20"/>
        </w:rPr>
      </w:pPr>
    </w:p>
    <w:p w14:paraId="72FB6B29"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5846DC17" wp14:editId="317641B6">
            <wp:extent cx="5104040" cy="1122730"/>
            <wp:effectExtent l="0" t="0" r="1905" b="1270"/>
            <wp:docPr id="208" name="Imagen 20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10;&#10;Descripción generada automáticamente"/>
                    <pic:cNvPicPr/>
                  </pic:nvPicPr>
                  <pic:blipFill>
                    <a:blip r:embed="rId338"/>
                    <a:stretch>
                      <a:fillRect/>
                    </a:stretch>
                  </pic:blipFill>
                  <pic:spPr>
                    <a:xfrm>
                      <a:off x="0" y="0"/>
                      <a:ext cx="5122569" cy="1126806"/>
                    </a:xfrm>
                    <a:prstGeom prst="rect">
                      <a:avLst/>
                    </a:prstGeom>
                  </pic:spPr>
                </pic:pic>
              </a:graphicData>
            </a:graphic>
          </wp:inline>
        </w:drawing>
      </w:r>
    </w:p>
    <w:p w14:paraId="324AFC3B" w14:textId="77777777" w:rsidR="00D72E12" w:rsidRPr="002D0C0D" w:rsidRDefault="00D72E12" w:rsidP="00D72E12">
      <w:pPr>
        <w:spacing w:after="0" w:line="240" w:lineRule="auto"/>
        <w:jc w:val="both"/>
        <w:rPr>
          <w:rFonts w:ascii="Bookman Old Style" w:hAnsi="Bookman Old Style"/>
          <w:sz w:val="20"/>
          <w:szCs w:val="20"/>
        </w:rPr>
      </w:pPr>
    </w:p>
    <w:p w14:paraId="01BB327D" w14:textId="77777777" w:rsidR="00D72E12" w:rsidRPr="002D0C0D" w:rsidRDefault="00D72E12" w:rsidP="00D72E12">
      <w:pPr>
        <w:spacing w:after="0" w:line="240" w:lineRule="auto"/>
        <w:jc w:val="both"/>
        <w:rPr>
          <w:rFonts w:ascii="Bookman Old Style" w:hAnsi="Bookman Old Style"/>
          <w:sz w:val="20"/>
          <w:szCs w:val="20"/>
        </w:rPr>
      </w:pPr>
    </w:p>
    <w:p w14:paraId="058C8ABA"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La sección de Otras Condiciones, no se visualiza:</w:t>
      </w:r>
    </w:p>
    <w:p w14:paraId="7BB2C694" w14:textId="77777777" w:rsidR="00D72E12" w:rsidRPr="002D0C0D" w:rsidRDefault="00D72E12" w:rsidP="00D72E12">
      <w:pPr>
        <w:spacing w:after="0" w:line="240" w:lineRule="auto"/>
        <w:jc w:val="both"/>
        <w:rPr>
          <w:rFonts w:ascii="Bookman Old Style" w:hAnsi="Bookman Old Style"/>
          <w:sz w:val="20"/>
          <w:szCs w:val="20"/>
        </w:rPr>
      </w:pPr>
    </w:p>
    <w:p w14:paraId="147917C4"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20C3B76A" wp14:editId="0F601E40">
            <wp:extent cx="3279322" cy="767501"/>
            <wp:effectExtent l="0" t="0" r="0" b="0"/>
            <wp:docPr id="209" name="Imagen 20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Aplicación&#10;&#10;Descripción generada automáticamente"/>
                    <pic:cNvPicPr/>
                  </pic:nvPicPr>
                  <pic:blipFill>
                    <a:blip r:embed="rId339"/>
                    <a:stretch>
                      <a:fillRect/>
                    </a:stretch>
                  </pic:blipFill>
                  <pic:spPr>
                    <a:xfrm>
                      <a:off x="0" y="0"/>
                      <a:ext cx="3305122" cy="773539"/>
                    </a:xfrm>
                    <a:prstGeom prst="rect">
                      <a:avLst/>
                    </a:prstGeom>
                  </pic:spPr>
                </pic:pic>
              </a:graphicData>
            </a:graphic>
          </wp:inline>
        </w:drawing>
      </w:r>
    </w:p>
    <w:p w14:paraId="04917613" w14:textId="77777777" w:rsidR="00D72E12" w:rsidRPr="002D0C0D" w:rsidRDefault="00D72E12" w:rsidP="00D72E12">
      <w:pPr>
        <w:spacing w:after="0" w:line="240" w:lineRule="auto"/>
        <w:jc w:val="both"/>
        <w:rPr>
          <w:rFonts w:ascii="Bookman Old Style" w:hAnsi="Bookman Old Style"/>
          <w:sz w:val="20"/>
          <w:szCs w:val="20"/>
        </w:rPr>
      </w:pPr>
    </w:p>
    <w:p w14:paraId="5B6B6F66" w14:textId="77777777" w:rsidR="00D72E12" w:rsidRPr="002D0C0D" w:rsidRDefault="00D72E12" w:rsidP="00D72E12">
      <w:pPr>
        <w:spacing w:after="0" w:line="240" w:lineRule="auto"/>
        <w:jc w:val="both"/>
        <w:rPr>
          <w:rFonts w:ascii="Bookman Old Style" w:hAnsi="Bookman Old Style"/>
          <w:sz w:val="20"/>
          <w:szCs w:val="20"/>
        </w:rPr>
      </w:pPr>
      <w:proofErr w:type="gramStart"/>
      <w:r w:rsidRPr="002D0C0D">
        <w:rPr>
          <w:rFonts w:ascii="Bookman Old Style" w:hAnsi="Bookman Old Style"/>
          <w:sz w:val="20"/>
          <w:szCs w:val="20"/>
        </w:rPr>
        <w:t>Asimismo</w:t>
      </w:r>
      <w:proofErr w:type="gramEnd"/>
      <w:r w:rsidRPr="002D0C0D">
        <w:rPr>
          <w:rFonts w:ascii="Bookman Old Style" w:hAnsi="Bookman Old Style"/>
          <w:sz w:val="20"/>
          <w:szCs w:val="20"/>
        </w:rPr>
        <w:t xml:space="preserve"> se desactivará la opción de elegir entrega total o parcial en la pantalla Detalle de línea, </w:t>
      </w:r>
    </w:p>
    <w:p w14:paraId="439D743F" w14:textId="77777777" w:rsidR="00D72E12" w:rsidRPr="002D0C0D" w:rsidRDefault="00D72E12" w:rsidP="00D72E12">
      <w:pPr>
        <w:spacing w:after="0" w:line="240" w:lineRule="auto"/>
        <w:jc w:val="both"/>
        <w:rPr>
          <w:rFonts w:ascii="Bookman Old Style" w:hAnsi="Bookman Old Style"/>
          <w:sz w:val="20"/>
          <w:szCs w:val="20"/>
        </w:rPr>
      </w:pPr>
    </w:p>
    <w:p w14:paraId="0A8166B6"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75752E53" wp14:editId="2B7F2562">
            <wp:extent cx="5127172" cy="978410"/>
            <wp:effectExtent l="0" t="0" r="0" b="0"/>
            <wp:docPr id="210" name="Imagen 210"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10;&#10;Descripción generada automáticamente con confianza media"/>
                    <pic:cNvPicPr/>
                  </pic:nvPicPr>
                  <pic:blipFill>
                    <a:blip r:embed="rId340"/>
                    <a:stretch>
                      <a:fillRect/>
                    </a:stretch>
                  </pic:blipFill>
                  <pic:spPr>
                    <a:xfrm>
                      <a:off x="0" y="0"/>
                      <a:ext cx="5141145" cy="981076"/>
                    </a:xfrm>
                    <a:prstGeom prst="rect">
                      <a:avLst/>
                    </a:prstGeom>
                  </pic:spPr>
                </pic:pic>
              </a:graphicData>
            </a:graphic>
          </wp:inline>
        </w:drawing>
      </w:r>
    </w:p>
    <w:p w14:paraId="214E1515" w14:textId="77777777" w:rsidR="00D72E12" w:rsidRPr="002D0C0D" w:rsidRDefault="00D72E12" w:rsidP="00D72E12">
      <w:pPr>
        <w:spacing w:after="0" w:line="240" w:lineRule="auto"/>
        <w:jc w:val="both"/>
        <w:rPr>
          <w:rFonts w:ascii="Bookman Old Style" w:hAnsi="Bookman Old Style"/>
          <w:sz w:val="20"/>
          <w:szCs w:val="20"/>
        </w:rPr>
      </w:pPr>
    </w:p>
    <w:p w14:paraId="4B8B8C9D" w14:textId="0BF9D12E"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Posteriormente se registran los factores de evaluación, en los cuales se eliminará el factor precio. Finalmente se deben atender los pasos siguientes ya conocidos hasta proceder con </w:t>
      </w:r>
      <w:proofErr w:type="spellStart"/>
      <w:proofErr w:type="gramStart"/>
      <w:r w:rsidRPr="002D0C0D">
        <w:rPr>
          <w:rFonts w:ascii="Bookman Old Style" w:hAnsi="Bookman Old Style"/>
          <w:sz w:val="20"/>
          <w:szCs w:val="20"/>
        </w:rPr>
        <w:t>al</w:t>
      </w:r>
      <w:proofErr w:type="spellEnd"/>
      <w:r w:rsidRPr="002D0C0D">
        <w:rPr>
          <w:rFonts w:ascii="Bookman Old Style" w:hAnsi="Bookman Old Style"/>
          <w:sz w:val="20"/>
          <w:szCs w:val="20"/>
        </w:rPr>
        <w:t xml:space="preserve"> publicación</w:t>
      </w:r>
      <w:proofErr w:type="gramEnd"/>
      <w:r w:rsidRPr="002D0C0D">
        <w:rPr>
          <w:rFonts w:ascii="Bookman Old Style" w:hAnsi="Bookman Old Style"/>
          <w:sz w:val="20"/>
          <w:szCs w:val="20"/>
        </w:rPr>
        <w:t xml:space="preserve"> del </w:t>
      </w:r>
      <w:r w:rsidR="00C06756" w:rsidRPr="002D0C0D">
        <w:rPr>
          <w:rFonts w:ascii="Bookman Old Style" w:hAnsi="Bookman Old Style"/>
          <w:sz w:val="20"/>
          <w:szCs w:val="20"/>
        </w:rPr>
        <w:t>pliego de condiciones</w:t>
      </w:r>
      <w:r w:rsidRPr="002D0C0D">
        <w:rPr>
          <w:rFonts w:ascii="Bookman Old Style" w:hAnsi="Bookman Old Style"/>
          <w:sz w:val="20"/>
          <w:szCs w:val="20"/>
        </w:rPr>
        <w:t>.</w:t>
      </w:r>
    </w:p>
    <w:p w14:paraId="439E2F89" w14:textId="77777777" w:rsidR="00D72E12" w:rsidRPr="002D0C0D" w:rsidRDefault="00D72E12" w:rsidP="00D72E12">
      <w:pPr>
        <w:spacing w:after="0" w:line="240" w:lineRule="auto"/>
        <w:jc w:val="both"/>
        <w:rPr>
          <w:rFonts w:ascii="Bookman Old Style" w:hAnsi="Bookman Old Style"/>
          <w:sz w:val="20"/>
          <w:szCs w:val="20"/>
        </w:rPr>
      </w:pPr>
    </w:p>
    <w:p w14:paraId="26928612"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El trámite de apertura, estudio de ofertas, evaluación y adjudicación se realiza de la manera usual, considerando que será posible adjudicar a varios proveedores sin ningún inconveniente.</w:t>
      </w:r>
    </w:p>
    <w:p w14:paraId="5E2E1836" w14:textId="77777777" w:rsidR="00D72E12" w:rsidRPr="002D0C0D" w:rsidRDefault="00D72E12" w:rsidP="00D72E12">
      <w:pPr>
        <w:spacing w:after="0" w:line="240" w:lineRule="auto"/>
        <w:jc w:val="both"/>
        <w:rPr>
          <w:rFonts w:ascii="Bookman Old Style" w:hAnsi="Bookman Old Style"/>
          <w:sz w:val="20"/>
          <w:szCs w:val="20"/>
        </w:rPr>
      </w:pPr>
    </w:p>
    <w:p w14:paraId="2963A7E2" w14:textId="1D9F0659"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Una vez adjudicado en firme, se podrá iniciar con la compra respectiva como un procedimiento normal. La diferencia radica al confeccionar 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en el apartado </w:t>
      </w:r>
      <w:r w:rsidRPr="002D0C0D">
        <w:rPr>
          <w:rFonts w:ascii="Bookman Old Style" w:hAnsi="Bookman Old Style"/>
          <w:i/>
          <w:iCs/>
          <w:sz w:val="20"/>
          <w:szCs w:val="20"/>
        </w:rPr>
        <w:t>5. Oferta</w:t>
      </w:r>
      <w:r w:rsidRPr="002D0C0D">
        <w:rPr>
          <w:rFonts w:ascii="Bookman Old Style" w:hAnsi="Bookman Old Style"/>
          <w:sz w:val="20"/>
          <w:szCs w:val="20"/>
        </w:rPr>
        <w:t>, en donde se deberá seleccionar en participación de proveedores la siguiente:</w:t>
      </w:r>
    </w:p>
    <w:p w14:paraId="6F2C61E4" w14:textId="77777777" w:rsidR="00D72E12" w:rsidRPr="002D0C0D" w:rsidRDefault="00D72E12" w:rsidP="00D72E12">
      <w:pPr>
        <w:spacing w:after="0" w:line="240" w:lineRule="auto"/>
        <w:jc w:val="both"/>
        <w:rPr>
          <w:rFonts w:ascii="Bookman Old Style" w:hAnsi="Bookman Old Style"/>
          <w:sz w:val="20"/>
          <w:szCs w:val="20"/>
        </w:rPr>
      </w:pPr>
    </w:p>
    <w:p w14:paraId="14B44B09"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47C9E490" wp14:editId="2752387D">
            <wp:extent cx="4105344" cy="1585232"/>
            <wp:effectExtent l="0" t="0" r="0" b="0"/>
            <wp:docPr id="211" name="Imagen 21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Texto, Aplicación, Correo electrónico&#10;&#10;Descripción generada automáticamente"/>
                    <pic:cNvPicPr/>
                  </pic:nvPicPr>
                  <pic:blipFill>
                    <a:blip r:embed="rId341"/>
                    <a:stretch>
                      <a:fillRect/>
                    </a:stretch>
                  </pic:blipFill>
                  <pic:spPr>
                    <a:xfrm>
                      <a:off x="0" y="0"/>
                      <a:ext cx="4111053" cy="1587436"/>
                    </a:xfrm>
                    <a:prstGeom prst="rect">
                      <a:avLst/>
                    </a:prstGeom>
                  </pic:spPr>
                </pic:pic>
              </a:graphicData>
            </a:graphic>
          </wp:inline>
        </w:drawing>
      </w:r>
    </w:p>
    <w:p w14:paraId="63AF5EA0" w14:textId="77777777" w:rsidR="00D72E12" w:rsidRPr="002D0C0D" w:rsidRDefault="00D72E12" w:rsidP="00D72E12">
      <w:pPr>
        <w:spacing w:after="0" w:line="240" w:lineRule="auto"/>
        <w:jc w:val="both"/>
        <w:rPr>
          <w:rFonts w:ascii="Bookman Old Style" w:hAnsi="Bookman Old Style"/>
          <w:sz w:val="20"/>
          <w:szCs w:val="20"/>
        </w:rPr>
      </w:pPr>
    </w:p>
    <w:p w14:paraId="59CE0F78"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Seleccionar el botón Buscar:</w:t>
      </w:r>
    </w:p>
    <w:p w14:paraId="51344549" w14:textId="77777777" w:rsidR="00D72E12" w:rsidRPr="002D0C0D" w:rsidRDefault="00D72E12" w:rsidP="00D72E12">
      <w:pPr>
        <w:spacing w:after="0" w:line="240" w:lineRule="auto"/>
        <w:jc w:val="both"/>
        <w:rPr>
          <w:rFonts w:ascii="Bookman Old Style" w:hAnsi="Bookman Old Style"/>
          <w:sz w:val="20"/>
          <w:szCs w:val="20"/>
        </w:rPr>
      </w:pPr>
    </w:p>
    <w:p w14:paraId="5D52E16D"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184DD487" wp14:editId="7CDEEC99">
            <wp:extent cx="4508047" cy="1143189"/>
            <wp:effectExtent l="0" t="0" r="6985" b="0"/>
            <wp:docPr id="212" name="Imagen 2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Aplicación&#10;&#10;Descripción generada automáticamente"/>
                    <pic:cNvPicPr/>
                  </pic:nvPicPr>
                  <pic:blipFill>
                    <a:blip r:embed="rId342"/>
                    <a:stretch>
                      <a:fillRect/>
                    </a:stretch>
                  </pic:blipFill>
                  <pic:spPr>
                    <a:xfrm>
                      <a:off x="0" y="0"/>
                      <a:ext cx="4527609" cy="1148150"/>
                    </a:xfrm>
                    <a:prstGeom prst="rect">
                      <a:avLst/>
                    </a:prstGeom>
                  </pic:spPr>
                </pic:pic>
              </a:graphicData>
            </a:graphic>
          </wp:inline>
        </w:drawing>
      </w:r>
    </w:p>
    <w:p w14:paraId="4F9EFF9E" w14:textId="77777777" w:rsidR="00D72E12" w:rsidRPr="002D0C0D" w:rsidRDefault="00D72E12" w:rsidP="00D72E12">
      <w:pPr>
        <w:spacing w:after="0" w:line="240" w:lineRule="auto"/>
        <w:jc w:val="both"/>
        <w:rPr>
          <w:rFonts w:ascii="Bookman Old Style" w:hAnsi="Bookman Old Style"/>
          <w:sz w:val="20"/>
          <w:szCs w:val="20"/>
        </w:rPr>
      </w:pPr>
    </w:p>
    <w:p w14:paraId="21C13541"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Seleccionar procedimiento de precalificación de interés. Para consultar los proveedores adjudicados se presiona el botón </w:t>
      </w:r>
      <w:r w:rsidRPr="002D0C0D">
        <w:rPr>
          <w:rFonts w:ascii="Bookman Old Style" w:hAnsi="Bookman Old Style"/>
          <w:i/>
          <w:iCs/>
          <w:sz w:val="20"/>
          <w:szCs w:val="20"/>
        </w:rPr>
        <w:t>Ver Detalle</w:t>
      </w:r>
      <w:r w:rsidRPr="002D0C0D">
        <w:rPr>
          <w:rFonts w:ascii="Bookman Old Style" w:hAnsi="Bookman Old Style"/>
          <w:sz w:val="20"/>
          <w:szCs w:val="20"/>
        </w:rPr>
        <w:t>:</w:t>
      </w:r>
    </w:p>
    <w:p w14:paraId="0C24C4D3" w14:textId="77777777" w:rsidR="00D72E12" w:rsidRPr="002D0C0D" w:rsidRDefault="00D72E12" w:rsidP="00D72E12">
      <w:pPr>
        <w:spacing w:after="0" w:line="240" w:lineRule="auto"/>
        <w:jc w:val="both"/>
        <w:rPr>
          <w:rFonts w:ascii="Bookman Old Style" w:hAnsi="Bookman Old Style"/>
          <w:sz w:val="20"/>
          <w:szCs w:val="20"/>
        </w:rPr>
      </w:pPr>
    </w:p>
    <w:p w14:paraId="799F8DB1"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lastRenderedPageBreak/>
        <w:drawing>
          <wp:inline distT="0" distB="0" distL="0" distR="0" wp14:anchorId="0F279435" wp14:editId="7C6D7B02">
            <wp:extent cx="5507863" cy="1709057"/>
            <wp:effectExtent l="0" t="0" r="0" b="5715"/>
            <wp:docPr id="213" name="Imagen 21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 Aplicación, Correo electrónico&#10;&#10;Descripción generada automáticamente"/>
                    <pic:cNvPicPr/>
                  </pic:nvPicPr>
                  <pic:blipFill>
                    <a:blip r:embed="rId343"/>
                    <a:stretch>
                      <a:fillRect/>
                    </a:stretch>
                  </pic:blipFill>
                  <pic:spPr>
                    <a:xfrm>
                      <a:off x="0" y="0"/>
                      <a:ext cx="5542455" cy="1719791"/>
                    </a:xfrm>
                    <a:prstGeom prst="rect">
                      <a:avLst/>
                    </a:prstGeom>
                  </pic:spPr>
                </pic:pic>
              </a:graphicData>
            </a:graphic>
          </wp:inline>
        </w:drawing>
      </w:r>
    </w:p>
    <w:p w14:paraId="790BC498" w14:textId="77777777" w:rsidR="00D72E12" w:rsidRPr="002D0C0D" w:rsidRDefault="00D72E12" w:rsidP="00D72E12">
      <w:pPr>
        <w:spacing w:after="0" w:line="240" w:lineRule="auto"/>
        <w:jc w:val="both"/>
        <w:rPr>
          <w:rFonts w:ascii="Bookman Old Style" w:hAnsi="Bookman Old Style"/>
          <w:sz w:val="20"/>
          <w:szCs w:val="20"/>
        </w:rPr>
      </w:pPr>
    </w:p>
    <w:p w14:paraId="538200D1" w14:textId="750728F2"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Se debe indicar el fundamento que aplica y continuar con l</w:t>
      </w:r>
      <w:r w:rsidR="005D14F3" w:rsidRPr="002D0C0D">
        <w:rPr>
          <w:rFonts w:ascii="Bookman Old Style" w:hAnsi="Bookman Old Style"/>
          <w:sz w:val="20"/>
          <w:szCs w:val="20"/>
        </w:rPr>
        <w:t>a</w:t>
      </w:r>
      <w:r w:rsidRPr="002D0C0D">
        <w:rPr>
          <w:rFonts w:ascii="Bookman Old Style" w:hAnsi="Bookman Old Style"/>
          <w:sz w:val="20"/>
          <w:szCs w:val="20"/>
        </w:rPr>
        <w:t xml:space="preserve"> confección del </w:t>
      </w:r>
      <w:r w:rsidR="00C06756" w:rsidRPr="002D0C0D">
        <w:rPr>
          <w:rFonts w:ascii="Bookman Old Style" w:hAnsi="Bookman Old Style"/>
          <w:sz w:val="20"/>
          <w:szCs w:val="20"/>
        </w:rPr>
        <w:t>pliego de condiciones</w:t>
      </w:r>
      <w:r w:rsidRPr="002D0C0D">
        <w:rPr>
          <w:rFonts w:ascii="Bookman Old Style" w:hAnsi="Bookman Old Style"/>
          <w:sz w:val="20"/>
          <w:szCs w:val="20"/>
        </w:rPr>
        <w:t xml:space="preserve"> de forma usual.</w:t>
      </w:r>
    </w:p>
    <w:p w14:paraId="3D6626AC" w14:textId="77777777" w:rsidR="00D72E12" w:rsidRPr="002D0C0D" w:rsidRDefault="00D72E12" w:rsidP="00D72E12">
      <w:pPr>
        <w:spacing w:after="0" w:line="240" w:lineRule="auto"/>
        <w:jc w:val="both"/>
        <w:rPr>
          <w:rFonts w:ascii="Bookman Old Style" w:hAnsi="Bookman Old Style"/>
          <w:sz w:val="20"/>
          <w:szCs w:val="20"/>
        </w:rPr>
      </w:pPr>
    </w:p>
    <w:p w14:paraId="12E658AC"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rPr>
        <w:drawing>
          <wp:inline distT="0" distB="0" distL="0" distR="0" wp14:anchorId="0F15000E" wp14:editId="33AFC42C">
            <wp:extent cx="4818290" cy="1748635"/>
            <wp:effectExtent l="0" t="0" r="1905" b="4445"/>
            <wp:docPr id="214" name="Imagen 2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344"/>
                    <a:stretch>
                      <a:fillRect/>
                    </a:stretch>
                  </pic:blipFill>
                  <pic:spPr>
                    <a:xfrm>
                      <a:off x="0" y="0"/>
                      <a:ext cx="4836624" cy="1755289"/>
                    </a:xfrm>
                    <a:prstGeom prst="rect">
                      <a:avLst/>
                    </a:prstGeom>
                  </pic:spPr>
                </pic:pic>
              </a:graphicData>
            </a:graphic>
          </wp:inline>
        </w:drawing>
      </w:r>
    </w:p>
    <w:p w14:paraId="29E47D33" w14:textId="77777777" w:rsidR="00D72E12" w:rsidRPr="002D0C0D" w:rsidRDefault="00D72E12" w:rsidP="00D72E12">
      <w:pPr>
        <w:spacing w:after="0" w:line="240" w:lineRule="auto"/>
        <w:jc w:val="both"/>
        <w:rPr>
          <w:rFonts w:ascii="Bookman Old Style" w:hAnsi="Bookman Old Style"/>
          <w:sz w:val="20"/>
          <w:szCs w:val="20"/>
        </w:rPr>
      </w:pPr>
    </w:p>
    <w:p w14:paraId="3DA3E8A4"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Los procesos posteriores a la publicación no sufren ninguna variación, por lo que se deben gestionar de la manera usual.</w:t>
      </w:r>
    </w:p>
    <w:p w14:paraId="5420B09F" w14:textId="77777777" w:rsidR="00D72E12" w:rsidRPr="002D0C0D" w:rsidRDefault="00D72E12" w:rsidP="00D72E12">
      <w:pPr>
        <w:spacing w:after="0" w:line="240" w:lineRule="auto"/>
        <w:jc w:val="both"/>
        <w:rPr>
          <w:rFonts w:ascii="Bookman Old Style" w:hAnsi="Bookman Old Style"/>
          <w:b/>
          <w:bCs/>
        </w:rPr>
      </w:pPr>
    </w:p>
    <w:p w14:paraId="0524A3D3" w14:textId="77777777" w:rsidR="00D72E12" w:rsidRPr="002D0C0D" w:rsidRDefault="00D72E12" w:rsidP="00D72E12">
      <w:pPr>
        <w:spacing w:after="0" w:line="240" w:lineRule="auto"/>
        <w:ind w:left="720"/>
        <w:contextualSpacing/>
        <w:jc w:val="both"/>
        <w:rPr>
          <w:rFonts w:ascii="Bookman Old Style" w:hAnsi="Bookman Old Style"/>
          <w:b/>
          <w:bCs/>
        </w:rPr>
      </w:pPr>
    </w:p>
    <w:p w14:paraId="69AD83E2" w14:textId="77777777" w:rsidR="00D72E12" w:rsidRPr="002D0C0D" w:rsidRDefault="00D72E12" w:rsidP="00010C40">
      <w:pPr>
        <w:spacing w:after="0" w:line="240" w:lineRule="auto"/>
        <w:contextualSpacing/>
        <w:jc w:val="center"/>
        <w:rPr>
          <w:rFonts w:ascii="Bookman Old Style" w:hAnsi="Bookman Old Style"/>
          <w:b/>
          <w:bCs/>
        </w:rPr>
      </w:pPr>
      <w:r w:rsidRPr="002D0C0D">
        <w:rPr>
          <w:rFonts w:ascii="Bookman Old Style" w:hAnsi="Bookman Old Style"/>
          <w:b/>
          <w:bCs/>
        </w:rPr>
        <w:t>TRÁMITE DE UNA CONTRATACIÓN DE URGENCIA</w:t>
      </w:r>
    </w:p>
    <w:p w14:paraId="40A951B7" w14:textId="62718DDD" w:rsidR="00D72E12" w:rsidRPr="002D0C0D" w:rsidRDefault="00D72E12" w:rsidP="00D72E12">
      <w:pPr>
        <w:spacing w:after="0" w:line="240" w:lineRule="auto"/>
        <w:jc w:val="both"/>
        <w:rPr>
          <w:rFonts w:ascii="Bookman Old Style" w:hAnsi="Bookman Old Style"/>
          <w:sz w:val="20"/>
          <w:szCs w:val="20"/>
        </w:rPr>
      </w:pPr>
    </w:p>
    <w:p w14:paraId="4FBBC650" w14:textId="77777777" w:rsidR="00010C40" w:rsidRPr="002D0C0D" w:rsidRDefault="00010C40" w:rsidP="00010C40">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Seguidamente se proporciona la dirección del enlace en el cual puede visualizar el video confeccionado por los funcionarios de SICOP, en el cual explican paso a paso el trámite a seguir para atender dicha gestión. Sin embargo, de igual manera, se proporciona posteriormente, la descripción de los pasos a seguir, en caso de así requerirlo. </w:t>
      </w:r>
    </w:p>
    <w:p w14:paraId="02F6C3A2" w14:textId="77777777" w:rsidR="00010C40" w:rsidRPr="002D0C0D" w:rsidRDefault="00010C40" w:rsidP="00D72E12">
      <w:pPr>
        <w:spacing w:after="0" w:line="240" w:lineRule="auto"/>
        <w:jc w:val="both"/>
        <w:rPr>
          <w:rFonts w:ascii="Bookman Old Style" w:hAnsi="Bookman Old Style"/>
          <w:sz w:val="20"/>
          <w:szCs w:val="20"/>
        </w:rPr>
      </w:pPr>
    </w:p>
    <w:p w14:paraId="3AB0A070" w14:textId="77777777" w:rsidR="00D72E12" w:rsidRPr="002D0C0D" w:rsidRDefault="00D72E12" w:rsidP="00D72E12">
      <w:pPr>
        <w:spacing w:after="0" w:line="240" w:lineRule="auto"/>
        <w:jc w:val="both"/>
        <w:rPr>
          <w:rFonts w:ascii="Bookman Old Style" w:hAnsi="Bookman Old Style"/>
          <w:i/>
          <w:iCs/>
          <w:sz w:val="20"/>
          <w:szCs w:val="20"/>
        </w:rPr>
      </w:pPr>
      <w:r w:rsidRPr="002D0C0D">
        <w:rPr>
          <w:rFonts w:ascii="Bookman Old Style" w:hAnsi="Bookman Old Style"/>
          <w:i/>
          <w:iCs/>
          <w:sz w:val="20"/>
          <w:szCs w:val="20"/>
        </w:rPr>
        <w:t xml:space="preserve">Enlace: </w:t>
      </w:r>
      <w:hyperlink r:id="rId345" w:history="1">
        <w:r w:rsidRPr="002D0C0D">
          <w:rPr>
            <w:rFonts w:ascii="Bookman Old Style" w:hAnsi="Bookman Old Style"/>
            <w:i/>
            <w:iCs/>
            <w:sz w:val="20"/>
            <w:szCs w:val="20"/>
            <w:u w:val="single"/>
          </w:rPr>
          <w:t>https://www.youtube.com/watch?v=0MaRi4UHmkA</w:t>
        </w:r>
      </w:hyperlink>
    </w:p>
    <w:p w14:paraId="2507C30E" w14:textId="77777777" w:rsidR="00D72E12" w:rsidRPr="002D0C0D" w:rsidRDefault="00D72E12" w:rsidP="00D72E12">
      <w:pPr>
        <w:spacing w:after="0" w:line="240" w:lineRule="auto"/>
        <w:jc w:val="both"/>
        <w:rPr>
          <w:rFonts w:ascii="Bookman Old Style" w:hAnsi="Bookman Old Style"/>
          <w:sz w:val="20"/>
          <w:szCs w:val="20"/>
        </w:rPr>
      </w:pPr>
    </w:p>
    <w:p w14:paraId="35D2A5CF" w14:textId="77777777" w:rsidR="00D72E12" w:rsidRPr="002D0C0D" w:rsidRDefault="00D72E12" w:rsidP="00D72E12">
      <w:pPr>
        <w:spacing w:after="0" w:line="240" w:lineRule="auto"/>
        <w:ind w:left="426" w:right="473"/>
        <w:jc w:val="both"/>
        <w:rPr>
          <w:rFonts w:ascii="Bookman Old Style" w:hAnsi="Bookman Old Style"/>
          <w:i/>
          <w:iCs/>
          <w:sz w:val="20"/>
          <w:szCs w:val="20"/>
        </w:rPr>
      </w:pPr>
      <w:r w:rsidRPr="002D0C0D">
        <w:rPr>
          <w:rFonts w:ascii="Bookman Old Style" w:hAnsi="Bookman Old Style"/>
          <w:b/>
          <w:bCs/>
          <w:i/>
          <w:iCs/>
          <w:sz w:val="20"/>
          <w:szCs w:val="20"/>
          <w:u w:val="single"/>
        </w:rPr>
        <w:t>IMPORTANTE:</w:t>
      </w:r>
      <w:r w:rsidRPr="002D0C0D">
        <w:rPr>
          <w:rFonts w:ascii="Bookman Old Style" w:hAnsi="Bookman Old Style"/>
          <w:i/>
          <w:iCs/>
          <w:sz w:val="20"/>
          <w:szCs w:val="20"/>
        </w:rPr>
        <w:t xml:space="preserve"> Cuando un procedimiento no se pueda tramitar vía SICOP por alguna situación especial o particular, la Administración deberá solicitar la debida autorización al órgano rector, y posteriormente concedido el permiso y finalizado el trámite </w:t>
      </w:r>
      <w:proofErr w:type="gramStart"/>
      <w:r w:rsidRPr="002D0C0D">
        <w:rPr>
          <w:rFonts w:ascii="Bookman Old Style" w:hAnsi="Bookman Old Style"/>
          <w:i/>
          <w:iCs/>
          <w:sz w:val="20"/>
          <w:szCs w:val="20"/>
        </w:rPr>
        <w:t>del mismo</w:t>
      </w:r>
      <w:proofErr w:type="gramEnd"/>
      <w:r w:rsidRPr="002D0C0D">
        <w:rPr>
          <w:rFonts w:ascii="Bookman Old Style" w:hAnsi="Bookman Old Style"/>
          <w:i/>
          <w:iCs/>
          <w:sz w:val="20"/>
          <w:szCs w:val="20"/>
        </w:rPr>
        <w:t>, se deberá registrar el procedimiento en SICOP como una Contratación de Urgencia.</w:t>
      </w:r>
    </w:p>
    <w:p w14:paraId="6D2FD91A" w14:textId="77777777" w:rsidR="00D72E12" w:rsidRPr="002D0C0D" w:rsidRDefault="00D72E12" w:rsidP="00D72E12">
      <w:pPr>
        <w:spacing w:after="0" w:line="240" w:lineRule="auto"/>
        <w:jc w:val="both"/>
        <w:rPr>
          <w:rFonts w:ascii="Bookman Old Style" w:hAnsi="Bookman Old Style"/>
          <w:sz w:val="20"/>
          <w:szCs w:val="20"/>
        </w:rPr>
      </w:pPr>
    </w:p>
    <w:p w14:paraId="5FA8B1A8"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Art. 66. Urgencias que atentan la continuidad.</w:t>
      </w:r>
    </w:p>
    <w:p w14:paraId="65B45392" w14:textId="77777777" w:rsidR="00D72E12" w:rsidRPr="002D0C0D" w:rsidRDefault="00D72E12" w:rsidP="00D72E12">
      <w:pPr>
        <w:spacing w:after="0" w:line="240" w:lineRule="auto"/>
        <w:jc w:val="both"/>
        <w:rPr>
          <w:rFonts w:ascii="Bookman Old Style" w:hAnsi="Bookman Old Style"/>
          <w:sz w:val="20"/>
          <w:szCs w:val="20"/>
        </w:rPr>
      </w:pPr>
    </w:p>
    <w:p w14:paraId="51F6E433" w14:textId="77777777" w:rsidR="00D72E12" w:rsidRPr="002D0C0D" w:rsidRDefault="00D72E12" w:rsidP="00D72E12">
      <w:pPr>
        <w:spacing w:after="0" w:line="240" w:lineRule="auto"/>
        <w:jc w:val="both"/>
        <w:rPr>
          <w:rFonts w:ascii="Bookman Old Style" w:hAnsi="Bookman Old Style"/>
          <w:sz w:val="20"/>
          <w:szCs w:val="20"/>
          <w:u w:val="single"/>
        </w:rPr>
      </w:pPr>
      <w:r w:rsidRPr="002D0C0D">
        <w:rPr>
          <w:rFonts w:ascii="Bookman Old Style" w:hAnsi="Bookman Old Style"/>
          <w:sz w:val="20"/>
          <w:szCs w:val="20"/>
          <w:u w:val="single"/>
        </w:rPr>
        <w:t>Confección de la SC en SICOP:</w:t>
      </w:r>
    </w:p>
    <w:p w14:paraId="079D6268" w14:textId="77777777" w:rsidR="00D72E12" w:rsidRPr="002D0C0D" w:rsidRDefault="00D72E12" w:rsidP="00D72E12">
      <w:pPr>
        <w:spacing w:after="0" w:line="240" w:lineRule="auto"/>
        <w:jc w:val="both"/>
        <w:rPr>
          <w:rFonts w:ascii="Bookman Old Style" w:hAnsi="Bookman Old Style"/>
          <w:sz w:val="20"/>
          <w:szCs w:val="20"/>
        </w:rPr>
      </w:pPr>
    </w:p>
    <w:p w14:paraId="3BD4D625"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Ir al menú izquierdo, al apartado </w:t>
      </w:r>
      <w:r w:rsidRPr="002D0C0D">
        <w:rPr>
          <w:rFonts w:ascii="Bookman Old Style" w:hAnsi="Bookman Old Style"/>
          <w:i/>
          <w:iCs/>
          <w:sz w:val="20"/>
          <w:szCs w:val="20"/>
        </w:rPr>
        <w:t xml:space="preserve">Solicitud de Contratación, </w:t>
      </w:r>
      <w:r w:rsidRPr="002D0C0D">
        <w:rPr>
          <w:rFonts w:ascii="Bookman Old Style" w:hAnsi="Bookman Old Style"/>
          <w:sz w:val="20"/>
          <w:szCs w:val="20"/>
        </w:rPr>
        <w:t xml:space="preserve">seleccionar la opción </w:t>
      </w:r>
      <w:r w:rsidRPr="002D0C0D">
        <w:rPr>
          <w:rFonts w:ascii="Bookman Old Style" w:hAnsi="Bookman Old Style"/>
          <w:i/>
          <w:iCs/>
          <w:sz w:val="20"/>
          <w:szCs w:val="20"/>
        </w:rPr>
        <w:t>Solicitud de Contratación</w:t>
      </w:r>
      <w:r w:rsidRPr="002D0C0D">
        <w:rPr>
          <w:rFonts w:ascii="Bookman Old Style" w:hAnsi="Bookman Old Style"/>
          <w:sz w:val="20"/>
          <w:szCs w:val="20"/>
        </w:rPr>
        <w:t>, y en los siguientes campos seleccionar lo siguiente:</w:t>
      </w:r>
    </w:p>
    <w:p w14:paraId="6F282347" w14:textId="77777777" w:rsidR="00D72E12" w:rsidRPr="002D0C0D" w:rsidRDefault="00D72E12" w:rsidP="00D72E12">
      <w:pPr>
        <w:spacing w:after="0" w:line="240" w:lineRule="auto"/>
        <w:jc w:val="both"/>
        <w:rPr>
          <w:rFonts w:ascii="Bookman Old Style" w:hAnsi="Bookman Old Style"/>
          <w:sz w:val="20"/>
          <w:szCs w:val="20"/>
        </w:rPr>
      </w:pPr>
    </w:p>
    <w:p w14:paraId="71DE52D3"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w:t>
      </w:r>
      <w:r w:rsidRPr="002D0C0D">
        <w:rPr>
          <w:rFonts w:ascii="Bookman Old Style" w:hAnsi="Bookman Old Style"/>
          <w:i/>
          <w:iCs/>
          <w:sz w:val="20"/>
          <w:szCs w:val="20"/>
        </w:rPr>
        <w:t>Tipo de procedimiento</w:t>
      </w:r>
      <w:r w:rsidRPr="002D0C0D">
        <w:rPr>
          <w:rFonts w:ascii="Bookman Old Style" w:hAnsi="Bookman Old Style"/>
          <w:sz w:val="20"/>
          <w:szCs w:val="20"/>
        </w:rPr>
        <w:t xml:space="preserve">: seleccionar </w:t>
      </w:r>
      <w:r w:rsidRPr="002D0C0D">
        <w:rPr>
          <w:rFonts w:ascii="Bookman Old Style" w:hAnsi="Bookman Old Style"/>
          <w:i/>
          <w:iCs/>
          <w:sz w:val="20"/>
          <w:szCs w:val="20"/>
        </w:rPr>
        <w:t>PROCEDIMIENTOS ESPECIALES.</w:t>
      </w:r>
    </w:p>
    <w:p w14:paraId="791C688D"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w:t>
      </w:r>
      <w:r w:rsidRPr="002D0C0D">
        <w:rPr>
          <w:rFonts w:ascii="Bookman Old Style" w:hAnsi="Bookman Old Style"/>
          <w:i/>
          <w:iCs/>
          <w:sz w:val="20"/>
          <w:szCs w:val="20"/>
        </w:rPr>
        <w:t>Tipo modalidad</w:t>
      </w:r>
      <w:r w:rsidRPr="002D0C0D">
        <w:rPr>
          <w:rFonts w:ascii="Bookman Old Style" w:hAnsi="Bookman Old Style"/>
          <w:sz w:val="20"/>
          <w:szCs w:val="20"/>
        </w:rPr>
        <w:t>: Contratación de urgencia (Fuera sistema).</w:t>
      </w:r>
    </w:p>
    <w:p w14:paraId="51E3EBD2" w14:textId="77777777" w:rsidR="00D72E12" w:rsidRPr="002D0C0D" w:rsidRDefault="00D72E12" w:rsidP="00D72E12">
      <w:pPr>
        <w:spacing w:after="0" w:line="240" w:lineRule="auto"/>
        <w:jc w:val="both"/>
        <w:rPr>
          <w:rFonts w:ascii="Bookman Old Style" w:hAnsi="Bookman Old Style"/>
          <w:sz w:val="20"/>
          <w:szCs w:val="20"/>
        </w:rPr>
      </w:pPr>
    </w:p>
    <w:p w14:paraId="2FDAC835" w14:textId="4CC88894"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lastRenderedPageBreak/>
        <w:t xml:space="preserve">Los demás campos del formulario se completan de la manera usual ya conocida. Luego, dar clic en </w:t>
      </w:r>
      <w:r w:rsidRPr="002D0C0D">
        <w:rPr>
          <w:rFonts w:ascii="Bookman Old Style" w:hAnsi="Bookman Old Style"/>
          <w:i/>
          <w:iCs/>
          <w:sz w:val="20"/>
          <w:szCs w:val="20"/>
        </w:rPr>
        <w:t xml:space="preserve">Guardar, Aceptar, Confirmar. </w:t>
      </w:r>
      <w:r w:rsidRPr="002D0C0D">
        <w:rPr>
          <w:rFonts w:ascii="Bookman Old Style" w:hAnsi="Bookman Old Style"/>
          <w:sz w:val="20"/>
          <w:szCs w:val="20"/>
        </w:rPr>
        <w:t xml:space="preserve">Se traslada la SC a aprobación del analista, y una vez aprobada, se continúa con la confección del </w:t>
      </w:r>
      <w:r w:rsidR="00C06756" w:rsidRPr="002D0C0D">
        <w:rPr>
          <w:rFonts w:ascii="Bookman Old Style" w:hAnsi="Bookman Old Style"/>
          <w:sz w:val="20"/>
          <w:szCs w:val="20"/>
        </w:rPr>
        <w:t>pliego de condiciones</w:t>
      </w:r>
      <w:r w:rsidRPr="002D0C0D">
        <w:rPr>
          <w:rFonts w:ascii="Bookman Old Style" w:hAnsi="Bookman Old Style"/>
          <w:sz w:val="20"/>
          <w:szCs w:val="20"/>
        </w:rPr>
        <w:t>.</w:t>
      </w:r>
    </w:p>
    <w:p w14:paraId="773F68D3" w14:textId="77777777" w:rsidR="00D72E12" w:rsidRPr="002D0C0D" w:rsidRDefault="00D72E12" w:rsidP="00D72E12">
      <w:pPr>
        <w:spacing w:after="0" w:line="240" w:lineRule="auto"/>
        <w:jc w:val="both"/>
        <w:rPr>
          <w:rFonts w:ascii="Bookman Old Style" w:hAnsi="Bookman Old Style"/>
          <w:sz w:val="20"/>
          <w:szCs w:val="20"/>
        </w:rPr>
      </w:pPr>
    </w:p>
    <w:p w14:paraId="56A5631B" w14:textId="79E7664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u w:val="single"/>
        </w:rPr>
        <w:t xml:space="preserve">Confección del </w:t>
      </w:r>
      <w:r w:rsidR="00C06756" w:rsidRPr="002D0C0D">
        <w:rPr>
          <w:rFonts w:ascii="Bookman Old Style" w:hAnsi="Bookman Old Style"/>
          <w:sz w:val="20"/>
          <w:szCs w:val="20"/>
          <w:u w:val="single"/>
        </w:rPr>
        <w:t>Pliego de condiciones</w:t>
      </w:r>
      <w:r w:rsidRPr="002D0C0D">
        <w:rPr>
          <w:rFonts w:ascii="Bookman Old Style" w:hAnsi="Bookman Old Style"/>
          <w:sz w:val="20"/>
          <w:szCs w:val="20"/>
        </w:rPr>
        <w:t>:</w:t>
      </w:r>
    </w:p>
    <w:p w14:paraId="21D7F7C6" w14:textId="77777777" w:rsidR="00D72E12" w:rsidRPr="002D0C0D" w:rsidRDefault="00D72E12" w:rsidP="00D72E12">
      <w:pPr>
        <w:spacing w:after="0" w:line="240" w:lineRule="auto"/>
        <w:jc w:val="both"/>
        <w:rPr>
          <w:rFonts w:ascii="Bookman Old Style" w:hAnsi="Bookman Old Style"/>
          <w:sz w:val="20"/>
          <w:szCs w:val="20"/>
        </w:rPr>
      </w:pPr>
    </w:p>
    <w:p w14:paraId="75492F28" w14:textId="18ED585C"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Se ingresa a </w:t>
      </w:r>
      <w:r w:rsidRPr="002D0C0D">
        <w:rPr>
          <w:rFonts w:ascii="Bookman Old Style" w:hAnsi="Bookman Old Style"/>
          <w:i/>
          <w:iCs/>
          <w:sz w:val="20"/>
          <w:szCs w:val="20"/>
        </w:rPr>
        <w:t>Listado de concursos</w:t>
      </w:r>
      <w:r w:rsidRPr="002D0C0D">
        <w:rPr>
          <w:rFonts w:ascii="Bookman Old Style" w:hAnsi="Bookman Old Style"/>
          <w:sz w:val="20"/>
          <w:szCs w:val="20"/>
        </w:rPr>
        <w:t xml:space="preserve">, se selecciona el procedimiento y se da clic al botón </w:t>
      </w:r>
      <w:r w:rsidRPr="002D0C0D">
        <w:rPr>
          <w:rFonts w:ascii="Bookman Old Style" w:hAnsi="Bookman Old Style"/>
          <w:i/>
          <w:iCs/>
          <w:sz w:val="20"/>
          <w:szCs w:val="20"/>
        </w:rPr>
        <w:t xml:space="preserve">Generar </w:t>
      </w:r>
      <w:r w:rsidR="00C06756" w:rsidRPr="002D0C0D">
        <w:rPr>
          <w:rFonts w:ascii="Bookman Old Style" w:hAnsi="Bookman Old Style"/>
          <w:i/>
          <w:iCs/>
          <w:sz w:val="20"/>
          <w:szCs w:val="20"/>
        </w:rPr>
        <w:t>pliego de condiciones</w:t>
      </w:r>
      <w:r w:rsidRPr="002D0C0D">
        <w:rPr>
          <w:rFonts w:ascii="Bookman Old Style" w:hAnsi="Bookman Old Style"/>
          <w:i/>
          <w:iCs/>
          <w:sz w:val="20"/>
          <w:szCs w:val="20"/>
        </w:rPr>
        <w:t xml:space="preserve"> desde solicitud</w:t>
      </w:r>
      <w:r w:rsidRPr="002D0C0D">
        <w:rPr>
          <w:rFonts w:ascii="Bookman Old Style" w:hAnsi="Bookman Old Style"/>
          <w:sz w:val="20"/>
          <w:szCs w:val="20"/>
        </w:rPr>
        <w:t xml:space="preserve">, se ingresa la información tal cual se realiza de la manera usual para cualquier otro procedimiento, con algunas excepciones de campos que se muestran inhabilitados, se pulsa botón </w:t>
      </w:r>
      <w:r w:rsidRPr="002D0C0D">
        <w:rPr>
          <w:rFonts w:ascii="Bookman Old Style" w:hAnsi="Bookman Old Style"/>
          <w:i/>
          <w:iCs/>
          <w:sz w:val="20"/>
          <w:szCs w:val="20"/>
        </w:rPr>
        <w:t>Siguiente, Aceptar, Confirmar</w:t>
      </w:r>
      <w:r w:rsidRPr="002D0C0D">
        <w:rPr>
          <w:rFonts w:ascii="Bookman Old Style" w:hAnsi="Bookman Old Style"/>
          <w:sz w:val="20"/>
          <w:szCs w:val="20"/>
        </w:rPr>
        <w:t xml:space="preserve">. </w:t>
      </w:r>
    </w:p>
    <w:p w14:paraId="13A315A2" w14:textId="77777777" w:rsidR="00D72E12" w:rsidRPr="002D0C0D" w:rsidRDefault="00D72E12" w:rsidP="00D72E12">
      <w:pPr>
        <w:spacing w:after="0" w:line="240" w:lineRule="auto"/>
        <w:jc w:val="both"/>
        <w:rPr>
          <w:rFonts w:ascii="Bookman Old Style" w:hAnsi="Bookman Old Style"/>
          <w:sz w:val="20"/>
          <w:szCs w:val="20"/>
        </w:rPr>
      </w:pPr>
    </w:p>
    <w:p w14:paraId="7281A451" w14:textId="571B06A1" w:rsidR="00D72E12" w:rsidRPr="002D0C0D" w:rsidRDefault="00D72E12" w:rsidP="00D72E12">
      <w:pPr>
        <w:spacing w:after="0" w:line="240" w:lineRule="auto"/>
        <w:jc w:val="both"/>
        <w:rPr>
          <w:rFonts w:ascii="Bookman Old Style" w:hAnsi="Bookman Old Style"/>
          <w:i/>
          <w:iCs/>
          <w:sz w:val="20"/>
          <w:szCs w:val="20"/>
        </w:rPr>
      </w:pPr>
      <w:r w:rsidRPr="002D0C0D">
        <w:rPr>
          <w:rFonts w:ascii="Bookman Old Style" w:hAnsi="Bookman Old Style"/>
          <w:sz w:val="20"/>
          <w:szCs w:val="20"/>
        </w:rPr>
        <w:t xml:space="preserve">Se tramitan aprobaciones respectivas, pero no se publica, en su lugar se pulsa botón </w:t>
      </w:r>
      <w:r w:rsidRPr="002D0C0D">
        <w:rPr>
          <w:rFonts w:ascii="Bookman Old Style" w:hAnsi="Bookman Old Style"/>
          <w:i/>
          <w:iCs/>
          <w:sz w:val="20"/>
          <w:szCs w:val="20"/>
        </w:rPr>
        <w:t xml:space="preserve">Registrar </w:t>
      </w:r>
      <w:r w:rsidR="00C06756" w:rsidRPr="002D0C0D">
        <w:rPr>
          <w:rFonts w:ascii="Bookman Old Style" w:hAnsi="Bookman Old Style"/>
          <w:i/>
          <w:iCs/>
          <w:sz w:val="20"/>
          <w:szCs w:val="20"/>
        </w:rPr>
        <w:t>pliego de condiciones</w:t>
      </w:r>
      <w:r w:rsidRPr="002D0C0D">
        <w:rPr>
          <w:rFonts w:ascii="Bookman Old Style" w:hAnsi="Bookman Old Style"/>
          <w:i/>
          <w:iCs/>
          <w:sz w:val="20"/>
          <w:szCs w:val="20"/>
        </w:rPr>
        <w:t>, Aceptar, Confirmar.</w:t>
      </w:r>
    </w:p>
    <w:p w14:paraId="7289A7AA" w14:textId="77777777" w:rsidR="00D72E12" w:rsidRPr="002D0C0D" w:rsidRDefault="00D72E12" w:rsidP="00D72E12">
      <w:pPr>
        <w:spacing w:after="0" w:line="240" w:lineRule="auto"/>
        <w:jc w:val="both"/>
        <w:rPr>
          <w:rFonts w:ascii="Bookman Old Style" w:hAnsi="Bookman Old Style"/>
          <w:sz w:val="20"/>
          <w:szCs w:val="20"/>
        </w:rPr>
      </w:pPr>
    </w:p>
    <w:p w14:paraId="25F228DC" w14:textId="77777777" w:rsidR="00D72E12" w:rsidRPr="002D0C0D" w:rsidRDefault="00D72E12" w:rsidP="00D72E12">
      <w:pPr>
        <w:spacing w:after="0" w:line="240" w:lineRule="auto"/>
        <w:jc w:val="both"/>
        <w:rPr>
          <w:rFonts w:ascii="Bookman Old Style" w:hAnsi="Bookman Old Style"/>
          <w:sz w:val="20"/>
          <w:szCs w:val="20"/>
          <w:u w:val="single"/>
        </w:rPr>
      </w:pPr>
      <w:r w:rsidRPr="002D0C0D">
        <w:rPr>
          <w:rFonts w:ascii="Bookman Old Style" w:hAnsi="Bookman Old Style"/>
          <w:sz w:val="20"/>
          <w:szCs w:val="20"/>
          <w:u w:val="single"/>
        </w:rPr>
        <w:t>Registro de las ofertas recibidas:</w:t>
      </w:r>
    </w:p>
    <w:p w14:paraId="56163C63" w14:textId="77777777" w:rsidR="00D72E12" w:rsidRPr="002D0C0D" w:rsidRDefault="00D72E12" w:rsidP="00D72E12">
      <w:pPr>
        <w:spacing w:after="0" w:line="240" w:lineRule="auto"/>
        <w:jc w:val="both"/>
        <w:rPr>
          <w:rFonts w:ascii="Bookman Old Style" w:hAnsi="Bookman Old Style"/>
          <w:sz w:val="20"/>
          <w:szCs w:val="20"/>
        </w:rPr>
      </w:pPr>
    </w:p>
    <w:p w14:paraId="2E179235"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Ir a </w:t>
      </w:r>
      <w:r w:rsidRPr="002D0C0D">
        <w:rPr>
          <w:rFonts w:ascii="Bookman Old Style" w:hAnsi="Bookman Old Style"/>
          <w:i/>
          <w:iCs/>
          <w:sz w:val="20"/>
          <w:szCs w:val="20"/>
        </w:rPr>
        <w:t>Mi página de concursos</w:t>
      </w:r>
      <w:r w:rsidRPr="002D0C0D">
        <w:rPr>
          <w:rFonts w:ascii="Bookman Old Style" w:hAnsi="Bookman Old Style"/>
          <w:sz w:val="20"/>
          <w:szCs w:val="20"/>
        </w:rPr>
        <w:t xml:space="preserve">, buscar expediente, se muestra la pantalla Detalle del proceso, ir al apartado </w:t>
      </w:r>
      <w:r w:rsidRPr="002D0C0D">
        <w:rPr>
          <w:rFonts w:ascii="Bookman Old Style" w:hAnsi="Bookman Old Style"/>
          <w:i/>
          <w:iCs/>
          <w:sz w:val="20"/>
          <w:szCs w:val="20"/>
        </w:rPr>
        <w:t>Generar ofertas de contratación de urgencia</w:t>
      </w:r>
      <w:r w:rsidRPr="002D0C0D">
        <w:rPr>
          <w:rFonts w:ascii="Bookman Old Style" w:hAnsi="Bookman Old Style"/>
          <w:sz w:val="20"/>
          <w:szCs w:val="20"/>
        </w:rPr>
        <w:t xml:space="preserve">, oprimir botón </w:t>
      </w:r>
      <w:r w:rsidRPr="002D0C0D">
        <w:rPr>
          <w:rFonts w:ascii="Bookman Old Style" w:hAnsi="Bookman Old Style"/>
          <w:i/>
          <w:iCs/>
          <w:sz w:val="20"/>
          <w:szCs w:val="20"/>
        </w:rPr>
        <w:t>Registro y consulta de las ofertas</w:t>
      </w:r>
      <w:r w:rsidRPr="002D0C0D">
        <w:rPr>
          <w:rFonts w:ascii="Bookman Old Style" w:hAnsi="Bookman Old Style"/>
          <w:sz w:val="20"/>
          <w:szCs w:val="20"/>
        </w:rPr>
        <w:t xml:space="preserve">, dar clic al botón </w:t>
      </w:r>
      <w:r w:rsidRPr="002D0C0D">
        <w:rPr>
          <w:rFonts w:ascii="Bookman Old Style" w:hAnsi="Bookman Old Style"/>
          <w:i/>
          <w:iCs/>
          <w:sz w:val="20"/>
          <w:szCs w:val="20"/>
        </w:rPr>
        <w:t>Registro de las ofertas</w:t>
      </w:r>
      <w:r w:rsidRPr="002D0C0D">
        <w:rPr>
          <w:rFonts w:ascii="Bookman Old Style" w:hAnsi="Bookman Old Style"/>
          <w:sz w:val="20"/>
          <w:szCs w:val="20"/>
        </w:rPr>
        <w:t xml:space="preserve">, se despliega la pantalla </w:t>
      </w:r>
      <w:r w:rsidRPr="002D0C0D">
        <w:rPr>
          <w:rFonts w:ascii="Bookman Old Style" w:hAnsi="Bookman Old Style"/>
          <w:i/>
          <w:iCs/>
          <w:sz w:val="20"/>
          <w:szCs w:val="20"/>
        </w:rPr>
        <w:t>Oferta</w:t>
      </w:r>
      <w:r w:rsidRPr="002D0C0D">
        <w:rPr>
          <w:rFonts w:ascii="Bookman Old Style" w:hAnsi="Bookman Old Style"/>
          <w:sz w:val="20"/>
          <w:szCs w:val="20"/>
        </w:rPr>
        <w:t xml:space="preserve">, en la cual se debe brindar la información solicitada en el apartado </w:t>
      </w:r>
      <w:r w:rsidRPr="002D0C0D">
        <w:rPr>
          <w:rFonts w:ascii="Bookman Old Style" w:hAnsi="Bookman Old Style"/>
          <w:i/>
          <w:iCs/>
          <w:sz w:val="20"/>
          <w:szCs w:val="20"/>
        </w:rPr>
        <w:t>Información general de la oferta</w:t>
      </w:r>
      <w:r w:rsidRPr="002D0C0D">
        <w:rPr>
          <w:rFonts w:ascii="Bookman Old Style" w:hAnsi="Bookman Old Style"/>
          <w:sz w:val="20"/>
          <w:szCs w:val="20"/>
        </w:rPr>
        <w:t xml:space="preserve">, luego se pulsa en el campo Encargado, se pulsa el botón </w:t>
      </w:r>
      <w:r w:rsidRPr="002D0C0D">
        <w:rPr>
          <w:rFonts w:ascii="Bookman Old Style" w:hAnsi="Bookman Old Style"/>
          <w:i/>
          <w:iCs/>
          <w:sz w:val="20"/>
          <w:szCs w:val="20"/>
        </w:rPr>
        <w:t>Buscar</w:t>
      </w:r>
      <w:r w:rsidRPr="002D0C0D">
        <w:rPr>
          <w:rFonts w:ascii="Bookman Old Style" w:hAnsi="Bookman Old Style"/>
          <w:sz w:val="20"/>
          <w:szCs w:val="20"/>
        </w:rPr>
        <w:t xml:space="preserve"> para seleccionar el proveedor. Si el proveedor no está registrado en SICOP, se oprime el botón </w:t>
      </w:r>
      <w:r w:rsidRPr="002D0C0D">
        <w:rPr>
          <w:rFonts w:ascii="Bookman Old Style" w:hAnsi="Bookman Old Style"/>
          <w:i/>
          <w:iCs/>
          <w:sz w:val="20"/>
          <w:szCs w:val="20"/>
        </w:rPr>
        <w:t>Registrar proveedor</w:t>
      </w:r>
      <w:r w:rsidRPr="002D0C0D">
        <w:rPr>
          <w:rFonts w:ascii="Bookman Old Style" w:hAnsi="Bookman Old Style"/>
          <w:sz w:val="20"/>
          <w:szCs w:val="20"/>
        </w:rPr>
        <w:t xml:space="preserve"> para </w:t>
      </w:r>
      <w:proofErr w:type="gramStart"/>
      <w:r w:rsidRPr="002D0C0D">
        <w:rPr>
          <w:rFonts w:ascii="Bookman Old Style" w:hAnsi="Bookman Old Style"/>
          <w:sz w:val="20"/>
          <w:szCs w:val="20"/>
        </w:rPr>
        <w:t>proceder a ingresarlo</w:t>
      </w:r>
      <w:proofErr w:type="gramEnd"/>
      <w:r w:rsidRPr="002D0C0D">
        <w:rPr>
          <w:rFonts w:ascii="Bookman Old Style" w:hAnsi="Bookman Old Style"/>
          <w:sz w:val="20"/>
          <w:szCs w:val="20"/>
        </w:rPr>
        <w:t xml:space="preserve"> al sistema. En el apartado </w:t>
      </w:r>
      <w:r w:rsidRPr="002D0C0D">
        <w:rPr>
          <w:rFonts w:ascii="Bookman Old Style" w:hAnsi="Bookman Old Style"/>
          <w:i/>
          <w:iCs/>
          <w:sz w:val="20"/>
          <w:szCs w:val="20"/>
        </w:rPr>
        <w:t>Información de bienes, servicios u obra</w:t>
      </w:r>
      <w:r w:rsidRPr="002D0C0D">
        <w:rPr>
          <w:rFonts w:ascii="Bookman Old Style" w:hAnsi="Bookman Old Style"/>
          <w:sz w:val="20"/>
          <w:szCs w:val="20"/>
        </w:rPr>
        <w:t xml:space="preserve">, se selecciona el código del producto del proveedor en el botón </w:t>
      </w:r>
      <w:r w:rsidRPr="002D0C0D">
        <w:rPr>
          <w:rFonts w:ascii="Bookman Old Style" w:hAnsi="Bookman Old Style"/>
          <w:i/>
          <w:iCs/>
          <w:sz w:val="20"/>
          <w:szCs w:val="20"/>
        </w:rPr>
        <w:t>Buscar</w:t>
      </w:r>
      <w:r w:rsidRPr="002D0C0D">
        <w:rPr>
          <w:rFonts w:ascii="Bookman Old Style" w:hAnsi="Bookman Old Style"/>
          <w:sz w:val="20"/>
          <w:szCs w:val="20"/>
        </w:rPr>
        <w:t xml:space="preserve">, se completan los campos del detalle del precio y sus componentes, se puede adjuntar archivos y se brinda la opción de seleccionarlos como confidenciales de ser necesario. Dar clic al botón </w:t>
      </w:r>
      <w:r w:rsidRPr="002D0C0D">
        <w:rPr>
          <w:rFonts w:ascii="Bookman Old Style" w:hAnsi="Bookman Old Style"/>
          <w:i/>
          <w:iCs/>
          <w:sz w:val="20"/>
          <w:szCs w:val="20"/>
        </w:rPr>
        <w:t>Guardar, Aceptar, Confirmar</w:t>
      </w:r>
      <w:r w:rsidRPr="002D0C0D">
        <w:rPr>
          <w:rFonts w:ascii="Bookman Old Style" w:hAnsi="Bookman Old Style"/>
          <w:sz w:val="20"/>
          <w:szCs w:val="20"/>
        </w:rPr>
        <w:t xml:space="preserve">. Se muestra la oferta registrada y se oprime el botón </w:t>
      </w:r>
      <w:r w:rsidRPr="002D0C0D">
        <w:rPr>
          <w:rFonts w:ascii="Bookman Old Style" w:hAnsi="Bookman Old Style"/>
          <w:i/>
          <w:iCs/>
          <w:sz w:val="20"/>
          <w:szCs w:val="20"/>
        </w:rPr>
        <w:t>Guardada</w:t>
      </w:r>
      <w:r w:rsidRPr="002D0C0D">
        <w:rPr>
          <w:rFonts w:ascii="Bookman Old Style" w:hAnsi="Bookman Old Style"/>
          <w:sz w:val="20"/>
          <w:szCs w:val="20"/>
        </w:rPr>
        <w:t>. El sistema muestra los siguientes botones:</w:t>
      </w:r>
    </w:p>
    <w:p w14:paraId="5950D8D7" w14:textId="77777777" w:rsidR="00D72E12" w:rsidRPr="002D0C0D" w:rsidRDefault="00D72E12" w:rsidP="00D72E12">
      <w:pPr>
        <w:spacing w:after="0" w:line="240" w:lineRule="auto"/>
        <w:jc w:val="both"/>
        <w:rPr>
          <w:rFonts w:ascii="Bookman Old Style" w:hAnsi="Bookman Old Style"/>
          <w:sz w:val="20"/>
          <w:szCs w:val="20"/>
        </w:rPr>
      </w:pPr>
    </w:p>
    <w:p w14:paraId="0D9B84ED"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79059077" wp14:editId="6584262E">
            <wp:extent cx="5072380" cy="1152814"/>
            <wp:effectExtent l="0" t="0" r="0" b="9525"/>
            <wp:docPr id="215" name="Imagen 21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Aplicación&#10;&#10;Descripción generada automáticamente"/>
                    <pic:cNvPicPr/>
                  </pic:nvPicPr>
                  <pic:blipFill>
                    <a:blip r:embed="rId346"/>
                    <a:stretch>
                      <a:fillRect/>
                    </a:stretch>
                  </pic:blipFill>
                  <pic:spPr>
                    <a:xfrm>
                      <a:off x="0" y="0"/>
                      <a:ext cx="5077921" cy="1154073"/>
                    </a:xfrm>
                    <a:prstGeom prst="rect">
                      <a:avLst/>
                    </a:prstGeom>
                  </pic:spPr>
                </pic:pic>
              </a:graphicData>
            </a:graphic>
          </wp:inline>
        </w:drawing>
      </w:r>
    </w:p>
    <w:p w14:paraId="7CA4C056" w14:textId="77777777" w:rsidR="00C066FC" w:rsidRPr="002D0C0D" w:rsidRDefault="00C066FC" w:rsidP="00D72E12">
      <w:pPr>
        <w:spacing w:after="0" w:line="240" w:lineRule="auto"/>
        <w:jc w:val="both"/>
        <w:rPr>
          <w:rFonts w:ascii="Bookman Old Style" w:hAnsi="Bookman Old Style"/>
          <w:sz w:val="20"/>
          <w:szCs w:val="20"/>
        </w:rPr>
      </w:pPr>
    </w:p>
    <w:p w14:paraId="22474341" w14:textId="1E96075A"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-Modificar: permite modificar una oferta en estado Guardada.</w:t>
      </w:r>
    </w:p>
    <w:p w14:paraId="22EBCF36"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-Regresar: muestra la pantalla Listado de ofertas.</w:t>
      </w:r>
    </w:p>
    <w:p w14:paraId="4B78FFBE"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-Eliminar: elimina una oferta</w:t>
      </w:r>
    </w:p>
    <w:p w14:paraId="7BF7ED8B"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-Finalizar registro de la oferta: se formaliza la información de la oferta y el sistema no permite hacer modificaciones. </w:t>
      </w:r>
    </w:p>
    <w:p w14:paraId="7160DF4F" w14:textId="77777777" w:rsidR="00D72E12" w:rsidRPr="002D0C0D" w:rsidRDefault="00D72E12" w:rsidP="00D72E12">
      <w:pPr>
        <w:spacing w:after="0" w:line="240" w:lineRule="auto"/>
        <w:jc w:val="both"/>
        <w:rPr>
          <w:rFonts w:ascii="Bookman Old Style" w:hAnsi="Bookman Old Style"/>
          <w:sz w:val="20"/>
          <w:szCs w:val="20"/>
        </w:rPr>
      </w:pPr>
    </w:p>
    <w:p w14:paraId="2C63D69B"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Dar clic sobre el botón </w:t>
      </w:r>
      <w:r w:rsidRPr="002D0C0D">
        <w:rPr>
          <w:rFonts w:ascii="Bookman Old Style" w:hAnsi="Bookman Old Style"/>
          <w:i/>
          <w:iCs/>
          <w:sz w:val="20"/>
          <w:szCs w:val="20"/>
        </w:rPr>
        <w:t>Finalizar registro de la oferta, Aceptar, Confirmar</w:t>
      </w:r>
      <w:r w:rsidRPr="002D0C0D">
        <w:rPr>
          <w:rFonts w:ascii="Bookman Old Style" w:hAnsi="Bookman Old Style"/>
          <w:sz w:val="20"/>
          <w:szCs w:val="20"/>
        </w:rPr>
        <w:t xml:space="preserve">. Ir al final de la pantalla, pulsar botón </w:t>
      </w:r>
      <w:r w:rsidRPr="002D0C0D">
        <w:rPr>
          <w:rFonts w:ascii="Bookman Old Style" w:hAnsi="Bookman Old Style"/>
          <w:i/>
          <w:iCs/>
          <w:sz w:val="20"/>
          <w:szCs w:val="20"/>
        </w:rPr>
        <w:t>Regresar</w:t>
      </w:r>
      <w:r w:rsidRPr="002D0C0D">
        <w:rPr>
          <w:rFonts w:ascii="Bookman Old Style" w:hAnsi="Bookman Old Style"/>
          <w:sz w:val="20"/>
          <w:szCs w:val="20"/>
        </w:rPr>
        <w:t>, y se observa la oferta registrada en el sistema:</w:t>
      </w:r>
    </w:p>
    <w:p w14:paraId="0D2CCA5C" w14:textId="77777777" w:rsidR="00D72E12" w:rsidRPr="002D0C0D" w:rsidRDefault="00D72E12" w:rsidP="00D72E12">
      <w:pPr>
        <w:spacing w:after="0" w:line="240" w:lineRule="auto"/>
        <w:jc w:val="both"/>
        <w:rPr>
          <w:rFonts w:ascii="Bookman Old Style" w:hAnsi="Bookman Old Style"/>
          <w:sz w:val="20"/>
          <w:szCs w:val="20"/>
        </w:rPr>
      </w:pPr>
    </w:p>
    <w:p w14:paraId="0A5BDAEE"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19B9A3C8" wp14:editId="01CCE6CF">
            <wp:extent cx="4799330" cy="1235128"/>
            <wp:effectExtent l="0" t="0" r="1270" b="3175"/>
            <wp:docPr id="216" name="Imagen 21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pic:cNvPicPr/>
                  </pic:nvPicPr>
                  <pic:blipFill>
                    <a:blip r:embed="rId347"/>
                    <a:stretch>
                      <a:fillRect/>
                    </a:stretch>
                  </pic:blipFill>
                  <pic:spPr>
                    <a:xfrm>
                      <a:off x="0" y="0"/>
                      <a:ext cx="4806670" cy="1237017"/>
                    </a:xfrm>
                    <a:prstGeom prst="rect">
                      <a:avLst/>
                    </a:prstGeom>
                  </pic:spPr>
                </pic:pic>
              </a:graphicData>
            </a:graphic>
          </wp:inline>
        </w:drawing>
      </w:r>
    </w:p>
    <w:p w14:paraId="00EA9616" w14:textId="77777777" w:rsidR="00D72E12" w:rsidRPr="002D0C0D" w:rsidRDefault="00D72E12" w:rsidP="00D72E12">
      <w:pPr>
        <w:spacing w:after="0" w:line="240" w:lineRule="auto"/>
        <w:jc w:val="both"/>
        <w:rPr>
          <w:rFonts w:ascii="Bookman Old Style" w:hAnsi="Bookman Old Style"/>
          <w:sz w:val="20"/>
          <w:szCs w:val="20"/>
        </w:rPr>
      </w:pPr>
    </w:p>
    <w:p w14:paraId="428C7141" w14:textId="77777777" w:rsidR="00D72E12" w:rsidRPr="002D0C0D" w:rsidRDefault="00D72E12" w:rsidP="00D72E12">
      <w:pPr>
        <w:spacing w:after="0" w:line="240" w:lineRule="auto"/>
        <w:jc w:val="both"/>
        <w:rPr>
          <w:rFonts w:ascii="Bookman Old Style" w:hAnsi="Bookman Old Style"/>
          <w:sz w:val="20"/>
          <w:szCs w:val="20"/>
          <w:u w:val="single"/>
        </w:rPr>
      </w:pPr>
      <w:r w:rsidRPr="002D0C0D">
        <w:rPr>
          <w:rFonts w:ascii="Bookman Old Style" w:hAnsi="Bookman Old Style"/>
          <w:sz w:val="20"/>
          <w:szCs w:val="20"/>
        </w:rPr>
        <w:t xml:space="preserve">Una vez registrada la oferta, no permite hacer modificaciones. </w:t>
      </w:r>
      <w:r w:rsidRPr="002D0C0D">
        <w:rPr>
          <w:rFonts w:ascii="Bookman Old Style" w:hAnsi="Bookman Old Style"/>
          <w:sz w:val="20"/>
          <w:szCs w:val="20"/>
          <w:u w:val="single"/>
        </w:rPr>
        <w:t>Se debe registrar las ofertas por cada partida que compone el procedimiento de contratación.</w:t>
      </w:r>
    </w:p>
    <w:p w14:paraId="20E1AB59" w14:textId="77777777" w:rsidR="00D72E12" w:rsidRPr="002D0C0D" w:rsidRDefault="00D72E12" w:rsidP="00D72E12">
      <w:pPr>
        <w:spacing w:after="0" w:line="240" w:lineRule="auto"/>
        <w:jc w:val="both"/>
        <w:rPr>
          <w:rFonts w:ascii="Bookman Old Style" w:hAnsi="Bookman Old Style"/>
          <w:sz w:val="20"/>
          <w:szCs w:val="20"/>
        </w:rPr>
      </w:pPr>
    </w:p>
    <w:p w14:paraId="0C774762" w14:textId="264E5175"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lastRenderedPageBreak/>
        <w:t xml:space="preserve">Se continúa con el registro de la adjudicación en el sistema, se pulsa el botón </w:t>
      </w:r>
      <w:r w:rsidRPr="002D0C0D">
        <w:rPr>
          <w:rFonts w:ascii="Bookman Old Style" w:hAnsi="Bookman Old Style"/>
          <w:i/>
          <w:iCs/>
          <w:sz w:val="20"/>
          <w:szCs w:val="20"/>
        </w:rPr>
        <w:t xml:space="preserve">Gestión del </w:t>
      </w:r>
      <w:r w:rsidR="00C06756" w:rsidRPr="002D0C0D">
        <w:rPr>
          <w:rFonts w:ascii="Bookman Old Style" w:hAnsi="Bookman Old Style"/>
          <w:i/>
          <w:iCs/>
          <w:sz w:val="20"/>
          <w:szCs w:val="20"/>
        </w:rPr>
        <w:t>acto final</w:t>
      </w:r>
      <w:r w:rsidRPr="002D0C0D">
        <w:rPr>
          <w:rFonts w:ascii="Bookman Old Style" w:hAnsi="Bookman Old Style"/>
          <w:sz w:val="20"/>
          <w:szCs w:val="20"/>
        </w:rPr>
        <w:t xml:space="preserve">, se registra el proveedor adjudicado de la manera usual utilizada para todos los demás procedimientos. En esta pantalla, el sistema solamente activa el botón </w:t>
      </w:r>
      <w:r w:rsidRPr="002D0C0D">
        <w:rPr>
          <w:rFonts w:ascii="Bookman Old Style" w:hAnsi="Bookman Old Style"/>
          <w:i/>
          <w:iCs/>
          <w:sz w:val="20"/>
          <w:szCs w:val="20"/>
        </w:rPr>
        <w:t>Solicitud de aprobación</w:t>
      </w:r>
      <w:r w:rsidRPr="002D0C0D">
        <w:rPr>
          <w:rFonts w:ascii="Bookman Old Style" w:hAnsi="Bookman Old Style"/>
          <w:sz w:val="20"/>
          <w:szCs w:val="20"/>
        </w:rPr>
        <w:t>:</w:t>
      </w:r>
    </w:p>
    <w:p w14:paraId="56FA2A1B" w14:textId="77777777" w:rsidR="00D72E12" w:rsidRPr="002D0C0D" w:rsidRDefault="00D72E12" w:rsidP="00D72E12">
      <w:pPr>
        <w:spacing w:after="0" w:line="240" w:lineRule="auto"/>
        <w:jc w:val="both"/>
        <w:rPr>
          <w:rFonts w:ascii="Bookman Old Style" w:hAnsi="Bookman Old Style"/>
          <w:sz w:val="20"/>
          <w:szCs w:val="20"/>
        </w:rPr>
      </w:pPr>
    </w:p>
    <w:p w14:paraId="562E2DCA"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2CBF3AB0" wp14:editId="3F3B4137">
            <wp:extent cx="4146289" cy="2213610"/>
            <wp:effectExtent l="0" t="0" r="6985" b="0"/>
            <wp:docPr id="217" name="Imagen 21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 Correo electrónico&#10;&#10;Descripción generada automáticamente"/>
                    <pic:cNvPicPr/>
                  </pic:nvPicPr>
                  <pic:blipFill>
                    <a:blip r:embed="rId348"/>
                    <a:stretch>
                      <a:fillRect/>
                    </a:stretch>
                  </pic:blipFill>
                  <pic:spPr>
                    <a:xfrm>
                      <a:off x="0" y="0"/>
                      <a:ext cx="4147643" cy="2214333"/>
                    </a:xfrm>
                    <a:prstGeom prst="rect">
                      <a:avLst/>
                    </a:prstGeom>
                  </pic:spPr>
                </pic:pic>
              </a:graphicData>
            </a:graphic>
          </wp:inline>
        </w:drawing>
      </w:r>
    </w:p>
    <w:p w14:paraId="449F925F" w14:textId="77777777" w:rsidR="00D72E12" w:rsidRPr="002D0C0D" w:rsidRDefault="00D72E12" w:rsidP="00D72E12">
      <w:pPr>
        <w:spacing w:after="0" w:line="240" w:lineRule="auto"/>
        <w:jc w:val="both"/>
        <w:rPr>
          <w:rFonts w:ascii="Bookman Old Style" w:hAnsi="Bookman Old Style"/>
          <w:sz w:val="20"/>
          <w:szCs w:val="20"/>
        </w:rPr>
      </w:pPr>
    </w:p>
    <w:p w14:paraId="38BF273F" w14:textId="4A004B6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Dada la naturaleza de este procedimiento, NO procede la notificación ni firmeza del </w:t>
      </w:r>
      <w:r w:rsidR="00C06756" w:rsidRPr="002D0C0D">
        <w:rPr>
          <w:rFonts w:ascii="Bookman Old Style" w:hAnsi="Bookman Old Style"/>
          <w:sz w:val="20"/>
          <w:szCs w:val="20"/>
        </w:rPr>
        <w:t>acto final</w:t>
      </w:r>
      <w:r w:rsidRPr="002D0C0D">
        <w:rPr>
          <w:rFonts w:ascii="Bookman Old Style" w:hAnsi="Bookman Old Style"/>
          <w:sz w:val="20"/>
          <w:szCs w:val="20"/>
        </w:rPr>
        <w:t xml:space="preserve">, por la urgencia, </w:t>
      </w:r>
      <w:proofErr w:type="gramStart"/>
      <w:r w:rsidRPr="002D0C0D">
        <w:rPr>
          <w:rFonts w:ascii="Bookman Old Style" w:hAnsi="Bookman Old Style"/>
          <w:sz w:val="20"/>
          <w:szCs w:val="20"/>
        </w:rPr>
        <w:t>solamente</w:t>
      </w:r>
      <w:proofErr w:type="gramEnd"/>
      <w:r w:rsidRPr="002D0C0D">
        <w:rPr>
          <w:rFonts w:ascii="Bookman Old Style" w:hAnsi="Bookman Old Style"/>
          <w:sz w:val="20"/>
          <w:szCs w:val="20"/>
        </w:rPr>
        <w:t xml:space="preserve"> permite subir posteriormente las diligencias al expediente. </w:t>
      </w:r>
    </w:p>
    <w:p w14:paraId="18516279" w14:textId="77777777" w:rsidR="00D72E12" w:rsidRPr="002D0C0D" w:rsidRDefault="00D72E12" w:rsidP="00D72E12">
      <w:pPr>
        <w:spacing w:after="0" w:line="240" w:lineRule="auto"/>
        <w:jc w:val="both"/>
        <w:rPr>
          <w:rFonts w:ascii="Bookman Old Style" w:hAnsi="Bookman Old Style"/>
          <w:sz w:val="20"/>
          <w:szCs w:val="20"/>
        </w:rPr>
      </w:pPr>
    </w:p>
    <w:p w14:paraId="053B737C" w14:textId="6D31E4A1"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 xml:space="preserve">Finalizado el registro del </w:t>
      </w:r>
      <w:r w:rsidR="00C06756" w:rsidRPr="002D0C0D">
        <w:rPr>
          <w:rFonts w:ascii="Bookman Old Style" w:hAnsi="Bookman Old Style"/>
          <w:sz w:val="20"/>
          <w:szCs w:val="20"/>
        </w:rPr>
        <w:t>Acto final</w:t>
      </w:r>
      <w:r w:rsidRPr="002D0C0D">
        <w:rPr>
          <w:rFonts w:ascii="Bookman Old Style" w:hAnsi="Bookman Old Style"/>
          <w:sz w:val="20"/>
          <w:szCs w:val="20"/>
        </w:rPr>
        <w:t xml:space="preserve">, se procede a registrar el contrato, en el menú izquierdo de la pantalla, se ingresa al apartado </w:t>
      </w:r>
      <w:r w:rsidRPr="002D0C0D">
        <w:rPr>
          <w:rFonts w:ascii="Bookman Old Style" w:hAnsi="Bookman Old Style"/>
          <w:i/>
          <w:iCs/>
          <w:sz w:val="20"/>
          <w:szCs w:val="20"/>
        </w:rPr>
        <w:t>Contratación Electrónica, Confección de contrato, Verificar las condiciones del contrato</w:t>
      </w:r>
      <w:r w:rsidRPr="002D0C0D">
        <w:rPr>
          <w:rFonts w:ascii="Bookman Old Style" w:hAnsi="Bookman Old Style"/>
          <w:sz w:val="20"/>
          <w:szCs w:val="20"/>
        </w:rPr>
        <w:t>, se llenan los campos de la manera habitual, con las siguientes excepciones:</w:t>
      </w:r>
    </w:p>
    <w:p w14:paraId="54CA0003" w14:textId="77777777" w:rsidR="00D72E12" w:rsidRPr="002D0C0D" w:rsidRDefault="00D72E12" w:rsidP="00D72E12">
      <w:pPr>
        <w:spacing w:after="0" w:line="240" w:lineRule="auto"/>
        <w:jc w:val="both"/>
        <w:rPr>
          <w:rFonts w:ascii="Bookman Old Style" w:hAnsi="Bookman Old Style"/>
          <w:sz w:val="20"/>
          <w:szCs w:val="20"/>
        </w:rPr>
      </w:pPr>
    </w:p>
    <w:p w14:paraId="646F541F"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-Las interfases se muestran desactivadas:</w:t>
      </w:r>
    </w:p>
    <w:p w14:paraId="1DFB0BB8" w14:textId="77777777" w:rsidR="00D72E12" w:rsidRPr="002D0C0D" w:rsidRDefault="00D72E12" w:rsidP="00D72E12">
      <w:pPr>
        <w:spacing w:after="0" w:line="240" w:lineRule="auto"/>
        <w:jc w:val="center"/>
        <w:rPr>
          <w:rFonts w:ascii="Bookman Old Style" w:hAnsi="Bookman Old Style"/>
          <w:sz w:val="20"/>
          <w:szCs w:val="20"/>
        </w:rPr>
      </w:pPr>
      <w:r w:rsidRPr="002D0C0D">
        <w:rPr>
          <w:rFonts w:ascii="Bookman Old Style" w:hAnsi="Bookman Old Style"/>
          <w:noProof/>
          <w:sz w:val="20"/>
          <w:szCs w:val="20"/>
        </w:rPr>
        <w:drawing>
          <wp:inline distT="0" distB="0" distL="0" distR="0" wp14:anchorId="5F41AC33" wp14:editId="75781CD5">
            <wp:extent cx="4051300" cy="1913776"/>
            <wp:effectExtent l="0" t="0" r="6350" b="0"/>
            <wp:docPr id="218" name="Imagen 2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pic:cNvPicPr/>
                  </pic:nvPicPr>
                  <pic:blipFill>
                    <a:blip r:embed="rId349"/>
                    <a:stretch>
                      <a:fillRect/>
                    </a:stretch>
                  </pic:blipFill>
                  <pic:spPr>
                    <a:xfrm>
                      <a:off x="0" y="0"/>
                      <a:ext cx="4070533" cy="1922861"/>
                    </a:xfrm>
                    <a:prstGeom prst="rect">
                      <a:avLst/>
                    </a:prstGeom>
                  </pic:spPr>
                </pic:pic>
              </a:graphicData>
            </a:graphic>
          </wp:inline>
        </w:drawing>
      </w:r>
    </w:p>
    <w:p w14:paraId="42FD5F3F" w14:textId="77777777" w:rsidR="00D72E12" w:rsidRPr="002D0C0D" w:rsidRDefault="00D72E12" w:rsidP="00D72E12">
      <w:pPr>
        <w:spacing w:after="0" w:line="240" w:lineRule="auto"/>
        <w:jc w:val="both"/>
        <w:rPr>
          <w:rFonts w:ascii="Bookman Old Style" w:hAnsi="Bookman Old Style"/>
          <w:sz w:val="20"/>
          <w:szCs w:val="20"/>
        </w:rPr>
      </w:pPr>
    </w:p>
    <w:p w14:paraId="0D3BBFB8" w14:textId="77777777" w:rsidR="00D72E12" w:rsidRPr="002D0C0D" w:rsidRDefault="00D72E12" w:rsidP="00D72E12">
      <w:pPr>
        <w:spacing w:after="0" w:line="240" w:lineRule="auto"/>
        <w:jc w:val="both"/>
        <w:rPr>
          <w:rFonts w:ascii="Bookman Old Style" w:hAnsi="Bookman Old Style"/>
          <w:sz w:val="20"/>
          <w:szCs w:val="20"/>
        </w:rPr>
      </w:pPr>
      <w:r w:rsidRPr="002D0C0D">
        <w:rPr>
          <w:rFonts w:ascii="Bookman Old Style" w:hAnsi="Bookman Old Style"/>
          <w:sz w:val="20"/>
          <w:szCs w:val="20"/>
        </w:rPr>
        <w:t>-El contrato no lleva aprobaciones ni se notifica al contratista, solamente se Registra el contrato.</w:t>
      </w:r>
    </w:p>
    <w:p w14:paraId="4836A26D" w14:textId="77777777" w:rsidR="00D72E12" w:rsidRPr="002D0C0D" w:rsidRDefault="00D72E12" w:rsidP="00D72E12">
      <w:pPr>
        <w:spacing w:after="0" w:line="240" w:lineRule="auto"/>
        <w:jc w:val="both"/>
        <w:rPr>
          <w:rFonts w:ascii="Bookman Old Style" w:hAnsi="Bookman Old Style"/>
          <w:sz w:val="20"/>
          <w:szCs w:val="20"/>
        </w:rPr>
      </w:pPr>
    </w:p>
    <w:p w14:paraId="73020C5B" w14:textId="77777777" w:rsidR="00D72E12" w:rsidRPr="002D0C0D" w:rsidRDefault="00D72E12" w:rsidP="00D72E12">
      <w:pPr>
        <w:spacing w:after="0" w:line="240" w:lineRule="auto"/>
        <w:contextualSpacing/>
        <w:jc w:val="center"/>
        <w:rPr>
          <w:rFonts w:ascii="Bookman Old Style" w:hAnsi="Bookman Old Style"/>
          <w:b/>
          <w:bCs/>
        </w:rPr>
      </w:pPr>
      <w:r w:rsidRPr="002D0C0D">
        <w:rPr>
          <w:rFonts w:ascii="Bookman Old Style" w:hAnsi="Bookman Old Style"/>
          <w:b/>
          <w:bCs/>
          <w:noProof/>
        </w:rPr>
        <w:drawing>
          <wp:inline distT="0" distB="0" distL="0" distR="0" wp14:anchorId="1BF6FE55" wp14:editId="6D87CC88">
            <wp:extent cx="4907280" cy="651013"/>
            <wp:effectExtent l="0" t="0" r="7620" b="0"/>
            <wp:docPr id="219" name="Imagen 219"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Patrón de fondo&#10;&#10;Descripción generada automáticamente"/>
                    <pic:cNvPicPr/>
                  </pic:nvPicPr>
                  <pic:blipFill>
                    <a:blip r:embed="rId350"/>
                    <a:stretch>
                      <a:fillRect/>
                    </a:stretch>
                  </pic:blipFill>
                  <pic:spPr>
                    <a:xfrm>
                      <a:off x="0" y="0"/>
                      <a:ext cx="4970160" cy="659355"/>
                    </a:xfrm>
                    <a:prstGeom prst="rect">
                      <a:avLst/>
                    </a:prstGeom>
                  </pic:spPr>
                </pic:pic>
              </a:graphicData>
            </a:graphic>
          </wp:inline>
        </w:drawing>
      </w:r>
    </w:p>
    <w:p w14:paraId="30A0FA51" w14:textId="77777777" w:rsidR="00D72E12" w:rsidRPr="002D0C0D" w:rsidRDefault="00D72E12" w:rsidP="00D72E12">
      <w:pPr>
        <w:spacing w:after="0" w:line="240" w:lineRule="auto"/>
        <w:contextualSpacing/>
        <w:jc w:val="both"/>
        <w:rPr>
          <w:rFonts w:ascii="Bookman Old Style" w:hAnsi="Bookman Old Style"/>
          <w:b/>
          <w:bCs/>
        </w:rPr>
      </w:pPr>
    </w:p>
    <w:p w14:paraId="348A0291" w14:textId="77777777" w:rsidR="00D72E12" w:rsidRPr="002D0C0D" w:rsidRDefault="00D72E12" w:rsidP="00D72E12">
      <w:pPr>
        <w:spacing w:after="0" w:line="240" w:lineRule="auto"/>
        <w:ind w:left="720"/>
        <w:contextualSpacing/>
        <w:jc w:val="both"/>
        <w:rPr>
          <w:rFonts w:ascii="Bookman Old Style" w:hAnsi="Bookman Old Style"/>
        </w:rPr>
      </w:pPr>
    </w:p>
    <w:p w14:paraId="10A35469" w14:textId="77777777" w:rsidR="006A5F32" w:rsidRPr="002D0C0D" w:rsidRDefault="006A5F32" w:rsidP="00C066FC">
      <w:pPr>
        <w:spacing w:after="0" w:line="240" w:lineRule="auto"/>
        <w:jc w:val="center"/>
        <w:rPr>
          <w:rFonts w:ascii="Bookman Old Style" w:hAnsi="Bookman Old Style"/>
          <w:b/>
          <w:bCs/>
        </w:rPr>
      </w:pPr>
    </w:p>
    <w:p w14:paraId="7E36CC4D" w14:textId="77777777" w:rsidR="006A5F32" w:rsidRPr="002D0C0D" w:rsidRDefault="006A5F32" w:rsidP="00C066FC">
      <w:pPr>
        <w:spacing w:after="0" w:line="240" w:lineRule="auto"/>
        <w:jc w:val="center"/>
        <w:rPr>
          <w:rFonts w:ascii="Bookman Old Style" w:hAnsi="Bookman Old Style"/>
          <w:b/>
          <w:bCs/>
        </w:rPr>
      </w:pPr>
    </w:p>
    <w:p w14:paraId="586C860F" w14:textId="77777777" w:rsidR="006A5F32" w:rsidRPr="002D0C0D" w:rsidRDefault="006A5F32" w:rsidP="00C066FC">
      <w:pPr>
        <w:spacing w:after="0" w:line="240" w:lineRule="auto"/>
        <w:jc w:val="center"/>
        <w:rPr>
          <w:rFonts w:ascii="Bookman Old Style" w:hAnsi="Bookman Old Style"/>
          <w:b/>
          <w:bCs/>
        </w:rPr>
      </w:pPr>
    </w:p>
    <w:p w14:paraId="32E059E5" w14:textId="77777777" w:rsidR="006A5F32" w:rsidRPr="002D0C0D" w:rsidRDefault="006A5F32" w:rsidP="00C066FC">
      <w:pPr>
        <w:spacing w:after="0" w:line="240" w:lineRule="auto"/>
        <w:jc w:val="center"/>
        <w:rPr>
          <w:rFonts w:ascii="Bookman Old Style" w:hAnsi="Bookman Old Style"/>
          <w:b/>
          <w:bCs/>
        </w:rPr>
      </w:pPr>
    </w:p>
    <w:p w14:paraId="7220961B" w14:textId="77777777" w:rsidR="006A5F32" w:rsidRPr="002D0C0D" w:rsidRDefault="006A5F32" w:rsidP="00C066FC">
      <w:pPr>
        <w:spacing w:after="0" w:line="240" w:lineRule="auto"/>
        <w:jc w:val="center"/>
        <w:rPr>
          <w:rFonts w:ascii="Bookman Old Style" w:hAnsi="Bookman Old Style"/>
          <w:b/>
          <w:bCs/>
        </w:rPr>
      </w:pPr>
    </w:p>
    <w:p w14:paraId="0D1AFE40" w14:textId="77777777" w:rsidR="006A5F32" w:rsidRPr="002D0C0D" w:rsidRDefault="006A5F32" w:rsidP="00C066FC">
      <w:pPr>
        <w:spacing w:after="0" w:line="240" w:lineRule="auto"/>
        <w:jc w:val="center"/>
        <w:rPr>
          <w:rFonts w:ascii="Bookman Old Style" w:hAnsi="Bookman Old Style"/>
          <w:b/>
          <w:bCs/>
        </w:rPr>
      </w:pPr>
    </w:p>
    <w:p w14:paraId="7BD81706" w14:textId="77777777" w:rsidR="006A5F32" w:rsidRPr="002D0C0D" w:rsidRDefault="006A5F32" w:rsidP="00C066FC">
      <w:pPr>
        <w:spacing w:after="0" w:line="240" w:lineRule="auto"/>
        <w:jc w:val="center"/>
        <w:rPr>
          <w:rFonts w:ascii="Bookman Old Style" w:hAnsi="Bookman Old Style"/>
          <w:b/>
          <w:bCs/>
        </w:rPr>
      </w:pPr>
    </w:p>
    <w:p w14:paraId="6B141F40" w14:textId="77C64F2A" w:rsidR="006A5F32" w:rsidRPr="002D0C0D" w:rsidRDefault="006A5F32" w:rsidP="00C066FC">
      <w:pPr>
        <w:spacing w:after="0" w:line="240" w:lineRule="auto"/>
        <w:jc w:val="center"/>
        <w:rPr>
          <w:rFonts w:ascii="Bookman Old Style" w:hAnsi="Bookman Old Style"/>
          <w:b/>
          <w:bCs/>
        </w:rPr>
      </w:pPr>
      <w:r w:rsidRPr="002D0C0D">
        <w:rPr>
          <w:rFonts w:ascii="Bookman Old Style" w:hAnsi="Bookman Old Style"/>
          <w:b/>
          <w:bCs/>
        </w:rPr>
        <w:lastRenderedPageBreak/>
        <w:t>CONTRATO</w:t>
      </w:r>
    </w:p>
    <w:p w14:paraId="57DD2EF5" w14:textId="77777777" w:rsidR="006A5F32" w:rsidRPr="002D0C0D" w:rsidRDefault="006A5F32" w:rsidP="00C066FC">
      <w:pPr>
        <w:spacing w:after="0" w:line="240" w:lineRule="auto"/>
        <w:jc w:val="center"/>
        <w:rPr>
          <w:rFonts w:ascii="Bookman Old Style" w:hAnsi="Bookman Old Style"/>
          <w:b/>
          <w:bCs/>
        </w:rPr>
      </w:pPr>
    </w:p>
    <w:p w14:paraId="6BFCA40A" w14:textId="77777777" w:rsidR="002F08D1" w:rsidRPr="002D0C0D" w:rsidRDefault="002F08D1" w:rsidP="002F08D1">
      <w:pPr>
        <w:spacing w:after="0" w:line="240" w:lineRule="auto"/>
        <w:jc w:val="both"/>
        <w:rPr>
          <w:rFonts w:ascii="Bookman Old Style" w:hAnsi="Bookman Old Style"/>
          <w:lang w:val="es-ES"/>
        </w:rPr>
      </w:pPr>
      <w:r w:rsidRPr="002D0C0D">
        <w:rPr>
          <w:rFonts w:ascii="Bookman Old Style" w:hAnsi="Bookman Old Style"/>
          <w:lang w:val="es-ES"/>
        </w:rPr>
        <w:t xml:space="preserve">Al iniciar a utilizar el módulo de contratos, para los casos de los </w:t>
      </w:r>
      <w:r w:rsidRPr="002D0C0D">
        <w:rPr>
          <w:rFonts w:ascii="Bookman Old Style" w:hAnsi="Bookman Old Style"/>
          <w:u w:val="single"/>
          <w:lang w:val="es-ES"/>
        </w:rPr>
        <w:t>contratos continuados</w:t>
      </w:r>
      <w:r w:rsidRPr="002D0C0D">
        <w:rPr>
          <w:rFonts w:ascii="Bookman Old Style" w:hAnsi="Bookman Old Style"/>
          <w:lang w:val="es-ES"/>
        </w:rPr>
        <w:t xml:space="preserve"> que deben ser creados por parte de la Dirección Jurídica, de manera adicional al funcionario que fungirá como Administrador del contrato, </w:t>
      </w:r>
      <w:r w:rsidRPr="002D0C0D">
        <w:rPr>
          <w:rFonts w:ascii="Bookman Old Style" w:hAnsi="Bookman Old Style"/>
          <w:u w:val="single"/>
          <w:lang w:val="es-ES"/>
        </w:rPr>
        <w:t>se deberá asignar con este rol a un funcionario del Subproceso de Verificación y Ejecución Contractual</w:t>
      </w:r>
      <w:r w:rsidRPr="002D0C0D">
        <w:rPr>
          <w:rFonts w:ascii="Bookman Old Style" w:hAnsi="Bookman Old Style"/>
          <w:lang w:val="es-ES"/>
        </w:rPr>
        <w:t xml:space="preserve">, esta asignación la deberá realizar el analista </w:t>
      </w:r>
      <w:r w:rsidRPr="002D0C0D">
        <w:rPr>
          <w:rFonts w:ascii="Bookman Old Style" w:hAnsi="Bookman Old Style"/>
          <w:u w:val="single"/>
          <w:lang w:val="es-ES"/>
        </w:rPr>
        <w:t>al momento de confeccionar la SC y el pliego de condiciones en SICOP</w:t>
      </w:r>
      <w:r w:rsidRPr="002D0C0D">
        <w:rPr>
          <w:rFonts w:ascii="Bookman Old Style" w:hAnsi="Bookman Old Style"/>
          <w:lang w:val="es-ES"/>
        </w:rPr>
        <w:t>.</w:t>
      </w:r>
    </w:p>
    <w:p w14:paraId="7383833D" w14:textId="77777777" w:rsidR="006A5F32" w:rsidRPr="002D0C0D" w:rsidRDefault="006A5F32" w:rsidP="00C429D3">
      <w:pPr>
        <w:spacing w:after="0" w:line="240" w:lineRule="auto"/>
        <w:jc w:val="both"/>
        <w:rPr>
          <w:rFonts w:ascii="Bookman Old Style" w:hAnsi="Bookman Old Style"/>
          <w:b/>
          <w:bCs/>
        </w:rPr>
      </w:pPr>
    </w:p>
    <w:p w14:paraId="4281A70E"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Una vez adjudicado en firme el procedimiento, se debe proceder con la verificación de las condiciones del contrato y solicitud de garantía de cumplimiento.</w:t>
      </w:r>
    </w:p>
    <w:p w14:paraId="02F29709" w14:textId="77777777" w:rsidR="009B411F" w:rsidRPr="002D0C0D" w:rsidRDefault="009B411F" w:rsidP="009B411F">
      <w:pPr>
        <w:spacing w:after="0" w:line="240" w:lineRule="auto"/>
        <w:jc w:val="both"/>
        <w:rPr>
          <w:rFonts w:ascii="Bookman Old Style" w:hAnsi="Bookman Old Style"/>
          <w:lang w:val="es-ES"/>
        </w:rPr>
      </w:pPr>
    </w:p>
    <w:p w14:paraId="2F98EAAB" w14:textId="77777777" w:rsidR="009B411F" w:rsidRPr="002D0C0D" w:rsidRDefault="009B411F" w:rsidP="009B411F">
      <w:pPr>
        <w:spacing w:after="0" w:line="240" w:lineRule="auto"/>
        <w:jc w:val="both"/>
        <w:rPr>
          <w:rFonts w:ascii="Bookman Old Style" w:hAnsi="Bookman Old Style"/>
          <w:lang w:val="es-ES"/>
        </w:rPr>
      </w:pPr>
    </w:p>
    <w:p w14:paraId="186F7705" w14:textId="4960C5DD" w:rsidR="009B411F" w:rsidRPr="002D0C0D" w:rsidRDefault="00847119" w:rsidP="00D62B7B">
      <w:pPr>
        <w:spacing w:after="0" w:line="240" w:lineRule="auto"/>
        <w:contextualSpacing/>
        <w:jc w:val="both"/>
        <w:rPr>
          <w:rFonts w:ascii="Bookman Old Style" w:hAnsi="Bookman Old Style"/>
          <w:b/>
          <w:bCs/>
          <w:lang w:val="es-ES"/>
        </w:rPr>
      </w:pPr>
      <w:r w:rsidRPr="002D0C0D">
        <w:rPr>
          <w:rFonts w:ascii="Bookman Old Style" w:hAnsi="Bookman Old Style"/>
          <w:b/>
          <w:bCs/>
          <w:lang w:val="es-ES"/>
        </w:rPr>
        <w:t xml:space="preserve">AGRUPACIÓN DE PARTIDAS: </w:t>
      </w:r>
    </w:p>
    <w:p w14:paraId="0735BD95" w14:textId="77777777" w:rsidR="009B411F" w:rsidRPr="002D0C0D" w:rsidRDefault="009B411F" w:rsidP="009B411F">
      <w:pPr>
        <w:spacing w:after="0" w:line="240" w:lineRule="auto"/>
        <w:contextualSpacing/>
        <w:jc w:val="both"/>
        <w:rPr>
          <w:rFonts w:ascii="Bookman Old Style" w:hAnsi="Bookman Old Style"/>
          <w:lang w:val="es-ES"/>
        </w:rPr>
      </w:pPr>
    </w:p>
    <w:p w14:paraId="33B6AA89"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Una vez declarada la firmeza de la adjudicación, y previo a confeccionar el contrato, es necesario indicarle al sistema cuántos contratos se van a elaborar por cada procedimiento de contratación adjudicado, esta es la actividad que llamamos “Agrupación de partidas”.</w:t>
      </w:r>
    </w:p>
    <w:p w14:paraId="01B92676" w14:textId="77777777" w:rsidR="009B411F" w:rsidRPr="002D0C0D" w:rsidRDefault="009B411F" w:rsidP="009B411F">
      <w:pPr>
        <w:spacing w:after="0" w:line="240" w:lineRule="auto"/>
        <w:contextualSpacing/>
        <w:jc w:val="both"/>
        <w:rPr>
          <w:rFonts w:ascii="Bookman Old Style" w:hAnsi="Bookman Old Style"/>
          <w:lang w:val="es-ES"/>
        </w:rPr>
      </w:pPr>
    </w:p>
    <w:p w14:paraId="3705246E"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Para realizar la agrupación de partidas se deben seguir los pasos que se detallan a continuación:</w:t>
      </w:r>
    </w:p>
    <w:p w14:paraId="5B536634" w14:textId="77777777" w:rsidR="009B411F" w:rsidRPr="002D0C0D" w:rsidRDefault="009B411F" w:rsidP="009B411F">
      <w:pPr>
        <w:spacing w:after="0" w:line="240" w:lineRule="auto"/>
        <w:contextualSpacing/>
        <w:jc w:val="both"/>
        <w:rPr>
          <w:rFonts w:ascii="Bookman Old Style" w:hAnsi="Bookman Old Style"/>
          <w:lang w:val="es-ES"/>
        </w:rPr>
      </w:pPr>
    </w:p>
    <w:p w14:paraId="2984CC5B"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 Realizar inicio de sesión en el sistema SICOP.</w:t>
      </w:r>
    </w:p>
    <w:p w14:paraId="7E2C0AD1" w14:textId="77777777" w:rsidR="008B291E" w:rsidRPr="002D0C0D" w:rsidRDefault="008B291E" w:rsidP="009B411F">
      <w:pPr>
        <w:spacing w:after="0" w:line="240" w:lineRule="auto"/>
        <w:contextualSpacing/>
        <w:jc w:val="both"/>
        <w:rPr>
          <w:rFonts w:ascii="Bookman Old Style" w:hAnsi="Bookman Old Style"/>
          <w:lang w:val="es-ES"/>
        </w:rPr>
      </w:pPr>
    </w:p>
    <w:p w14:paraId="66A09560"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 En la parte superior derecha de la pantalla principal oprima sobre la opción “Instituciones compradoras”. A la izquierda de la pantalla se va a desplegar el menú llamado “Procedimiento de la institución compradora”, en el submenú “Contratación electrónica” oprima sobre la opción “Confección de contrato” para desplegar las opciones que contiene y seleccione la primera opción que aparece denominada “Verificar las condiciones del contrato”.</w:t>
      </w:r>
    </w:p>
    <w:p w14:paraId="1819AA11" w14:textId="77777777" w:rsidR="008B291E" w:rsidRPr="002D0C0D" w:rsidRDefault="008B291E" w:rsidP="009B411F">
      <w:pPr>
        <w:spacing w:after="0" w:line="240" w:lineRule="auto"/>
        <w:contextualSpacing/>
        <w:jc w:val="both"/>
        <w:rPr>
          <w:rFonts w:ascii="Bookman Old Style" w:hAnsi="Bookman Old Style"/>
          <w:lang w:val="es-ES"/>
        </w:rPr>
      </w:pPr>
    </w:p>
    <w:p w14:paraId="398F674E"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 El sistema muestra la pantalla “Listado de procedimientos a ser verificados para elaborar contrato” donde aparecen los procedimientos de contratación administrativa que requieren la confección de orden de compra o contrato.</w:t>
      </w:r>
    </w:p>
    <w:p w14:paraId="684D6E5B" w14:textId="77777777" w:rsidR="008B291E" w:rsidRPr="002D0C0D" w:rsidRDefault="008B291E" w:rsidP="009B411F">
      <w:pPr>
        <w:spacing w:after="0" w:line="240" w:lineRule="auto"/>
        <w:contextualSpacing/>
        <w:jc w:val="both"/>
        <w:rPr>
          <w:rFonts w:ascii="Bookman Old Style" w:hAnsi="Bookman Old Style"/>
          <w:lang w:val="es-ES"/>
        </w:rPr>
      </w:pPr>
    </w:p>
    <w:p w14:paraId="4D7AF699" w14:textId="77777777" w:rsidR="009B411F" w:rsidRPr="002D0C0D" w:rsidRDefault="009B411F" w:rsidP="009B411F">
      <w:pPr>
        <w:spacing w:after="0" w:line="240" w:lineRule="auto"/>
        <w:contextualSpacing/>
        <w:jc w:val="both"/>
        <w:rPr>
          <w:rFonts w:ascii="Bookman Old Style" w:hAnsi="Bookman Old Style"/>
          <w:lang w:val="es-ES"/>
        </w:rPr>
      </w:pPr>
      <w:r w:rsidRPr="002D0C0D">
        <w:rPr>
          <w:rFonts w:ascii="Bookman Old Style" w:hAnsi="Bookman Old Style"/>
          <w:lang w:val="es-ES"/>
        </w:rPr>
        <w:t>• Una vez ahí se debe ubicar el procedimiento de interés, cuyo estado debe ser “Sin agrupar”, y se oprime sobre la descripción de ese procedimiento.</w:t>
      </w:r>
    </w:p>
    <w:p w14:paraId="01532E91" w14:textId="77777777" w:rsidR="009B411F" w:rsidRPr="002D0C0D" w:rsidRDefault="009B411F" w:rsidP="009B411F">
      <w:pPr>
        <w:spacing w:after="0" w:line="240" w:lineRule="auto"/>
        <w:jc w:val="both"/>
        <w:rPr>
          <w:rFonts w:ascii="Bookman Old Style" w:hAnsi="Bookman Old Style"/>
          <w:lang w:val="es-ES"/>
        </w:rPr>
      </w:pPr>
    </w:p>
    <w:p w14:paraId="6F2E2220"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4C9C2B3" wp14:editId="2F5053A9">
            <wp:extent cx="6425247" cy="1931213"/>
            <wp:effectExtent l="0" t="0" r="0" b="0"/>
            <wp:docPr id="178924547" name="Imagen 17892454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10;&#10;Descripción generada automáticamente"/>
                    <pic:cNvPicPr/>
                  </pic:nvPicPr>
                  <pic:blipFill>
                    <a:blip r:embed="rId351"/>
                    <a:stretch>
                      <a:fillRect/>
                    </a:stretch>
                  </pic:blipFill>
                  <pic:spPr>
                    <a:xfrm>
                      <a:off x="0" y="0"/>
                      <a:ext cx="6495408" cy="1952301"/>
                    </a:xfrm>
                    <a:prstGeom prst="rect">
                      <a:avLst/>
                    </a:prstGeom>
                  </pic:spPr>
                </pic:pic>
              </a:graphicData>
            </a:graphic>
          </wp:inline>
        </w:drawing>
      </w:r>
    </w:p>
    <w:p w14:paraId="57E02155" w14:textId="77777777" w:rsidR="009B411F" w:rsidRPr="002D0C0D" w:rsidRDefault="009B411F" w:rsidP="009B411F">
      <w:pPr>
        <w:spacing w:after="0" w:line="240" w:lineRule="auto"/>
        <w:jc w:val="both"/>
        <w:rPr>
          <w:rFonts w:ascii="Bookman Old Style" w:hAnsi="Bookman Old Style"/>
          <w:lang w:val="es-ES"/>
        </w:rPr>
      </w:pPr>
    </w:p>
    <w:p w14:paraId="4C6B9B0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el formulario llamado “Registro de agrupación de contrato”, el cual se encuentra integrado por dos secciones:</w:t>
      </w:r>
    </w:p>
    <w:p w14:paraId="57287ED7" w14:textId="77777777" w:rsidR="009B411F" w:rsidRPr="002D0C0D" w:rsidRDefault="009B411F" w:rsidP="009B411F">
      <w:pPr>
        <w:spacing w:after="0" w:line="240" w:lineRule="auto"/>
        <w:jc w:val="both"/>
        <w:rPr>
          <w:rFonts w:ascii="Bookman Old Style" w:hAnsi="Bookman Old Style"/>
          <w:lang w:val="es-ES"/>
        </w:rPr>
      </w:pPr>
    </w:p>
    <w:p w14:paraId="4796E9A1"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SECCIÓN 1 Información del cartel: El sistema muestra dos enlaces, uno para ingresar al pliego de condiciones y otro para acceder a la resolución de adjudicación.</w:t>
      </w:r>
    </w:p>
    <w:p w14:paraId="038D9212" w14:textId="77777777" w:rsidR="009B411F" w:rsidRPr="002D0C0D" w:rsidRDefault="009B411F" w:rsidP="009B411F">
      <w:pPr>
        <w:spacing w:after="0" w:line="240" w:lineRule="auto"/>
        <w:jc w:val="both"/>
        <w:rPr>
          <w:rFonts w:ascii="Bookman Old Style" w:hAnsi="Bookman Old Style"/>
          <w:lang w:val="es-ES"/>
        </w:rPr>
      </w:pPr>
    </w:p>
    <w:p w14:paraId="69296213"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SECCIÓN 2 Información de adjudicación por partida: Se muestran las partidas adjudicadas, la identificación del proveedor, proveedor y encargado de los adjudicatarios.</w:t>
      </w:r>
    </w:p>
    <w:p w14:paraId="73A4732D" w14:textId="77777777" w:rsidR="009B411F" w:rsidRPr="002D0C0D" w:rsidRDefault="009B411F" w:rsidP="009B411F">
      <w:pPr>
        <w:spacing w:after="0" w:line="240" w:lineRule="auto"/>
        <w:jc w:val="both"/>
        <w:rPr>
          <w:rFonts w:ascii="Bookman Old Style" w:hAnsi="Bookman Old Style"/>
          <w:lang w:val="es-ES"/>
        </w:rPr>
      </w:pPr>
    </w:p>
    <w:p w14:paraId="06E3845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En la primera columna denominada “Agrupación”, se deben asociar entre sí las partidas que han sido adjudicadas a un mismo oferente, tomando en cuenta que tengan igual modalidad de entrega y el monto en la misma moneda, asignándoles el mismo número y así sucesivamente hasta agrupar todas las partidas adjudicadas. Luego oprimir el botón “Agrupar”.</w:t>
      </w:r>
    </w:p>
    <w:p w14:paraId="61594609" w14:textId="77777777" w:rsidR="009B411F" w:rsidRPr="002D0C0D" w:rsidRDefault="009B411F" w:rsidP="009B411F">
      <w:pPr>
        <w:spacing w:after="0" w:line="240" w:lineRule="auto"/>
        <w:jc w:val="both"/>
        <w:rPr>
          <w:rFonts w:ascii="Bookman Old Style" w:hAnsi="Bookman Old Style"/>
          <w:lang w:val="es-ES"/>
        </w:rPr>
      </w:pPr>
    </w:p>
    <w:p w14:paraId="38E0C334"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Como ya se indicó, el objetivo de esta actividad es indicarle al sistema la cantidad de contratos que debe generar en cada procedimiento de contratación que ha resultado adjudicado.</w:t>
      </w:r>
    </w:p>
    <w:p w14:paraId="21AD6601" w14:textId="77777777" w:rsidR="009B411F" w:rsidRPr="002D0C0D" w:rsidRDefault="009B411F" w:rsidP="009B411F">
      <w:pPr>
        <w:spacing w:after="0" w:line="240" w:lineRule="auto"/>
        <w:jc w:val="both"/>
        <w:rPr>
          <w:rFonts w:ascii="Bookman Old Style" w:hAnsi="Bookman Old Style"/>
          <w:lang w:val="es-ES"/>
        </w:rPr>
      </w:pPr>
    </w:p>
    <w:p w14:paraId="142EEC1D"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19D5A7E" wp14:editId="6CDB4A6B">
            <wp:extent cx="5654650" cy="1969390"/>
            <wp:effectExtent l="0" t="0" r="3810" b="0"/>
            <wp:docPr id="1065232832" name="Imagen 10652328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 Correo electrónico&#10;&#10;Descripción generada automáticamente"/>
                    <pic:cNvPicPr/>
                  </pic:nvPicPr>
                  <pic:blipFill>
                    <a:blip r:embed="rId352"/>
                    <a:stretch>
                      <a:fillRect/>
                    </a:stretch>
                  </pic:blipFill>
                  <pic:spPr>
                    <a:xfrm>
                      <a:off x="0" y="0"/>
                      <a:ext cx="5729976" cy="1995624"/>
                    </a:xfrm>
                    <a:prstGeom prst="rect">
                      <a:avLst/>
                    </a:prstGeom>
                  </pic:spPr>
                </pic:pic>
              </a:graphicData>
            </a:graphic>
          </wp:inline>
        </w:drawing>
      </w:r>
    </w:p>
    <w:p w14:paraId="6724CD67" w14:textId="77777777" w:rsidR="009B411F" w:rsidRPr="002D0C0D" w:rsidRDefault="009B411F" w:rsidP="009B411F">
      <w:pPr>
        <w:spacing w:after="0" w:line="240" w:lineRule="auto"/>
        <w:jc w:val="both"/>
        <w:rPr>
          <w:rFonts w:ascii="Bookman Old Style" w:hAnsi="Bookman Old Style"/>
          <w:lang w:val="es-ES"/>
        </w:rPr>
      </w:pPr>
    </w:p>
    <w:p w14:paraId="09E8E374"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De acuerdo con lo anterior, la agrupación de partidas se debe realizar de la siguiente forma:</w:t>
      </w:r>
    </w:p>
    <w:p w14:paraId="466A965B" w14:textId="77777777" w:rsidR="009B411F" w:rsidRPr="002D0C0D" w:rsidRDefault="009B411F" w:rsidP="009B411F">
      <w:pPr>
        <w:spacing w:after="0" w:line="240" w:lineRule="auto"/>
        <w:jc w:val="both"/>
        <w:rPr>
          <w:rFonts w:ascii="Bookman Old Style" w:hAnsi="Bookman Old Style"/>
          <w:lang w:val="es-ES"/>
        </w:rPr>
      </w:pPr>
    </w:p>
    <w:p w14:paraId="02170A43"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0683D58" wp14:editId="2E639AA0">
            <wp:extent cx="5683911" cy="1841348"/>
            <wp:effectExtent l="0" t="0" r="0" b="6985"/>
            <wp:docPr id="1096150935" name="Imagen 109615093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10;&#10;Descripción generada automáticamente"/>
                    <pic:cNvPicPr/>
                  </pic:nvPicPr>
                  <pic:blipFill>
                    <a:blip r:embed="rId353"/>
                    <a:stretch>
                      <a:fillRect/>
                    </a:stretch>
                  </pic:blipFill>
                  <pic:spPr>
                    <a:xfrm>
                      <a:off x="0" y="0"/>
                      <a:ext cx="5790064" cy="1875737"/>
                    </a:xfrm>
                    <a:prstGeom prst="rect">
                      <a:avLst/>
                    </a:prstGeom>
                  </pic:spPr>
                </pic:pic>
              </a:graphicData>
            </a:graphic>
          </wp:inline>
        </w:drawing>
      </w:r>
    </w:p>
    <w:p w14:paraId="48F160B7" w14:textId="77777777" w:rsidR="009B411F" w:rsidRPr="002D0C0D" w:rsidRDefault="009B411F" w:rsidP="009B411F">
      <w:pPr>
        <w:spacing w:after="0" w:line="240" w:lineRule="auto"/>
        <w:jc w:val="both"/>
        <w:rPr>
          <w:rFonts w:ascii="Bookman Old Style" w:hAnsi="Bookman Old Style"/>
          <w:lang w:val="es-ES"/>
        </w:rPr>
      </w:pPr>
    </w:p>
    <w:p w14:paraId="6F18250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consulta si desea agrupar. Oprimir el botón “Aceptar”, “Confirmar”.</w:t>
      </w:r>
    </w:p>
    <w:p w14:paraId="0C5222AA" w14:textId="77777777" w:rsidR="009B411F" w:rsidRPr="002D0C0D" w:rsidRDefault="009B411F" w:rsidP="009B411F">
      <w:pPr>
        <w:spacing w:after="0" w:line="240" w:lineRule="auto"/>
        <w:jc w:val="both"/>
        <w:rPr>
          <w:rFonts w:ascii="Bookman Old Style" w:hAnsi="Bookman Old Style"/>
          <w:lang w:val="es-ES"/>
        </w:rPr>
      </w:pPr>
    </w:p>
    <w:p w14:paraId="46089D6A"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el resultado de la agrupación efectuada. Si se oprime la “equis” al lado derecho de cada grupo se habilita la posibilidad de agrupar de nuevo las partidas contenidas en esa agrupación.</w:t>
      </w:r>
    </w:p>
    <w:p w14:paraId="538BB430" w14:textId="77777777" w:rsidR="009B411F" w:rsidRPr="002D0C0D" w:rsidRDefault="009B411F" w:rsidP="009B411F">
      <w:pPr>
        <w:spacing w:after="0" w:line="240" w:lineRule="auto"/>
        <w:jc w:val="both"/>
        <w:rPr>
          <w:rFonts w:ascii="Bookman Old Style" w:hAnsi="Bookman Old Style"/>
          <w:lang w:val="es-ES"/>
        </w:rPr>
      </w:pPr>
    </w:p>
    <w:p w14:paraId="318C769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Una vez efectuada la agrupación de partidas se sabe cuántos contratos se deben elaborar en ese procedimiento de contratación.</w:t>
      </w:r>
    </w:p>
    <w:p w14:paraId="74AF7BCA" w14:textId="77777777" w:rsidR="009B411F" w:rsidRPr="002D0C0D" w:rsidRDefault="009B411F" w:rsidP="009B411F">
      <w:pPr>
        <w:spacing w:after="0" w:line="240" w:lineRule="auto"/>
        <w:jc w:val="both"/>
        <w:rPr>
          <w:rFonts w:ascii="Bookman Old Style" w:hAnsi="Bookman Old Style"/>
          <w:lang w:val="es-ES"/>
        </w:rPr>
      </w:pPr>
    </w:p>
    <w:p w14:paraId="0B2CDFE9"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E9DD56A" wp14:editId="1AC0CB2A">
            <wp:extent cx="5014501" cy="1441094"/>
            <wp:effectExtent l="0" t="0" r="0" b="6985"/>
            <wp:docPr id="318568075" name="Imagen 318568075"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abla&#10;&#10;Descripción generada automáticamente con confianza media"/>
                    <pic:cNvPicPr/>
                  </pic:nvPicPr>
                  <pic:blipFill>
                    <a:blip r:embed="rId354"/>
                    <a:stretch>
                      <a:fillRect/>
                    </a:stretch>
                  </pic:blipFill>
                  <pic:spPr>
                    <a:xfrm>
                      <a:off x="0" y="0"/>
                      <a:ext cx="5063469" cy="1455167"/>
                    </a:xfrm>
                    <a:prstGeom prst="rect">
                      <a:avLst/>
                    </a:prstGeom>
                  </pic:spPr>
                </pic:pic>
              </a:graphicData>
            </a:graphic>
          </wp:inline>
        </w:drawing>
      </w:r>
    </w:p>
    <w:p w14:paraId="539693EF" w14:textId="77777777" w:rsidR="009B411F" w:rsidRPr="002D0C0D" w:rsidRDefault="009B411F" w:rsidP="009B411F">
      <w:pPr>
        <w:spacing w:after="0" w:line="240" w:lineRule="auto"/>
        <w:jc w:val="both"/>
        <w:rPr>
          <w:rFonts w:ascii="Bookman Old Style" w:hAnsi="Bookman Old Style"/>
          <w:lang w:val="es-ES"/>
        </w:rPr>
      </w:pPr>
    </w:p>
    <w:p w14:paraId="3BD68299" w14:textId="77777777" w:rsidR="00312EF6" w:rsidRPr="002D0C0D" w:rsidRDefault="00312EF6" w:rsidP="009B411F">
      <w:pPr>
        <w:spacing w:after="0" w:line="240" w:lineRule="auto"/>
        <w:jc w:val="both"/>
        <w:rPr>
          <w:rFonts w:ascii="Bookman Old Style" w:hAnsi="Bookman Old Style"/>
          <w:lang w:val="es-ES"/>
        </w:rPr>
      </w:pPr>
    </w:p>
    <w:p w14:paraId="2CC52475" w14:textId="17971921" w:rsidR="009B411F" w:rsidRPr="002D0C0D" w:rsidRDefault="00847119" w:rsidP="00D62B7B">
      <w:pPr>
        <w:spacing w:after="0" w:line="240" w:lineRule="auto"/>
        <w:contextualSpacing/>
        <w:jc w:val="both"/>
        <w:rPr>
          <w:rFonts w:ascii="Bookman Old Style" w:hAnsi="Bookman Old Style"/>
          <w:b/>
          <w:bCs/>
          <w:lang w:val="es-ES"/>
        </w:rPr>
      </w:pPr>
      <w:r w:rsidRPr="002D0C0D">
        <w:rPr>
          <w:rFonts w:ascii="Bookman Old Style" w:hAnsi="Bookman Old Style"/>
          <w:b/>
          <w:bCs/>
          <w:lang w:val="es-ES"/>
        </w:rPr>
        <w:t xml:space="preserve">VERIFICACIÓN DE CONDICIONES: </w:t>
      </w:r>
    </w:p>
    <w:p w14:paraId="22147585" w14:textId="77777777" w:rsidR="009B411F" w:rsidRPr="002D0C0D" w:rsidRDefault="009B411F" w:rsidP="009B411F">
      <w:pPr>
        <w:spacing w:after="0" w:line="240" w:lineRule="auto"/>
        <w:contextualSpacing/>
        <w:jc w:val="both"/>
        <w:rPr>
          <w:rFonts w:ascii="Bookman Old Style" w:hAnsi="Bookman Old Style"/>
          <w:lang w:val="es-ES"/>
        </w:rPr>
      </w:pPr>
    </w:p>
    <w:p w14:paraId="05ED4111"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propósito de la verificación de condiciones es gestionar y comprobar que el adjudicatario ha cumplido con lo establecido como requisito previo para poder proceder a la elaboración de la orden de compra o el contrato respectivo, por ejemplo, rendir la garantía de cumplimiento, estar al día con la cuota obrero patronal, etc.</w:t>
      </w:r>
    </w:p>
    <w:p w14:paraId="79E5E32B" w14:textId="77777777" w:rsidR="009B411F" w:rsidRPr="002D0C0D" w:rsidRDefault="009B411F" w:rsidP="009B411F">
      <w:pPr>
        <w:spacing w:after="0" w:line="240" w:lineRule="auto"/>
        <w:jc w:val="both"/>
        <w:rPr>
          <w:rFonts w:ascii="Bookman Old Style" w:hAnsi="Bookman Old Style"/>
          <w:lang w:val="es-ES"/>
        </w:rPr>
      </w:pPr>
    </w:p>
    <w:p w14:paraId="0348D918"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Además, en esta fase se asigna el responsable de elaborar el contrato y se realiza la validación presupuestaria.</w:t>
      </w:r>
    </w:p>
    <w:p w14:paraId="1CBD138F" w14:textId="77777777" w:rsidR="009B411F" w:rsidRPr="002D0C0D" w:rsidRDefault="009B411F" w:rsidP="009B411F">
      <w:pPr>
        <w:spacing w:after="0" w:line="240" w:lineRule="auto"/>
        <w:jc w:val="both"/>
        <w:rPr>
          <w:rFonts w:ascii="Bookman Old Style" w:hAnsi="Bookman Old Style"/>
          <w:lang w:val="es-ES"/>
        </w:rPr>
      </w:pPr>
    </w:p>
    <w:p w14:paraId="1CA42461" w14:textId="77777777" w:rsidR="009B411F" w:rsidRPr="002D0C0D" w:rsidRDefault="009B411F" w:rsidP="009B411F">
      <w:pPr>
        <w:spacing w:after="0" w:line="240" w:lineRule="auto"/>
        <w:ind w:left="708"/>
        <w:jc w:val="both"/>
        <w:rPr>
          <w:rFonts w:ascii="Bookman Old Style" w:hAnsi="Bookman Old Style"/>
          <w:lang w:val="es-ES"/>
        </w:rPr>
      </w:pPr>
      <w:r w:rsidRPr="002D0C0D">
        <w:rPr>
          <w:rFonts w:ascii="Bookman Old Style" w:hAnsi="Bookman Old Style"/>
          <w:lang w:val="es-ES"/>
        </w:rPr>
        <w:t>• En el submenú “Contratación electrónica” oprima sobre la opción “Confección de contrato” para desplegar las opciones que contiene. Se debe seleccionar la primera opción que aparece denominada “Verificar las condiciones del contrato”.</w:t>
      </w:r>
    </w:p>
    <w:p w14:paraId="3C92E222" w14:textId="77777777" w:rsidR="00460BA8" w:rsidRPr="002D0C0D" w:rsidRDefault="00460BA8" w:rsidP="009B411F">
      <w:pPr>
        <w:spacing w:after="0" w:line="240" w:lineRule="auto"/>
        <w:ind w:left="708"/>
        <w:jc w:val="both"/>
        <w:rPr>
          <w:rFonts w:ascii="Bookman Old Style" w:hAnsi="Bookman Old Style"/>
          <w:lang w:val="es-ES"/>
        </w:rPr>
      </w:pPr>
    </w:p>
    <w:p w14:paraId="60145608" w14:textId="77777777" w:rsidR="009B411F" w:rsidRPr="002D0C0D" w:rsidRDefault="009B411F" w:rsidP="009B411F">
      <w:pPr>
        <w:spacing w:after="0" w:line="240" w:lineRule="auto"/>
        <w:ind w:left="708"/>
        <w:jc w:val="both"/>
        <w:rPr>
          <w:rFonts w:ascii="Bookman Old Style" w:hAnsi="Bookman Old Style"/>
          <w:lang w:val="es-ES"/>
        </w:rPr>
      </w:pPr>
      <w:r w:rsidRPr="002D0C0D">
        <w:rPr>
          <w:rFonts w:ascii="Bookman Old Style" w:hAnsi="Bookman Old Style"/>
          <w:lang w:val="es-ES"/>
        </w:rPr>
        <w:t>• El sistema muestra la pantalla “Listado de procedimientos a ser verificados para elaborar contrato” donde aparecen los procedimientos de contratación administrativa que requieren la confección de orden de compra o contrato.</w:t>
      </w:r>
    </w:p>
    <w:p w14:paraId="073564F9" w14:textId="77777777" w:rsidR="009B411F" w:rsidRPr="002D0C0D" w:rsidRDefault="009B411F" w:rsidP="009B411F">
      <w:pPr>
        <w:spacing w:after="0" w:line="240" w:lineRule="auto"/>
        <w:ind w:left="708"/>
        <w:jc w:val="both"/>
        <w:rPr>
          <w:rFonts w:ascii="Bookman Old Style" w:hAnsi="Bookman Old Style"/>
          <w:lang w:val="es-ES"/>
        </w:rPr>
      </w:pPr>
    </w:p>
    <w:p w14:paraId="266F65CC" w14:textId="77777777" w:rsidR="009B411F" w:rsidRPr="002D0C0D" w:rsidRDefault="009B411F" w:rsidP="009B411F">
      <w:pPr>
        <w:spacing w:after="0" w:line="240" w:lineRule="auto"/>
        <w:ind w:left="708"/>
        <w:jc w:val="both"/>
        <w:rPr>
          <w:rFonts w:ascii="Bookman Old Style" w:hAnsi="Bookman Old Style"/>
          <w:lang w:val="es-ES"/>
        </w:rPr>
      </w:pPr>
      <w:r w:rsidRPr="002D0C0D">
        <w:rPr>
          <w:rFonts w:ascii="Bookman Old Style" w:hAnsi="Bookman Old Style"/>
          <w:lang w:val="es-ES"/>
        </w:rPr>
        <w:t>• Una vez ahí se debe ubicar el procedimiento de interés, cuyo estado debe ser “Partidas agrupadas”, y se oprime sobre la descripción de ese procedimiento.</w:t>
      </w:r>
      <w:r w:rsidRPr="002D0C0D">
        <w:rPr>
          <w:rFonts w:ascii="Bookman Old Style" w:hAnsi="Bookman Old Style"/>
          <w:lang w:val="es-ES"/>
        </w:rPr>
        <w:cr/>
      </w:r>
    </w:p>
    <w:p w14:paraId="1AA10593"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8C435DA" wp14:editId="1591736A">
            <wp:extent cx="6606557" cy="614477"/>
            <wp:effectExtent l="0" t="0" r="3810" b="0"/>
            <wp:docPr id="1967887965" name="Imagen 196788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7003266" cy="651375"/>
                    </a:xfrm>
                    <a:prstGeom prst="rect">
                      <a:avLst/>
                    </a:prstGeom>
                  </pic:spPr>
                </pic:pic>
              </a:graphicData>
            </a:graphic>
          </wp:inline>
        </w:drawing>
      </w:r>
    </w:p>
    <w:p w14:paraId="2E5F904D" w14:textId="77777777" w:rsidR="009B411F" w:rsidRPr="002D0C0D" w:rsidRDefault="009B411F" w:rsidP="009B411F">
      <w:pPr>
        <w:spacing w:after="0" w:line="240" w:lineRule="auto"/>
        <w:jc w:val="both"/>
        <w:rPr>
          <w:rFonts w:ascii="Bookman Old Style" w:hAnsi="Bookman Old Style"/>
          <w:lang w:val="es-ES"/>
        </w:rPr>
      </w:pPr>
    </w:p>
    <w:p w14:paraId="232FA0C8"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El sistema muestra el resultado de la agrupación efectuada. Si se oprime la “equis” al lado derecho de cada agrupación se habilita la posibilidad de agrupar de nuevo esas partidas. Tomar en cuenta que cada agrupación representa la creación de un contrato independiente. Tomando como ejemplo la siguiente imagen, cuyo procedimiento está compuesto por tres partidas, agrupándose las partidas 1 y 2 bajo la agrupación N° 1, y la partida 3 bajo la agrupación N° 2, el sistema procederá a crear dos contratos independientes, siendo el primer contrato compuesto por las partidas 1 y 2, y el segundo contrato estará compuesto por la partida 3. </w:t>
      </w:r>
    </w:p>
    <w:p w14:paraId="7537E515" w14:textId="77777777" w:rsidR="009B411F" w:rsidRPr="002D0C0D" w:rsidRDefault="009B411F" w:rsidP="009B411F">
      <w:pPr>
        <w:spacing w:after="0" w:line="240" w:lineRule="auto"/>
        <w:jc w:val="both"/>
        <w:rPr>
          <w:rFonts w:ascii="Bookman Old Style" w:hAnsi="Bookman Old Style"/>
          <w:lang w:val="es-ES"/>
        </w:rPr>
      </w:pPr>
    </w:p>
    <w:p w14:paraId="7C5C3AF4" w14:textId="77777777" w:rsidR="009B411F" w:rsidRPr="002D0C0D" w:rsidRDefault="009B411F" w:rsidP="007973B4">
      <w:pPr>
        <w:numPr>
          <w:ilvl w:val="0"/>
          <w:numId w:val="35"/>
        </w:numPr>
        <w:tabs>
          <w:tab w:val="left" w:pos="993"/>
        </w:tabs>
        <w:spacing w:after="0" w:line="240" w:lineRule="auto"/>
        <w:ind w:left="709" w:firstLine="0"/>
        <w:contextualSpacing/>
        <w:jc w:val="both"/>
        <w:rPr>
          <w:rFonts w:ascii="Bookman Old Style" w:hAnsi="Bookman Old Style"/>
          <w:lang w:val="es-ES"/>
        </w:rPr>
      </w:pPr>
      <w:r w:rsidRPr="002D0C0D">
        <w:rPr>
          <w:rFonts w:ascii="Bookman Old Style" w:hAnsi="Bookman Old Style"/>
          <w:lang w:val="es-ES"/>
        </w:rPr>
        <w:t>Se debe ingresar en la opción “Pendiente” ubicada a la derecha de cada agrupación. Tenga presente que la verificación de condiciones se hace de forma individual por cada agrupación efectuada.</w:t>
      </w:r>
      <w:r w:rsidRPr="002D0C0D">
        <w:rPr>
          <w:rFonts w:ascii="Bookman Old Style" w:hAnsi="Bookman Old Style"/>
          <w:lang w:val="es-ES"/>
        </w:rPr>
        <w:cr/>
      </w:r>
    </w:p>
    <w:p w14:paraId="794EAB3B"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E993D19" wp14:editId="13C54DB6">
            <wp:extent cx="5347376" cy="1894637"/>
            <wp:effectExtent l="0" t="0" r="5715" b="0"/>
            <wp:docPr id="1950748424" name="Imagen 195074842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con confianza media"/>
                    <pic:cNvPicPr/>
                  </pic:nvPicPr>
                  <pic:blipFill>
                    <a:blip r:embed="rId356"/>
                    <a:stretch>
                      <a:fillRect/>
                    </a:stretch>
                  </pic:blipFill>
                  <pic:spPr>
                    <a:xfrm>
                      <a:off x="0" y="0"/>
                      <a:ext cx="5411385" cy="1917316"/>
                    </a:xfrm>
                    <a:prstGeom prst="rect">
                      <a:avLst/>
                    </a:prstGeom>
                  </pic:spPr>
                </pic:pic>
              </a:graphicData>
            </a:graphic>
          </wp:inline>
        </w:drawing>
      </w:r>
    </w:p>
    <w:p w14:paraId="5A0BFBBB" w14:textId="77777777" w:rsidR="009B411F" w:rsidRPr="002D0C0D" w:rsidRDefault="009B411F" w:rsidP="009B411F">
      <w:pPr>
        <w:spacing w:after="0" w:line="240" w:lineRule="auto"/>
        <w:jc w:val="both"/>
        <w:rPr>
          <w:rFonts w:ascii="Bookman Old Style" w:hAnsi="Bookman Old Style"/>
          <w:lang w:val="es-ES"/>
        </w:rPr>
      </w:pPr>
    </w:p>
    <w:p w14:paraId="18C5142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el formulario electrónico llamado “Asignación de responsable del contrato y notificación de requisitos al proveedor para elaborar contrato” compuesto por cinco secciones:</w:t>
      </w:r>
    </w:p>
    <w:p w14:paraId="5BA38A4A" w14:textId="77777777" w:rsidR="009B411F" w:rsidRPr="002D0C0D" w:rsidRDefault="009B411F" w:rsidP="009B411F">
      <w:pPr>
        <w:spacing w:after="0" w:line="240" w:lineRule="auto"/>
        <w:jc w:val="both"/>
        <w:rPr>
          <w:rFonts w:ascii="Bookman Old Style" w:hAnsi="Bookman Old Style"/>
          <w:lang w:val="es-ES"/>
        </w:rPr>
      </w:pPr>
    </w:p>
    <w:p w14:paraId="2BFD1C77"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 </w:t>
      </w:r>
      <w:r w:rsidRPr="002D0C0D">
        <w:rPr>
          <w:rFonts w:ascii="Bookman Old Style" w:hAnsi="Bookman Old Style"/>
          <w:u w:val="single"/>
          <w:lang w:val="es-ES"/>
        </w:rPr>
        <w:t>SECCIÓN 1 Información del cartel</w:t>
      </w:r>
      <w:r w:rsidRPr="002D0C0D">
        <w:rPr>
          <w:rFonts w:ascii="Bookman Old Style" w:hAnsi="Bookman Old Style"/>
          <w:lang w:val="es-ES"/>
        </w:rPr>
        <w:t>: El sistema muestra dos enlaces, uno para ingresar al cartel y otro para acceder a la resolución de adjudicación. También detalla los datos generales del adjudicatario.</w:t>
      </w:r>
    </w:p>
    <w:p w14:paraId="2839C411" w14:textId="77777777" w:rsidR="009B411F" w:rsidRPr="002D0C0D" w:rsidRDefault="009B411F" w:rsidP="009B411F">
      <w:pPr>
        <w:spacing w:after="0" w:line="240" w:lineRule="auto"/>
        <w:jc w:val="both"/>
        <w:rPr>
          <w:rFonts w:ascii="Bookman Old Style" w:hAnsi="Bookman Old Style"/>
          <w:lang w:val="es-ES"/>
        </w:rPr>
      </w:pPr>
    </w:p>
    <w:p w14:paraId="4B239AEA" w14:textId="77777777" w:rsidR="009B411F" w:rsidRPr="002D0C0D" w:rsidRDefault="009B411F" w:rsidP="007973B4">
      <w:pPr>
        <w:numPr>
          <w:ilvl w:val="0"/>
          <w:numId w:val="35"/>
        </w:numPr>
        <w:tabs>
          <w:tab w:val="left" w:pos="142"/>
        </w:tabs>
        <w:spacing w:after="0" w:line="240" w:lineRule="auto"/>
        <w:ind w:left="0" w:firstLine="0"/>
        <w:contextualSpacing/>
        <w:jc w:val="both"/>
        <w:rPr>
          <w:rFonts w:ascii="Bookman Old Style" w:hAnsi="Bookman Old Style"/>
          <w:lang w:val="es-ES"/>
        </w:rPr>
      </w:pPr>
      <w:r w:rsidRPr="002D0C0D">
        <w:rPr>
          <w:rFonts w:ascii="Bookman Old Style" w:hAnsi="Bookman Old Style"/>
          <w:u w:val="single"/>
          <w:lang w:val="es-ES"/>
        </w:rPr>
        <w:t>SECCIÓN 2 Garantía de cumplimiento</w:t>
      </w:r>
      <w:r w:rsidRPr="002D0C0D">
        <w:rPr>
          <w:rFonts w:ascii="Bookman Old Style" w:hAnsi="Bookman Old Style"/>
          <w:lang w:val="es-ES"/>
        </w:rPr>
        <w:t>: El sistema muestra la información relativa al porcentaje y monto que corresponde pagar por concepto de la garantía de cumplimiento.</w:t>
      </w:r>
    </w:p>
    <w:p w14:paraId="2FFADB93" w14:textId="77777777" w:rsidR="009B411F" w:rsidRPr="002D0C0D" w:rsidRDefault="009B411F" w:rsidP="009B411F">
      <w:pPr>
        <w:spacing w:after="0" w:line="240" w:lineRule="auto"/>
        <w:jc w:val="both"/>
        <w:rPr>
          <w:rFonts w:ascii="Bookman Old Style" w:hAnsi="Bookman Old Style"/>
          <w:lang w:val="es-ES"/>
        </w:rPr>
      </w:pPr>
    </w:p>
    <w:p w14:paraId="45C664B4" w14:textId="0D6F5FB8"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SECCIÓN 3 Información a verificar: En esta sección el sistema da la posibilidad de comprobar la situación del adjudicatario respecto al pago de cuotas </w:t>
      </w:r>
      <w:r w:rsidR="008B291E" w:rsidRPr="002D0C0D">
        <w:rPr>
          <w:rFonts w:ascii="Bookman Old Style" w:hAnsi="Bookman Old Style"/>
          <w:lang w:val="es-ES"/>
        </w:rPr>
        <w:t>obrero-patronales</w:t>
      </w:r>
      <w:r w:rsidRPr="002D0C0D">
        <w:rPr>
          <w:rFonts w:ascii="Bookman Old Style" w:hAnsi="Bookman Old Style"/>
          <w:lang w:val="es-ES"/>
        </w:rPr>
        <w:t xml:space="preserve"> CCSS, Fondo de Desarrollo Social y Asignaciones Familiares (FODESAF), garantía de cumplimiento, pólizas, información de la empresa, así como validar el compromiso de recursos de la institución para respaldar la adjudicación efectuada, impuesto a personas jurídicas y situación tributaria.</w:t>
      </w:r>
    </w:p>
    <w:p w14:paraId="6712201C" w14:textId="77777777" w:rsidR="009B411F" w:rsidRPr="002D0C0D" w:rsidRDefault="009B411F" w:rsidP="009B411F">
      <w:pPr>
        <w:spacing w:after="0" w:line="240" w:lineRule="auto"/>
        <w:jc w:val="both"/>
        <w:rPr>
          <w:rFonts w:ascii="Bookman Old Style" w:hAnsi="Bookman Old Style"/>
          <w:lang w:val="es-ES"/>
        </w:rPr>
      </w:pPr>
    </w:p>
    <w:p w14:paraId="3D66C064"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En el sistema se debe indicar la forma en que se van a realizar las validaciones, ya sea que no aplica, mediante interfaz o de forma manual, según el criterio de la institución, para ello se selecciona la opción aplicable en cada caso.</w:t>
      </w:r>
    </w:p>
    <w:p w14:paraId="29EF9D96" w14:textId="77777777" w:rsidR="009B411F" w:rsidRPr="002D0C0D" w:rsidRDefault="009B411F" w:rsidP="009B411F">
      <w:pPr>
        <w:spacing w:after="0" w:line="240" w:lineRule="auto"/>
        <w:jc w:val="both"/>
        <w:rPr>
          <w:rFonts w:ascii="Bookman Old Style" w:hAnsi="Bookman Old Style"/>
          <w:lang w:val="es-ES"/>
        </w:rPr>
      </w:pPr>
    </w:p>
    <w:p w14:paraId="687D547D"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Dado que el sistema cuenta con interface para verificar la situación del adjudicatario respecto al pago de cuotas obrero patronales C.C.S.S., Fondo de Desarrollo Social y Asignaciones Familiares (FODESAF), la información relativa a la garantía de cumplimiento, la información de la empresa que consta en el Registro Nacional, así como la situación tributaria, es recomendable que, en caso de requerir esta información, en estos puntos se seleccione la opción “Interface” que se encuentra disponible en esta pantalla.</w:t>
      </w:r>
    </w:p>
    <w:p w14:paraId="2B1F26D0" w14:textId="77777777" w:rsidR="009B411F" w:rsidRPr="002D0C0D" w:rsidRDefault="009B411F" w:rsidP="009B411F">
      <w:pPr>
        <w:spacing w:after="0" w:line="240" w:lineRule="auto"/>
        <w:jc w:val="both"/>
        <w:rPr>
          <w:rFonts w:ascii="Bookman Old Style" w:hAnsi="Bookman Old Style"/>
          <w:lang w:val="es-ES"/>
        </w:rPr>
      </w:pPr>
    </w:p>
    <w:p w14:paraId="6520C683" w14:textId="18F2A566"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Asimismo, se ingresan las observaciones a la verificación de condiciones</w:t>
      </w:r>
      <w:r w:rsidR="006610D2" w:rsidRPr="002D0C0D">
        <w:rPr>
          <w:rFonts w:ascii="Bookman Old Style" w:hAnsi="Bookman Old Style"/>
          <w:lang w:val="es-ES"/>
        </w:rPr>
        <w:t>, según proceda para cada caso</w:t>
      </w:r>
      <w:r w:rsidRPr="002D0C0D">
        <w:rPr>
          <w:rFonts w:ascii="Bookman Old Style" w:hAnsi="Bookman Old Style"/>
          <w:lang w:val="es-ES"/>
        </w:rPr>
        <w:t>.</w:t>
      </w:r>
    </w:p>
    <w:p w14:paraId="356C7E56" w14:textId="77777777" w:rsidR="009B411F" w:rsidRPr="002D0C0D" w:rsidRDefault="009B411F" w:rsidP="009B411F">
      <w:pPr>
        <w:spacing w:after="0" w:line="240" w:lineRule="auto"/>
        <w:jc w:val="both"/>
        <w:rPr>
          <w:rFonts w:ascii="Bookman Old Style" w:hAnsi="Bookman Old Style"/>
          <w:lang w:val="es-ES"/>
        </w:rPr>
      </w:pPr>
    </w:p>
    <w:p w14:paraId="51A13B47" w14:textId="74EFA2D8" w:rsidR="008F6FDE" w:rsidRPr="002D0C0D" w:rsidRDefault="008F6FDE" w:rsidP="009B411F">
      <w:pPr>
        <w:spacing w:after="0" w:line="240" w:lineRule="auto"/>
        <w:jc w:val="both"/>
        <w:rPr>
          <w:rFonts w:ascii="Bookman Old Style" w:hAnsi="Bookman Old Style"/>
          <w:lang w:val="es-ES"/>
        </w:rPr>
      </w:pPr>
      <w:r w:rsidRPr="002D0C0D">
        <w:rPr>
          <w:rFonts w:ascii="Bookman Old Style" w:hAnsi="Bookman Old Style"/>
          <w:lang w:val="es-ES"/>
        </w:rPr>
        <w:t>Ejemplo:</w:t>
      </w:r>
    </w:p>
    <w:p w14:paraId="1E376E8E"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FD406EA" wp14:editId="041A3F97">
            <wp:extent cx="4603805" cy="2461515"/>
            <wp:effectExtent l="0" t="0" r="6350" b="0"/>
            <wp:docPr id="884337906" name="Imagen 88433790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abla&#10;&#10;Descripción generada automáticamente"/>
                    <pic:cNvPicPr/>
                  </pic:nvPicPr>
                  <pic:blipFill>
                    <a:blip r:embed="rId357"/>
                    <a:stretch>
                      <a:fillRect/>
                    </a:stretch>
                  </pic:blipFill>
                  <pic:spPr>
                    <a:xfrm>
                      <a:off x="0" y="0"/>
                      <a:ext cx="4634377" cy="2477861"/>
                    </a:xfrm>
                    <a:prstGeom prst="rect">
                      <a:avLst/>
                    </a:prstGeom>
                  </pic:spPr>
                </pic:pic>
              </a:graphicData>
            </a:graphic>
          </wp:inline>
        </w:drawing>
      </w:r>
    </w:p>
    <w:p w14:paraId="4F98F1BC" w14:textId="77777777" w:rsidR="009B411F" w:rsidRPr="002D0C0D" w:rsidRDefault="009B411F" w:rsidP="009B411F">
      <w:pPr>
        <w:spacing w:after="0" w:line="240" w:lineRule="auto"/>
        <w:jc w:val="both"/>
        <w:rPr>
          <w:rFonts w:ascii="Bookman Old Style" w:hAnsi="Bookman Old Style"/>
          <w:lang w:val="es-ES"/>
        </w:rPr>
      </w:pPr>
    </w:p>
    <w:p w14:paraId="397EA352" w14:textId="77777777" w:rsidR="009B411F" w:rsidRPr="002D0C0D" w:rsidRDefault="009B411F" w:rsidP="007973B4">
      <w:pPr>
        <w:numPr>
          <w:ilvl w:val="0"/>
          <w:numId w:val="35"/>
        </w:numPr>
        <w:tabs>
          <w:tab w:val="left" w:pos="142"/>
        </w:tabs>
        <w:spacing w:after="0" w:line="240" w:lineRule="auto"/>
        <w:ind w:left="0" w:firstLine="0"/>
        <w:contextualSpacing/>
        <w:jc w:val="both"/>
        <w:rPr>
          <w:rFonts w:ascii="Bookman Old Style" w:hAnsi="Bookman Old Style"/>
          <w:lang w:val="es-ES"/>
        </w:rPr>
      </w:pPr>
      <w:r w:rsidRPr="002D0C0D">
        <w:rPr>
          <w:rFonts w:ascii="Bookman Old Style" w:hAnsi="Bookman Old Style"/>
          <w:u w:val="single"/>
          <w:lang w:val="es-ES"/>
        </w:rPr>
        <w:t>SECCIÓN 4 Información de usuarios</w:t>
      </w:r>
      <w:r w:rsidRPr="002D0C0D">
        <w:rPr>
          <w:rFonts w:ascii="Bookman Old Style" w:hAnsi="Bookman Old Style"/>
          <w:lang w:val="es-ES"/>
        </w:rPr>
        <w:t>: En esta sección se seleccionan según el rol que tienen asignado, el encargado de la contratación por parte del adjudicatario y el funcionario de la institución que se va a encargar de la confección y tramitación del contrato hasta su notificación al adjudicatario.</w:t>
      </w:r>
    </w:p>
    <w:p w14:paraId="4A4C5B74" w14:textId="77777777" w:rsidR="009B411F" w:rsidRPr="002D0C0D" w:rsidRDefault="009B411F" w:rsidP="009B411F">
      <w:pPr>
        <w:tabs>
          <w:tab w:val="left" w:pos="142"/>
        </w:tabs>
        <w:spacing w:after="0" w:line="240" w:lineRule="auto"/>
        <w:contextualSpacing/>
        <w:jc w:val="both"/>
        <w:rPr>
          <w:rFonts w:ascii="Bookman Old Style" w:hAnsi="Bookman Old Style"/>
          <w:lang w:val="es-ES"/>
        </w:rPr>
      </w:pPr>
    </w:p>
    <w:p w14:paraId="6E5D42B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Oprimir el botón “Buscar” y seleccionar a la persona encargada en cada caso.</w:t>
      </w:r>
    </w:p>
    <w:p w14:paraId="0AD61F16" w14:textId="77777777" w:rsidR="009B411F" w:rsidRPr="002D0C0D" w:rsidRDefault="009B411F" w:rsidP="009B411F">
      <w:pPr>
        <w:spacing w:after="0" w:line="240" w:lineRule="auto"/>
        <w:jc w:val="both"/>
        <w:rPr>
          <w:rFonts w:ascii="Bookman Old Style" w:hAnsi="Bookman Old Style"/>
          <w:lang w:val="es-ES"/>
        </w:rPr>
      </w:pPr>
    </w:p>
    <w:p w14:paraId="53733AF9" w14:textId="77777777" w:rsidR="009B411F" w:rsidRPr="002D0C0D" w:rsidRDefault="009B411F" w:rsidP="007973B4">
      <w:pPr>
        <w:numPr>
          <w:ilvl w:val="0"/>
          <w:numId w:val="35"/>
        </w:numPr>
        <w:tabs>
          <w:tab w:val="left" w:pos="142"/>
        </w:tabs>
        <w:spacing w:after="0" w:line="240" w:lineRule="auto"/>
        <w:ind w:left="0" w:firstLine="0"/>
        <w:contextualSpacing/>
        <w:jc w:val="both"/>
        <w:rPr>
          <w:rFonts w:ascii="Bookman Old Style" w:hAnsi="Bookman Old Style"/>
          <w:lang w:val="es-ES"/>
        </w:rPr>
      </w:pPr>
      <w:r w:rsidRPr="002D0C0D">
        <w:rPr>
          <w:rFonts w:ascii="Bookman Old Style" w:hAnsi="Bookman Old Style"/>
          <w:lang w:val="es-ES"/>
        </w:rPr>
        <w:t xml:space="preserve"> </w:t>
      </w:r>
      <w:r w:rsidRPr="002D0C0D">
        <w:rPr>
          <w:rFonts w:ascii="Bookman Old Style" w:hAnsi="Bookman Old Style"/>
          <w:u w:val="single"/>
          <w:lang w:val="es-ES"/>
        </w:rPr>
        <w:t>SECCIÓN 5 Archivo adjunto</w:t>
      </w:r>
      <w:r w:rsidRPr="002D0C0D">
        <w:rPr>
          <w:rFonts w:ascii="Bookman Old Style" w:hAnsi="Bookman Old Style"/>
          <w:lang w:val="es-ES"/>
        </w:rPr>
        <w:t>: En caso de que sea necesario adjuntar algún archivo, se debe oprimir el botón “Examinar” para seleccionar el archivo que se va a adjuntar y oprimir el botón “Agregar”.</w:t>
      </w:r>
    </w:p>
    <w:p w14:paraId="06AA5434" w14:textId="77777777" w:rsidR="009B411F" w:rsidRPr="002D0C0D" w:rsidRDefault="009B411F" w:rsidP="009B411F">
      <w:pPr>
        <w:spacing w:after="0" w:line="240" w:lineRule="auto"/>
        <w:jc w:val="both"/>
        <w:rPr>
          <w:rFonts w:ascii="Bookman Old Style" w:hAnsi="Bookman Old Style"/>
          <w:lang w:val="es-ES"/>
        </w:rPr>
      </w:pPr>
    </w:p>
    <w:p w14:paraId="4F6CF807"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Una vez completado este formulario, oprima el botón “Guardar” ubicado al final de la pantalla y se aceptan los mensajes de confirmación que muestra el sistema.</w:t>
      </w:r>
    </w:p>
    <w:p w14:paraId="2273F3AB" w14:textId="77777777" w:rsidR="009B411F" w:rsidRPr="002D0C0D" w:rsidRDefault="009B411F" w:rsidP="009B411F">
      <w:pPr>
        <w:spacing w:after="0" w:line="240" w:lineRule="auto"/>
        <w:jc w:val="both"/>
        <w:rPr>
          <w:rFonts w:ascii="Bookman Old Style" w:hAnsi="Bookman Old Style"/>
          <w:lang w:val="es-ES"/>
        </w:rPr>
      </w:pPr>
    </w:p>
    <w:p w14:paraId="5557B9C4"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de nuevo la pantalla llamada “Asignación de responsable del contrato y notificación de requisitos al proveedor para elaborar contrato” con los botones necesarios para tramitar las verificaciones requeridas, según se haya indicado anteriormente.</w:t>
      </w:r>
    </w:p>
    <w:p w14:paraId="217E7B75" w14:textId="77777777" w:rsidR="009B411F" w:rsidRPr="002D0C0D" w:rsidRDefault="009B411F" w:rsidP="009B411F">
      <w:pPr>
        <w:spacing w:after="0" w:line="240" w:lineRule="auto"/>
        <w:jc w:val="both"/>
        <w:rPr>
          <w:rFonts w:ascii="Bookman Old Style" w:hAnsi="Bookman Old Style"/>
          <w:lang w:val="es-ES"/>
        </w:rPr>
      </w:pPr>
    </w:p>
    <w:p w14:paraId="0C52F686"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En la sección 2, se solicita la garantía de cumplimiento.</w:t>
      </w:r>
    </w:p>
    <w:p w14:paraId="65C81CF0" w14:textId="77777777" w:rsidR="009B411F" w:rsidRPr="002D0C0D" w:rsidRDefault="009B411F" w:rsidP="009B411F">
      <w:pPr>
        <w:spacing w:after="0" w:line="240" w:lineRule="auto"/>
        <w:jc w:val="both"/>
        <w:rPr>
          <w:rFonts w:ascii="Bookman Old Style" w:hAnsi="Bookman Old Style"/>
          <w:lang w:val="es-ES"/>
        </w:rPr>
      </w:pPr>
    </w:p>
    <w:p w14:paraId="490B0E1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En el renglón relativo a las especies fiscales, aparece el botón “Solicitud de pago”; sin embargo, en virtud de la mejora aplicada al sistema a partir del 13 de enero de 2025, se deshabilitó el “Solicitud de pago”, en virtud de la derogatoria de varios timbres y especies fiscales.</w:t>
      </w:r>
      <w:r w:rsidRPr="002D0C0D">
        <w:rPr>
          <w:rFonts w:ascii="Bookman Old Style" w:hAnsi="Bookman Old Style"/>
          <w:lang w:val="es-ES"/>
        </w:rPr>
        <w:cr/>
      </w:r>
    </w:p>
    <w:p w14:paraId="482929BA"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E062BA4" wp14:editId="0A03AEF0">
            <wp:extent cx="6583680" cy="871469"/>
            <wp:effectExtent l="0" t="0" r="7620" b="5080"/>
            <wp:docPr id="2097971242" name="Imagen 209797124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pic:nvPicPr>
                  <pic:blipFill>
                    <a:blip r:embed="rId260"/>
                    <a:stretch>
                      <a:fillRect/>
                    </a:stretch>
                  </pic:blipFill>
                  <pic:spPr>
                    <a:xfrm>
                      <a:off x="0" y="0"/>
                      <a:ext cx="7067182" cy="935469"/>
                    </a:xfrm>
                    <a:prstGeom prst="rect">
                      <a:avLst/>
                    </a:prstGeom>
                  </pic:spPr>
                </pic:pic>
              </a:graphicData>
            </a:graphic>
          </wp:inline>
        </w:drawing>
      </w:r>
    </w:p>
    <w:p w14:paraId="6E32B170" w14:textId="77777777" w:rsidR="009B411F" w:rsidRPr="002D0C0D" w:rsidRDefault="009B411F" w:rsidP="009B411F">
      <w:pPr>
        <w:spacing w:after="0" w:line="240" w:lineRule="auto"/>
        <w:jc w:val="both"/>
        <w:rPr>
          <w:rFonts w:ascii="Bookman Old Style" w:hAnsi="Bookman Old Style"/>
          <w:lang w:val="es-ES"/>
        </w:rPr>
      </w:pPr>
    </w:p>
    <w:p w14:paraId="29CE12F8"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Por tanto, </w:t>
      </w:r>
      <w:r w:rsidRPr="002D0C0D">
        <w:rPr>
          <w:rFonts w:ascii="Bookman Old Style" w:hAnsi="Bookman Old Style"/>
          <w:u w:val="single"/>
          <w:lang w:val="es-ES"/>
        </w:rPr>
        <w:t>el sistema no permitirá gestionar el pago por este concepto</w:t>
      </w:r>
      <w:r w:rsidRPr="002D0C0D">
        <w:rPr>
          <w:rFonts w:ascii="Bookman Old Style" w:hAnsi="Bookman Old Style"/>
          <w:lang w:val="es-ES"/>
        </w:rPr>
        <w:t>.</w:t>
      </w:r>
    </w:p>
    <w:p w14:paraId="61BA828B" w14:textId="77777777" w:rsidR="009B411F" w:rsidRPr="002D0C0D" w:rsidRDefault="009B411F" w:rsidP="009B411F">
      <w:pPr>
        <w:spacing w:after="0" w:line="240" w:lineRule="auto"/>
        <w:jc w:val="both"/>
        <w:rPr>
          <w:rFonts w:ascii="Bookman Old Style" w:hAnsi="Bookman Old Style"/>
          <w:lang w:val="es-ES"/>
        </w:rPr>
      </w:pPr>
    </w:p>
    <w:p w14:paraId="4B2EEF27"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Asimismo, en la sección 2, en el renglón relativo a la garantía de cumplimiento, aparece el botón “Solicitud de pago” con el fin de solicitarle al contratista rendir la garantía de cumplimiento según se requirió en el cartel del procedimiento de contratación, oprimir el botón “Solicitud de pago”.</w:t>
      </w:r>
    </w:p>
    <w:p w14:paraId="62999125" w14:textId="77777777" w:rsidR="009B411F" w:rsidRPr="002D0C0D" w:rsidRDefault="009B411F" w:rsidP="009B411F">
      <w:pPr>
        <w:spacing w:after="0" w:line="240" w:lineRule="auto"/>
        <w:jc w:val="both"/>
        <w:rPr>
          <w:rFonts w:ascii="Bookman Old Style" w:hAnsi="Bookman Old Style"/>
          <w:lang w:val="es-ES"/>
        </w:rPr>
      </w:pPr>
    </w:p>
    <w:p w14:paraId="38621A73"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E1238D2" wp14:editId="3C1A985F">
            <wp:extent cx="4778734" cy="923099"/>
            <wp:effectExtent l="0" t="0" r="3175" b="0"/>
            <wp:docPr id="1499571169" name="Imagen 149957116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Aplicación&#10;&#10;Descripción generada automáticamente"/>
                    <pic:cNvPicPr/>
                  </pic:nvPicPr>
                  <pic:blipFill>
                    <a:blip r:embed="rId358"/>
                    <a:stretch>
                      <a:fillRect/>
                    </a:stretch>
                  </pic:blipFill>
                  <pic:spPr>
                    <a:xfrm>
                      <a:off x="0" y="0"/>
                      <a:ext cx="4869699" cy="940670"/>
                    </a:xfrm>
                    <a:prstGeom prst="rect">
                      <a:avLst/>
                    </a:prstGeom>
                  </pic:spPr>
                </pic:pic>
              </a:graphicData>
            </a:graphic>
          </wp:inline>
        </w:drawing>
      </w:r>
    </w:p>
    <w:p w14:paraId="269D77BC" w14:textId="77777777" w:rsidR="009B411F" w:rsidRPr="002D0C0D" w:rsidRDefault="009B411F" w:rsidP="009B411F">
      <w:pPr>
        <w:spacing w:after="0" w:line="240" w:lineRule="auto"/>
        <w:jc w:val="both"/>
        <w:rPr>
          <w:rFonts w:ascii="Bookman Old Style" w:hAnsi="Bookman Old Style"/>
          <w:lang w:val="es-ES"/>
        </w:rPr>
      </w:pPr>
    </w:p>
    <w:p w14:paraId="0207257E"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la pantalla llamada “Solicitud de pago de garantía de cumplimiento”, indicando en la sección 1, en la columna denominada “Monto de la garantía de cumplimiento”, el monto de la garantía que el adjudicatario debe rendir; y en la columna “Estado de pago” informa si el pago de la garantía ya se ha efectuado o si se encuentra pendiente.</w:t>
      </w:r>
    </w:p>
    <w:p w14:paraId="6735FD1B" w14:textId="77777777" w:rsidR="009B411F" w:rsidRPr="002D0C0D" w:rsidRDefault="009B411F" w:rsidP="009B411F">
      <w:pPr>
        <w:spacing w:after="0" w:line="240" w:lineRule="auto"/>
        <w:jc w:val="both"/>
        <w:rPr>
          <w:rFonts w:ascii="Bookman Old Style" w:hAnsi="Bookman Old Style"/>
          <w:lang w:val="es-ES"/>
        </w:rPr>
      </w:pPr>
    </w:p>
    <w:p w14:paraId="1D3BE6B4"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Ingresar la fecha y hora límite para que el adjudicatario rinda la garantía y oprimir el botón “Solicitar pago” y aceptar los mensajes de confirmación.</w:t>
      </w:r>
    </w:p>
    <w:p w14:paraId="1E0E5578" w14:textId="77777777" w:rsidR="009B411F" w:rsidRPr="002D0C0D" w:rsidRDefault="009B411F" w:rsidP="009B411F">
      <w:pPr>
        <w:spacing w:after="0" w:line="240" w:lineRule="auto"/>
        <w:jc w:val="both"/>
        <w:rPr>
          <w:rFonts w:ascii="Bookman Old Style" w:hAnsi="Bookman Old Style"/>
          <w:lang w:val="es-ES"/>
        </w:rPr>
      </w:pPr>
    </w:p>
    <w:p w14:paraId="26F19A69"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En la sección 3 encontramos la Información a verificar, en el caso de las opciones validadas por interfaz se debe realizar la validación de cada una, oprimiendo el botón Verificar.</w:t>
      </w:r>
      <w:r w:rsidRPr="002D0C0D">
        <w:rPr>
          <w:rFonts w:ascii="Bookman Old Style" w:hAnsi="Bookman Old Style"/>
          <w:lang w:val="es-ES"/>
        </w:rPr>
        <w:cr/>
      </w:r>
    </w:p>
    <w:p w14:paraId="1DBD825E"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354444F" wp14:editId="32CD75B3">
            <wp:extent cx="2957885" cy="1926191"/>
            <wp:effectExtent l="0" t="0" r="0" b="0"/>
            <wp:docPr id="1604673321" name="Imagen 160467332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con confianza media"/>
                    <pic:cNvPicPr/>
                  </pic:nvPicPr>
                  <pic:blipFill>
                    <a:blip r:embed="rId359"/>
                    <a:stretch>
                      <a:fillRect/>
                    </a:stretch>
                  </pic:blipFill>
                  <pic:spPr>
                    <a:xfrm>
                      <a:off x="0" y="0"/>
                      <a:ext cx="3009875" cy="1960047"/>
                    </a:xfrm>
                    <a:prstGeom prst="rect">
                      <a:avLst/>
                    </a:prstGeom>
                  </pic:spPr>
                </pic:pic>
              </a:graphicData>
            </a:graphic>
          </wp:inline>
        </w:drawing>
      </w:r>
    </w:p>
    <w:p w14:paraId="0A3F09EC" w14:textId="77777777" w:rsidR="009B411F" w:rsidRPr="002D0C0D" w:rsidRDefault="009B411F" w:rsidP="009B411F">
      <w:pPr>
        <w:spacing w:after="0" w:line="240" w:lineRule="auto"/>
        <w:jc w:val="both"/>
        <w:rPr>
          <w:rFonts w:ascii="Bookman Old Style" w:hAnsi="Bookman Old Style"/>
          <w:lang w:val="es-ES"/>
        </w:rPr>
      </w:pPr>
    </w:p>
    <w:p w14:paraId="2F6C57EF" w14:textId="77777777" w:rsidR="009B411F" w:rsidRPr="002D0C0D" w:rsidRDefault="009B411F" w:rsidP="009B411F">
      <w:pPr>
        <w:spacing w:after="0" w:line="240" w:lineRule="auto"/>
        <w:jc w:val="both"/>
        <w:rPr>
          <w:rFonts w:ascii="Bookman Old Style" w:hAnsi="Bookman Old Style"/>
          <w:lang w:val="es-ES"/>
        </w:rPr>
      </w:pPr>
    </w:p>
    <w:p w14:paraId="6A76445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rPr>
        <w:t>De las opciones anteriores, se instaló una mejora en el sistema para que SICOP permita validar el pago de la garantía de cumplimiento, la póliza de seguros, además solicitar subsanaciones desde la pantalla “</w:t>
      </w:r>
      <w:r w:rsidRPr="002D0C0D">
        <w:rPr>
          <w:rFonts w:ascii="Bookman Old Style" w:hAnsi="Bookman Old Style"/>
          <w:b/>
          <w:bCs/>
        </w:rPr>
        <w:t xml:space="preserve">Asignación de responsable del contrato </w:t>
      </w:r>
      <w:r w:rsidRPr="002D0C0D">
        <w:rPr>
          <w:rFonts w:ascii="Bookman Old Style" w:hAnsi="Bookman Old Style"/>
        </w:rPr>
        <w:t xml:space="preserve">y </w:t>
      </w:r>
      <w:r w:rsidRPr="002D0C0D">
        <w:rPr>
          <w:rFonts w:ascii="Bookman Old Style" w:hAnsi="Bookman Old Style"/>
          <w:b/>
          <w:bCs/>
        </w:rPr>
        <w:t>notificación de requisitos al proveedor para elaborar contrato</w:t>
      </w:r>
      <w:r w:rsidRPr="002D0C0D">
        <w:rPr>
          <w:rFonts w:ascii="Bookman Old Style" w:hAnsi="Bookman Old Style"/>
        </w:rPr>
        <w:t>”, cuando la agrupación del contrato o el contrato este en los siguientes estados: Verificación completa , contrato registrado, aprobación de contrato en trámite, contrato aprobado, aprobación interna en trámite, aprobación interna aprobada, contrato enviado, contrato registrado revisado, contrato revisado, aprobación final en trámite, aprobación final, competente asignado, refrendo contraloría en trámite, refrendo contraloría aprobado, refrendo contraloría improbado, contrato final, pedido aprobado, modificación solicitada y pedido aprobado.</w:t>
      </w:r>
    </w:p>
    <w:p w14:paraId="56279EC2" w14:textId="77777777" w:rsidR="009B411F" w:rsidRPr="002D0C0D" w:rsidRDefault="009B411F" w:rsidP="009B411F">
      <w:pPr>
        <w:spacing w:after="0" w:line="240" w:lineRule="auto"/>
        <w:jc w:val="both"/>
        <w:rPr>
          <w:rFonts w:ascii="Bookman Old Style" w:hAnsi="Bookman Old Style"/>
          <w:lang w:val="es-ES"/>
        </w:rPr>
      </w:pPr>
    </w:p>
    <w:p w14:paraId="49024F51"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Para verificar el aporte de la garantía de cumplimiento mediante interfaz, al oprimir el botón “Verificar”, el sistema muestra una pantalla llamada “Información de garantías” integrada por dos secciones:</w:t>
      </w:r>
    </w:p>
    <w:p w14:paraId="78A9C444" w14:textId="77777777" w:rsidR="009B411F" w:rsidRPr="002D0C0D" w:rsidRDefault="009B411F" w:rsidP="009B411F">
      <w:pPr>
        <w:spacing w:after="0" w:line="240" w:lineRule="auto"/>
        <w:jc w:val="both"/>
        <w:rPr>
          <w:rFonts w:ascii="Bookman Old Style" w:hAnsi="Bookman Old Style"/>
          <w:lang w:val="es-ES"/>
        </w:rPr>
      </w:pPr>
    </w:p>
    <w:p w14:paraId="23DB6FD9" w14:textId="77777777" w:rsidR="009B411F" w:rsidRPr="002D0C0D" w:rsidRDefault="009B411F" w:rsidP="007973B4">
      <w:pPr>
        <w:numPr>
          <w:ilvl w:val="0"/>
          <w:numId w:val="35"/>
        </w:numPr>
        <w:spacing w:after="0" w:line="240" w:lineRule="auto"/>
        <w:contextualSpacing/>
        <w:jc w:val="both"/>
        <w:rPr>
          <w:rFonts w:ascii="Bookman Old Style" w:hAnsi="Bookman Old Style"/>
          <w:lang w:val="es-ES"/>
        </w:rPr>
      </w:pPr>
      <w:r w:rsidRPr="002D0C0D">
        <w:rPr>
          <w:rFonts w:ascii="Bookman Old Style" w:hAnsi="Bookman Old Style"/>
          <w:u w:val="single"/>
          <w:lang w:val="es-ES"/>
        </w:rPr>
        <w:t>SECCIÓN 1 Garantía</w:t>
      </w:r>
      <w:r w:rsidRPr="002D0C0D">
        <w:rPr>
          <w:rFonts w:ascii="Bookman Old Style" w:hAnsi="Bookman Old Style"/>
          <w:lang w:val="es-ES"/>
        </w:rPr>
        <w:t>: Contiene información relativa al monto o porcentaje y vigencia de la/s garantía/s solicitada/s en el cartel del procedimiento de contratación. En caso de que el adjudicatario ya haya otorgado una garantía, en esta sección se presenta el número, forma, tipo, monto, vigencia, estado y fecha de registro de esta.</w:t>
      </w:r>
    </w:p>
    <w:p w14:paraId="345E9726" w14:textId="77777777" w:rsidR="009B411F" w:rsidRPr="002D0C0D" w:rsidRDefault="009B411F" w:rsidP="009B411F">
      <w:pPr>
        <w:spacing w:after="0" w:line="240" w:lineRule="auto"/>
        <w:jc w:val="both"/>
        <w:rPr>
          <w:rFonts w:ascii="Bookman Old Style" w:hAnsi="Bookman Old Style"/>
          <w:lang w:val="es-ES"/>
        </w:rPr>
      </w:pPr>
    </w:p>
    <w:p w14:paraId="2BD952F0" w14:textId="77777777" w:rsidR="009B411F" w:rsidRPr="002D0C0D" w:rsidRDefault="009B411F" w:rsidP="007973B4">
      <w:pPr>
        <w:numPr>
          <w:ilvl w:val="0"/>
          <w:numId w:val="35"/>
        </w:numPr>
        <w:spacing w:after="0" w:line="240" w:lineRule="auto"/>
        <w:contextualSpacing/>
        <w:jc w:val="both"/>
        <w:rPr>
          <w:rFonts w:ascii="Bookman Old Style" w:hAnsi="Bookman Old Style"/>
          <w:lang w:val="es-ES"/>
        </w:rPr>
      </w:pPr>
      <w:r w:rsidRPr="002D0C0D">
        <w:rPr>
          <w:rFonts w:ascii="Bookman Old Style" w:hAnsi="Bookman Old Style"/>
          <w:u w:val="single"/>
          <w:lang w:val="es-ES"/>
        </w:rPr>
        <w:lastRenderedPageBreak/>
        <w:t>SECCIÓN 2 Estado de garantía</w:t>
      </w:r>
      <w:r w:rsidRPr="002D0C0D">
        <w:rPr>
          <w:rFonts w:ascii="Bookman Old Style" w:hAnsi="Bookman Old Style"/>
          <w:lang w:val="es-ES"/>
        </w:rPr>
        <w:t>: En esta sección se debe indicar si la garantía presentada es válida o inválida. Si la garantía de cumplimiento ha sido rendida válidamente se selecciona la opción “Garantía válida”. Se oprime el botón “Guardar” ubicado al final de la pantalla y se aceptan los mensajes de conformación.</w:t>
      </w:r>
    </w:p>
    <w:p w14:paraId="4B4F9BA0" w14:textId="77777777" w:rsidR="009B411F" w:rsidRPr="002D0C0D" w:rsidRDefault="009B411F" w:rsidP="009B411F">
      <w:pPr>
        <w:spacing w:after="0" w:line="240" w:lineRule="auto"/>
        <w:jc w:val="both"/>
        <w:rPr>
          <w:rFonts w:ascii="Bookman Old Style" w:hAnsi="Bookman Old Style"/>
          <w:lang w:val="es-ES"/>
        </w:rPr>
      </w:pPr>
    </w:p>
    <w:p w14:paraId="48122C2E"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F291631" wp14:editId="36451830">
            <wp:extent cx="6027089" cy="2077283"/>
            <wp:effectExtent l="0" t="0" r="0" b="0"/>
            <wp:docPr id="1621532985" name="Imagen 162153298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10;&#10;Descripción generada automáticamente"/>
                    <pic:cNvPicPr/>
                  </pic:nvPicPr>
                  <pic:blipFill>
                    <a:blip r:embed="rId360"/>
                    <a:stretch>
                      <a:fillRect/>
                    </a:stretch>
                  </pic:blipFill>
                  <pic:spPr>
                    <a:xfrm>
                      <a:off x="0" y="0"/>
                      <a:ext cx="6133323" cy="2113897"/>
                    </a:xfrm>
                    <a:prstGeom prst="rect">
                      <a:avLst/>
                    </a:prstGeom>
                  </pic:spPr>
                </pic:pic>
              </a:graphicData>
            </a:graphic>
          </wp:inline>
        </w:drawing>
      </w:r>
    </w:p>
    <w:p w14:paraId="7C35BF7E" w14:textId="77777777" w:rsidR="009B411F" w:rsidRPr="002D0C0D" w:rsidRDefault="009B411F" w:rsidP="009B411F">
      <w:pPr>
        <w:spacing w:after="0" w:line="240" w:lineRule="auto"/>
        <w:jc w:val="both"/>
        <w:rPr>
          <w:rFonts w:ascii="Bookman Old Style" w:hAnsi="Bookman Old Style"/>
          <w:lang w:val="es-ES"/>
        </w:rPr>
      </w:pPr>
    </w:p>
    <w:p w14:paraId="35003C5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presenta el resultado de la verificación.</w:t>
      </w:r>
    </w:p>
    <w:p w14:paraId="65186B5D" w14:textId="77777777" w:rsidR="009B411F" w:rsidRPr="002D0C0D" w:rsidRDefault="009B411F" w:rsidP="009B411F">
      <w:pPr>
        <w:spacing w:after="0" w:line="240" w:lineRule="auto"/>
        <w:jc w:val="both"/>
        <w:rPr>
          <w:rFonts w:ascii="Bookman Old Style" w:hAnsi="Bookman Old Style"/>
          <w:lang w:val="es-ES"/>
        </w:rPr>
      </w:pPr>
    </w:p>
    <w:p w14:paraId="74DBB5BC"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3BDC0BB" wp14:editId="719790DC">
            <wp:extent cx="4031045" cy="254442"/>
            <wp:effectExtent l="0" t="0" r="0" b="0"/>
            <wp:docPr id="51521431" name="Imagen 5152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518231" cy="348314"/>
                    </a:xfrm>
                    <a:prstGeom prst="rect">
                      <a:avLst/>
                    </a:prstGeom>
                  </pic:spPr>
                </pic:pic>
              </a:graphicData>
            </a:graphic>
          </wp:inline>
        </w:drawing>
      </w:r>
    </w:p>
    <w:p w14:paraId="2BD7DD2B" w14:textId="77777777" w:rsidR="009B411F" w:rsidRPr="002D0C0D" w:rsidRDefault="009B411F" w:rsidP="009B411F">
      <w:pPr>
        <w:spacing w:after="0" w:line="240" w:lineRule="auto"/>
        <w:jc w:val="both"/>
        <w:rPr>
          <w:rFonts w:ascii="Bookman Old Style" w:hAnsi="Bookman Old Style"/>
          <w:lang w:val="es-ES"/>
        </w:rPr>
      </w:pPr>
    </w:p>
    <w:p w14:paraId="134C7571"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Si la garantía de cumplimiento no fue rendida válidamente es necesario solicitarle al adjudicatario la subsanación de esta, para lo cual se selecciona la opción “Garantía inválida”, en el espacio “Observación” se puede agregar algún comentario y se oprime el botón “Subsanar garantía” ubicado al final de la pantalla.</w:t>
      </w:r>
    </w:p>
    <w:p w14:paraId="77423A14" w14:textId="77777777" w:rsidR="009B411F" w:rsidRPr="002D0C0D" w:rsidRDefault="009B411F" w:rsidP="009B411F">
      <w:pPr>
        <w:spacing w:after="0" w:line="240" w:lineRule="auto"/>
        <w:jc w:val="both"/>
        <w:rPr>
          <w:rFonts w:ascii="Bookman Old Style" w:hAnsi="Bookman Old Style"/>
          <w:lang w:val="es-ES"/>
        </w:rPr>
      </w:pPr>
    </w:p>
    <w:p w14:paraId="42BAFCCA"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E9D3A56" wp14:editId="50D3DD2B">
            <wp:extent cx="6233966" cy="1288111"/>
            <wp:effectExtent l="0" t="0" r="0" b="7620"/>
            <wp:docPr id="539301454" name="Imagen 539301454"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exto&#10;&#10;Descripción generada automáticamente con confianza baja"/>
                    <pic:cNvPicPr/>
                  </pic:nvPicPr>
                  <pic:blipFill>
                    <a:blip r:embed="rId362"/>
                    <a:stretch>
                      <a:fillRect/>
                    </a:stretch>
                  </pic:blipFill>
                  <pic:spPr>
                    <a:xfrm>
                      <a:off x="0" y="0"/>
                      <a:ext cx="6463636" cy="1335567"/>
                    </a:xfrm>
                    <a:prstGeom prst="rect">
                      <a:avLst/>
                    </a:prstGeom>
                  </pic:spPr>
                </pic:pic>
              </a:graphicData>
            </a:graphic>
          </wp:inline>
        </w:drawing>
      </w:r>
    </w:p>
    <w:p w14:paraId="1A809E09" w14:textId="77777777" w:rsidR="009B411F" w:rsidRPr="002D0C0D" w:rsidRDefault="009B411F" w:rsidP="009B411F">
      <w:pPr>
        <w:spacing w:after="0" w:line="240" w:lineRule="auto"/>
        <w:jc w:val="both"/>
        <w:rPr>
          <w:rFonts w:ascii="Bookman Old Style" w:hAnsi="Bookman Old Style"/>
          <w:lang w:val="es-ES"/>
        </w:rPr>
      </w:pPr>
    </w:p>
    <w:p w14:paraId="533B9224" w14:textId="77777777" w:rsidR="009B411F" w:rsidRPr="002D0C0D" w:rsidRDefault="009B411F" w:rsidP="007973B4">
      <w:pPr>
        <w:numPr>
          <w:ilvl w:val="0"/>
          <w:numId w:val="35"/>
        </w:numPr>
        <w:spacing w:after="0" w:line="240" w:lineRule="auto"/>
        <w:contextualSpacing/>
        <w:jc w:val="both"/>
        <w:rPr>
          <w:rFonts w:ascii="Bookman Old Style" w:hAnsi="Bookman Old Style"/>
          <w:lang w:val="es-ES"/>
        </w:rPr>
      </w:pPr>
      <w:r w:rsidRPr="002D0C0D">
        <w:rPr>
          <w:rFonts w:ascii="Bookman Old Style" w:hAnsi="Bookman Old Style"/>
          <w:u w:val="single"/>
          <w:lang w:val="es-ES"/>
        </w:rPr>
        <w:t>Subsanar Garantía</w:t>
      </w:r>
      <w:r w:rsidRPr="002D0C0D">
        <w:rPr>
          <w:rFonts w:ascii="Bookman Old Style" w:hAnsi="Bookman Old Style"/>
          <w:lang w:val="es-ES"/>
        </w:rPr>
        <w:t>: El sistema muestra una pantalla donde aparecen los datos generales del funcionario que solicita la subsanación y del encargado de la contratación por parte del adjudicatario, oprimir el botón “Registro nuevo”.</w:t>
      </w:r>
      <w:r w:rsidRPr="002D0C0D">
        <w:rPr>
          <w:rFonts w:ascii="Bookman Old Style" w:hAnsi="Bookman Old Style"/>
          <w:lang w:val="es-ES"/>
        </w:rPr>
        <w:cr/>
      </w:r>
    </w:p>
    <w:p w14:paraId="2F6244DF" w14:textId="77777777" w:rsidR="009B411F" w:rsidRPr="002D0C0D" w:rsidRDefault="009B411F" w:rsidP="009B411F">
      <w:pPr>
        <w:spacing w:after="0" w:line="240" w:lineRule="auto"/>
        <w:ind w:left="720"/>
        <w:contextualSpacing/>
        <w:jc w:val="both"/>
        <w:rPr>
          <w:rFonts w:ascii="Bookman Old Style" w:hAnsi="Bookman Old Style"/>
          <w:lang w:val="es-ES"/>
        </w:rPr>
      </w:pPr>
      <w:r w:rsidRPr="002D0C0D">
        <w:rPr>
          <w:rFonts w:ascii="Bookman Old Style" w:hAnsi="Bookman Old Style"/>
          <w:lang w:val="es-ES"/>
        </w:rPr>
        <w:t>Al oprimir la opción anterior, el sistema presenta el formulario llamado “Solicitud información complementaria” el cual se debe completar. Ingresar la fecha y hora límite para que el adjudicatario subsane la garantía de cumplimiento, indicar el asunto y el contenido donde especifique lo que se requiere subsanar y oprimir el botón “Solicitar información”.</w:t>
      </w:r>
    </w:p>
    <w:p w14:paraId="67F8F806" w14:textId="77777777" w:rsidR="009B411F" w:rsidRPr="002D0C0D" w:rsidRDefault="009B411F" w:rsidP="009B411F">
      <w:pPr>
        <w:spacing w:after="0" w:line="240" w:lineRule="auto"/>
        <w:jc w:val="both"/>
        <w:rPr>
          <w:rFonts w:ascii="Bookman Old Style" w:hAnsi="Bookman Old Style"/>
          <w:lang w:val="es-ES"/>
        </w:rPr>
      </w:pPr>
    </w:p>
    <w:p w14:paraId="554FF64A" w14:textId="77777777" w:rsidR="009B411F" w:rsidRPr="002D0C0D" w:rsidRDefault="009B411F" w:rsidP="009B411F">
      <w:pPr>
        <w:spacing w:after="0" w:line="240" w:lineRule="auto"/>
        <w:ind w:left="720"/>
        <w:contextualSpacing/>
        <w:jc w:val="both"/>
        <w:rPr>
          <w:rFonts w:ascii="Bookman Old Style" w:hAnsi="Bookman Old Style"/>
          <w:lang w:val="es-ES"/>
        </w:rPr>
      </w:pPr>
      <w:r w:rsidRPr="002D0C0D">
        <w:rPr>
          <w:rFonts w:ascii="Bookman Old Style" w:hAnsi="Bookman Old Style"/>
          <w:lang w:val="es-ES"/>
        </w:rPr>
        <w:t>El sistema informa que ya se ha tramitado la solicitud de subsanación e indica el número que le ha asignado a dicha solicitud. Oprimir el botón “Confirmar”.</w:t>
      </w:r>
    </w:p>
    <w:p w14:paraId="77A8553D" w14:textId="77777777" w:rsidR="009B411F" w:rsidRPr="002D0C0D" w:rsidRDefault="009B411F" w:rsidP="009B411F">
      <w:pPr>
        <w:spacing w:after="0" w:line="240" w:lineRule="auto"/>
        <w:jc w:val="both"/>
        <w:rPr>
          <w:rFonts w:ascii="Bookman Old Style" w:hAnsi="Bookman Old Style"/>
          <w:lang w:val="es-ES"/>
        </w:rPr>
      </w:pPr>
    </w:p>
    <w:p w14:paraId="0FDAF5A1" w14:textId="77777777" w:rsidR="009B411F" w:rsidRPr="002D0C0D" w:rsidRDefault="009B411F" w:rsidP="009B411F">
      <w:pPr>
        <w:spacing w:after="0" w:line="240" w:lineRule="auto"/>
        <w:ind w:left="720"/>
        <w:contextualSpacing/>
        <w:jc w:val="both"/>
        <w:rPr>
          <w:rFonts w:ascii="Bookman Old Style" w:hAnsi="Bookman Old Style"/>
          <w:lang w:val="es-ES"/>
        </w:rPr>
      </w:pPr>
      <w:r w:rsidRPr="002D0C0D">
        <w:rPr>
          <w:rFonts w:ascii="Bookman Old Style" w:hAnsi="Bookman Old Style"/>
          <w:lang w:val="es-ES"/>
        </w:rPr>
        <w:lastRenderedPageBreak/>
        <w:t>Una vez que el adjudicatario subsana la garantía de cumplimiento rendida a satisfacción de la institución, se selecciona la opción “Garantía válida” y se oprime el botón “Guardar” ubicado al final de la pantalla.</w:t>
      </w:r>
    </w:p>
    <w:p w14:paraId="5E0DEDB0" w14:textId="77777777" w:rsidR="009B411F" w:rsidRPr="002D0C0D" w:rsidRDefault="009B411F" w:rsidP="009B411F">
      <w:pPr>
        <w:spacing w:after="0" w:line="240" w:lineRule="auto"/>
        <w:jc w:val="both"/>
        <w:rPr>
          <w:rFonts w:ascii="Bookman Old Style" w:hAnsi="Bookman Old Style"/>
          <w:lang w:val="es-ES"/>
        </w:rPr>
      </w:pPr>
    </w:p>
    <w:p w14:paraId="57646EB9" w14:textId="77777777" w:rsidR="009B411F" w:rsidRPr="002D0C0D" w:rsidRDefault="009B411F" w:rsidP="009B411F">
      <w:pPr>
        <w:spacing w:after="0" w:line="240" w:lineRule="auto"/>
        <w:jc w:val="both"/>
        <w:rPr>
          <w:rFonts w:ascii="Bookman Old Style" w:hAnsi="Bookman Old Style"/>
          <w:lang w:val="es-ES"/>
        </w:rPr>
      </w:pPr>
    </w:p>
    <w:p w14:paraId="42F89DBA" w14:textId="77777777" w:rsidR="009B411F" w:rsidRPr="002D0C0D" w:rsidRDefault="009B411F" w:rsidP="007973B4">
      <w:pPr>
        <w:numPr>
          <w:ilvl w:val="0"/>
          <w:numId w:val="39"/>
        </w:numPr>
        <w:autoSpaceDE w:val="0"/>
        <w:autoSpaceDN w:val="0"/>
        <w:adjustRightInd w:val="0"/>
        <w:spacing w:after="0" w:line="240" w:lineRule="auto"/>
        <w:jc w:val="both"/>
        <w:rPr>
          <w:rFonts w:ascii="Bookman Old Style" w:hAnsi="Bookman Old Style" w:cs="Arial"/>
        </w:rPr>
      </w:pPr>
      <w:r w:rsidRPr="002D0C0D">
        <w:rPr>
          <w:rFonts w:ascii="Bookman Old Style" w:hAnsi="Bookman Old Style" w:cs="Arial"/>
        </w:rPr>
        <w:t>En la pantalla “</w:t>
      </w:r>
      <w:r w:rsidRPr="002D0C0D">
        <w:rPr>
          <w:rFonts w:ascii="Bookman Old Style" w:hAnsi="Bookman Old Style" w:cs="Arial"/>
          <w:b/>
          <w:bCs/>
        </w:rPr>
        <w:t>Asignación de responsable del contrato y notificación de requisitos al proveedor para elaborar contrato</w:t>
      </w:r>
      <w:r w:rsidRPr="002D0C0D">
        <w:rPr>
          <w:rFonts w:ascii="Bookman Old Style" w:hAnsi="Bookman Old Style" w:cs="Arial"/>
        </w:rPr>
        <w:t>”, el sistema permite pulsar el botón “</w:t>
      </w:r>
      <w:r w:rsidRPr="002D0C0D">
        <w:rPr>
          <w:rFonts w:ascii="Bookman Old Style" w:hAnsi="Bookman Old Style" w:cs="Arial"/>
          <w:b/>
          <w:bCs/>
        </w:rPr>
        <w:t>Verificación completa</w:t>
      </w:r>
      <w:r w:rsidRPr="002D0C0D">
        <w:rPr>
          <w:rFonts w:ascii="Bookman Old Style" w:hAnsi="Bookman Old Style" w:cs="Arial"/>
        </w:rPr>
        <w:t xml:space="preserve">”, estando el pago de la garantía de cumplimiento y póliza de seguro, pendientes de verificar que hayan sido pagadas por el adjudicatario. Esta funcionalidad se realiza con la finalidad de avanzar con la revisión del contrato por las partes competentes de los contratos y tener celeridad en el proceso. </w:t>
      </w:r>
    </w:p>
    <w:p w14:paraId="56C7BF56" w14:textId="77777777" w:rsidR="009B411F" w:rsidRPr="002D0C0D" w:rsidRDefault="009B411F" w:rsidP="009B411F">
      <w:pPr>
        <w:spacing w:after="0" w:line="240" w:lineRule="auto"/>
        <w:jc w:val="both"/>
        <w:rPr>
          <w:rFonts w:ascii="Bookman Old Style" w:hAnsi="Bookman Old Style"/>
          <w:lang w:val="es-ES"/>
        </w:rPr>
      </w:pPr>
    </w:p>
    <w:p w14:paraId="48042D1E"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AD891FC" wp14:editId="116568CF">
            <wp:extent cx="3701143" cy="620374"/>
            <wp:effectExtent l="0" t="0" r="0" b="8890"/>
            <wp:docPr id="1135950070" name="Imagen 113595007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a:blip r:embed="rId363"/>
                    <a:stretch>
                      <a:fillRect/>
                    </a:stretch>
                  </pic:blipFill>
                  <pic:spPr>
                    <a:xfrm>
                      <a:off x="0" y="0"/>
                      <a:ext cx="3849115" cy="645177"/>
                    </a:xfrm>
                    <a:prstGeom prst="rect">
                      <a:avLst/>
                    </a:prstGeom>
                  </pic:spPr>
                </pic:pic>
              </a:graphicData>
            </a:graphic>
          </wp:inline>
        </w:drawing>
      </w:r>
    </w:p>
    <w:p w14:paraId="6343C0CC" w14:textId="77777777" w:rsidR="009B411F" w:rsidRPr="002D0C0D" w:rsidRDefault="009B411F" w:rsidP="009B411F">
      <w:pPr>
        <w:autoSpaceDE w:val="0"/>
        <w:autoSpaceDN w:val="0"/>
        <w:adjustRightInd w:val="0"/>
        <w:spacing w:after="0" w:line="240" w:lineRule="auto"/>
        <w:jc w:val="both"/>
        <w:rPr>
          <w:rFonts w:ascii="Arial" w:hAnsi="Arial" w:cs="Arial"/>
          <w:sz w:val="24"/>
          <w:szCs w:val="24"/>
        </w:rPr>
      </w:pPr>
    </w:p>
    <w:p w14:paraId="39483757" w14:textId="77777777" w:rsidR="009B411F" w:rsidRPr="002D0C0D" w:rsidRDefault="009B411F" w:rsidP="007973B4">
      <w:pPr>
        <w:numPr>
          <w:ilvl w:val="0"/>
          <w:numId w:val="39"/>
        </w:numPr>
        <w:autoSpaceDE w:val="0"/>
        <w:autoSpaceDN w:val="0"/>
        <w:adjustRightInd w:val="0"/>
        <w:spacing w:after="0" w:line="240" w:lineRule="auto"/>
        <w:contextualSpacing/>
        <w:jc w:val="both"/>
        <w:rPr>
          <w:rFonts w:ascii="Bookman Old Style" w:hAnsi="Bookman Old Style" w:cs="Arial"/>
        </w:rPr>
      </w:pPr>
      <w:r w:rsidRPr="002D0C0D">
        <w:rPr>
          <w:rFonts w:ascii="Bookman Old Style" w:hAnsi="Bookman Old Style" w:cs="Arial"/>
        </w:rPr>
        <w:t>Si se indicó que la información de la empresa se verifica mediante interfaz, oprimir el botón “Verificar” para que el sistema muestre el “Detalle de la certificación literal” obtenida del Registro Nacional en la fecha indicada, a fin de comprobar la vigencia de la empresa y su representación legal.</w:t>
      </w:r>
    </w:p>
    <w:p w14:paraId="227FC74B"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1B0D550D" w14:textId="77777777" w:rsidR="009B411F" w:rsidRPr="002D0C0D" w:rsidRDefault="009B411F" w:rsidP="009B411F">
      <w:pPr>
        <w:autoSpaceDE w:val="0"/>
        <w:autoSpaceDN w:val="0"/>
        <w:adjustRightInd w:val="0"/>
        <w:spacing w:after="0" w:line="240" w:lineRule="auto"/>
        <w:ind w:left="720"/>
        <w:contextualSpacing/>
        <w:jc w:val="center"/>
        <w:rPr>
          <w:rFonts w:ascii="Bookman Old Style" w:hAnsi="Bookman Old Style" w:cs="Arial"/>
        </w:rPr>
      </w:pPr>
      <w:r w:rsidRPr="002D0C0D">
        <w:rPr>
          <w:rFonts w:ascii="Bookman Old Style" w:hAnsi="Bookman Old Style" w:cs="Arial"/>
          <w:noProof/>
        </w:rPr>
        <w:drawing>
          <wp:inline distT="0" distB="0" distL="0" distR="0" wp14:anchorId="7A729534" wp14:editId="18D2DB16">
            <wp:extent cx="4648594" cy="1426464"/>
            <wp:effectExtent l="0" t="0" r="0" b="2540"/>
            <wp:docPr id="181971330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13303" name="Imagen 1" descr="Interfaz de usuario gráfica, Texto, Aplicación&#10;&#10;Descripción generada automáticamente"/>
                    <pic:cNvPicPr/>
                  </pic:nvPicPr>
                  <pic:blipFill>
                    <a:blip r:embed="rId364"/>
                    <a:stretch>
                      <a:fillRect/>
                    </a:stretch>
                  </pic:blipFill>
                  <pic:spPr>
                    <a:xfrm>
                      <a:off x="0" y="0"/>
                      <a:ext cx="4672492" cy="1433797"/>
                    </a:xfrm>
                    <a:prstGeom prst="rect">
                      <a:avLst/>
                    </a:prstGeom>
                  </pic:spPr>
                </pic:pic>
              </a:graphicData>
            </a:graphic>
          </wp:inline>
        </w:drawing>
      </w:r>
    </w:p>
    <w:p w14:paraId="69848E2A" w14:textId="77777777" w:rsidR="009B411F" w:rsidRPr="002D0C0D" w:rsidRDefault="009B411F" w:rsidP="009B411F">
      <w:pPr>
        <w:autoSpaceDE w:val="0"/>
        <w:autoSpaceDN w:val="0"/>
        <w:adjustRightInd w:val="0"/>
        <w:spacing w:after="0" w:line="240" w:lineRule="auto"/>
        <w:ind w:left="720"/>
        <w:contextualSpacing/>
        <w:jc w:val="center"/>
        <w:rPr>
          <w:rFonts w:ascii="Bookman Old Style" w:hAnsi="Bookman Old Style" w:cs="Arial"/>
        </w:rPr>
      </w:pPr>
    </w:p>
    <w:p w14:paraId="1D4ED52D"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r w:rsidRPr="002D0C0D">
        <w:rPr>
          <w:rFonts w:ascii="Bookman Old Style" w:hAnsi="Bookman Old Style" w:cs="Arial"/>
        </w:rPr>
        <w:t>Al oprimir el botón “Verificar” el sistema presenta un detalle de la certificación literal.</w:t>
      </w:r>
    </w:p>
    <w:p w14:paraId="7454D2BF"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7525DA73" w14:textId="77777777" w:rsidR="009B411F" w:rsidRPr="002D0C0D" w:rsidRDefault="009B411F" w:rsidP="007973B4">
      <w:pPr>
        <w:numPr>
          <w:ilvl w:val="0"/>
          <w:numId w:val="39"/>
        </w:numPr>
        <w:autoSpaceDE w:val="0"/>
        <w:autoSpaceDN w:val="0"/>
        <w:adjustRightInd w:val="0"/>
        <w:spacing w:after="0" w:line="240" w:lineRule="auto"/>
        <w:contextualSpacing/>
        <w:jc w:val="both"/>
        <w:rPr>
          <w:rFonts w:ascii="Bookman Old Style" w:hAnsi="Bookman Old Style" w:cs="Arial"/>
        </w:rPr>
      </w:pPr>
      <w:r w:rsidRPr="002D0C0D">
        <w:rPr>
          <w:rFonts w:ascii="Bookman Old Style" w:hAnsi="Bookman Old Style" w:cs="Arial"/>
        </w:rPr>
        <w:t>Para registrar la información del presupuesto de forma manual, oprimir el botón “Justificación”.</w:t>
      </w:r>
    </w:p>
    <w:p w14:paraId="483A71BA"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0529C178" w14:textId="77777777" w:rsidR="009B411F" w:rsidRPr="002D0C0D" w:rsidRDefault="009B411F" w:rsidP="009B411F">
      <w:pPr>
        <w:autoSpaceDE w:val="0"/>
        <w:autoSpaceDN w:val="0"/>
        <w:adjustRightInd w:val="0"/>
        <w:spacing w:after="0" w:line="240" w:lineRule="auto"/>
        <w:ind w:left="720"/>
        <w:contextualSpacing/>
        <w:jc w:val="center"/>
        <w:rPr>
          <w:rFonts w:ascii="Bookman Old Style" w:hAnsi="Bookman Old Style" w:cs="Arial"/>
        </w:rPr>
      </w:pPr>
      <w:r w:rsidRPr="002D0C0D">
        <w:rPr>
          <w:rFonts w:ascii="Bookman Old Style" w:hAnsi="Bookman Old Style" w:cs="Arial"/>
          <w:noProof/>
        </w:rPr>
        <w:drawing>
          <wp:inline distT="0" distB="0" distL="0" distR="0" wp14:anchorId="6C2BA3BF" wp14:editId="6135BE89">
            <wp:extent cx="4907626" cy="1333846"/>
            <wp:effectExtent l="0" t="0" r="7620" b="0"/>
            <wp:docPr id="18886608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6086" name="Imagen 1" descr="Interfaz de usuario gráfica&#10;&#10;Descripción generada automáticamente"/>
                    <pic:cNvPicPr/>
                  </pic:nvPicPr>
                  <pic:blipFill>
                    <a:blip r:embed="rId365"/>
                    <a:stretch>
                      <a:fillRect/>
                    </a:stretch>
                  </pic:blipFill>
                  <pic:spPr>
                    <a:xfrm>
                      <a:off x="0" y="0"/>
                      <a:ext cx="4948720" cy="1345015"/>
                    </a:xfrm>
                    <a:prstGeom prst="rect">
                      <a:avLst/>
                    </a:prstGeom>
                  </pic:spPr>
                </pic:pic>
              </a:graphicData>
            </a:graphic>
          </wp:inline>
        </w:drawing>
      </w:r>
    </w:p>
    <w:p w14:paraId="2DEFC45A" w14:textId="77777777" w:rsidR="009B411F" w:rsidRPr="002D0C0D" w:rsidRDefault="009B411F" w:rsidP="009B411F">
      <w:pPr>
        <w:autoSpaceDE w:val="0"/>
        <w:autoSpaceDN w:val="0"/>
        <w:adjustRightInd w:val="0"/>
        <w:spacing w:after="0" w:line="240" w:lineRule="auto"/>
        <w:ind w:left="720"/>
        <w:contextualSpacing/>
        <w:jc w:val="center"/>
        <w:rPr>
          <w:rFonts w:ascii="Bookman Old Style" w:hAnsi="Bookman Old Style" w:cs="Arial"/>
        </w:rPr>
      </w:pPr>
    </w:p>
    <w:p w14:paraId="624C8D88"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r w:rsidRPr="002D0C0D">
        <w:rPr>
          <w:rFonts w:ascii="Bookman Old Style" w:hAnsi="Bookman Old Style" w:cs="Arial"/>
        </w:rPr>
        <w:t>El sistema muestra un formulario denominado “Justificación” que se debe completar con la información relativa a la reserva presupuestaria existente para dar respaldo a la contratación, y luego oprimir el botón “Guardar”.</w:t>
      </w:r>
    </w:p>
    <w:p w14:paraId="790A42D4" w14:textId="77777777" w:rsidR="00A2062C" w:rsidRPr="002D0C0D" w:rsidRDefault="00A2062C" w:rsidP="009B411F">
      <w:pPr>
        <w:autoSpaceDE w:val="0"/>
        <w:autoSpaceDN w:val="0"/>
        <w:adjustRightInd w:val="0"/>
        <w:spacing w:after="0" w:line="240" w:lineRule="auto"/>
        <w:ind w:left="720"/>
        <w:contextualSpacing/>
        <w:jc w:val="both"/>
        <w:rPr>
          <w:rFonts w:ascii="Bookman Old Style" w:hAnsi="Bookman Old Style" w:cs="Arial"/>
        </w:rPr>
      </w:pPr>
    </w:p>
    <w:p w14:paraId="7B1F04EA" w14:textId="5090F4FA" w:rsidR="00A2062C" w:rsidRPr="002D0C0D" w:rsidRDefault="00A2062C" w:rsidP="009B411F">
      <w:pPr>
        <w:autoSpaceDE w:val="0"/>
        <w:autoSpaceDN w:val="0"/>
        <w:adjustRightInd w:val="0"/>
        <w:spacing w:after="0" w:line="240" w:lineRule="auto"/>
        <w:ind w:left="720"/>
        <w:contextualSpacing/>
        <w:jc w:val="both"/>
        <w:rPr>
          <w:rFonts w:ascii="Bookman Old Style" w:hAnsi="Bookman Old Style" w:cs="Arial"/>
        </w:rPr>
      </w:pPr>
      <w:r w:rsidRPr="002D0C0D">
        <w:rPr>
          <w:rFonts w:ascii="Bookman Old Style" w:hAnsi="Bookman Old Style" w:cs="Arial"/>
        </w:rPr>
        <w:t xml:space="preserve">Por otra parte, es posible seleccionar </w:t>
      </w:r>
      <w:r w:rsidR="00E4666D" w:rsidRPr="002D0C0D">
        <w:rPr>
          <w:rFonts w:ascii="Bookman Old Style" w:hAnsi="Bookman Old Style" w:cs="Arial"/>
        </w:rPr>
        <w:t xml:space="preserve">“No aplica”, ya que nuestra institución </w:t>
      </w:r>
      <w:r w:rsidR="007A70D5" w:rsidRPr="002D0C0D">
        <w:rPr>
          <w:rFonts w:ascii="Bookman Old Style" w:hAnsi="Bookman Old Style" w:cs="Arial"/>
        </w:rPr>
        <w:t>controla su</w:t>
      </w:r>
      <w:r w:rsidR="00E4666D" w:rsidRPr="002D0C0D">
        <w:rPr>
          <w:rFonts w:ascii="Bookman Old Style" w:hAnsi="Bookman Old Style" w:cs="Arial"/>
        </w:rPr>
        <w:t xml:space="preserve"> presupuesto </w:t>
      </w:r>
      <w:r w:rsidR="007A70D5" w:rsidRPr="002D0C0D">
        <w:rPr>
          <w:rFonts w:ascii="Bookman Old Style" w:hAnsi="Bookman Old Style" w:cs="Arial"/>
        </w:rPr>
        <w:t>a través de nuestro</w:t>
      </w:r>
      <w:r w:rsidR="00E4666D" w:rsidRPr="002D0C0D">
        <w:rPr>
          <w:rFonts w:ascii="Bookman Old Style" w:hAnsi="Bookman Old Style" w:cs="Arial"/>
        </w:rPr>
        <w:t xml:space="preserve"> sistema </w:t>
      </w:r>
      <w:r w:rsidR="0035108A" w:rsidRPr="002D0C0D">
        <w:rPr>
          <w:rFonts w:ascii="Bookman Old Style" w:hAnsi="Bookman Old Style" w:cs="Arial"/>
        </w:rPr>
        <w:t>institucional.</w:t>
      </w:r>
    </w:p>
    <w:p w14:paraId="2DDE7645"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4A6C0311" w14:textId="77777777" w:rsidR="009B411F" w:rsidRPr="002D0C0D" w:rsidRDefault="009B411F" w:rsidP="007973B4">
      <w:pPr>
        <w:numPr>
          <w:ilvl w:val="0"/>
          <w:numId w:val="39"/>
        </w:numPr>
        <w:autoSpaceDE w:val="0"/>
        <w:autoSpaceDN w:val="0"/>
        <w:adjustRightInd w:val="0"/>
        <w:spacing w:after="0" w:line="240" w:lineRule="auto"/>
        <w:contextualSpacing/>
        <w:jc w:val="both"/>
        <w:rPr>
          <w:rFonts w:ascii="Bookman Old Style" w:hAnsi="Bookman Old Style" w:cs="Arial"/>
        </w:rPr>
      </w:pPr>
      <w:r w:rsidRPr="002D0C0D">
        <w:rPr>
          <w:rFonts w:ascii="Bookman Old Style" w:hAnsi="Bookman Old Style" w:cs="Arial"/>
        </w:rPr>
        <w:t>Si para el caso Impuesto a personas jurídicas se definió la verificación mediante interfaz, oprimir el botón “Verificar” ubicado en ese renglón, en el caso de personas físicas no aplica la validación. Como se puede observar, el sistema muestra la</w:t>
      </w:r>
      <w:r w:rsidRPr="002D0C0D">
        <w:t xml:space="preserve"> </w:t>
      </w:r>
      <w:r w:rsidRPr="002D0C0D">
        <w:rPr>
          <w:rFonts w:ascii="Bookman Old Style" w:hAnsi="Bookman Old Style" w:cs="Arial"/>
        </w:rPr>
        <w:t>fecha y hora en que validó la información.</w:t>
      </w:r>
    </w:p>
    <w:p w14:paraId="2CBE8063"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23502E4F" w14:textId="77777777" w:rsidR="009B411F" w:rsidRPr="002D0C0D" w:rsidRDefault="009B411F" w:rsidP="009B411F">
      <w:pPr>
        <w:autoSpaceDE w:val="0"/>
        <w:autoSpaceDN w:val="0"/>
        <w:adjustRightInd w:val="0"/>
        <w:spacing w:after="0" w:line="240" w:lineRule="auto"/>
        <w:ind w:left="720"/>
        <w:contextualSpacing/>
        <w:jc w:val="center"/>
        <w:rPr>
          <w:rFonts w:ascii="Bookman Old Style" w:hAnsi="Bookman Old Style" w:cs="Arial"/>
        </w:rPr>
      </w:pPr>
      <w:r w:rsidRPr="002D0C0D">
        <w:rPr>
          <w:rFonts w:ascii="Bookman Old Style" w:hAnsi="Bookman Old Style" w:cs="Arial"/>
          <w:noProof/>
        </w:rPr>
        <w:drawing>
          <wp:inline distT="0" distB="0" distL="0" distR="0" wp14:anchorId="65DB7A30" wp14:editId="2FEB7D46">
            <wp:extent cx="5069434" cy="844906"/>
            <wp:effectExtent l="0" t="0" r="0" b="0"/>
            <wp:docPr id="7471635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63535" name="Imagen 1" descr="Interfaz de usuario gráfica, Aplicación&#10;&#10;Descripción generada automáticamente"/>
                    <pic:cNvPicPr/>
                  </pic:nvPicPr>
                  <pic:blipFill>
                    <a:blip r:embed="rId366"/>
                    <a:stretch>
                      <a:fillRect/>
                    </a:stretch>
                  </pic:blipFill>
                  <pic:spPr>
                    <a:xfrm>
                      <a:off x="0" y="0"/>
                      <a:ext cx="5090575" cy="848429"/>
                    </a:xfrm>
                    <a:prstGeom prst="rect">
                      <a:avLst/>
                    </a:prstGeom>
                  </pic:spPr>
                </pic:pic>
              </a:graphicData>
            </a:graphic>
          </wp:inline>
        </w:drawing>
      </w:r>
    </w:p>
    <w:p w14:paraId="560D4618"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p>
    <w:p w14:paraId="5646E5CD" w14:textId="77777777" w:rsidR="009B411F" w:rsidRPr="002D0C0D" w:rsidRDefault="009B411F" w:rsidP="007973B4">
      <w:pPr>
        <w:numPr>
          <w:ilvl w:val="0"/>
          <w:numId w:val="39"/>
        </w:numPr>
        <w:autoSpaceDE w:val="0"/>
        <w:autoSpaceDN w:val="0"/>
        <w:adjustRightInd w:val="0"/>
        <w:spacing w:after="0" w:line="240" w:lineRule="auto"/>
        <w:contextualSpacing/>
        <w:jc w:val="both"/>
        <w:rPr>
          <w:rFonts w:ascii="Bookman Old Style" w:hAnsi="Bookman Old Style" w:cs="Arial"/>
        </w:rPr>
      </w:pPr>
      <w:r w:rsidRPr="002D0C0D">
        <w:rPr>
          <w:rFonts w:ascii="Bookman Old Style" w:hAnsi="Bookman Old Style" w:cs="Arial"/>
        </w:rPr>
        <w:t>El estado con el pago ante Tributación Directa se debe validar ingresando a la página de la tributación, en razón que SICOP no cuenta con la interfaz.  Sistema permite se anexe el documento relacionado.</w:t>
      </w:r>
    </w:p>
    <w:p w14:paraId="78EAD691" w14:textId="77777777" w:rsidR="009B411F" w:rsidRPr="002D0C0D" w:rsidRDefault="009B411F" w:rsidP="009B411F">
      <w:pPr>
        <w:spacing w:after="0" w:line="240" w:lineRule="auto"/>
        <w:jc w:val="both"/>
        <w:rPr>
          <w:rFonts w:ascii="Bookman Old Style" w:hAnsi="Bookman Old Style"/>
          <w:lang w:val="es-ES"/>
        </w:rPr>
      </w:pPr>
    </w:p>
    <w:p w14:paraId="6436647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Al final de la pantalla, aparecen cinco botones que permiten realizar las acciones que se detallan a continuación:</w:t>
      </w:r>
      <w:r w:rsidRPr="002D0C0D">
        <w:rPr>
          <w:rFonts w:ascii="Bookman Old Style" w:hAnsi="Bookman Old Style"/>
          <w:lang w:val="es-ES"/>
        </w:rPr>
        <w:cr/>
      </w:r>
    </w:p>
    <w:p w14:paraId="15BA44AA"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831A73D" wp14:editId="23E9D3EF">
            <wp:extent cx="6003234" cy="3057620"/>
            <wp:effectExtent l="0" t="0" r="0" b="0"/>
            <wp:docPr id="2085407078" name="Imagen 208540707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Texto, Aplicación&#10;&#10;Descripción generada automáticamente"/>
                    <pic:cNvPicPr/>
                  </pic:nvPicPr>
                  <pic:blipFill>
                    <a:blip r:embed="rId367"/>
                    <a:stretch>
                      <a:fillRect/>
                    </a:stretch>
                  </pic:blipFill>
                  <pic:spPr>
                    <a:xfrm>
                      <a:off x="0" y="0"/>
                      <a:ext cx="6080851" cy="3097153"/>
                    </a:xfrm>
                    <a:prstGeom prst="rect">
                      <a:avLst/>
                    </a:prstGeom>
                  </pic:spPr>
                </pic:pic>
              </a:graphicData>
            </a:graphic>
          </wp:inline>
        </w:drawing>
      </w:r>
    </w:p>
    <w:p w14:paraId="25E8F025" w14:textId="77777777" w:rsidR="009B411F" w:rsidRPr="002D0C0D" w:rsidRDefault="009B411F" w:rsidP="009B411F">
      <w:pPr>
        <w:spacing w:after="0" w:line="240" w:lineRule="auto"/>
        <w:jc w:val="both"/>
        <w:rPr>
          <w:rFonts w:ascii="Bookman Old Style" w:hAnsi="Bookman Old Style"/>
          <w:lang w:val="es-ES"/>
        </w:rPr>
      </w:pPr>
    </w:p>
    <w:p w14:paraId="745192B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Botón “</w:t>
      </w:r>
      <w:r w:rsidRPr="002D0C0D">
        <w:rPr>
          <w:rFonts w:ascii="Bookman Old Style" w:hAnsi="Bookman Old Style"/>
          <w:i/>
          <w:iCs/>
          <w:u w:val="single"/>
          <w:lang w:val="es-ES"/>
        </w:rPr>
        <w:t>Solicitar información complementaria</w:t>
      </w:r>
      <w:r w:rsidRPr="002D0C0D">
        <w:rPr>
          <w:rFonts w:ascii="Bookman Old Style" w:hAnsi="Bookman Old Style"/>
          <w:lang w:val="es-ES"/>
        </w:rPr>
        <w:t>”: Al oprimir este botón el sistema presenta el formulario llamado “Verificación de las condiciones del contrato/Consulta de información complementaria”, que es el mismo formulario que aparece al oprimir el botón “Subsanar garantía”.</w:t>
      </w:r>
    </w:p>
    <w:p w14:paraId="78770139" w14:textId="77777777" w:rsidR="009B411F" w:rsidRPr="002D0C0D" w:rsidRDefault="009B411F" w:rsidP="009B411F">
      <w:pPr>
        <w:spacing w:after="0" w:line="240" w:lineRule="auto"/>
        <w:jc w:val="both"/>
        <w:rPr>
          <w:rFonts w:ascii="Bookman Old Style" w:hAnsi="Bookman Old Style"/>
          <w:lang w:val="es-ES"/>
        </w:rPr>
      </w:pPr>
    </w:p>
    <w:p w14:paraId="0876DA2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Mediante este formulario se solicita al adjudicatario la información o documentación necesaria que no se encuentra contemplada en las secciones 2 “[Especies fiscales y garantía de cumplimiento] y 3 [“Información a verificar”] de la pantalla “Asignación de responsable del contrato y notificación de requisitos al proveedor para elaborar contrato”, los casos comprendidos en la sección 3 de dicho formulario donde se seleccionó la verificación manual (con excepción del presupuesto), así como la subsanación de la información o documentación que el adjudicatario haya aportado deforma incompleta o inválida.</w:t>
      </w:r>
    </w:p>
    <w:p w14:paraId="529ABF30" w14:textId="77777777" w:rsidR="009B411F" w:rsidRPr="002D0C0D" w:rsidRDefault="009B411F" w:rsidP="009B411F">
      <w:pPr>
        <w:spacing w:after="0" w:line="240" w:lineRule="auto"/>
        <w:jc w:val="both"/>
        <w:rPr>
          <w:rFonts w:ascii="Bookman Old Style" w:hAnsi="Bookman Old Style"/>
          <w:lang w:val="es-ES"/>
        </w:rPr>
      </w:pPr>
    </w:p>
    <w:p w14:paraId="15A56BC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lastRenderedPageBreak/>
        <w:t>Botón “</w:t>
      </w:r>
      <w:r w:rsidRPr="002D0C0D">
        <w:rPr>
          <w:rFonts w:ascii="Bookman Old Style" w:hAnsi="Bookman Old Style"/>
          <w:i/>
          <w:iCs/>
          <w:u w:val="single"/>
          <w:lang w:val="es-ES"/>
        </w:rPr>
        <w:t>Declaratoria de insubsistencia</w:t>
      </w:r>
      <w:r w:rsidRPr="002D0C0D">
        <w:rPr>
          <w:rFonts w:ascii="Bookman Old Style" w:hAnsi="Bookman Old Style"/>
          <w:lang w:val="es-ES"/>
        </w:rPr>
        <w:t>”: Mediante este botón se gestiona la declaratoria de insubsistencia del procedimiento de contratación de conformidad con lo establecido en la aplicable. Más adelante se verá este procedimiento.</w:t>
      </w:r>
    </w:p>
    <w:p w14:paraId="06258FBD" w14:textId="77777777" w:rsidR="009B411F" w:rsidRPr="002D0C0D" w:rsidRDefault="009B411F" w:rsidP="009B411F">
      <w:pPr>
        <w:spacing w:after="0" w:line="240" w:lineRule="auto"/>
        <w:jc w:val="both"/>
        <w:rPr>
          <w:rFonts w:ascii="Bookman Old Style" w:hAnsi="Bookman Old Style"/>
          <w:lang w:val="es-ES"/>
        </w:rPr>
      </w:pPr>
    </w:p>
    <w:p w14:paraId="6A07E73A"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Botón “</w:t>
      </w:r>
      <w:r w:rsidRPr="002D0C0D">
        <w:rPr>
          <w:rFonts w:ascii="Bookman Old Style" w:hAnsi="Bookman Old Style"/>
          <w:i/>
          <w:iCs/>
          <w:u w:val="single"/>
          <w:lang w:val="es-ES"/>
        </w:rPr>
        <w:t>Correcciones al acto de adjudicación</w:t>
      </w:r>
      <w:r w:rsidRPr="002D0C0D">
        <w:rPr>
          <w:rFonts w:ascii="Bookman Old Style" w:hAnsi="Bookman Old Style"/>
          <w:lang w:val="es-ES"/>
        </w:rPr>
        <w:t>”: Mediante esta funcionalidad el sistema permite: revocar un acto de adjudicación en firme, además de cancelar un contrato en trámite o en ejecución. A continuación, se detallan las consideraciones para tomar en cuenta para realizar este proceso:</w:t>
      </w:r>
    </w:p>
    <w:p w14:paraId="4C3E844C" w14:textId="77777777" w:rsidR="009B411F" w:rsidRPr="002D0C0D" w:rsidRDefault="009B411F" w:rsidP="009B411F">
      <w:pPr>
        <w:spacing w:after="0" w:line="240" w:lineRule="auto"/>
        <w:jc w:val="both"/>
        <w:rPr>
          <w:rFonts w:ascii="Bookman Old Style" w:hAnsi="Bookman Old Style"/>
          <w:lang w:val="es-ES"/>
        </w:rPr>
      </w:pPr>
    </w:p>
    <w:p w14:paraId="1566247D"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En la etapa de ejecución contractual el sistema permite que el usuario con el rol “Ejecutor de tramites 2” tramite “Correcciones del acto de adjudicación”, proceso que genera como efecto la revocación del acto de adjudicación en firme y cancelación del contrato y se puede dictar un acto de adjudicación a otro proveedor y su respectivo contrato; esto en cumplimiento con la ley aplicable.</w:t>
      </w:r>
    </w:p>
    <w:p w14:paraId="0A9290D3" w14:textId="77777777" w:rsidR="009B411F" w:rsidRPr="002D0C0D" w:rsidRDefault="009B411F" w:rsidP="009B411F">
      <w:pPr>
        <w:spacing w:after="0" w:line="240" w:lineRule="auto"/>
        <w:jc w:val="both"/>
        <w:rPr>
          <w:rFonts w:ascii="Bookman Old Style" w:hAnsi="Bookman Old Style"/>
          <w:lang w:val="es-ES"/>
        </w:rPr>
      </w:pPr>
    </w:p>
    <w:p w14:paraId="33CAB815"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La funcionalidad antes mencionada “Correcciones al acto de adjudicación” está habilitada para cada contrato hasta antes generar el contrato de finiquito.</w:t>
      </w:r>
    </w:p>
    <w:p w14:paraId="0304D7C6" w14:textId="77777777" w:rsidR="009B411F" w:rsidRPr="002D0C0D" w:rsidRDefault="009B411F" w:rsidP="009B411F">
      <w:pPr>
        <w:spacing w:after="0" w:line="240" w:lineRule="auto"/>
        <w:jc w:val="both"/>
        <w:rPr>
          <w:rFonts w:ascii="Bookman Old Style" w:hAnsi="Bookman Old Style"/>
          <w:lang w:val="es-ES"/>
        </w:rPr>
      </w:pPr>
    </w:p>
    <w:p w14:paraId="6BD667BF"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Todos los contratos de cualquier tipo de procedimiento son objeto de cancelación, mediante la funcionalidad correcciones del acto de adjudicación, excepto los de convenio</w:t>
      </w:r>
    </w:p>
    <w:p w14:paraId="1B56F9A9"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marco.</w:t>
      </w:r>
    </w:p>
    <w:p w14:paraId="72B488C1" w14:textId="77777777" w:rsidR="009B411F" w:rsidRPr="002D0C0D" w:rsidRDefault="009B411F" w:rsidP="009B411F">
      <w:pPr>
        <w:spacing w:after="0" w:line="240" w:lineRule="auto"/>
        <w:jc w:val="both"/>
        <w:rPr>
          <w:rFonts w:ascii="Bookman Old Style" w:hAnsi="Bookman Old Style"/>
          <w:lang w:val="es-ES"/>
        </w:rPr>
      </w:pPr>
    </w:p>
    <w:p w14:paraId="12EF5571"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Después de guardar la solicitud de “Correcciones al acto de adjudicación” el sistema no permite al contratista solicitar recepción.</w:t>
      </w:r>
    </w:p>
    <w:p w14:paraId="02AD9750" w14:textId="77777777" w:rsidR="009B411F" w:rsidRPr="002D0C0D" w:rsidRDefault="009B411F" w:rsidP="009B411F">
      <w:pPr>
        <w:spacing w:after="0" w:line="240" w:lineRule="auto"/>
        <w:jc w:val="both"/>
        <w:rPr>
          <w:rFonts w:ascii="Bookman Old Style" w:hAnsi="Bookman Old Style"/>
          <w:lang w:val="es-ES"/>
        </w:rPr>
      </w:pPr>
    </w:p>
    <w:p w14:paraId="58928192"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Cuando la Institución realiza “Correcciones al acto de adjudicación”, a un contrato al cual tenga iniciado el proceso de recepción el sistema va a permitir finalizar con éxito y el contrato queda como cancelado.</w:t>
      </w:r>
    </w:p>
    <w:p w14:paraId="0781B003" w14:textId="77777777" w:rsidR="009B411F" w:rsidRPr="002D0C0D" w:rsidRDefault="009B411F" w:rsidP="009B411F">
      <w:pPr>
        <w:spacing w:after="0" w:line="240" w:lineRule="auto"/>
        <w:jc w:val="both"/>
        <w:rPr>
          <w:rFonts w:ascii="Bookman Old Style" w:hAnsi="Bookman Old Style"/>
          <w:lang w:val="es-ES"/>
        </w:rPr>
      </w:pPr>
    </w:p>
    <w:p w14:paraId="154A11C6" w14:textId="77777777" w:rsidR="009B411F" w:rsidRPr="002D0C0D" w:rsidRDefault="009B411F" w:rsidP="009B411F">
      <w:pPr>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 xml:space="preserve"> En caso de que un contrato se haya iniciado el proceso de correcciones o el mismo esté finalizado se observará la observación de la siguiente manera:</w:t>
      </w:r>
      <w:r w:rsidRPr="002D0C0D">
        <w:rPr>
          <w:rFonts w:ascii="Bookman Old Style" w:hAnsi="Bookman Old Style"/>
          <w:lang w:val="es-ES"/>
        </w:rPr>
        <w:cr/>
      </w:r>
    </w:p>
    <w:p w14:paraId="559892A0"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C744C91" wp14:editId="74AA4139">
            <wp:extent cx="6100482" cy="1343770"/>
            <wp:effectExtent l="0" t="0" r="0" b="8890"/>
            <wp:docPr id="1470248329" name="Imagen 14702483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Texto, Aplicación&#10;&#10;Descripción generada automáticamente"/>
                    <pic:cNvPicPr/>
                  </pic:nvPicPr>
                  <pic:blipFill>
                    <a:blip r:embed="rId368"/>
                    <a:stretch>
                      <a:fillRect/>
                    </a:stretch>
                  </pic:blipFill>
                  <pic:spPr>
                    <a:xfrm>
                      <a:off x="0" y="0"/>
                      <a:ext cx="6375364" cy="1404319"/>
                    </a:xfrm>
                    <a:prstGeom prst="rect">
                      <a:avLst/>
                    </a:prstGeom>
                  </pic:spPr>
                </pic:pic>
              </a:graphicData>
            </a:graphic>
          </wp:inline>
        </w:drawing>
      </w:r>
    </w:p>
    <w:p w14:paraId="593DD8B8" w14:textId="77777777" w:rsidR="009B411F" w:rsidRPr="002D0C0D" w:rsidRDefault="009B411F" w:rsidP="009B411F">
      <w:pPr>
        <w:spacing w:after="0" w:line="240" w:lineRule="auto"/>
        <w:jc w:val="both"/>
        <w:rPr>
          <w:rFonts w:ascii="Bookman Old Style" w:hAnsi="Bookman Old Style"/>
          <w:lang w:val="es-ES"/>
        </w:rPr>
      </w:pPr>
    </w:p>
    <w:p w14:paraId="34AFE775"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Botón “Modificar”: Oprimiendo este botón el sistema permite modificar la información ingresada en el formulario “Asignación de responsable del contrato y notificación de requisitos al proveedor para elaborar contrato”.</w:t>
      </w:r>
    </w:p>
    <w:p w14:paraId="5B4F3A76" w14:textId="77777777" w:rsidR="009B411F" w:rsidRPr="002D0C0D" w:rsidRDefault="009B411F" w:rsidP="009B411F">
      <w:pPr>
        <w:spacing w:after="0" w:line="240" w:lineRule="auto"/>
        <w:jc w:val="both"/>
        <w:rPr>
          <w:rFonts w:ascii="Bookman Old Style" w:hAnsi="Bookman Old Style"/>
          <w:lang w:val="es-ES"/>
        </w:rPr>
      </w:pPr>
    </w:p>
    <w:p w14:paraId="09829B3C"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Botón “¨Previo”: Le permite al usuario regresar a la pantalla “Registro de agrupación de contrato” donde se encuentran los contratos cuyo proceso de verificación de condiciones ha “concluido”, se encuentra “en proceso” o está “pendiente”.</w:t>
      </w:r>
    </w:p>
    <w:p w14:paraId="728A0285" w14:textId="77777777" w:rsidR="009B411F" w:rsidRPr="002D0C0D" w:rsidRDefault="009B411F" w:rsidP="009B411F">
      <w:pPr>
        <w:spacing w:after="0" w:line="240" w:lineRule="auto"/>
        <w:jc w:val="both"/>
        <w:rPr>
          <w:rFonts w:ascii="Bookman Old Style" w:hAnsi="Bookman Old Style"/>
          <w:lang w:val="es-ES"/>
        </w:rPr>
      </w:pPr>
    </w:p>
    <w:p w14:paraId="338F8B39"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Botón “Verificación completa”: Una vez que el adjudicatario ha aportado lo requerido para proceder con la elaboración del contrato y se han efectuado las validaciones pertinentes, se </w:t>
      </w:r>
      <w:r w:rsidRPr="002D0C0D">
        <w:rPr>
          <w:rFonts w:ascii="Bookman Old Style" w:hAnsi="Bookman Old Style"/>
          <w:lang w:val="es-ES"/>
        </w:rPr>
        <w:lastRenderedPageBreak/>
        <w:t>oprime este botón para confirmar que la verificación de condiciones se ha realizado satisfactoriamente, para pasar a la etapa de elaboración de contrato.</w:t>
      </w:r>
    </w:p>
    <w:p w14:paraId="24DCDA8F" w14:textId="77777777" w:rsidR="009B411F" w:rsidRPr="002D0C0D" w:rsidRDefault="009B411F" w:rsidP="009B411F">
      <w:pPr>
        <w:spacing w:after="0" w:line="240" w:lineRule="auto"/>
        <w:jc w:val="both"/>
        <w:rPr>
          <w:rFonts w:ascii="Bookman Old Style" w:hAnsi="Bookman Old Style"/>
          <w:lang w:val="es-ES"/>
        </w:rPr>
      </w:pPr>
    </w:p>
    <w:p w14:paraId="47B9530D"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Para continuar con el proceso oprimir el botón “Verificación completa”, el sistema muestra el siguiente mensaje consultando si se desea trasladar el contrato para su elaboración. Oprimir el botón “Aceptar” y luego “Confirmar”.</w:t>
      </w:r>
      <w:r w:rsidRPr="002D0C0D">
        <w:rPr>
          <w:rFonts w:ascii="Bookman Old Style" w:hAnsi="Bookman Old Style"/>
          <w:lang w:val="es-ES"/>
        </w:rPr>
        <w:cr/>
      </w:r>
    </w:p>
    <w:p w14:paraId="2BB3EEE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Oprimiendo el botón “Previo”, el sistema muestra la pantalla “Registro de agrupación de contrato” donde el procedimiento de contratación seleccionado debería presentar el estado de la verificación de condiciones como “Concluido”. Esto significa que ya se encuentra habilitada la posibilidad de elaborar el contrato u orden de compra.</w:t>
      </w:r>
      <w:r w:rsidRPr="002D0C0D">
        <w:rPr>
          <w:rFonts w:ascii="Bookman Old Style" w:hAnsi="Bookman Old Style"/>
          <w:lang w:val="es-ES"/>
        </w:rPr>
        <w:cr/>
      </w:r>
    </w:p>
    <w:p w14:paraId="30E17501" w14:textId="77777777" w:rsidR="009B411F" w:rsidRPr="002D0C0D" w:rsidRDefault="009B411F" w:rsidP="009B411F">
      <w:pPr>
        <w:tabs>
          <w:tab w:val="left" w:pos="284"/>
        </w:tabs>
        <w:spacing w:after="0" w:line="240" w:lineRule="auto"/>
        <w:contextualSpacing/>
        <w:jc w:val="both"/>
        <w:rPr>
          <w:rFonts w:ascii="Bookman Old Style" w:hAnsi="Bookman Old Style"/>
          <w:b/>
          <w:bCs/>
          <w:u w:val="single"/>
          <w:lang w:val="es-ES"/>
        </w:rPr>
      </w:pPr>
    </w:p>
    <w:p w14:paraId="545273B7" w14:textId="2E296D31" w:rsidR="009B411F" w:rsidRPr="002D0C0D" w:rsidRDefault="00847119" w:rsidP="00D62B7B">
      <w:pPr>
        <w:tabs>
          <w:tab w:val="left" w:pos="284"/>
        </w:tabs>
        <w:spacing w:after="0" w:line="240" w:lineRule="auto"/>
        <w:contextualSpacing/>
        <w:jc w:val="both"/>
        <w:rPr>
          <w:rFonts w:ascii="Bookman Old Style" w:hAnsi="Bookman Old Style"/>
          <w:b/>
          <w:bCs/>
          <w:lang w:val="es-ES"/>
        </w:rPr>
      </w:pPr>
      <w:r w:rsidRPr="002D0C0D">
        <w:rPr>
          <w:rFonts w:ascii="Bookman Old Style" w:hAnsi="Bookman Old Style"/>
          <w:b/>
          <w:bCs/>
          <w:lang w:val="es-ES"/>
        </w:rPr>
        <w:t>DECLARATORIA DE INSUBSISTENCIA</w:t>
      </w:r>
    </w:p>
    <w:p w14:paraId="7A2E10D7" w14:textId="77777777" w:rsidR="009B411F" w:rsidRPr="002D0C0D" w:rsidRDefault="009B411F" w:rsidP="009B411F">
      <w:pPr>
        <w:spacing w:after="0" w:line="240" w:lineRule="auto"/>
        <w:jc w:val="both"/>
        <w:rPr>
          <w:rFonts w:ascii="Bookman Old Style" w:hAnsi="Bookman Old Style"/>
          <w:b/>
          <w:bCs/>
          <w:lang w:val="es-ES"/>
        </w:rPr>
      </w:pPr>
    </w:p>
    <w:p w14:paraId="5448EE62"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De conformidad con los establecido en el Reglamento a la Ley de Contratación Administrativa (art. 191), cuando el adjudicatario, debidamente prevenido para ello, no otorgue la garantía de cumplimiento a entera satisfacción o no suscriba la formalización contractual, la institución debe declarar insubsistente el concurso.</w:t>
      </w:r>
    </w:p>
    <w:p w14:paraId="0CEDFD32" w14:textId="77777777" w:rsidR="009B411F" w:rsidRPr="002D0C0D" w:rsidRDefault="009B411F" w:rsidP="009B411F">
      <w:pPr>
        <w:spacing w:after="0" w:line="240" w:lineRule="auto"/>
        <w:jc w:val="both"/>
        <w:rPr>
          <w:rFonts w:ascii="Bookman Old Style" w:hAnsi="Bookman Old Style"/>
          <w:lang w:val="es-ES"/>
        </w:rPr>
      </w:pPr>
    </w:p>
    <w:p w14:paraId="2117279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Para declarar la insubsistencia se deben seguir los pasos que se detallan a continuación:</w:t>
      </w:r>
    </w:p>
    <w:p w14:paraId="105720E1" w14:textId="77777777" w:rsidR="009B411F" w:rsidRPr="002D0C0D" w:rsidRDefault="009B411F" w:rsidP="009B411F">
      <w:pPr>
        <w:spacing w:after="0" w:line="240" w:lineRule="auto"/>
        <w:jc w:val="both"/>
        <w:rPr>
          <w:rFonts w:ascii="Bookman Old Style" w:hAnsi="Bookman Old Style"/>
          <w:lang w:val="es-ES"/>
        </w:rPr>
      </w:pPr>
    </w:p>
    <w:p w14:paraId="79951AB9"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En el submenú “Contratación electrónica” oprima sobre la opción “Confección de contrato” para desplegar las opciones que contiene y seleccione la primera opción que aparece denominada “Verificar las condiciones del contrato”.</w:t>
      </w:r>
    </w:p>
    <w:p w14:paraId="682F13E1" w14:textId="77777777" w:rsidR="009B411F" w:rsidRPr="002D0C0D" w:rsidRDefault="009B411F" w:rsidP="009B411F">
      <w:pPr>
        <w:spacing w:after="0" w:line="240" w:lineRule="auto"/>
        <w:jc w:val="both"/>
        <w:rPr>
          <w:rFonts w:ascii="Bookman Old Style" w:hAnsi="Bookman Old Style"/>
          <w:lang w:val="es-ES"/>
        </w:rPr>
      </w:pPr>
    </w:p>
    <w:p w14:paraId="711A957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El sistema muestra la pantalla “Listado de procedimientos a ser verificados para elaborar contrato” donde aparecen los procedimientos de contratación administrativa que requieren la confección de orden de compra o contrato.</w:t>
      </w:r>
    </w:p>
    <w:p w14:paraId="23E62585" w14:textId="77777777" w:rsidR="009B411F" w:rsidRPr="002D0C0D" w:rsidRDefault="009B411F" w:rsidP="009B411F">
      <w:pPr>
        <w:spacing w:after="0" w:line="240" w:lineRule="auto"/>
        <w:jc w:val="both"/>
        <w:rPr>
          <w:rFonts w:ascii="Bookman Old Style" w:hAnsi="Bookman Old Style"/>
          <w:lang w:val="es-ES"/>
        </w:rPr>
      </w:pPr>
    </w:p>
    <w:p w14:paraId="4F3A26D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Una vez ahí se debe ubicar el procedimiento de interés, cuyo estado debe ser “Partidas agrupadas”, y se oprime sobre la descripción de ese procedimiento.</w:t>
      </w:r>
      <w:r w:rsidRPr="002D0C0D">
        <w:rPr>
          <w:rFonts w:ascii="Bookman Old Style" w:hAnsi="Bookman Old Style"/>
          <w:lang w:val="es-ES"/>
        </w:rPr>
        <w:cr/>
      </w:r>
    </w:p>
    <w:p w14:paraId="04F224C3"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2950CC9" wp14:editId="6B185634">
            <wp:extent cx="6247722" cy="604300"/>
            <wp:effectExtent l="0" t="0" r="1270" b="5715"/>
            <wp:docPr id="1380460470" name="Imagen 138046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551736" cy="633705"/>
                    </a:xfrm>
                    <a:prstGeom prst="rect">
                      <a:avLst/>
                    </a:prstGeom>
                  </pic:spPr>
                </pic:pic>
              </a:graphicData>
            </a:graphic>
          </wp:inline>
        </w:drawing>
      </w:r>
    </w:p>
    <w:p w14:paraId="587907F5" w14:textId="77777777" w:rsidR="009B411F" w:rsidRPr="002D0C0D" w:rsidRDefault="009B411F" w:rsidP="009B411F">
      <w:pPr>
        <w:spacing w:after="0" w:line="240" w:lineRule="auto"/>
        <w:jc w:val="both"/>
        <w:rPr>
          <w:rFonts w:ascii="Bookman Old Style" w:hAnsi="Bookman Old Style"/>
          <w:lang w:val="es-ES"/>
        </w:rPr>
      </w:pPr>
    </w:p>
    <w:p w14:paraId="363327E8" w14:textId="77777777" w:rsidR="009B411F" w:rsidRPr="002D0C0D" w:rsidRDefault="009B411F" w:rsidP="009B411F">
      <w:pPr>
        <w:spacing w:after="0" w:line="240" w:lineRule="auto"/>
        <w:jc w:val="both"/>
        <w:rPr>
          <w:rFonts w:ascii="Bookman Old Style" w:hAnsi="Bookman Old Style"/>
          <w:lang w:val="es-ES"/>
        </w:rPr>
      </w:pPr>
    </w:p>
    <w:p w14:paraId="638ECA51"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Se debe ingresar en la opción “En proceso” o “concluido” ubicada a la derecha de la agrupación de partidas que se declarará insubsistente.</w:t>
      </w:r>
    </w:p>
    <w:p w14:paraId="77F479DC" w14:textId="77777777" w:rsidR="009B411F" w:rsidRPr="002D0C0D" w:rsidRDefault="009B411F" w:rsidP="009B411F">
      <w:pPr>
        <w:spacing w:after="0" w:line="240" w:lineRule="auto"/>
        <w:jc w:val="both"/>
        <w:rPr>
          <w:rFonts w:ascii="Bookman Old Style" w:hAnsi="Bookman Old Style"/>
          <w:lang w:val="es-ES"/>
        </w:rPr>
      </w:pPr>
    </w:p>
    <w:p w14:paraId="78F3F776"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el formulario llamado “Asignación de responsable del contrato y notificación de requisitos al proveedor para elaborar contrato”, Oprimir el botón “Declaratoria de insubsistencia” que se encuentra al final del formulario.</w:t>
      </w:r>
    </w:p>
    <w:p w14:paraId="42696486" w14:textId="77777777" w:rsidR="009B411F" w:rsidRPr="002D0C0D" w:rsidRDefault="009B411F" w:rsidP="009B411F">
      <w:pPr>
        <w:spacing w:after="0" w:line="240" w:lineRule="auto"/>
        <w:jc w:val="both"/>
        <w:rPr>
          <w:rFonts w:ascii="Bookman Old Style" w:hAnsi="Bookman Old Style"/>
          <w:lang w:val="es-ES"/>
        </w:rPr>
      </w:pPr>
    </w:p>
    <w:p w14:paraId="60424FDB"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FB00B45" wp14:editId="3FAD0BA4">
            <wp:extent cx="6034267" cy="1057523"/>
            <wp:effectExtent l="0" t="0" r="5080" b="9525"/>
            <wp:docPr id="584489921" name="Imagen 5844899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Texto, Aplicación&#10;&#10;Descripción generada automáticamente"/>
                    <pic:cNvPicPr/>
                  </pic:nvPicPr>
                  <pic:blipFill>
                    <a:blip r:embed="rId370"/>
                    <a:stretch>
                      <a:fillRect/>
                    </a:stretch>
                  </pic:blipFill>
                  <pic:spPr>
                    <a:xfrm>
                      <a:off x="0" y="0"/>
                      <a:ext cx="6169149" cy="1081162"/>
                    </a:xfrm>
                    <a:prstGeom prst="rect">
                      <a:avLst/>
                    </a:prstGeom>
                  </pic:spPr>
                </pic:pic>
              </a:graphicData>
            </a:graphic>
          </wp:inline>
        </w:drawing>
      </w:r>
    </w:p>
    <w:p w14:paraId="6AFE62F7" w14:textId="77777777" w:rsidR="009B411F" w:rsidRPr="002D0C0D" w:rsidRDefault="009B411F" w:rsidP="009B411F">
      <w:pPr>
        <w:spacing w:after="0" w:line="240" w:lineRule="auto"/>
        <w:jc w:val="both"/>
        <w:rPr>
          <w:rFonts w:ascii="Bookman Old Style" w:hAnsi="Bookman Old Style"/>
          <w:lang w:val="es-ES"/>
        </w:rPr>
      </w:pPr>
    </w:p>
    <w:p w14:paraId="3C2798D7"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presenta el formulario “Gestión de declaratoria de insubsistencia” conformado por dos secciones, dentro de las cuales en la sección 2 Justificación de insubsistencia, en el espacio destinado a la justificación se digitan las razones que fundamentan la declaratoria de insubsistencia. En caso de que sea necesario adjuntar algún archivo, se debe oprimir el botón “Examinar” para seleccionar el archivo que se va a anexar y oprimir el botón “Agregar”.</w:t>
      </w:r>
    </w:p>
    <w:p w14:paraId="561F345D" w14:textId="77777777" w:rsidR="009B411F" w:rsidRPr="002D0C0D" w:rsidRDefault="009B411F" w:rsidP="009B411F">
      <w:pPr>
        <w:spacing w:after="0" w:line="240" w:lineRule="auto"/>
        <w:jc w:val="both"/>
        <w:rPr>
          <w:rFonts w:ascii="Bookman Old Style" w:hAnsi="Bookman Old Style"/>
          <w:lang w:val="es-ES"/>
        </w:rPr>
      </w:pPr>
    </w:p>
    <w:p w14:paraId="0628BFD6"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Una vez completado el formulario, se oprime en el botón “Guardar”.</w:t>
      </w:r>
    </w:p>
    <w:p w14:paraId="6454255E" w14:textId="77777777" w:rsidR="009B411F" w:rsidRPr="002D0C0D" w:rsidRDefault="009B411F" w:rsidP="009B411F">
      <w:pPr>
        <w:spacing w:after="0" w:line="240" w:lineRule="auto"/>
        <w:jc w:val="both"/>
        <w:rPr>
          <w:rFonts w:ascii="Bookman Old Style" w:hAnsi="Bookman Old Style"/>
          <w:lang w:val="es-ES"/>
        </w:rPr>
      </w:pPr>
    </w:p>
    <w:p w14:paraId="0B2A82E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indica que la gestión de declaratoria de insubsistencia ha sido registrada. Oprimir el botón “Confirmar”.</w:t>
      </w:r>
    </w:p>
    <w:p w14:paraId="78EDC0FF" w14:textId="77777777" w:rsidR="009B411F" w:rsidRPr="002D0C0D" w:rsidRDefault="009B411F" w:rsidP="009B411F">
      <w:pPr>
        <w:spacing w:after="0" w:line="240" w:lineRule="auto"/>
        <w:jc w:val="both"/>
        <w:rPr>
          <w:rFonts w:ascii="Bookman Old Style" w:hAnsi="Bookman Old Style"/>
          <w:lang w:val="es-ES"/>
        </w:rPr>
      </w:pPr>
    </w:p>
    <w:p w14:paraId="5411DCFD"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De nuevo se muestra el formulario “Gestión de declaratoria de insubsistencia” con cuatro nuevos botones ubicados al final de la pantalla.</w:t>
      </w:r>
      <w:r w:rsidRPr="002D0C0D">
        <w:rPr>
          <w:rFonts w:ascii="Bookman Old Style" w:hAnsi="Bookman Old Style"/>
          <w:lang w:val="es-ES"/>
        </w:rPr>
        <w:cr/>
      </w:r>
    </w:p>
    <w:p w14:paraId="4C57B48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Para continuar se selecciona el botón “Solicitar aprobación”.</w:t>
      </w:r>
    </w:p>
    <w:p w14:paraId="5BB62225" w14:textId="77777777" w:rsidR="009B411F" w:rsidRPr="002D0C0D" w:rsidRDefault="009B411F" w:rsidP="009B411F">
      <w:pPr>
        <w:spacing w:after="0" w:line="240" w:lineRule="auto"/>
        <w:jc w:val="both"/>
        <w:rPr>
          <w:rFonts w:ascii="Bookman Old Style" w:hAnsi="Bookman Old Style"/>
          <w:lang w:val="es-ES"/>
        </w:rPr>
      </w:pPr>
    </w:p>
    <w:p w14:paraId="7548C3A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formulario incluye una nueva sección “3. Información detallada de las aprobaciones”, en esta sección se seleccionan los funcionarios que van a realizar la aprobación de la declaratoria de insubsistencia. El sistema le permite solicitar la aprobación en forma secuencial (respetando el orden de asignación) o paralela.</w:t>
      </w:r>
    </w:p>
    <w:p w14:paraId="0385B755" w14:textId="77777777" w:rsidR="009B411F" w:rsidRPr="002D0C0D" w:rsidRDefault="009B411F" w:rsidP="009B411F">
      <w:pPr>
        <w:spacing w:after="0" w:line="240" w:lineRule="auto"/>
        <w:jc w:val="both"/>
        <w:rPr>
          <w:rFonts w:ascii="Bookman Old Style" w:hAnsi="Bookman Old Style"/>
          <w:lang w:val="es-ES"/>
        </w:rPr>
      </w:pPr>
    </w:p>
    <w:p w14:paraId="3BD6E21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Se selecciona al funcionario o funcionarios encargados de la aprobación la declaratoria de insubsistencia ingresando al botón “Buscar”. El sistema permite solicitar un máximo de tres aprobaciones.</w:t>
      </w:r>
    </w:p>
    <w:p w14:paraId="3DAB63C4" w14:textId="77777777" w:rsidR="009B411F" w:rsidRPr="002D0C0D" w:rsidRDefault="009B411F" w:rsidP="009B411F">
      <w:pPr>
        <w:spacing w:after="0" w:line="240" w:lineRule="auto"/>
        <w:jc w:val="both"/>
        <w:rPr>
          <w:rFonts w:ascii="Bookman Old Style" w:hAnsi="Bookman Old Style"/>
          <w:lang w:val="es-ES"/>
        </w:rPr>
      </w:pPr>
    </w:p>
    <w:p w14:paraId="731F3BE1" w14:textId="77777777" w:rsidR="009B411F" w:rsidRPr="002D0C0D" w:rsidRDefault="009B411F" w:rsidP="007973B4">
      <w:pPr>
        <w:numPr>
          <w:ilvl w:val="0"/>
          <w:numId w:val="37"/>
        </w:numPr>
        <w:spacing w:after="0" w:line="240" w:lineRule="auto"/>
        <w:contextualSpacing/>
        <w:jc w:val="both"/>
        <w:rPr>
          <w:rFonts w:ascii="Bookman Old Style" w:hAnsi="Bookman Old Style"/>
          <w:lang w:val="es-ES"/>
        </w:rPr>
      </w:pPr>
      <w:r w:rsidRPr="002D0C0D">
        <w:rPr>
          <w:rFonts w:ascii="Bookman Old Style" w:hAnsi="Bookman Old Style"/>
          <w:lang w:val="es-ES"/>
        </w:rPr>
        <w:t>Se Ingresa la información correspondiente a la descripción y contenido de la solicitud.</w:t>
      </w:r>
    </w:p>
    <w:p w14:paraId="1049133D" w14:textId="77777777" w:rsidR="009B411F" w:rsidRPr="002D0C0D" w:rsidRDefault="009B411F" w:rsidP="007973B4">
      <w:pPr>
        <w:numPr>
          <w:ilvl w:val="0"/>
          <w:numId w:val="36"/>
        </w:numPr>
        <w:spacing w:after="0" w:line="240" w:lineRule="auto"/>
        <w:contextualSpacing/>
        <w:jc w:val="both"/>
        <w:rPr>
          <w:rFonts w:ascii="Bookman Old Style" w:hAnsi="Bookman Old Style"/>
          <w:lang w:val="es-ES"/>
        </w:rPr>
      </w:pPr>
      <w:r w:rsidRPr="002D0C0D">
        <w:rPr>
          <w:rFonts w:ascii="Bookman Old Style" w:hAnsi="Bookman Old Style"/>
          <w:lang w:val="es-ES"/>
        </w:rPr>
        <w:t xml:space="preserve">Al completar la información, oprimir el botón “Solicitar aprobación”, para continuar con el proceso. </w:t>
      </w:r>
    </w:p>
    <w:p w14:paraId="5E73BF3C" w14:textId="77777777" w:rsidR="009B411F" w:rsidRPr="002D0C0D" w:rsidRDefault="009B411F" w:rsidP="009B411F">
      <w:pPr>
        <w:tabs>
          <w:tab w:val="left" w:pos="142"/>
        </w:tabs>
        <w:spacing w:after="0" w:line="240" w:lineRule="auto"/>
        <w:contextualSpacing/>
        <w:jc w:val="both"/>
        <w:rPr>
          <w:rFonts w:ascii="Bookman Old Style" w:hAnsi="Bookman Old Style"/>
          <w:lang w:val="es-ES"/>
        </w:rPr>
      </w:pPr>
    </w:p>
    <w:p w14:paraId="197C43DB" w14:textId="77777777" w:rsidR="009B411F" w:rsidRPr="002D0C0D" w:rsidRDefault="009B411F" w:rsidP="009B411F">
      <w:pPr>
        <w:tabs>
          <w:tab w:val="left" w:pos="142"/>
        </w:tabs>
        <w:spacing w:after="0" w:line="240" w:lineRule="auto"/>
        <w:contextualSpacing/>
        <w:jc w:val="both"/>
        <w:rPr>
          <w:rFonts w:ascii="Bookman Old Style" w:hAnsi="Bookman Old Style"/>
          <w:lang w:val="es-ES"/>
        </w:rPr>
      </w:pPr>
      <w:r w:rsidRPr="002D0C0D">
        <w:rPr>
          <w:rFonts w:ascii="Bookman Old Style" w:hAnsi="Bookman Old Style"/>
          <w:lang w:val="es-ES"/>
        </w:rPr>
        <w:t>El sistema informa que se ha generado la solicitud de aprobación. Oprimir el botón “Confirmar”.</w:t>
      </w:r>
      <w:r w:rsidRPr="002D0C0D">
        <w:rPr>
          <w:rFonts w:ascii="Bookman Old Style" w:hAnsi="Bookman Old Style"/>
          <w:lang w:val="es-ES"/>
        </w:rPr>
        <w:cr/>
      </w:r>
    </w:p>
    <w:p w14:paraId="4F43E0FB" w14:textId="77777777" w:rsidR="009B411F" w:rsidRPr="002D0C0D" w:rsidRDefault="009B411F" w:rsidP="009B411F">
      <w:pPr>
        <w:tabs>
          <w:tab w:val="left" w:pos="142"/>
        </w:tabs>
        <w:spacing w:after="0" w:line="240" w:lineRule="auto"/>
        <w:contextualSpacing/>
        <w:jc w:val="both"/>
        <w:rPr>
          <w:rFonts w:ascii="Bookman Old Style" w:hAnsi="Bookman Old Style"/>
          <w:lang w:val="es-ES"/>
        </w:rPr>
      </w:pPr>
    </w:p>
    <w:p w14:paraId="7A1ACE67" w14:textId="2822A13C" w:rsidR="009B411F" w:rsidRPr="002D0C0D" w:rsidRDefault="001F17F3" w:rsidP="00847119">
      <w:pPr>
        <w:tabs>
          <w:tab w:val="left" w:pos="142"/>
        </w:tabs>
        <w:spacing w:after="0" w:line="240" w:lineRule="auto"/>
        <w:contextualSpacing/>
        <w:jc w:val="both"/>
        <w:rPr>
          <w:rFonts w:ascii="Bookman Old Style" w:hAnsi="Bookman Old Style"/>
          <w:b/>
          <w:bCs/>
          <w:lang w:val="es-ES"/>
        </w:rPr>
      </w:pPr>
      <w:r w:rsidRPr="002D0C0D">
        <w:rPr>
          <w:rFonts w:ascii="Bookman Old Style" w:hAnsi="Bookman Old Style"/>
          <w:b/>
          <w:bCs/>
          <w:lang w:val="es-ES"/>
        </w:rPr>
        <w:t>Aprobación de Declaratoria de Insubsistencia</w:t>
      </w:r>
    </w:p>
    <w:p w14:paraId="716D41B9" w14:textId="77777777" w:rsidR="009B411F" w:rsidRPr="002D0C0D" w:rsidRDefault="009B411F" w:rsidP="009B411F">
      <w:pPr>
        <w:spacing w:after="0" w:line="240" w:lineRule="auto"/>
        <w:jc w:val="both"/>
        <w:rPr>
          <w:rFonts w:ascii="Bookman Old Style" w:hAnsi="Bookman Old Style"/>
          <w:lang w:val="es-ES"/>
        </w:rPr>
      </w:pPr>
    </w:p>
    <w:p w14:paraId="077F3D3D"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aprobador debe ingresar al menú “Aprobación”.</w:t>
      </w:r>
    </w:p>
    <w:p w14:paraId="375CF758" w14:textId="77777777" w:rsidR="009B411F" w:rsidRPr="002D0C0D" w:rsidRDefault="009B411F" w:rsidP="009B411F">
      <w:pPr>
        <w:spacing w:after="0" w:line="240" w:lineRule="auto"/>
        <w:jc w:val="both"/>
        <w:rPr>
          <w:rFonts w:ascii="Bookman Old Style" w:hAnsi="Bookman Old Style"/>
          <w:lang w:val="es-ES"/>
        </w:rPr>
      </w:pPr>
    </w:p>
    <w:p w14:paraId="0489CEED"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la pantalla “Listado de aprobación”. Ubicar el procedimiento que requiere declaratoria de insubsistencia cuyo estado debe ser “Sin tramitar”, oprimir sobre la descripción de ese procedimiento para que el sistema muestre la solicitud de aprobación recibida.</w:t>
      </w:r>
    </w:p>
    <w:p w14:paraId="35D4196A" w14:textId="77777777" w:rsidR="009B411F" w:rsidRPr="002D0C0D" w:rsidRDefault="009B411F" w:rsidP="009B411F">
      <w:pPr>
        <w:spacing w:after="0" w:line="240" w:lineRule="auto"/>
        <w:jc w:val="both"/>
        <w:rPr>
          <w:rFonts w:ascii="Bookman Old Style" w:hAnsi="Bookman Old Style"/>
          <w:lang w:val="es-ES"/>
        </w:rPr>
      </w:pPr>
    </w:p>
    <w:p w14:paraId="24DFBDA5"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el formulario “Gestión de declaratoria de insubsistencia”. Ir a la sección llamada “Aprobación” y una vez revisada la solicitud, se debe completar el campo “Contenido” con la respuesta correspondiente.</w:t>
      </w:r>
    </w:p>
    <w:p w14:paraId="367B1704" w14:textId="77777777" w:rsidR="009B411F" w:rsidRPr="002D0C0D" w:rsidRDefault="009B411F" w:rsidP="009B411F">
      <w:pPr>
        <w:spacing w:after="0" w:line="240" w:lineRule="auto"/>
        <w:jc w:val="both"/>
        <w:rPr>
          <w:rFonts w:ascii="Bookman Old Style" w:hAnsi="Bookman Old Style"/>
          <w:lang w:val="es-ES"/>
        </w:rPr>
      </w:pPr>
    </w:p>
    <w:p w14:paraId="2B2ED783"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aprobador dispone de cinco botones para realizar diferentes funciones, como por ejemplo “Solicitar aclaración” que se utiliza en caso de requerir información adicional antes de la aprobación, “Cambiar aprobador” utilizado para reenviar la solicitud de aprobación a otro funcionario, dado que quien la recibió no le corresponde otorgarla, “Rechazar” y “Aprobar”. Para continuar con la respuesta, se oprime el botón “Aprobar”. Se realiza el proceso de firma digital.</w:t>
      </w:r>
    </w:p>
    <w:p w14:paraId="3F0E7503" w14:textId="77777777" w:rsidR="009B411F" w:rsidRPr="002D0C0D" w:rsidRDefault="009B411F" w:rsidP="009B411F">
      <w:pPr>
        <w:spacing w:after="0" w:line="240" w:lineRule="auto"/>
        <w:jc w:val="both"/>
        <w:rPr>
          <w:rFonts w:ascii="Bookman Old Style" w:hAnsi="Bookman Old Style"/>
          <w:lang w:val="es-ES"/>
        </w:rPr>
      </w:pPr>
    </w:p>
    <w:p w14:paraId="28ABC55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lastRenderedPageBreak/>
        <w:t>Recibida la información que la declaratoria de insubsistencia fue aprobada, ingresar a la opción “Verificar las condiciones del contrato”. El sistema muestra la pantalla “Listado de procedimientos a ser verificados para elaborar contrato” e ingresar al procedimiento de interés.</w:t>
      </w:r>
    </w:p>
    <w:p w14:paraId="60BD6401" w14:textId="77777777" w:rsidR="009B411F" w:rsidRPr="002D0C0D" w:rsidRDefault="009B411F" w:rsidP="009B411F">
      <w:pPr>
        <w:spacing w:after="0" w:line="240" w:lineRule="auto"/>
        <w:jc w:val="both"/>
        <w:rPr>
          <w:rFonts w:ascii="Bookman Old Style" w:hAnsi="Bookman Old Style"/>
          <w:lang w:val="es-ES"/>
        </w:rPr>
      </w:pPr>
    </w:p>
    <w:p w14:paraId="5CB26150"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El sistema muestra las agrupaciones efectuadas, donde la agrupación de interés debe presentar el estado “Declaratoria de insubsistencia”.</w:t>
      </w:r>
      <w:r w:rsidRPr="002D0C0D">
        <w:rPr>
          <w:rFonts w:ascii="Bookman Old Style" w:hAnsi="Bookman Old Style"/>
          <w:lang w:val="es-ES"/>
        </w:rPr>
        <w:cr/>
      </w:r>
    </w:p>
    <w:p w14:paraId="424C29EE"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Cuando una agrupación muestra el estado “Declaratoria de insubsistencia”, el sistema habilita la posibilidad de efectuar una nueva recomendación de adjudicación para las partidas declaradas insubsistentes, con el fin de que la institución proceda a efectuar la readjudicación según el orden de calificación respectivo, siempre que resulte conveniente a sus intereses.</w:t>
      </w:r>
    </w:p>
    <w:p w14:paraId="7EF17091" w14:textId="77777777" w:rsidR="009B411F" w:rsidRPr="002D0C0D" w:rsidRDefault="009B411F" w:rsidP="009B411F">
      <w:pPr>
        <w:spacing w:after="0" w:line="240" w:lineRule="auto"/>
        <w:jc w:val="both"/>
        <w:rPr>
          <w:rFonts w:ascii="Bookman Old Style" w:hAnsi="Bookman Old Style"/>
          <w:lang w:val="es-ES"/>
        </w:rPr>
      </w:pPr>
    </w:p>
    <w:p w14:paraId="5E21463E" w14:textId="77777777" w:rsidR="009B411F" w:rsidRPr="002D0C0D" w:rsidRDefault="009B411F" w:rsidP="009B411F">
      <w:pPr>
        <w:spacing w:after="0" w:line="240" w:lineRule="auto"/>
        <w:jc w:val="both"/>
        <w:rPr>
          <w:rFonts w:ascii="Bookman Old Style" w:hAnsi="Bookman Old Style"/>
          <w:lang w:val="es-ES"/>
        </w:rPr>
      </w:pPr>
    </w:p>
    <w:p w14:paraId="3D90A76B" w14:textId="0EC86E3F" w:rsidR="009B411F" w:rsidRPr="002D0C0D" w:rsidRDefault="009B411F" w:rsidP="008C4790">
      <w:pPr>
        <w:spacing w:after="0" w:line="240" w:lineRule="auto"/>
        <w:contextualSpacing/>
        <w:rPr>
          <w:rFonts w:ascii="Bookman Old Style" w:hAnsi="Bookman Old Style"/>
          <w:b/>
          <w:bCs/>
          <w:u w:val="single"/>
          <w:lang w:val="es-ES"/>
        </w:rPr>
      </w:pPr>
      <w:r w:rsidRPr="002D0C0D">
        <w:rPr>
          <w:rFonts w:ascii="Bookman Old Style" w:hAnsi="Bookman Old Style"/>
          <w:b/>
          <w:bCs/>
          <w:u w:val="single"/>
          <w:lang w:val="es-ES"/>
        </w:rPr>
        <w:t>CONFECCIÓN DE</w:t>
      </w:r>
      <w:r w:rsidR="008C4790" w:rsidRPr="002D0C0D">
        <w:rPr>
          <w:rFonts w:ascii="Bookman Old Style" w:hAnsi="Bookman Old Style"/>
          <w:b/>
          <w:bCs/>
          <w:u w:val="single"/>
          <w:lang w:val="es-ES"/>
        </w:rPr>
        <w:t>L</w:t>
      </w:r>
      <w:r w:rsidRPr="002D0C0D">
        <w:rPr>
          <w:rFonts w:ascii="Bookman Old Style" w:hAnsi="Bookman Old Style"/>
          <w:b/>
          <w:bCs/>
          <w:u w:val="single"/>
          <w:lang w:val="es-ES"/>
        </w:rPr>
        <w:t xml:space="preserve"> CONTRATO</w:t>
      </w:r>
    </w:p>
    <w:p w14:paraId="7173871D" w14:textId="77777777" w:rsidR="009B411F" w:rsidRPr="002D0C0D" w:rsidRDefault="009B411F" w:rsidP="009B411F">
      <w:pPr>
        <w:spacing w:after="0" w:line="240" w:lineRule="auto"/>
        <w:jc w:val="both"/>
        <w:rPr>
          <w:rFonts w:ascii="Bookman Old Style" w:hAnsi="Bookman Old Style"/>
          <w:lang w:val="es-ES"/>
        </w:rPr>
      </w:pPr>
    </w:p>
    <w:p w14:paraId="78135C2B"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Todos los procedimientos de contratación tramitados a través de SICOP, requieren de la confección de un contrato el cual deberá quedar en estado </w:t>
      </w:r>
      <w:r w:rsidRPr="002D0C0D">
        <w:rPr>
          <w:rFonts w:ascii="Bookman Old Style" w:hAnsi="Bookman Old Style"/>
          <w:i/>
          <w:iCs/>
          <w:lang w:val="es-ES"/>
        </w:rPr>
        <w:t>Notificado</w:t>
      </w:r>
      <w:r w:rsidRPr="002D0C0D">
        <w:rPr>
          <w:rFonts w:ascii="Bookman Old Style" w:hAnsi="Bookman Old Style"/>
          <w:lang w:val="es-ES"/>
        </w:rPr>
        <w:t xml:space="preserve"> para poder finalizar así su debido trámite en el sistema. La confección de los </w:t>
      </w:r>
      <w:proofErr w:type="gramStart"/>
      <w:r w:rsidRPr="002D0C0D">
        <w:rPr>
          <w:rFonts w:ascii="Bookman Old Style" w:hAnsi="Bookman Old Style"/>
          <w:lang w:val="es-ES"/>
        </w:rPr>
        <w:t>contratos,</w:t>
      </w:r>
      <w:proofErr w:type="gramEnd"/>
      <w:r w:rsidRPr="002D0C0D">
        <w:rPr>
          <w:rFonts w:ascii="Bookman Old Style" w:hAnsi="Bookman Old Style"/>
          <w:lang w:val="es-ES"/>
        </w:rPr>
        <w:t xml:space="preserve"> estará a cargo del analista a cargo del procedimiento para todos los casos donde no se requiera el trámite de un contrato continuado. En los casos que obedecen a contratos continuados, éstos deberán ser confeccionados en SICOP por parte de la Dirección Jurídica.</w:t>
      </w:r>
    </w:p>
    <w:p w14:paraId="19C3C88C" w14:textId="77777777" w:rsidR="009B411F" w:rsidRPr="002D0C0D" w:rsidRDefault="009B411F" w:rsidP="009B411F">
      <w:pPr>
        <w:spacing w:after="0" w:line="240" w:lineRule="auto"/>
        <w:jc w:val="both"/>
        <w:rPr>
          <w:rFonts w:ascii="Bookman Old Style" w:hAnsi="Bookman Old Style"/>
          <w:lang w:val="es-ES"/>
        </w:rPr>
      </w:pPr>
    </w:p>
    <w:p w14:paraId="06F15E22"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Existen diferentes modalidades para la creación de un contrato, las cuales se detallan a continuación:</w:t>
      </w:r>
    </w:p>
    <w:p w14:paraId="74B4E576" w14:textId="77777777" w:rsidR="009B411F" w:rsidRPr="002D0C0D" w:rsidRDefault="009B411F" w:rsidP="009B411F">
      <w:pPr>
        <w:spacing w:after="0" w:line="240" w:lineRule="auto"/>
        <w:jc w:val="both"/>
        <w:rPr>
          <w:rFonts w:ascii="Bookman Old Style" w:hAnsi="Bookman Old Style"/>
          <w:lang w:val="es-ES"/>
        </w:rPr>
      </w:pPr>
    </w:p>
    <w:p w14:paraId="5AD3D906"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Contrato que no requiere aprobación / refrendo</w:t>
      </w:r>
    </w:p>
    <w:p w14:paraId="0C39B072"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Contrato con firma del contratista</w:t>
      </w:r>
    </w:p>
    <w:p w14:paraId="1C32C328"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Contrato con aprobación interna</w:t>
      </w:r>
    </w:p>
    <w:p w14:paraId="6275A2C8" w14:textId="77777777" w:rsidR="009B411F" w:rsidRPr="002D0C0D" w:rsidRDefault="009B411F" w:rsidP="007973B4">
      <w:pPr>
        <w:numPr>
          <w:ilvl w:val="0"/>
          <w:numId w:val="34"/>
        </w:numPr>
        <w:spacing w:after="0" w:line="240" w:lineRule="auto"/>
        <w:contextualSpacing/>
        <w:jc w:val="both"/>
        <w:rPr>
          <w:rFonts w:ascii="Bookman Old Style" w:hAnsi="Bookman Old Style"/>
          <w:lang w:val="es-ES"/>
        </w:rPr>
      </w:pPr>
      <w:r w:rsidRPr="002D0C0D">
        <w:rPr>
          <w:rFonts w:ascii="Bookman Old Style" w:hAnsi="Bookman Old Style"/>
          <w:lang w:val="es-ES"/>
        </w:rPr>
        <w:t>Contrato con refrendo de Contraloría</w:t>
      </w:r>
    </w:p>
    <w:p w14:paraId="55F2B6E9" w14:textId="77777777" w:rsidR="009B411F" w:rsidRPr="002D0C0D" w:rsidRDefault="009B411F" w:rsidP="009B411F">
      <w:pPr>
        <w:spacing w:after="0" w:line="240" w:lineRule="auto"/>
        <w:jc w:val="both"/>
        <w:rPr>
          <w:rFonts w:ascii="Bookman Old Style" w:hAnsi="Bookman Old Style"/>
          <w:lang w:val="es-ES"/>
        </w:rPr>
      </w:pPr>
    </w:p>
    <w:p w14:paraId="5B5FE3D5"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 su vez, el sistema permite realizar modificaciones unilaterales del contrato, así como contratos adicionales, conocidos comúnmente como Adendas.</w:t>
      </w:r>
    </w:p>
    <w:p w14:paraId="08B43E65" w14:textId="77777777" w:rsidR="009B411F" w:rsidRPr="002D0C0D" w:rsidRDefault="009B411F" w:rsidP="009B411F">
      <w:pPr>
        <w:spacing w:after="0" w:line="240" w:lineRule="auto"/>
        <w:jc w:val="both"/>
        <w:rPr>
          <w:rFonts w:ascii="Bookman Old Style" w:hAnsi="Bookman Old Style"/>
          <w:lang w:val="es-ES"/>
        </w:rPr>
      </w:pPr>
    </w:p>
    <w:p w14:paraId="05CA5E45"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 xml:space="preserve">Para el caso de los contratos creados por parte de los analistas, </w:t>
      </w:r>
      <w:r w:rsidRPr="002D0C0D">
        <w:rPr>
          <w:rFonts w:ascii="Bookman Old Style" w:hAnsi="Bookman Old Style"/>
          <w:u w:val="single"/>
          <w:lang w:val="es-ES"/>
        </w:rPr>
        <w:t xml:space="preserve">deberán atender la modalidad de </w:t>
      </w:r>
      <w:r w:rsidRPr="002D0C0D">
        <w:rPr>
          <w:rFonts w:ascii="Bookman Old Style" w:hAnsi="Bookman Old Style"/>
          <w:i/>
          <w:iCs/>
          <w:u w:val="single"/>
          <w:lang w:val="es-ES"/>
        </w:rPr>
        <w:t>Contrato que no requiere aprobación / refrendo</w:t>
      </w:r>
      <w:r w:rsidRPr="002D0C0D">
        <w:rPr>
          <w:rFonts w:ascii="Bookman Old Style" w:hAnsi="Bookman Old Style"/>
          <w:lang w:val="es-ES"/>
        </w:rPr>
        <w:t xml:space="preserve">.  Para el caso de los contratos creados por parte de la Dirección Jurídica, deberán elegir la opción </w:t>
      </w:r>
      <w:r w:rsidRPr="002D0C0D">
        <w:rPr>
          <w:rFonts w:ascii="Bookman Old Style" w:hAnsi="Bookman Old Style"/>
          <w:i/>
          <w:iCs/>
          <w:lang w:val="es-ES"/>
        </w:rPr>
        <w:t>Contrato con aprobación interna o Contrato con refrendo de Contraloría</w:t>
      </w:r>
      <w:r w:rsidRPr="002D0C0D">
        <w:rPr>
          <w:rFonts w:ascii="Bookman Old Style" w:hAnsi="Bookman Old Style"/>
          <w:lang w:val="es-ES"/>
        </w:rPr>
        <w:t xml:space="preserve">, según sea el caso.  </w:t>
      </w:r>
    </w:p>
    <w:p w14:paraId="3F8F2BAC" w14:textId="77777777" w:rsidR="009B411F" w:rsidRPr="002D0C0D" w:rsidRDefault="009B411F" w:rsidP="009B411F">
      <w:pPr>
        <w:spacing w:after="0" w:line="240" w:lineRule="auto"/>
        <w:jc w:val="both"/>
        <w:rPr>
          <w:rFonts w:ascii="Bookman Old Style" w:hAnsi="Bookman Old Style"/>
          <w:lang w:val="es-ES"/>
        </w:rPr>
      </w:pPr>
    </w:p>
    <w:p w14:paraId="728B3E92" w14:textId="77777777" w:rsidR="009B411F" w:rsidRPr="002D0C0D" w:rsidRDefault="009B411F" w:rsidP="009B411F">
      <w:pPr>
        <w:spacing w:after="0" w:line="240" w:lineRule="auto"/>
        <w:jc w:val="both"/>
        <w:rPr>
          <w:rFonts w:ascii="Bookman Old Style" w:hAnsi="Bookman Old Style"/>
          <w:lang w:val="es-ES"/>
        </w:rPr>
      </w:pPr>
    </w:p>
    <w:p w14:paraId="16E4F97E" w14:textId="54A55C4F" w:rsidR="004103B3" w:rsidRPr="002D0C0D" w:rsidRDefault="004103B3" w:rsidP="009B411F">
      <w:pPr>
        <w:spacing w:after="0" w:line="240" w:lineRule="auto"/>
        <w:jc w:val="both"/>
        <w:rPr>
          <w:rFonts w:ascii="Bookman Old Style" w:hAnsi="Bookman Old Style"/>
          <w:b/>
          <w:bCs/>
          <w:lang w:val="es-ES"/>
        </w:rPr>
      </w:pPr>
      <w:r w:rsidRPr="002D0C0D">
        <w:rPr>
          <w:rFonts w:ascii="Bookman Old Style" w:hAnsi="Bookman Old Style"/>
          <w:b/>
          <w:bCs/>
          <w:lang w:val="es-ES"/>
        </w:rPr>
        <w:t>ELABORACIÓN Y APROBACIÓN DE CONTRATOS (No Requiere Aprobación/Refrendo)</w:t>
      </w:r>
    </w:p>
    <w:p w14:paraId="733B800E" w14:textId="77777777" w:rsidR="004103B3" w:rsidRPr="002D0C0D" w:rsidRDefault="004103B3" w:rsidP="009B411F">
      <w:pPr>
        <w:spacing w:after="0" w:line="240" w:lineRule="auto"/>
        <w:jc w:val="both"/>
        <w:rPr>
          <w:rFonts w:ascii="Bookman Old Style" w:hAnsi="Bookman Old Style"/>
          <w:lang w:val="es-ES"/>
        </w:rPr>
      </w:pPr>
    </w:p>
    <w:p w14:paraId="50CC2E31" w14:textId="70113DDE"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Se recomienda a los analistas, utilizar esta modalidad para todos aquellos contratos que no corresponden a un contrato continuado, ya que es el más sencillo y para los efectos de la institución, se considera el más apropiado para los procedimientos de compra de bienes o servicios que no requieren de un contrato continuado. Quedará a discreción de las jefaturas, si consideran procedente remitir los contratos a firma del contratista, o bien, omitir este paso para acelerar el trámite de formalización</w:t>
      </w:r>
      <w:r w:rsidR="004B743B" w:rsidRPr="002D0C0D">
        <w:rPr>
          <w:rFonts w:ascii="Bookman Old Style" w:hAnsi="Bookman Old Style"/>
          <w:lang w:val="es-ES"/>
        </w:rPr>
        <w:t xml:space="preserve">; no obstante, </w:t>
      </w:r>
      <w:r w:rsidR="00E267A4" w:rsidRPr="002D0C0D">
        <w:rPr>
          <w:rFonts w:ascii="Bookman Old Style" w:hAnsi="Bookman Old Style"/>
          <w:lang w:val="es-ES"/>
        </w:rPr>
        <w:t>por</w:t>
      </w:r>
      <w:r w:rsidR="004B743B" w:rsidRPr="002D0C0D">
        <w:rPr>
          <w:rFonts w:ascii="Bookman Old Style" w:hAnsi="Bookman Old Style"/>
          <w:lang w:val="es-ES"/>
        </w:rPr>
        <w:t xml:space="preserve"> recomendación de </w:t>
      </w:r>
      <w:r w:rsidR="00E267A4" w:rsidRPr="002D0C0D">
        <w:rPr>
          <w:rFonts w:ascii="Bookman Old Style" w:hAnsi="Bookman Old Style"/>
          <w:lang w:val="es-ES"/>
        </w:rPr>
        <w:t xml:space="preserve">la Proveeduría Judicial, </w:t>
      </w:r>
      <w:r w:rsidR="00381EDB" w:rsidRPr="002D0C0D">
        <w:rPr>
          <w:rFonts w:ascii="Bookman Old Style" w:hAnsi="Bookman Old Style"/>
          <w:lang w:val="es-ES"/>
        </w:rPr>
        <w:t xml:space="preserve">todos los contratos que no obedecen a contratos </w:t>
      </w:r>
      <w:r w:rsidR="006A0A41" w:rsidRPr="002D0C0D">
        <w:rPr>
          <w:rFonts w:ascii="Bookman Old Style" w:hAnsi="Bookman Old Style"/>
          <w:lang w:val="es-ES"/>
        </w:rPr>
        <w:t>continuados</w:t>
      </w:r>
      <w:r w:rsidR="00381EDB" w:rsidRPr="002D0C0D">
        <w:rPr>
          <w:rFonts w:ascii="Bookman Old Style" w:hAnsi="Bookman Old Style"/>
          <w:lang w:val="es-ES"/>
        </w:rPr>
        <w:t xml:space="preserve"> no requieren del trámite de firma del contratista</w:t>
      </w:r>
      <w:r w:rsidR="002D34E3" w:rsidRPr="002D0C0D">
        <w:rPr>
          <w:rFonts w:ascii="Bookman Old Style" w:hAnsi="Bookman Old Style"/>
          <w:lang w:val="es-ES"/>
        </w:rPr>
        <w:t xml:space="preserve">, </w:t>
      </w:r>
      <w:proofErr w:type="gramStart"/>
      <w:r w:rsidR="002D34E3" w:rsidRPr="002D0C0D">
        <w:rPr>
          <w:rFonts w:ascii="Bookman Old Style" w:hAnsi="Bookman Old Style"/>
          <w:lang w:val="es-ES"/>
        </w:rPr>
        <w:t>ya que</w:t>
      </w:r>
      <w:proofErr w:type="gramEnd"/>
      <w:r w:rsidR="002D34E3" w:rsidRPr="002D0C0D">
        <w:rPr>
          <w:rFonts w:ascii="Bookman Old Style" w:hAnsi="Bookman Old Style"/>
          <w:lang w:val="es-ES"/>
        </w:rPr>
        <w:t xml:space="preserve"> de</w:t>
      </w:r>
      <w:r w:rsidRPr="002D0C0D">
        <w:rPr>
          <w:rFonts w:ascii="Bookman Old Style" w:hAnsi="Bookman Old Style"/>
          <w:lang w:val="es-ES"/>
        </w:rPr>
        <w:t xml:space="preserve"> igual manera, el contrato será notificado al contratista al finalizar la confección y aprobación del mismo.</w:t>
      </w:r>
    </w:p>
    <w:p w14:paraId="4414FCC5" w14:textId="77777777" w:rsidR="009B411F" w:rsidRPr="002D0C0D" w:rsidRDefault="009B411F" w:rsidP="009B411F">
      <w:pPr>
        <w:spacing w:after="0" w:line="240" w:lineRule="auto"/>
        <w:jc w:val="both"/>
        <w:rPr>
          <w:rFonts w:ascii="Bookman Old Style" w:hAnsi="Bookman Old Style"/>
          <w:lang w:val="es-ES"/>
        </w:rPr>
      </w:pPr>
    </w:p>
    <w:p w14:paraId="7431EBC7"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lastRenderedPageBreak/>
        <w:t>En este tipo de contrato, el encargado del trámite, al finalizar la elaboración del contrato deberá remitirlo a aprobación de la jefatura (el sistema dispone de un máximo de 3 aprobadores).</w:t>
      </w:r>
    </w:p>
    <w:p w14:paraId="3A2F25CF" w14:textId="77777777" w:rsidR="009B411F" w:rsidRPr="002D0C0D" w:rsidRDefault="009B411F" w:rsidP="009B411F">
      <w:pPr>
        <w:spacing w:after="0" w:line="240" w:lineRule="auto"/>
        <w:jc w:val="both"/>
        <w:rPr>
          <w:rFonts w:ascii="Bookman Old Style" w:hAnsi="Bookman Old Style"/>
          <w:lang w:val="es-ES"/>
        </w:rPr>
      </w:pPr>
    </w:p>
    <w:p w14:paraId="3DCA3B0F"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Posterior a su aprobación final, se notifica el contrato al adjudicatario.</w:t>
      </w:r>
    </w:p>
    <w:p w14:paraId="0FABF4AB" w14:textId="77777777" w:rsidR="001A3F48" w:rsidRPr="002D0C0D" w:rsidRDefault="001A3F48" w:rsidP="009B411F">
      <w:pPr>
        <w:spacing w:after="0" w:line="240" w:lineRule="auto"/>
        <w:jc w:val="both"/>
        <w:rPr>
          <w:rFonts w:ascii="Bookman Old Style" w:hAnsi="Bookman Old Style"/>
          <w:lang w:val="es-ES"/>
        </w:rPr>
      </w:pPr>
    </w:p>
    <w:p w14:paraId="75887A40" w14:textId="4983E747" w:rsidR="001A3F48" w:rsidRPr="002D0C0D" w:rsidRDefault="001A3F48" w:rsidP="009B411F">
      <w:pPr>
        <w:spacing w:after="0" w:line="240" w:lineRule="auto"/>
        <w:jc w:val="both"/>
        <w:rPr>
          <w:rFonts w:ascii="Bookman Old Style" w:hAnsi="Bookman Old Style"/>
          <w:lang w:val="es-ES"/>
        </w:rPr>
      </w:pPr>
      <w:r w:rsidRPr="002D0C0D">
        <w:rPr>
          <w:rFonts w:ascii="Bookman Old Style" w:hAnsi="Bookman Old Style"/>
          <w:b/>
          <w:bCs/>
          <w:lang w:val="es-ES"/>
        </w:rPr>
        <w:t>IMPORTANTE</w:t>
      </w:r>
      <w:r w:rsidRPr="002D0C0D">
        <w:rPr>
          <w:rFonts w:ascii="Bookman Old Style" w:hAnsi="Bookman Old Style"/>
          <w:lang w:val="es-ES"/>
        </w:rPr>
        <w:t>:</w:t>
      </w:r>
    </w:p>
    <w:p w14:paraId="64FD4200" w14:textId="77777777" w:rsidR="001A3F48" w:rsidRPr="002D0C0D" w:rsidRDefault="001A3F48" w:rsidP="009B411F">
      <w:pPr>
        <w:spacing w:after="0" w:line="240" w:lineRule="auto"/>
        <w:jc w:val="both"/>
        <w:rPr>
          <w:rFonts w:ascii="Bookman Old Style" w:hAnsi="Bookman Old Style"/>
          <w:lang w:val="es-ES"/>
        </w:rPr>
      </w:pPr>
    </w:p>
    <w:p w14:paraId="7162CE1A" w14:textId="77777777" w:rsidR="00BC4583" w:rsidRPr="002D0C0D" w:rsidRDefault="001A3F48" w:rsidP="00BC4583">
      <w:pPr>
        <w:spacing w:after="0" w:line="240" w:lineRule="auto"/>
        <w:ind w:left="708"/>
        <w:jc w:val="both"/>
        <w:rPr>
          <w:rFonts w:ascii="Bookman Old Style" w:hAnsi="Bookman Old Style"/>
          <w:i/>
          <w:iCs/>
          <w:lang w:val="es-ES"/>
        </w:rPr>
      </w:pPr>
      <w:r w:rsidRPr="002D0C0D">
        <w:rPr>
          <w:rFonts w:ascii="Bookman Old Style" w:hAnsi="Bookman Old Style"/>
          <w:i/>
          <w:iCs/>
          <w:lang w:val="es-ES"/>
        </w:rPr>
        <w:t xml:space="preserve">Para los </w:t>
      </w:r>
      <w:r w:rsidRPr="002D0C0D">
        <w:rPr>
          <w:rFonts w:ascii="Bookman Old Style" w:hAnsi="Bookman Old Style"/>
          <w:i/>
          <w:iCs/>
          <w:u w:val="single"/>
          <w:lang w:val="es-ES"/>
        </w:rPr>
        <w:t xml:space="preserve">procedimientos de urgencia que se tramitaron fuera de </w:t>
      </w:r>
      <w:r w:rsidR="00336ABF" w:rsidRPr="002D0C0D">
        <w:rPr>
          <w:rFonts w:ascii="Bookman Old Style" w:hAnsi="Bookman Old Style"/>
          <w:i/>
          <w:iCs/>
          <w:u w:val="single"/>
          <w:lang w:val="es-ES"/>
        </w:rPr>
        <w:t>sistema</w:t>
      </w:r>
      <w:r w:rsidRPr="002D0C0D">
        <w:rPr>
          <w:rFonts w:ascii="Bookman Old Style" w:hAnsi="Bookman Old Style"/>
          <w:i/>
          <w:iCs/>
          <w:lang w:val="es-ES"/>
        </w:rPr>
        <w:t xml:space="preserve">, </w:t>
      </w:r>
      <w:r w:rsidR="00B863E0" w:rsidRPr="002D0C0D">
        <w:rPr>
          <w:rFonts w:ascii="Bookman Old Style" w:hAnsi="Bookman Old Style"/>
          <w:i/>
          <w:iCs/>
          <w:lang w:val="es-ES"/>
        </w:rPr>
        <w:t xml:space="preserve">al momento de confeccionar el contrato, éstos no requerirán </w:t>
      </w:r>
      <w:r w:rsidR="00336ABF" w:rsidRPr="002D0C0D">
        <w:rPr>
          <w:rFonts w:ascii="Bookman Old Style" w:hAnsi="Bookman Old Style"/>
          <w:i/>
          <w:iCs/>
          <w:lang w:val="es-ES"/>
        </w:rPr>
        <w:t xml:space="preserve">ser </w:t>
      </w:r>
      <w:r w:rsidR="00B863E0" w:rsidRPr="002D0C0D">
        <w:rPr>
          <w:rFonts w:ascii="Bookman Old Style" w:hAnsi="Bookman Old Style"/>
          <w:i/>
          <w:iCs/>
          <w:lang w:val="es-ES"/>
        </w:rPr>
        <w:t>aproba</w:t>
      </w:r>
      <w:r w:rsidR="00336ABF" w:rsidRPr="002D0C0D">
        <w:rPr>
          <w:rFonts w:ascii="Bookman Old Style" w:hAnsi="Bookman Old Style"/>
          <w:i/>
          <w:iCs/>
          <w:lang w:val="es-ES"/>
        </w:rPr>
        <w:t>dos</w:t>
      </w:r>
      <w:r w:rsidR="00B863E0" w:rsidRPr="002D0C0D">
        <w:rPr>
          <w:rFonts w:ascii="Bookman Old Style" w:hAnsi="Bookman Old Style"/>
          <w:i/>
          <w:iCs/>
          <w:lang w:val="es-ES"/>
        </w:rPr>
        <w:t xml:space="preserve"> </w:t>
      </w:r>
      <w:r w:rsidR="00F0393B" w:rsidRPr="002D0C0D">
        <w:rPr>
          <w:rFonts w:ascii="Bookman Old Style" w:hAnsi="Bookman Old Style"/>
          <w:i/>
          <w:iCs/>
          <w:lang w:val="es-ES"/>
        </w:rPr>
        <w:t>dado que se trata de una "Contratación fuera del sistema"</w:t>
      </w:r>
      <w:r w:rsidR="00BC4583" w:rsidRPr="002D0C0D">
        <w:rPr>
          <w:rFonts w:ascii="Bookman Old Style" w:hAnsi="Bookman Old Style"/>
          <w:i/>
          <w:iCs/>
          <w:lang w:val="es-ES"/>
        </w:rPr>
        <w:t>.</w:t>
      </w:r>
    </w:p>
    <w:p w14:paraId="1CE8015E" w14:textId="77777777" w:rsidR="00BC4583" w:rsidRPr="002D0C0D" w:rsidRDefault="00BC4583" w:rsidP="00BC4583">
      <w:pPr>
        <w:spacing w:after="0" w:line="240" w:lineRule="auto"/>
        <w:ind w:left="708"/>
        <w:jc w:val="both"/>
        <w:rPr>
          <w:rFonts w:ascii="Bookman Old Style" w:hAnsi="Bookman Old Style"/>
          <w:i/>
          <w:iCs/>
          <w:lang w:val="es-ES"/>
        </w:rPr>
      </w:pPr>
    </w:p>
    <w:p w14:paraId="14BB0554" w14:textId="4CD355B1" w:rsidR="00F0393B" w:rsidRPr="002D0C0D" w:rsidRDefault="00BC4583" w:rsidP="00BC4583">
      <w:pPr>
        <w:spacing w:after="0" w:line="240" w:lineRule="auto"/>
        <w:ind w:left="708"/>
        <w:jc w:val="both"/>
        <w:rPr>
          <w:rFonts w:ascii="Bookman Old Style" w:hAnsi="Bookman Old Style"/>
          <w:i/>
          <w:iCs/>
          <w:lang w:val="es-ES"/>
        </w:rPr>
      </w:pPr>
      <w:r w:rsidRPr="002D0C0D">
        <w:rPr>
          <w:rFonts w:ascii="Bookman Old Style" w:hAnsi="Bookman Old Style"/>
          <w:i/>
          <w:iCs/>
          <w:lang w:val="es-ES"/>
        </w:rPr>
        <w:t>En estos casos</w:t>
      </w:r>
      <w:r w:rsidR="00F0393B" w:rsidRPr="002D0C0D">
        <w:rPr>
          <w:rFonts w:ascii="Bookman Old Style" w:hAnsi="Bookman Old Style"/>
          <w:i/>
          <w:iCs/>
          <w:lang w:val="es-ES"/>
        </w:rPr>
        <w:t xml:space="preserve">, </w:t>
      </w:r>
      <w:r w:rsidRPr="002D0C0D">
        <w:rPr>
          <w:rFonts w:ascii="Bookman Old Style" w:hAnsi="Bookman Old Style"/>
          <w:i/>
          <w:iCs/>
          <w:lang w:val="es-ES"/>
        </w:rPr>
        <w:t>siendo</w:t>
      </w:r>
      <w:r w:rsidR="00336ABF" w:rsidRPr="002D0C0D">
        <w:rPr>
          <w:rFonts w:ascii="Bookman Old Style" w:hAnsi="Bookman Old Style"/>
          <w:i/>
          <w:iCs/>
          <w:lang w:val="es-ES"/>
        </w:rPr>
        <w:t xml:space="preserve"> que </w:t>
      </w:r>
      <w:r w:rsidR="00F0393B" w:rsidRPr="002D0C0D">
        <w:rPr>
          <w:rFonts w:ascii="Bookman Old Style" w:hAnsi="Bookman Old Style"/>
          <w:i/>
          <w:iCs/>
          <w:lang w:val="es-ES"/>
        </w:rPr>
        <w:t>la institución únicamente está documentando lo contratado fuera de SICOP, el sistema no habilita el envío a aprobación. El estado final reflejado será:</w:t>
      </w:r>
    </w:p>
    <w:p w14:paraId="65C81DC3" w14:textId="77777777" w:rsidR="00F0393B" w:rsidRPr="002D0C0D" w:rsidRDefault="00F0393B" w:rsidP="00BC4583">
      <w:pPr>
        <w:spacing w:after="0" w:line="240" w:lineRule="auto"/>
        <w:ind w:left="708"/>
        <w:jc w:val="both"/>
        <w:rPr>
          <w:rFonts w:ascii="Bookman Old Style" w:hAnsi="Bookman Old Style"/>
          <w:i/>
          <w:iCs/>
          <w:lang w:val="es-ES"/>
        </w:rPr>
      </w:pPr>
    </w:p>
    <w:p w14:paraId="492AAF29" w14:textId="77777777" w:rsidR="00F0393B" w:rsidRPr="002D0C0D" w:rsidRDefault="00F0393B" w:rsidP="00BC4583">
      <w:pPr>
        <w:spacing w:after="0" w:line="240" w:lineRule="auto"/>
        <w:ind w:left="708"/>
        <w:jc w:val="both"/>
        <w:rPr>
          <w:rFonts w:ascii="Bookman Old Style" w:hAnsi="Bookman Old Style"/>
          <w:i/>
          <w:iCs/>
          <w:lang w:val="es-ES"/>
        </w:rPr>
      </w:pPr>
      <w:r w:rsidRPr="002D0C0D">
        <w:rPr>
          <w:rFonts w:ascii="Bookman Old Style" w:hAnsi="Bookman Old Style"/>
          <w:i/>
          <w:iCs/>
          <w:lang w:val="es-ES"/>
        </w:rPr>
        <w:t>•</w:t>
      </w:r>
      <w:r w:rsidRPr="002D0C0D">
        <w:rPr>
          <w:rFonts w:ascii="Bookman Old Style" w:hAnsi="Bookman Old Style"/>
          <w:i/>
          <w:iCs/>
          <w:lang w:val="es-ES"/>
        </w:rPr>
        <w:tab/>
        <w:t>"Contrato notificado" en el expediente.</w:t>
      </w:r>
    </w:p>
    <w:p w14:paraId="12488585" w14:textId="058E9243" w:rsidR="009B411F" w:rsidRPr="002D0C0D" w:rsidRDefault="00F0393B" w:rsidP="00BC4583">
      <w:pPr>
        <w:spacing w:after="0" w:line="240" w:lineRule="auto"/>
        <w:ind w:left="708"/>
        <w:jc w:val="both"/>
        <w:rPr>
          <w:rFonts w:ascii="Bookman Old Style" w:hAnsi="Bookman Old Style"/>
          <w:i/>
          <w:iCs/>
          <w:lang w:val="es-ES"/>
        </w:rPr>
      </w:pPr>
      <w:r w:rsidRPr="002D0C0D">
        <w:rPr>
          <w:rFonts w:ascii="Bookman Old Style" w:hAnsi="Bookman Old Style"/>
          <w:i/>
          <w:iCs/>
          <w:lang w:val="es-ES"/>
        </w:rPr>
        <w:t>•</w:t>
      </w:r>
      <w:r w:rsidRPr="002D0C0D">
        <w:rPr>
          <w:rFonts w:ascii="Bookman Old Style" w:hAnsi="Bookman Old Style"/>
          <w:i/>
          <w:iCs/>
          <w:lang w:val="es-ES"/>
        </w:rPr>
        <w:tab/>
        <w:t>"Contrato finalizado" en el listado de contratos dentro del perfil de instituciones compradoras.</w:t>
      </w:r>
    </w:p>
    <w:p w14:paraId="14EFA100" w14:textId="77777777" w:rsidR="00BC4583" w:rsidRPr="002D0C0D" w:rsidRDefault="00BC4583" w:rsidP="00F0393B">
      <w:pPr>
        <w:spacing w:after="0" w:line="240" w:lineRule="auto"/>
        <w:jc w:val="both"/>
        <w:rPr>
          <w:rFonts w:ascii="Bookman Old Style" w:hAnsi="Bookman Old Style"/>
          <w:lang w:val="es-ES"/>
        </w:rPr>
      </w:pPr>
    </w:p>
    <w:p w14:paraId="0336F558" w14:textId="77777777" w:rsidR="009B411F" w:rsidRPr="002D0C0D" w:rsidRDefault="009B411F" w:rsidP="009B411F">
      <w:pPr>
        <w:spacing w:after="0" w:line="240" w:lineRule="auto"/>
        <w:jc w:val="both"/>
        <w:rPr>
          <w:rFonts w:ascii="Bookman Old Style" w:hAnsi="Bookman Old Style"/>
          <w:lang w:val="es-ES"/>
        </w:rPr>
      </w:pPr>
      <w:r w:rsidRPr="002D0C0D">
        <w:rPr>
          <w:rFonts w:ascii="Bookman Old Style" w:hAnsi="Bookman Old Style"/>
          <w:lang w:val="es-ES"/>
        </w:rPr>
        <w:t>A continuación, se anexa el manual con los pasos a seguir para proceder con la elaboración y aprobación de contratos:</w:t>
      </w:r>
    </w:p>
    <w:p w14:paraId="2F80FFE0" w14:textId="77777777" w:rsidR="00F85B61" w:rsidRPr="002D0C0D" w:rsidRDefault="00F85B61" w:rsidP="009B411F">
      <w:pPr>
        <w:spacing w:after="0" w:line="240" w:lineRule="auto"/>
        <w:jc w:val="both"/>
        <w:rPr>
          <w:rFonts w:ascii="Bookman Old Style" w:hAnsi="Bookman Old Style"/>
          <w:lang w:val="es-ES"/>
        </w:rPr>
      </w:pPr>
    </w:p>
    <w:p w14:paraId="6E6EE305" w14:textId="36C0B34E" w:rsidR="009B411F" w:rsidRPr="002D0C0D" w:rsidRDefault="00793765" w:rsidP="009B411F">
      <w:pPr>
        <w:spacing w:after="0" w:line="240" w:lineRule="auto"/>
        <w:jc w:val="center"/>
        <w:rPr>
          <w:rFonts w:ascii="Bookman Old Style" w:hAnsi="Bookman Old Style"/>
          <w:b/>
          <w:bCs/>
          <w:u w:val="single"/>
        </w:rPr>
      </w:pPr>
      <w:r w:rsidRPr="002D0C0D">
        <w:rPr>
          <w:rFonts w:ascii="Bookman Old Style" w:hAnsi="Bookman Old Style"/>
          <w:noProof/>
          <w:lang w:val="es-ES"/>
        </w:rPr>
        <w:object w:dxaOrig="1539" w:dyaOrig="997" w14:anchorId="52E61C33">
          <v:shape id="_x0000_i1035" type="#_x0000_t75" style="width:76.85pt;height:49.9pt" o:ole="">
            <v:imagedata r:id="rId371" o:title=""/>
          </v:shape>
          <o:OLEObject Type="Embed" ProgID="Acrobat.Document.DC" ShapeID="_x0000_i1035" DrawAspect="Icon" ObjectID="_1812357676" r:id="rId372"/>
        </w:object>
      </w:r>
      <w:r w:rsidR="009B411F" w:rsidRPr="002D0C0D">
        <w:rPr>
          <w:rFonts w:ascii="Bookman Old Style" w:hAnsi="Bookman Old Style"/>
          <w:lang w:val="es-ES"/>
        </w:rPr>
        <w:cr/>
      </w:r>
    </w:p>
    <w:p w14:paraId="2F081D8C" w14:textId="7A1FD013" w:rsidR="009B411F" w:rsidRPr="002D0C0D" w:rsidRDefault="009B411F" w:rsidP="009B411F">
      <w:pPr>
        <w:autoSpaceDE w:val="0"/>
        <w:autoSpaceDN w:val="0"/>
        <w:adjustRightInd w:val="0"/>
        <w:spacing w:after="0" w:line="240" w:lineRule="auto"/>
        <w:jc w:val="both"/>
        <w:rPr>
          <w:rFonts w:ascii="Bookman Old Style" w:hAnsi="Bookman Old Style" w:cs="Arial"/>
        </w:rPr>
      </w:pPr>
      <w:r w:rsidRPr="002D0C0D">
        <w:rPr>
          <w:rFonts w:ascii="Bookman Old Style" w:hAnsi="Bookman Old Style" w:cs="Arial"/>
          <w:u w:val="single"/>
        </w:rPr>
        <w:t>El sistema no permit</w:t>
      </w:r>
      <w:r w:rsidR="00793765" w:rsidRPr="002D0C0D">
        <w:rPr>
          <w:rFonts w:ascii="Bookman Old Style" w:hAnsi="Bookman Old Style" w:cs="Arial"/>
          <w:u w:val="single"/>
        </w:rPr>
        <w:t>irá</w:t>
      </w:r>
      <w:r w:rsidRPr="002D0C0D">
        <w:rPr>
          <w:rFonts w:ascii="Bookman Old Style" w:hAnsi="Bookman Old Style" w:cs="Arial"/>
          <w:u w:val="single"/>
        </w:rPr>
        <w:t xml:space="preserve"> notificar el contrato hasta que se verifique el pago de la garantía de cumplimiento por parte del adjudicatario</w:t>
      </w:r>
      <w:r w:rsidRPr="002D0C0D">
        <w:rPr>
          <w:rFonts w:ascii="Bookman Old Style" w:hAnsi="Bookman Old Style" w:cs="Arial"/>
        </w:rPr>
        <w:t>, generando una pantalla emergente indicando la obligación de verificar el pago si corresponde.</w:t>
      </w:r>
    </w:p>
    <w:p w14:paraId="65624F76" w14:textId="77777777" w:rsidR="009B411F" w:rsidRPr="002D0C0D" w:rsidRDefault="009B411F" w:rsidP="009B411F">
      <w:pPr>
        <w:autoSpaceDE w:val="0"/>
        <w:autoSpaceDN w:val="0"/>
        <w:adjustRightInd w:val="0"/>
        <w:spacing w:after="0" w:line="240" w:lineRule="auto"/>
        <w:ind w:left="720"/>
        <w:contextualSpacing/>
        <w:jc w:val="both"/>
        <w:rPr>
          <w:rFonts w:ascii="Bookman Old Style" w:hAnsi="Bookman Old Style" w:cs="Arial"/>
        </w:rPr>
      </w:pPr>
      <w:r w:rsidRPr="002D0C0D">
        <w:rPr>
          <w:rFonts w:ascii="Bookman Old Style" w:hAnsi="Bookman Old Style" w:cs="Arial"/>
        </w:rPr>
        <w:t xml:space="preserve"> </w:t>
      </w:r>
    </w:p>
    <w:p w14:paraId="078F4646" w14:textId="77777777" w:rsidR="009B411F" w:rsidRPr="002D0C0D" w:rsidRDefault="009B411F" w:rsidP="009B411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CA4678B" wp14:editId="78B21AA4">
            <wp:extent cx="6604305" cy="3854450"/>
            <wp:effectExtent l="0" t="0" r="6350" b="0"/>
            <wp:docPr id="1920743640" name="Imagen 192074364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Aplicación&#10;&#10;Descripción generada automáticamente"/>
                    <pic:cNvPicPr/>
                  </pic:nvPicPr>
                  <pic:blipFill>
                    <a:blip r:embed="rId373"/>
                    <a:stretch>
                      <a:fillRect/>
                    </a:stretch>
                  </pic:blipFill>
                  <pic:spPr>
                    <a:xfrm>
                      <a:off x="0" y="0"/>
                      <a:ext cx="6719788" cy="3921849"/>
                    </a:xfrm>
                    <a:prstGeom prst="rect">
                      <a:avLst/>
                    </a:prstGeom>
                  </pic:spPr>
                </pic:pic>
              </a:graphicData>
            </a:graphic>
          </wp:inline>
        </w:drawing>
      </w:r>
    </w:p>
    <w:p w14:paraId="1E87AE31" w14:textId="77777777" w:rsidR="009B411F" w:rsidRPr="002D0C0D" w:rsidRDefault="009B411F" w:rsidP="009B411F">
      <w:pPr>
        <w:spacing w:after="0" w:line="240" w:lineRule="auto"/>
        <w:jc w:val="both"/>
        <w:rPr>
          <w:rFonts w:ascii="Bookman Old Style" w:hAnsi="Bookman Old Style"/>
          <w:lang w:val="es-ES"/>
        </w:rPr>
      </w:pPr>
    </w:p>
    <w:p w14:paraId="56326192" w14:textId="77777777" w:rsidR="009B411F" w:rsidRPr="002D0C0D" w:rsidRDefault="009B411F" w:rsidP="009B411F">
      <w:pPr>
        <w:spacing w:after="0" w:line="240" w:lineRule="auto"/>
        <w:jc w:val="both"/>
        <w:rPr>
          <w:rFonts w:ascii="Bookman Old Style" w:hAnsi="Bookman Old Style"/>
          <w:b/>
          <w:bCs/>
        </w:rPr>
      </w:pPr>
      <w:r w:rsidRPr="002D0C0D">
        <w:rPr>
          <w:rFonts w:ascii="Bookman Old Style" w:hAnsi="Bookman Old Style"/>
          <w:b/>
          <w:bCs/>
        </w:rPr>
        <w:t xml:space="preserve">Notas: </w:t>
      </w:r>
    </w:p>
    <w:p w14:paraId="7946BE61" w14:textId="7CB0193F" w:rsidR="004103B3" w:rsidRPr="002D0C0D" w:rsidRDefault="009B411F" w:rsidP="004103B3">
      <w:pPr>
        <w:numPr>
          <w:ilvl w:val="0"/>
          <w:numId w:val="36"/>
        </w:numPr>
        <w:spacing w:after="0" w:line="240" w:lineRule="auto"/>
        <w:contextualSpacing/>
        <w:jc w:val="both"/>
        <w:rPr>
          <w:rFonts w:ascii="Bookman Old Style" w:hAnsi="Bookman Old Style"/>
          <w:lang w:val="es-ES"/>
        </w:rPr>
      </w:pPr>
      <w:r w:rsidRPr="002D0C0D">
        <w:rPr>
          <w:rFonts w:ascii="Bookman Old Style" w:hAnsi="Bookman Old Style"/>
        </w:rPr>
        <w:t>Es importante recordar que cada instancia competente que intervenga en la revisión del contrato deberá verificar el pago de la garantía de cumplimiento si considera que en su etapa de revisión este pago de haber sido registrado por el adjudicatario respectivo.</w:t>
      </w:r>
    </w:p>
    <w:p w14:paraId="5D007F7F" w14:textId="77777777" w:rsidR="009B411F" w:rsidRPr="002D0C0D" w:rsidRDefault="009B411F" w:rsidP="009B411F">
      <w:pPr>
        <w:spacing w:after="0" w:line="240" w:lineRule="auto"/>
        <w:ind w:left="720"/>
        <w:contextualSpacing/>
        <w:jc w:val="both"/>
        <w:rPr>
          <w:rFonts w:ascii="Bookman Old Style" w:hAnsi="Bookman Old Style"/>
          <w:lang w:val="es-ES"/>
        </w:rPr>
      </w:pPr>
    </w:p>
    <w:p w14:paraId="406B8812" w14:textId="0B81FEC9" w:rsidR="006A5F32" w:rsidRPr="002D0C0D" w:rsidRDefault="009B411F" w:rsidP="00CC5016">
      <w:pPr>
        <w:numPr>
          <w:ilvl w:val="0"/>
          <w:numId w:val="36"/>
        </w:numPr>
        <w:spacing w:after="0" w:line="240" w:lineRule="auto"/>
        <w:contextualSpacing/>
        <w:jc w:val="both"/>
        <w:rPr>
          <w:rFonts w:ascii="Bookman Old Style" w:hAnsi="Bookman Old Style"/>
          <w:b/>
          <w:bCs/>
        </w:rPr>
      </w:pPr>
      <w:r w:rsidRPr="002D0C0D">
        <w:rPr>
          <w:rFonts w:ascii="Bookman Old Style" w:hAnsi="Bookman Old Style"/>
        </w:rPr>
        <w:t>Mediante mejora realizada al sistema a partir del 23-08-24, se habilita la selección de confidencialidad de los archivos adjuntos desde la solicitud de información en los contratos que envía la institución, para cualquier modalidad de procedimiento.</w:t>
      </w:r>
    </w:p>
    <w:p w14:paraId="43778867" w14:textId="77777777" w:rsidR="00C71E3F" w:rsidRPr="002D0C0D" w:rsidRDefault="00C71E3F" w:rsidP="00C71E3F">
      <w:pPr>
        <w:pStyle w:val="Prrafodelista"/>
        <w:rPr>
          <w:rFonts w:ascii="Bookman Old Style" w:hAnsi="Bookman Old Style"/>
          <w:b/>
          <w:bCs/>
        </w:rPr>
      </w:pPr>
    </w:p>
    <w:p w14:paraId="0512F617" w14:textId="77777777" w:rsidR="00C71E3F" w:rsidRPr="002D0C0D" w:rsidRDefault="00C71E3F" w:rsidP="00C71E3F">
      <w:pPr>
        <w:spacing w:after="0" w:line="240" w:lineRule="auto"/>
        <w:ind w:left="720"/>
        <w:contextualSpacing/>
        <w:jc w:val="both"/>
        <w:rPr>
          <w:rFonts w:ascii="Bookman Old Style" w:hAnsi="Bookman Old Style"/>
          <w:b/>
          <w:bCs/>
        </w:rPr>
      </w:pPr>
    </w:p>
    <w:p w14:paraId="4C07CE27" w14:textId="1BD00FC9" w:rsidR="00635E0C" w:rsidRPr="002D0C0D" w:rsidRDefault="00457F47" w:rsidP="00635E0C">
      <w:pPr>
        <w:spacing w:after="0" w:line="240" w:lineRule="auto"/>
        <w:jc w:val="both"/>
        <w:rPr>
          <w:rFonts w:ascii="Bookman Old Style" w:hAnsi="Bookman Old Style"/>
          <w:b/>
          <w:bCs/>
        </w:rPr>
      </w:pPr>
      <w:r w:rsidRPr="002D0C0D">
        <w:rPr>
          <w:rFonts w:ascii="Bookman Old Style" w:hAnsi="Bookman Old Style"/>
          <w:b/>
          <w:bCs/>
        </w:rPr>
        <w:t>ELABORACIÓN DE CONTRATOS CON FIRMA DE CONTRATISTA</w:t>
      </w:r>
    </w:p>
    <w:p w14:paraId="627C8250" w14:textId="77777777" w:rsidR="00635E0C" w:rsidRPr="002D0C0D" w:rsidRDefault="00635E0C" w:rsidP="00635E0C">
      <w:pPr>
        <w:spacing w:after="0" w:line="240" w:lineRule="auto"/>
        <w:jc w:val="both"/>
        <w:rPr>
          <w:rFonts w:ascii="Bookman Old Style" w:hAnsi="Bookman Old Style"/>
          <w:b/>
          <w:bCs/>
        </w:rPr>
      </w:pPr>
    </w:p>
    <w:p w14:paraId="1FDA06AD" w14:textId="319D0CEE" w:rsidR="0060621B" w:rsidRPr="002D0C0D" w:rsidRDefault="00635E0C" w:rsidP="00C429D3">
      <w:pPr>
        <w:spacing w:after="0" w:line="240" w:lineRule="auto"/>
        <w:jc w:val="both"/>
        <w:rPr>
          <w:rFonts w:ascii="Bookman Old Style" w:hAnsi="Bookman Old Style"/>
          <w:u w:val="single"/>
          <w:lang w:val="es-ES"/>
        </w:rPr>
      </w:pPr>
      <w:r w:rsidRPr="002D0C0D">
        <w:rPr>
          <w:rFonts w:ascii="Bookman Old Style" w:hAnsi="Bookman Old Style"/>
        </w:rPr>
        <w:t>A continuación, se anexa manual con los pasos a seguir para proceder con la elaboración de contratos con firma del contratista:</w:t>
      </w:r>
    </w:p>
    <w:p w14:paraId="29B712B6" w14:textId="4986DD87" w:rsidR="0060621B" w:rsidRPr="002D0C0D" w:rsidRDefault="00E10143" w:rsidP="00635E0C">
      <w:pPr>
        <w:spacing w:after="0" w:line="240" w:lineRule="auto"/>
        <w:jc w:val="center"/>
        <w:rPr>
          <w:rFonts w:ascii="Bookman Old Style" w:hAnsi="Bookman Old Style"/>
          <w:u w:val="single"/>
          <w:lang w:val="es-ES"/>
        </w:rPr>
      </w:pPr>
      <w:r w:rsidRPr="002D0C0D">
        <w:rPr>
          <w:rFonts w:ascii="Bookman Old Style" w:hAnsi="Bookman Old Style"/>
          <w:u w:val="single"/>
          <w:lang w:val="es-ES"/>
        </w:rPr>
        <w:object w:dxaOrig="1539" w:dyaOrig="997" w14:anchorId="2F58D92B">
          <v:shape id="_x0000_i1036" type="#_x0000_t75" style="width:76.85pt;height:49.9pt" o:ole="">
            <v:imagedata r:id="rId371" o:title=""/>
          </v:shape>
          <o:OLEObject Type="Embed" ProgID="Acrobat.Document.DC" ShapeID="_x0000_i1036" DrawAspect="Icon" ObjectID="_1812357677" r:id="rId374"/>
        </w:object>
      </w:r>
    </w:p>
    <w:p w14:paraId="56B18B71" w14:textId="77777777" w:rsidR="00C71E3F" w:rsidRPr="002D0C0D" w:rsidRDefault="00C71E3F" w:rsidP="00176B85">
      <w:pPr>
        <w:spacing w:after="0" w:line="240" w:lineRule="auto"/>
        <w:jc w:val="both"/>
        <w:rPr>
          <w:rFonts w:ascii="Bookman Old Style" w:hAnsi="Bookman Old Style"/>
          <w:b/>
          <w:bCs/>
          <w:lang w:val="es-ES"/>
        </w:rPr>
      </w:pPr>
    </w:p>
    <w:p w14:paraId="2548A938" w14:textId="77777777" w:rsidR="00F85B61" w:rsidRPr="002D0C0D" w:rsidRDefault="00F85B61" w:rsidP="00176B85">
      <w:pPr>
        <w:spacing w:after="0" w:line="240" w:lineRule="auto"/>
        <w:jc w:val="both"/>
        <w:rPr>
          <w:rFonts w:ascii="Bookman Old Style" w:hAnsi="Bookman Old Style"/>
          <w:b/>
          <w:bCs/>
          <w:lang w:val="es-ES"/>
        </w:rPr>
      </w:pPr>
    </w:p>
    <w:p w14:paraId="0092C16E" w14:textId="02E4F99D" w:rsidR="00176B85" w:rsidRPr="002D0C0D" w:rsidRDefault="00457F47" w:rsidP="00176B85">
      <w:pPr>
        <w:spacing w:after="0" w:line="240" w:lineRule="auto"/>
        <w:jc w:val="both"/>
        <w:rPr>
          <w:rFonts w:ascii="Bookman Old Style" w:hAnsi="Bookman Old Style"/>
          <w:b/>
          <w:bCs/>
          <w:lang w:val="es-ES"/>
        </w:rPr>
      </w:pPr>
      <w:r w:rsidRPr="002D0C0D">
        <w:rPr>
          <w:rFonts w:ascii="Bookman Old Style" w:hAnsi="Bookman Old Style"/>
          <w:b/>
          <w:bCs/>
          <w:lang w:val="es-ES"/>
        </w:rPr>
        <w:t>ELABORACIÓN DE CONTRATOS QUE REQUIEREN APROBACIÓN INTERNA</w:t>
      </w:r>
    </w:p>
    <w:p w14:paraId="1913453F" w14:textId="77777777" w:rsidR="00176B85" w:rsidRPr="002D0C0D" w:rsidRDefault="00176B85" w:rsidP="00176B85">
      <w:pPr>
        <w:pStyle w:val="Prrafodelista"/>
        <w:ind w:left="0"/>
        <w:rPr>
          <w:rFonts w:ascii="Bookman Old Style" w:hAnsi="Bookman Old Style"/>
          <w:lang w:val="es-ES"/>
        </w:rPr>
      </w:pPr>
    </w:p>
    <w:p w14:paraId="135442C7"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 xml:space="preserve">Este es el contrato que se recomienda utilizar a los funcionarios de la Dirección Jurídica, ya que abarca las aprobaciones del órgano superior de la institución, lo cual se apega a lo que se estila para este tipo de contratos confeccionados por parte de dicha Dirección. </w:t>
      </w:r>
    </w:p>
    <w:p w14:paraId="229296D0" w14:textId="77777777" w:rsidR="00176B85" w:rsidRPr="002D0C0D" w:rsidRDefault="00176B85" w:rsidP="00176B85">
      <w:pPr>
        <w:spacing w:after="0" w:line="240" w:lineRule="auto"/>
        <w:jc w:val="both"/>
        <w:rPr>
          <w:rFonts w:ascii="Bookman Old Style" w:hAnsi="Bookman Old Style"/>
          <w:lang w:val="es-ES"/>
        </w:rPr>
      </w:pPr>
      <w:r w:rsidRPr="002D0C0D">
        <w:rPr>
          <w:rFonts w:ascii="Bookman Old Style" w:hAnsi="Bookman Old Style"/>
          <w:lang w:val="es-ES"/>
        </w:rPr>
        <w:lastRenderedPageBreak/>
        <w:t xml:space="preserve">En este tipo de contrato, el encargado del trámite, al finalizar la elaboración del contrato deberá remitirlo a aprobación de la </w:t>
      </w:r>
      <w:r w:rsidRPr="002D0C0D">
        <w:rPr>
          <w:rFonts w:ascii="Bookman Old Style" w:hAnsi="Bookman Old Style"/>
          <w:i/>
          <w:iCs/>
          <w:u w:val="single"/>
          <w:lang w:val="es-ES"/>
        </w:rPr>
        <w:t>Jefatura del Área de Contratación Administrativa</w:t>
      </w:r>
      <w:r w:rsidRPr="002D0C0D">
        <w:rPr>
          <w:rFonts w:ascii="Bookman Old Style" w:hAnsi="Bookman Old Style"/>
          <w:lang w:val="es-ES"/>
        </w:rPr>
        <w:t xml:space="preserve"> (el sistema dispone de un máximo de 3 aprobadores).</w:t>
      </w:r>
    </w:p>
    <w:p w14:paraId="6CB06278" w14:textId="77777777" w:rsidR="00176B85" w:rsidRPr="002D0C0D" w:rsidRDefault="00176B85" w:rsidP="00176B85">
      <w:pPr>
        <w:spacing w:after="0" w:line="240" w:lineRule="auto"/>
        <w:jc w:val="both"/>
        <w:rPr>
          <w:rFonts w:ascii="Bookman Old Style" w:hAnsi="Bookman Old Style"/>
          <w:lang w:val="es-ES"/>
        </w:rPr>
      </w:pPr>
    </w:p>
    <w:p w14:paraId="45BE80EE" w14:textId="77777777" w:rsidR="00176B85" w:rsidRPr="002D0C0D" w:rsidRDefault="00176B85" w:rsidP="00176B85">
      <w:pPr>
        <w:tabs>
          <w:tab w:val="left" w:pos="360"/>
        </w:tabs>
        <w:spacing w:after="0" w:line="240" w:lineRule="auto"/>
        <w:jc w:val="both"/>
        <w:rPr>
          <w:rFonts w:ascii="Bookman Old Style" w:eastAsia="Times New Roman" w:hAnsi="Bookman Old Style" w:cs="Times New Roman"/>
          <w:lang w:eastAsia="es-ES"/>
        </w:rPr>
      </w:pPr>
      <w:r w:rsidRPr="002D0C0D">
        <w:rPr>
          <w:rFonts w:ascii="Bookman Old Style" w:eastAsia="Times New Roman" w:hAnsi="Bookman Old Style" w:cs="Times New Roman"/>
          <w:lang w:eastAsia="es-ES"/>
        </w:rPr>
        <w:t>Al aprobador se le activan las siguientes funciones:</w:t>
      </w:r>
    </w:p>
    <w:p w14:paraId="3864F8E9" w14:textId="77777777" w:rsidR="00176B85" w:rsidRPr="002D0C0D" w:rsidRDefault="00176B85" w:rsidP="00176B85">
      <w:pPr>
        <w:tabs>
          <w:tab w:val="left" w:pos="360"/>
        </w:tabs>
        <w:spacing w:after="0" w:line="240" w:lineRule="auto"/>
        <w:jc w:val="both"/>
        <w:rPr>
          <w:rFonts w:ascii="Bookman Old Style" w:eastAsia="Times New Roman" w:hAnsi="Bookman Old Style" w:cs="Times New Roman"/>
          <w:lang w:eastAsia="es-ES"/>
        </w:rPr>
      </w:pPr>
    </w:p>
    <w:p w14:paraId="14ADE34E" w14:textId="6C20C3B1" w:rsidR="00176B85" w:rsidRPr="002D0C0D" w:rsidRDefault="00E35D8B" w:rsidP="00176B85">
      <w:pPr>
        <w:spacing w:after="0" w:line="240" w:lineRule="auto"/>
        <w:jc w:val="center"/>
        <w:rPr>
          <w:rFonts w:ascii="Times New Roman" w:eastAsia="Times New Roman" w:hAnsi="Times New Roman" w:cs="Times New Roman"/>
          <w:lang w:eastAsia="es-CR"/>
        </w:rPr>
      </w:pPr>
      <w:r w:rsidRPr="002D0C0D">
        <w:rPr>
          <w:rFonts w:ascii="Times New Roman" w:eastAsia="Times New Roman" w:hAnsi="Times New Roman" w:cs="Times New Roman"/>
          <w:noProof/>
          <w:lang w:eastAsia="es-CR"/>
        </w:rPr>
        <w:drawing>
          <wp:inline distT="0" distB="0" distL="0" distR="0" wp14:anchorId="4000405B" wp14:editId="713738F5">
            <wp:extent cx="5219700" cy="306649"/>
            <wp:effectExtent l="0" t="0" r="0" b="0"/>
            <wp:docPr id="176196427" name="Imagen 17619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546658" cy="325857"/>
                    </a:xfrm>
                    <a:prstGeom prst="rect">
                      <a:avLst/>
                    </a:prstGeom>
                    <a:noFill/>
                    <a:ln>
                      <a:noFill/>
                    </a:ln>
                  </pic:spPr>
                </pic:pic>
              </a:graphicData>
            </a:graphic>
          </wp:inline>
        </w:drawing>
      </w:r>
    </w:p>
    <w:p w14:paraId="6DF5E6F3" w14:textId="77777777" w:rsidR="00176B85" w:rsidRPr="002D0C0D" w:rsidRDefault="00176B85" w:rsidP="00176B85">
      <w:pPr>
        <w:spacing w:after="0" w:line="240" w:lineRule="auto"/>
        <w:jc w:val="center"/>
        <w:rPr>
          <w:rFonts w:ascii="Times New Roman" w:eastAsia="Times New Roman" w:hAnsi="Times New Roman" w:cs="Times New Roman"/>
          <w:lang w:eastAsia="es-CR"/>
        </w:rPr>
      </w:pPr>
    </w:p>
    <w:p w14:paraId="0DA9DA49"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Consulta de montos adjudicados</w:t>
      </w:r>
      <w:r w:rsidRPr="002D0C0D">
        <w:rPr>
          <w:rFonts w:ascii="Bookman Old Style" w:eastAsia="Times New Roman" w:hAnsi="Bookman Old Style" w:cs="Times New Roman"/>
          <w:lang w:eastAsia="es-ES"/>
        </w:rPr>
        <w:t>: permite observar el detalle de los montos adjudicados:</w:t>
      </w:r>
    </w:p>
    <w:p w14:paraId="4827EC79" w14:textId="77777777" w:rsidR="00176B85" w:rsidRPr="002D0C0D" w:rsidRDefault="00176B85" w:rsidP="00176B85">
      <w:pPr>
        <w:spacing w:after="0" w:line="240" w:lineRule="auto"/>
        <w:jc w:val="center"/>
        <w:rPr>
          <w:rFonts w:ascii="Times New Roman" w:eastAsia="Times New Roman" w:hAnsi="Times New Roman" w:cs="Times New Roman"/>
          <w:lang w:eastAsia="es-CR"/>
        </w:rPr>
      </w:pPr>
      <w:r w:rsidRPr="002D0C0D">
        <w:rPr>
          <w:rFonts w:ascii="Times New Roman" w:eastAsia="Times New Roman" w:hAnsi="Times New Roman" w:cs="Times New Roman"/>
          <w:noProof/>
          <w:lang w:eastAsia="es-CR"/>
        </w:rPr>
        <w:drawing>
          <wp:inline distT="0" distB="0" distL="0" distR="0" wp14:anchorId="37651974" wp14:editId="15CB6C2F">
            <wp:extent cx="5054600" cy="1689757"/>
            <wp:effectExtent l="0" t="0" r="0" b="5715"/>
            <wp:docPr id="140482443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24435" name="Imagen 1" descr="Interfaz de usuario gráfica, Texto, Aplicación, Correo electrónico&#10;&#10;Descripción generada automáticament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126831" cy="1713904"/>
                    </a:xfrm>
                    <a:prstGeom prst="rect">
                      <a:avLst/>
                    </a:prstGeom>
                    <a:noFill/>
                    <a:ln>
                      <a:noFill/>
                    </a:ln>
                  </pic:spPr>
                </pic:pic>
              </a:graphicData>
            </a:graphic>
          </wp:inline>
        </w:drawing>
      </w:r>
    </w:p>
    <w:p w14:paraId="3EA7C283"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Procesar Aclaración:</w:t>
      </w:r>
      <w:r w:rsidRPr="002D0C0D">
        <w:rPr>
          <w:rFonts w:ascii="Bookman Old Style" w:eastAsia="Times New Roman" w:hAnsi="Bookman Old Style" w:cs="Times New Roman"/>
          <w:lang w:eastAsia="es-ES"/>
        </w:rPr>
        <w:t xml:space="preserve"> al seleccionar el botón </w:t>
      </w:r>
      <w:r w:rsidRPr="002D0C0D">
        <w:rPr>
          <w:rFonts w:ascii="Bookman Old Style" w:eastAsia="Times New Roman" w:hAnsi="Bookman Old Style" w:cs="Times New Roman"/>
          <w:i/>
          <w:iCs/>
          <w:lang w:eastAsia="es-ES"/>
        </w:rPr>
        <w:t>Registro nuevo</w:t>
      </w:r>
      <w:r w:rsidRPr="002D0C0D">
        <w:rPr>
          <w:rFonts w:ascii="Bookman Old Style" w:eastAsia="Times New Roman" w:hAnsi="Bookman Old Style" w:cs="Times New Roman"/>
          <w:lang w:eastAsia="es-ES"/>
        </w:rPr>
        <w:t>, se habilitará la pantalla donde el Aprobador podrá solicitar al elaborador la aclaración respectiva, para lo cual deberá llenar la información de los campos marcados en amarillo:</w:t>
      </w:r>
    </w:p>
    <w:p w14:paraId="40D12AFD" w14:textId="77777777" w:rsidR="009E2E44" w:rsidRPr="002D0C0D" w:rsidRDefault="009E2E44" w:rsidP="009E2E44">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44DDEC4A" w14:textId="665F7F84" w:rsidR="00176B85" w:rsidRPr="002D0C0D" w:rsidRDefault="009E2E44" w:rsidP="009E2E44">
      <w:pPr>
        <w:pStyle w:val="Prrafodelista"/>
        <w:tabs>
          <w:tab w:val="left" w:pos="360"/>
        </w:tabs>
        <w:spacing w:after="0" w:line="240" w:lineRule="auto"/>
        <w:ind w:left="426"/>
        <w:jc w:val="center"/>
        <w:rPr>
          <w:rFonts w:ascii="Bookman Old Style" w:eastAsia="Times New Roman" w:hAnsi="Bookman Old Style" w:cs="Times New Roman"/>
          <w:lang w:eastAsia="es-ES"/>
        </w:rPr>
      </w:pPr>
      <w:r w:rsidRPr="002D0C0D">
        <w:rPr>
          <w:rFonts w:ascii="Bookman Old Style" w:eastAsia="Times New Roman" w:hAnsi="Bookman Old Style" w:cs="Times New Roman"/>
          <w:noProof/>
          <w:lang w:eastAsia="es-ES"/>
        </w:rPr>
        <w:drawing>
          <wp:inline distT="0" distB="0" distL="0" distR="0" wp14:anchorId="78ABCA2F" wp14:editId="037E0ED1">
            <wp:extent cx="4889500" cy="1922073"/>
            <wp:effectExtent l="0" t="0" r="6350" b="2540"/>
            <wp:docPr id="457966838"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66838" name="Imagen 1" descr="Interfaz de usuario gráfica, Texto, Aplicación, Correo electrónico&#10;&#10;Descripción generada automáticamente"/>
                    <pic:cNvPicPr/>
                  </pic:nvPicPr>
                  <pic:blipFill>
                    <a:blip r:embed="rId377"/>
                    <a:stretch>
                      <a:fillRect/>
                    </a:stretch>
                  </pic:blipFill>
                  <pic:spPr>
                    <a:xfrm>
                      <a:off x="0" y="0"/>
                      <a:ext cx="4903910" cy="1927738"/>
                    </a:xfrm>
                    <a:prstGeom prst="rect">
                      <a:avLst/>
                    </a:prstGeom>
                  </pic:spPr>
                </pic:pic>
              </a:graphicData>
            </a:graphic>
          </wp:inline>
        </w:drawing>
      </w:r>
    </w:p>
    <w:p w14:paraId="758CBE02"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Cambiar Aprobador:</w:t>
      </w:r>
      <w:r w:rsidRPr="002D0C0D">
        <w:rPr>
          <w:rFonts w:ascii="Bookman Old Style" w:eastAsia="Times New Roman" w:hAnsi="Bookman Old Style" w:cs="Times New Roman"/>
          <w:lang w:eastAsia="es-ES"/>
        </w:rPr>
        <w:t xml:space="preserve"> el Aprobador podrá trasladar la aprobación a otro Aprobador, para lo cual deberá seleccionar el nombre de dicho aprobador en el botón </w:t>
      </w:r>
      <w:r w:rsidRPr="002D0C0D">
        <w:rPr>
          <w:rFonts w:ascii="Bookman Old Style" w:eastAsia="Times New Roman" w:hAnsi="Bookman Old Style" w:cs="Times New Roman"/>
          <w:i/>
          <w:iCs/>
          <w:lang w:eastAsia="es-ES"/>
        </w:rPr>
        <w:t>Buscar</w:t>
      </w:r>
      <w:r w:rsidRPr="002D0C0D">
        <w:rPr>
          <w:rFonts w:ascii="Bookman Old Style" w:eastAsia="Times New Roman" w:hAnsi="Bookman Old Style" w:cs="Times New Roman"/>
          <w:lang w:eastAsia="es-ES"/>
        </w:rPr>
        <w:t xml:space="preserve">, brindar la justificación del cambio en el campo </w:t>
      </w:r>
      <w:r w:rsidRPr="002D0C0D">
        <w:rPr>
          <w:rFonts w:ascii="Bookman Old Style" w:eastAsia="Times New Roman" w:hAnsi="Bookman Old Style" w:cs="Times New Roman"/>
          <w:i/>
          <w:iCs/>
          <w:lang w:eastAsia="es-ES"/>
        </w:rPr>
        <w:t>Razón</w:t>
      </w:r>
      <w:r w:rsidRPr="002D0C0D">
        <w:rPr>
          <w:rFonts w:ascii="Bookman Old Style" w:eastAsia="Times New Roman" w:hAnsi="Bookman Old Style" w:cs="Times New Roman"/>
          <w:lang w:eastAsia="es-ES"/>
        </w:rPr>
        <w:t xml:space="preserve">, y seleccionar el botón </w:t>
      </w:r>
      <w:r w:rsidRPr="002D0C0D">
        <w:rPr>
          <w:rFonts w:ascii="Bookman Old Style" w:eastAsia="Times New Roman" w:hAnsi="Bookman Old Style" w:cs="Times New Roman"/>
          <w:i/>
          <w:iCs/>
          <w:lang w:eastAsia="es-ES"/>
        </w:rPr>
        <w:t>Modificar</w:t>
      </w:r>
      <w:r w:rsidRPr="002D0C0D">
        <w:rPr>
          <w:rFonts w:ascii="Bookman Old Style" w:eastAsia="Times New Roman" w:hAnsi="Bookman Old Style" w:cs="Times New Roman"/>
          <w:lang w:eastAsia="es-ES"/>
        </w:rPr>
        <w:t>.</w:t>
      </w:r>
    </w:p>
    <w:p w14:paraId="33624CA3" w14:textId="77777777" w:rsidR="00176B85" w:rsidRPr="002D0C0D" w:rsidRDefault="00176B85" w:rsidP="00176B85">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5D22D112" w14:textId="77777777" w:rsidR="00176B85" w:rsidRPr="002D0C0D" w:rsidRDefault="00176B85" w:rsidP="00176B85">
      <w:pPr>
        <w:spacing w:after="0" w:line="240" w:lineRule="auto"/>
        <w:ind w:left="426"/>
        <w:jc w:val="center"/>
        <w:rPr>
          <w:rFonts w:ascii="Times New Roman" w:eastAsia="Times New Roman" w:hAnsi="Times New Roman" w:cs="Times New Roman"/>
          <w:lang w:eastAsia="es-CR"/>
        </w:rPr>
      </w:pPr>
      <w:r w:rsidRPr="002D0C0D">
        <w:rPr>
          <w:rFonts w:ascii="Times New Roman" w:eastAsia="Times New Roman" w:hAnsi="Times New Roman" w:cs="Times New Roman"/>
          <w:noProof/>
          <w:lang w:eastAsia="es-CR"/>
        </w:rPr>
        <w:lastRenderedPageBreak/>
        <w:drawing>
          <wp:inline distT="0" distB="0" distL="0" distR="0" wp14:anchorId="032055D5" wp14:editId="076151F7">
            <wp:extent cx="4648200" cy="2127311"/>
            <wp:effectExtent l="0" t="0" r="0" b="6350"/>
            <wp:docPr id="834652561"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nterfaz de usuario gráfica, Texto, Aplicación&#10;&#10;Descripción generada automáticamente"/>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672977" cy="2138650"/>
                    </a:xfrm>
                    <a:prstGeom prst="rect">
                      <a:avLst/>
                    </a:prstGeom>
                    <a:noFill/>
                    <a:ln>
                      <a:noFill/>
                    </a:ln>
                  </pic:spPr>
                </pic:pic>
              </a:graphicData>
            </a:graphic>
          </wp:inline>
        </w:drawing>
      </w:r>
    </w:p>
    <w:p w14:paraId="1BBB80CC"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Aprobar:</w:t>
      </w:r>
      <w:r w:rsidRPr="002D0C0D">
        <w:rPr>
          <w:rFonts w:ascii="Bookman Old Style" w:eastAsia="Times New Roman" w:hAnsi="Bookman Old Style" w:cs="Times New Roman"/>
          <w:lang w:eastAsia="es-ES"/>
        </w:rPr>
        <w:t xml:space="preserve"> Aprueba el contrato y el sistema lo traslada automáticamente de nuevo al elaborador para continuar con el trámite.</w:t>
      </w:r>
    </w:p>
    <w:p w14:paraId="0348E31C" w14:textId="77777777" w:rsidR="00176B85" w:rsidRPr="002D0C0D" w:rsidRDefault="00176B85" w:rsidP="00176B85">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1E3D6A36"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Solicitar modificación:</w:t>
      </w:r>
      <w:r w:rsidRPr="002D0C0D">
        <w:rPr>
          <w:rFonts w:ascii="Bookman Old Style" w:eastAsia="Times New Roman" w:hAnsi="Bookman Old Style" w:cs="Times New Roman"/>
          <w:lang w:eastAsia="es-ES"/>
        </w:rPr>
        <w:t xml:space="preserve"> Permite al aprobador solicitar al elaborador alguna modificación al contrato y no podrá ser aprobado hasta que dicha modificación sea atendida por el elaborador, para lo cual, el elaborador deberá tramitar una nueva solicitud de aprobación.</w:t>
      </w:r>
    </w:p>
    <w:p w14:paraId="35206692" w14:textId="77777777" w:rsidR="00176B85" w:rsidRPr="002D0C0D" w:rsidRDefault="00176B85" w:rsidP="00176B85">
      <w:pPr>
        <w:tabs>
          <w:tab w:val="left" w:pos="360"/>
        </w:tabs>
        <w:spacing w:after="0" w:line="240" w:lineRule="auto"/>
        <w:jc w:val="both"/>
        <w:rPr>
          <w:rFonts w:ascii="Bookman Old Style" w:eastAsia="Times New Roman" w:hAnsi="Bookman Old Style" w:cs="Times New Roman"/>
          <w:lang w:eastAsia="es-ES"/>
        </w:rPr>
      </w:pPr>
    </w:p>
    <w:p w14:paraId="370BCE6C" w14:textId="77777777" w:rsidR="00176B85" w:rsidRPr="002D0C0D" w:rsidRDefault="00176B85" w:rsidP="00176B85">
      <w:pPr>
        <w:pStyle w:val="Prrafodelista"/>
        <w:numPr>
          <w:ilvl w:val="0"/>
          <w:numId w:val="40"/>
        </w:numPr>
        <w:tabs>
          <w:tab w:val="left" w:pos="360"/>
        </w:tabs>
        <w:spacing w:after="0" w:line="240" w:lineRule="auto"/>
        <w:ind w:left="426"/>
        <w:jc w:val="both"/>
        <w:rPr>
          <w:rFonts w:ascii="Bookman Old Style" w:eastAsia="Times New Roman" w:hAnsi="Bookman Old Style" w:cs="Times New Roman"/>
          <w:lang w:eastAsia="es-ES"/>
        </w:rPr>
      </w:pPr>
      <w:r w:rsidRPr="002D0C0D">
        <w:rPr>
          <w:rFonts w:ascii="Bookman Old Style" w:eastAsia="Times New Roman" w:hAnsi="Bookman Old Style" w:cs="Times New Roman"/>
          <w:b/>
          <w:bCs/>
          <w:lang w:eastAsia="es-ES"/>
        </w:rPr>
        <w:t>Listado:</w:t>
      </w:r>
      <w:r w:rsidRPr="002D0C0D">
        <w:rPr>
          <w:rFonts w:ascii="Bookman Old Style" w:eastAsia="Times New Roman" w:hAnsi="Bookman Old Style" w:cs="Times New Roman"/>
          <w:lang w:eastAsia="es-ES"/>
        </w:rPr>
        <w:t xml:space="preserve"> permite retroceder a la pantalla anterior.</w:t>
      </w:r>
    </w:p>
    <w:p w14:paraId="5AFAE7D7" w14:textId="77777777" w:rsidR="00176B85" w:rsidRPr="002D0C0D" w:rsidRDefault="00176B85" w:rsidP="00176B85">
      <w:pPr>
        <w:spacing w:after="0" w:line="240" w:lineRule="auto"/>
        <w:jc w:val="both"/>
        <w:rPr>
          <w:rFonts w:ascii="Bookman Old Style" w:hAnsi="Bookman Old Style"/>
          <w:lang w:val="es-ES"/>
        </w:rPr>
      </w:pPr>
    </w:p>
    <w:p w14:paraId="669CFE71" w14:textId="77777777" w:rsidR="00176B85" w:rsidRPr="002D0C0D" w:rsidRDefault="00176B85" w:rsidP="00176B85">
      <w:pPr>
        <w:spacing w:after="0" w:line="240" w:lineRule="auto"/>
        <w:jc w:val="both"/>
        <w:rPr>
          <w:rFonts w:ascii="Bookman Old Style" w:hAnsi="Bookman Old Style"/>
          <w:lang w:val="es-ES"/>
        </w:rPr>
      </w:pPr>
      <w:r w:rsidRPr="002D0C0D">
        <w:rPr>
          <w:rFonts w:ascii="Bookman Old Style" w:hAnsi="Bookman Old Style"/>
          <w:lang w:val="es-ES"/>
        </w:rPr>
        <w:t>Una vez aprobado, el elaborador debe remitir el contrato a firma del contratista a través del botón “</w:t>
      </w:r>
      <w:r w:rsidRPr="002D0C0D">
        <w:rPr>
          <w:rFonts w:ascii="Bookman Old Style" w:hAnsi="Bookman Old Style"/>
          <w:i/>
          <w:iCs/>
          <w:lang w:val="es-ES"/>
        </w:rPr>
        <w:t>Generar documento electrónico</w:t>
      </w:r>
      <w:r w:rsidRPr="002D0C0D">
        <w:rPr>
          <w:rFonts w:ascii="Bookman Old Style" w:hAnsi="Bookman Old Style"/>
          <w:lang w:val="es-ES"/>
        </w:rPr>
        <w:t>”, para lo cual el sistema le notificará mediante correo electrónico al contratista que se le remitió un contrato para su firma.</w:t>
      </w:r>
    </w:p>
    <w:p w14:paraId="6ABF132F" w14:textId="77777777" w:rsidR="009222CA" w:rsidRPr="002D0C0D" w:rsidRDefault="009222CA" w:rsidP="00176B85">
      <w:pPr>
        <w:spacing w:after="0" w:line="240" w:lineRule="auto"/>
        <w:jc w:val="both"/>
        <w:rPr>
          <w:rFonts w:ascii="Bookman Old Style" w:hAnsi="Bookman Old Style"/>
          <w:lang w:val="es-ES"/>
        </w:rPr>
      </w:pPr>
    </w:p>
    <w:p w14:paraId="2FDA1F00" w14:textId="77777777" w:rsidR="00176B85" w:rsidRPr="002D0C0D" w:rsidRDefault="00176B85" w:rsidP="00176B8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9E09060" wp14:editId="2445E867">
            <wp:extent cx="4514850" cy="1902666"/>
            <wp:effectExtent l="57150" t="57150" r="95250" b="97790"/>
            <wp:docPr id="142917756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77563" name="Imagen 1" descr="Interfaz de usuario gráfica, Texto, Aplicación, Correo electrónico&#10;&#10;Descripción generada automáticamente"/>
                    <pic:cNvPicPr/>
                  </pic:nvPicPr>
                  <pic:blipFill>
                    <a:blip r:embed="rId379"/>
                    <a:stretch>
                      <a:fillRect/>
                    </a:stretch>
                  </pic:blipFill>
                  <pic:spPr>
                    <a:xfrm>
                      <a:off x="0" y="0"/>
                      <a:ext cx="4547350" cy="1916362"/>
                    </a:xfrm>
                    <a:prstGeom prst="rect">
                      <a:avLst/>
                    </a:prstGeom>
                    <a:ln w="12700">
                      <a:solidFill>
                        <a:srgbClr val="4472C4"/>
                      </a:solidFill>
                    </a:ln>
                    <a:effectLst>
                      <a:outerShdw blurRad="50800" dist="38100" dir="2700000" algn="tl" rotWithShape="0">
                        <a:prstClr val="black">
                          <a:alpha val="40000"/>
                        </a:prstClr>
                      </a:outerShdw>
                    </a:effectLst>
                  </pic:spPr>
                </pic:pic>
              </a:graphicData>
            </a:graphic>
          </wp:inline>
        </w:drawing>
      </w:r>
    </w:p>
    <w:p w14:paraId="78EEC0E2" w14:textId="77777777" w:rsidR="009222CA" w:rsidRPr="002D0C0D" w:rsidRDefault="009222CA" w:rsidP="00176B85">
      <w:pPr>
        <w:spacing w:after="0" w:line="240" w:lineRule="auto"/>
        <w:jc w:val="both"/>
        <w:rPr>
          <w:rFonts w:ascii="Bookman Old Style" w:hAnsi="Bookman Old Style"/>
          <w:lang w:val="es-ES"/>
        </w:rPr>
      </w:pPr>
    </w:p>
    <w:p w14:paraId="5DE416B2" w14:textId="3F4FF174" w:rsidR="00176B85" w:rsidRPr="002D0C0D" w:rsidRDefault="00176B85" w:rsidP="00176B85">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i/>
          <w:iCs/>
          <w:sz w:val="20"/>
          <w:szCs w:val="20"/>
          <w:lang w:val="es-ES"/>
        </w:rPr>
        <w:t>El contratista debe ingresar a Contrato, Guardar, asignar aprobador, solicitar firma, consultar opción Firma del contrato: firmar el contrato, aprobar el contrato, ingresar a opción Contrato, generar documento electrónico y notifica a la institución su firma respectiva</w:t>
      </w:r>
      <w:r w:rsidRPr="002D0C0D">
        <w:rPr>
          <w:rFonts w:ascii="Bookman Old Style" w:hAnsi="Bookman Old Style"/>
          <w:lang w:val="es-ES"/>
        </w:rPr>
        <w:t>).</w:t>
      </w:r>
    </w:p>
    <w:p w14:paraId="12478063" w14:textId="77777777" w:rsidR="00176B85" w:rsidRPr="002D0C0D" w:rsidRDefault="00176B85" w:rsidP="00176B85">
      <w:pPr>
        <w:spacing w:after="0" w:line="240" w:lineRule="auto"/>
        <w:jc w:val="both"/>
        <w:rPr>
          <w:rFonts w:ascii="Bookman Old Style" w:hAnsi="Bookman Old Style"/>
          <w:lang w:val="es-ES"/>
        </w:rPr>
      </w:pPr>
    </w:p>
    <w:p w14:paraId="5C1501A6"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 xml:space="preserve">El encargado de la confección del </w:t>
      </w:r>
      <w:proofErr w:type="gramStart"/>
      <w:r w:rsidRPr="002D0C0D">
        <w:rPr>
          <w:rFonts w:ascii="Bookman Old Style" w:hAnsi="Bookman Old Style"/>
          <w:lang w:val="es-ES"/>
        </w:rPr>
        <w:t>contrato,</w:t>
      </w:r>
      <w:proofErr w:type="gramEnd"/>
      <w:r w:rsidRPr="002D0C0D">
        <w:rPr>
          <w:rFonts w:ascii="Bookman Old Style" w:hAnsi="Bookman Old Style"/>
          <w:lang w:val="es-ES"/>
        </w:rPr>
        <w:t xml:space="preserve"> ingresa de nuevo a Contrato y selecciona el botón Asignar aprobador final, ubicado en el borde inferior de la pantalla, con lo cual solicitará la aprobación de la firma de la </w:t>
      </w:r>
      <w:r w:rsidRPr="002D0C0D">
        <w:rPr>
          <w:rFonts w:ascii="Bookman Old Style" w:hAnsi="Bookman Old Style"/>
          <w:i/>
          <w:iCs/>
          <w:u w:val="single"/>
          <w:lang w:val="es-ES"/>
        </w:rPr>
        <w:t>Presidencia de la Corte</w:t>
      </w:r>
      <w:r w:rsidRPr="002D0C0D">
        <w:rPr>
          <w:rFonts w:ascii="Bookman Old Style" w:hAnsi="Bookman Old Style"/>
          <w:lang w:val="es-ES"/>
        </w:rPr>
        <w:t xml:space="preserve"> (solamente habilita un aprobador). </w:t>
      </w:r>
    </w:p>
    <w:p w14:paraId="2CED132D" w14:textId="77777777" w:rsidR="00176B85" w:rsidRPr="002D0C0D" w:rsidRDefault="00176B85" w:rsidP="00176B85">
      <w:pPr>
        <w:pStyle w:val="Prrafodelista"/>
        <w:ind w:left="0"/>
        <w:jc w:val="both"/>
        <w:rPr>
          <w:rFonts w:ascii="Bookman Old Style" w:hAnsi="Bookman Old Style"/>
          <w:lang w:val="es-ES"/>
        </w:rPr>
      </w:pPr>
    </w:p>
    <w:p w14:paraId="1E055EF8"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 xml:space="preserve">Posterior a la aprobación de la Presidencia de la Corte, el Asesor Jurídico deberá ingresar a </w:t>
      </w:r>
      <w:r w:rsidRPr="002D0C0D">
        <w:rPr>
          <w:rFonts w:ascii="Bookman Old Style" w:hAnsi="Bookman Old Style"/>
          <w:i/>
          <w:iCs/>
          <w:lang w:val="es-ES"/>
        </w:rPr>
        <w:t>Solicitudes de Criterio Legal</w:t>
      </w:r>
      <w:r w:rsidRPr="002D0C0D">
        <w:rPr>
          <w:rFonts w:ascii="Bookman Old Style" w:hAnsi="Bookman Old Style"/>
          <w:lang w:val="es-ES"/>
        </w:rPr>
        <w:t>, donde se asignará a sí mismo como verificador legal a cargo del contrato.</w:t>
      </w:r>
    </w:p>
    <w:p w14:paraId="4F191DB8" w14:textId="77777777" w:rsidR="00176B85" w:rsidRPr="002D0C0D" w:rsidRDefault="00176B85" w:rsidP="00176B85">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lastRenderedPageBreak/>
        <w:drawing>
          <wp:inline distT="0" distB="0" distL="0" distR="0" wp14:anchorId="4D13E16E" wp14:editId="0EBC161A">
            <wp:extent cx="5111711" cy="2351319"/>
            <wp:effectExtent l="38100" t="38100" r="89535" b="87630"/>
            <wp:docPr id="2101363054" name="Imagen 210136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135206" cy="236212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195FC94" w14:textId="77777777" w:rsidR="00176B85" w:rsidRPr="002D0C0D" w:rsidRDefault="00176B85" w:rsidP="00176B85">
      <w:pPr>
        <w:pStyle w:val="Prrafodelista"/>
        <w:ind w:left="0"/>
        <w:jc w:val="both"/>
        <w:rPr>
          <w:rFonts w:ascii="Bookman Old Style" w:hAnsi="Bookman Old Style"/>
          <w:lang w:val="es-ES"/>
        </w:rPr>
      </w:pPr>
    </w:p>
    <w:p w14:paraId="42078059"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Seguidamente, el Asesor Jurídico deberá ingresar a la opción Criterio Legal:</w:t>
      </w:r>
    </w:p>
    <w:p w14:paraId="34D3B438" w14:textId="77777777" w:rsidR="00176B85" w:rsidRPr="002D0C0D" w:rsidRDefault="00176B85" w:rsidP="00176B85">
      <w:pPr>
        <w:pStyle w:val="Prrafodelista"/>
        <w:ind w:left="0"/>
        <w:jc w:val="both"/>
        <w:rPr>
          <w:rFonts w:ascii="Bookman Old Style" w:hAnsi="Bookman Old Style"/>
          <w:lang w:val="es-ES"/>
        </w:rPr>
      </w:pPr>
    </w:p>
    <w:p w14:paraId="38B592AC" w14:textId="77777777" w:rsidR="00176B85" w:rsidRPr="002D0C0D" w:rsidRDefault="00176B85" w:rsidP="00176B85">
      <w:pPr>
        <w:pStyle w:val="Prrafodelista"/>
        <w:ind w:left="0"/>
        <w:jc w:val="center"/>
        <w:rPr>
          <w:rFonts w:ascii="Bookman Old Style" w:hAnsi="Bookman Old Style"/>
          <w:lang w:val="es-ES"/>
        </w:rPr>
      </w:pPr>
      <w:r w:rsidRPr="002D0C0D">
        <w:rPr>
          <w:rFonts w:ascii="Times New Roman" w:eastAsia="Times New Roman" w:hAnsi="Times New Roman" w:cs="Times New Roman"/>
          <w:noProof/>
          <w:sz w:val="24"/>
          <w:szCs w:val="24"/>
          <w:lang w:eastAsia="es-CR"/>
        </w:rPr>
        <w:drawing>
          <wp:inline distT="0" distB="0" distL="0" distR="0" wp14:anchorId="60A88E74" wp14:editId="3D6DDC05">
            <wp:extent cx="5071478" cy="2340485"/>
            <wp:effectExtent l="38100" t="38100" r="91440" b="98425"/>
            <wp:docPr id="2950507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5071" name="Imagen 1" descr="Interfaz de usuario gráfica, Texto, Aplicación, Correo electrónico&#10;&#10;Descripción generada automáticamente"/>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108613" cy="235762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C8B185" w14:textId="77777777" w:rsidR="00176B85" w:rsidRPr="002D0C0D" w:rsidRDefault="00176B85" w:rsidP="00176B85">
      <w:pPr>
        <w:pStyle w:val="Prrafodelista"/>
        <w:ind w:left="0"/>
        <w:jc w:val="both"/>
        <w:rPr>
          <w:rFonts w:ascii="Bookman Old Style" w:hAnsi="Bookman Old Style"/>
          <w:lang w:val="es-ES"/>
        </w:rPr>
      </w:pPr>
    </w:p>
    <w:p w14:paraId="364EF769"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 xml:space="preserve">Donde procederá a registrar la verificación del contrato en el apartado </w:t>
      </w:r>
      <w:r w:rsidRPr="002D0C0D">
        <w:rPr>
          <w:rFonts w:ascii="Bookman Old Style" w:hAnsi="Bookman Old Style"/>
          <w:i/>
          <w:iCs/>
          <w:lang w:val="es-ES"/>
        </w:rPr>
        <w:t>14. Información de verificación legal</w:t>
      </w:r>
      <w:r w:rsidRPr="002D0C0D">
        <w:rPr>
          <w:rFonts w:ascii="Bookman Old Style" w:hAnsi="Bookman Old Style"/>
          <w:lang w:val="es-ES"/>
        </w:rPr>
        <w:t>:</w:t>
      </w:r>
    </w:p>
    <w:p w14:paraId="0E76448C" w14:textId="77777777" w:rsidR="00176B85" w:rsidRPr="002D0C0D" w:rsidRDefault="00176B85" w:rsidP="00176B85">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lastRenderedPageBreak/>
        <w:drawing>
          <wp:inline distT="0" distB="0" distL="0" distR="0" wp14:anchorId="3A9E8A87" wp14:editId="62ACBF24">
            <wp:extent cx="4836819" cy="2632172"/>
            <wp:effectExtent l="38100" t="38100" r="97155" b="92075"/>
            <wp:docPr id="1189300421"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00421" name="Imagen 2" descr="Interfaz de usuario gráfica, Texto, Aplicación, Correo electrónico&#10;&#10;Descripción generada automáticament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859321" cy="264441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307AAF" w14:textId="77777777" w:rsidR="00176B85" w:rsidRPr="002D0C0D" w:rsidRDefault="00176B85" w:rsidP="00176B85">
      <w:pPr>
        <w:pStyle w:val="Prrafodelista"/>
        <w:ind w:left="0"/>
        <w:jc w:val="both"/>
        <w:rPr>
          <w:rFonts w:ascii="Bookman Old Style" w:hAnsi="Bookman Old Style"/>
          <w:lang w:val="es-ES"/>
        </w:rPr>
      </w:pPr>
    </w:p>
    <w:p w14:paraId="60DF84E2" w14:textId="77777777" w:rsidR="00176B85" w:rsidRPr="002D0C0D" w:rsidRDefault="00176B85" w:rsidP="00176B85">
      <w:pPr>
        <w:pStyle w:val="Prrafodelista"/>
        <w:ind w:left="0"/>
        <w:jc w:val="both"/>
        <w:rPr>
          <w:rFonts w:ascii="Bookman Old Style" w:hAnsi="Bookman Old Style"/>
          <w:lang w:val="es-ES"/>
        </w:rPr>
      </w:pPr>
      <w:r w:rsidRPr="002D0C0D">
        <w:rPr>
          <w:rFonts w:ascii="Bookman Old Style" w:hAnsi="Bookman Old Style"/>
          <w:lang w:val="es-ES"/>
        </w:rPr>
        <w:t>Posteriormente, deberá solicitar la aprobación de la Jefatura del Área de Contratación Administrativa, Dirección Jurídica, para su revisión final, donde el sistema habilitará hasta un máximo de tres aprobadores. En esta etapa, el Aprobador tendrá a disposición las siguientes opciones previo a brindar su aprobación:</w:t>
      </w:r>
    </w:p>
    <w:p w14:paraId="79F9AEDC" w14:textId="77777777" w:rsidR="00176B85" w:rsidRPr="002D0C0D" w:rsidRDefault="00176B85" w:rsidP="00176B85">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653168AC" wp14:editId="33897536">
            <wp:extent cx="5259629" cy="343962"/>
            <wp:effectExtent l="0" t="0" r="0" b="0"/>
            <wp:docPr id="17782399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349700" cy="349852"/>
                    </a:xfrm>
                    <a:prstGeom prst="rect">
                      <a:avLst/>
                    </a:prstGeom>
                    <a:noFill/>
                    <a:ln>
                      <a:noFill/>
                    </a:ln>
                  </pic:spPr>
                </pic:pic>
              </a:graphicData>
            </a:graphic>
          </wp:inline>
        </w:drawing>
      </w:r>
    </w:p>
    <w:p w14:paraId="7AB6292D" w14:textId="77777777" w:rsidR="00176B85" w:rsidRPr="002D0C0D" w:rsidRDefault="00176B85" w:rsidP="00176B85">
      <w:pPr>
        <w:spacing w:after="0" w:line="240" w:lineRule="auto"/>
        <w:jc w:val="center"/>
        <w:rPr>
          <w:rFonts w:ascii="Times New Roman" w:eastAsia="Times New Roman" w:hAnsi="Times New Roman" w:cs="Times New Roman"/>
          <w:sz w:val="24"/>
          <w:szCs w:val="24"/>
          <w:lang w:eastAsia="es-CR"/>
        </w:rPr>
      </w:pPr>
    </w:p>
    <w:p w14:paraId="39569BE8" w14:textId="77777777" w:rsidR="00176B85" w:rsidRPr="002D0C0D" w:rsidRDefault="00176B85" w:rsidP="00176B85">
      <w:pPr>
        <w:spacing w:after="0" w:line="240" w:lineRule="auto"/>
        <w:jc w:val="both"/>
        <w:rPr>
          <w:rFonts w:ascii="Bookman Old Style" w:hAnsi="Bookman Old Style"/>
          <w:lang w:val="es-ES"/>
        </w:rPr>
      </w:pPr>
      <w:r w:rsidRPr="002D0C0D">
        <w:rPr>
          <w:rFonts w:ascii="Bookman Old Style" w:hAnsi="Bookman Old Style"/>
          <w:lang w:val="es-ES"/>
        </w:rPr>
        <w:t xml:space="preserve">Finalmente, una vez aprobado, el Asesor Jurídico al ingresar a la opción Contrato, podrá visualizar el estado </w:t>
      </w:r>
      <w:proofErr w:type="gramStart"/>
      <w:r w:rsidRPr="002D0C0D">
        <w:rPr>
          <w:rFonts w:ascii="Bookman Old Style" w:hAnsi="Bookman Old Style"/>
          <w:lang w:val="es-ES"/>
        </w:rPr>
        <w:t>del mismo</w:t>
      </w:r>
      <w:proofErr w:type="gramEnd"/>
      <w:r w:rsidRPr="002D0C0D">
        <w:rPr>
          <w:rFonts w:ascii="Bookman Old Style" w:hAnsi="Bookman Old Style"/>
          <w:lang w:val="es-ES"/>
        </w:rPr>
        <w:t xml:space="preserve"> en “</w:t>
      </w:r>
      <w:r w:rsidRPr="002D0C0D">
        <w:rPr>
          <w:rFonts w:ascii="Bookman Old Style" w:hAnsi="Bookman Old Style"/>
          <w:i/>
          <w:iCs/>
          <w:lang w:val="es-ES"/>
        </w:rPr>
        <w:t>Aprobación interna aprobada</w:t>
      </w:r>
      <w:r w:rsidRPr="002D0C0D">
        <w:rPr>
          <w:rFonts w:ascii="Bookman Old Style" w:hAnsi="Bookman Old Style"/>
          <w:lang w:val="es-ES"/>
        </w:rPr>
        <w:t xml:space="preserve">”, y ya en este estado, le será posible concluir el trámite con la notificación del contrato. Para esto, deberá seleccionar la opción </w:t>
      </w:r>
      <w:r w:rsidRPr="002D0C0D">
        <w:rPr>
          <w:rFonts w:ascii="Bookman Old Style" w:hAnsi="Bookman Old Style"/>
          <w:i/>
          <w:iCs/>
          <w:lang w:val="es-ES"/>
        </w:rPr>
        <w:t>Registro Completo, Aceptar, Confirmar, Generar documento electrónico, Aceptar, Enviar, Aceptar</w:t>
      </w:r>
      <w:r w:rsidRPr="002D0C0D">
        <w:rPr>
          <w:rFonts w:ascii="Bookman Old Style" w:hAnsi="Bookman Old Style"/>
          <w:lang w:val="es-ES"/>
        </w:rPr>
        <w:t xml:space="preserve">, ingresar pin de firma digital y </w:t>
      </w:r>
      <w:r w:rsidRPr="002D0C0D">
        <w:rPr>
          <w:rFonts w:ascii="Bookman Old Style" w:hAnsi="Bookman Old Style"/>
          <w:i/>
          <w:iCs/>
          <w:lang w:val="es-ES"/>
        </w:rPr>
        <w:t>Confirmar</w:t>
      </w:r>
      <w:r w:rsidRPr="002D0C0D">
        <w:rPr>
          <w:rFonts w:ascii="Bookman Old Style" w:hAnsi="Bookman Old Style"/>
          <w:lang w:val="es-ES"/>
        </w:rPr>
        <w:t>. Con esto se finalizará el trámite de confección y notificación del contrato.</w:t>
      </w:r>
    </w:p>
    <w:p w14:paraId="4AA7F729" w14:textId="77777777" w:rsidR="00176B85" w:rsidRPr="002D0C0D" w:rsidRDefault="00176B85" w:rsidP="00176B85">
      <w:pPr>
        <w:spacing w:after="0" w:line="240" w:lineRule="auto"/>
        <w:jc w:val="both"/>
        <w:rPr>
          <w:rFonts w:ascii="Bookman Old Style" w:hAnsi="Bookman Old Style"/>
          <w:lang w:val="es-ES"/>
        </w:rPr>
      </w:pPr>
    </w:p>
    <w:p w14:paraId="3F8F056A" w14:textId="28C1BE9B" w:rsidR="0060621B" w:rsidRPr="002D0C0D" w:rsidRDefault="00176B85" w:rsidP="00176B85">
      <w:pPr>
        <w:spacing w:after="0" w:line="240" w:lineRule="auto"/>
        <w:jc w:val="both"/>
        <w:rPr>
          <w:rFonts w:ascii="Bookman Old Style" w:hAnsi="Bookman Old Style"/>
          <w:u w:val="single"/>
          <w:lang w:val="es-ES"/>
        </w:rPr>
      </w:pPr>
      <w:r w:rsidRPr="002D0C0D">
        <w:rPr>
          <w:rFonts w:ascii="Bookman Old Style" w:hAnsi="Bookman Old Style"/>
          <w:lang w:val="es-ES"/>
        </w:rPr>
        <w:t>Para una mayor explicación de los pasos a seguir, se anexa manual para atender este tipo de contratos. Se aclara que el mismo no incluye el paso de firma del contratista; sin embargo, en párrafos anteriores se incorporó este paso para conocimiento del momento en que debe atenderse dicho trámite:</w:t>
      </w:r>
    </w:p>
    <w:p w14:paraId="26D63DBB" w14:textId="77777777" w:rsidR="00176B85" w:rsidRPr="002D0C0D" w:rsidRDefault="00176B85" w:rsidP="00C429D3">
      <w:pPr>
        <w:spacing w:after="0" w:line="240" w:lineRule="auto"/>
        <w:jc w:val="both"/>
        <w:rPr>
          <w:rFonts w:ascii="Bookman Old Style" w:hAnsi="Bookman Old Style"/>
          <w:u w:val="single"/>
          <w:lang w:val="es-ES"/>
        </w:rPr>
      </w:pPr>
    </w:p>
    <w:p w14:paraId="31C1F1A1" w14:textId="50238F6C" w:rsidR="00176B85" w:rsidRPr="002D0C0D" w:rsidRDefault="00CF68F9" w:rsidP="00CF68F9">
      <w:pPr>
        <w:spacing w:after="0" w:line="240" w:lineRule="auto"/>
        <w:jc w:val="center"/>
        <w:rPr>
          <w:rFonts w:ascii="Bookman Old Style" w:hAnsi="Bookman Old Style"/>
          <w:u w:val="single"/>
          <w:lang w:val="es-ES"/>
        </w:rPr>
      </w:pPr>
      <w:r w:rsidRPr="002D0C0D">
        <w:rPr>
          <w:rFonts w:ascii="Bookman Old Style" w:hAnsi="Bookman Old Style"/>
          <w:u w:val="single"/>
          <w:lang w:val="es-ES"/>
        </w:rPr>
        <w:object w:dxaOrig="1539" w:dyaOrig="997" w14:anchorId="7F41F4A7">
          <v:shape id="_x0000_i1037" type="#_x0000_t75" style="width:76.85pt;height:49.9pt" o:ole="">
            <v:imagedata r:id="rId371" o:title=""/>
          </v:shape>
          <o:OLEObject Type="Embed" ProgID="Acrobat.Document.DC" ShapeID="_x0000_i1037" DrawAspect="Icon" ObjectID="_1812357678" r:id="rId384"/>
        </w:object>
      </w:r>
    </w:p>
    <w:p w14:paraId="76BE8CB1" w14:textId="77777777" w:rsidR="00457F47" w:rsidRPr="002D0C0D" w:rsidRDefault="00457F47" w:rsidP="00457F47">
      <w:pPr>
        <w:spacing w:after="0" w:line="240" w:lineRule="auto"/>
        <w:jc w:val="both"/>
        <w:rPr>
          <w:rFonts w:ascii="Bookman Old Style" w:hAnsi="Bookman Old Style"/>
          <w:b/>
          <w:bCs/>
          <w:lang w:val="es-ES"/>
        </w:rPr>
      </w:pPr>
    </w:p>
    <w:p w14:paraId="33D07B2E" w14:textId="77777777" w:rsidR="00457F47" w:rsidRPr="002D0C0D" w:rsidRDefault="00457F47" w:rsidP="00457F47">
      <w:pPr>
        <w:spacing w:after="0" w:line="240" w:lineRule="auto"/>
        <w:jc w:val="both"/>
        <w:rPr>
          <w:rFonts w:ascii="Bookman Old Style" w:hAnsi="Bookman Old Style"/>
          <w:b/>
          <w:bCs/>
          <w:lang w:val="es-ES"/>
        </w:rPr>
      </w:pPr>
    </w:p>
    <w:p w14:paraId="46372612" w14:textId="34E808D8" w:rsidR="00457F47" w:rsidRPr="002D0C0D" w:rsidRDefault="00F85B61" w:rsidP="00457F47">
      <w:pPr>
        <w:spacing w:after="0" w:line="240" w:lineRule="auto"/>
        <w:jc w:val="both"/>
        <w:rPr>
          <w:rFonts w:ascii="Bookman Old Style" w:hAnsi="Bookman Old Style"/>
          <w:b/>
          <w:bCs/>
          <w:lang w:val="es-ES"/>
        </w:rPr>
      </w:pPr>
      <w:r w:rsidRPr="002D0C0D">
        <w:rPr>
          <w:rFonts w:ascii="Bookman Old Style" w:hAnsi="Bookman Old Style"/>
          <w:b/>
          <w:bCs/>
          <w:lang w:val="es-ES"/>
        </w:rPr>
        <w:t>ELABORACIÓN DE CONTRATO CON REFRENDO CONTRALOR</w:t>
      </w:r>
    </w:p>
    <w:p w14:paraId="4CBC57FB" w14:textId="77777777" w:rsidR="00457F47" w:rsidRPr="002D0C0D" w:rsidRDefault="00457F47" w:rsidP="00457F47">
      <w:pPr>
        <w:spacing w:after="0" w:line="240" w:lineRule="auto"/>
        <w:jc w:val="both"/>
        <w:rPr>
          <w:rFonts w:ascii="Bookman Old Style" w:hAnsi="Bookman Old Style"/>
          <w:lang w:val="es-ES"/>
        </w:rPr>
      </w:pPr>
    </w:p>
    <w:p w14:paraId="7088110C" w14:textId="77777777" w:rsidR="00457F47" w:rsidRPr="002D0C0D" w:rsidRDefault="00457F47" w:rsidP="00457F47">
      <w:pPr>
        <w:spacing w:after="0" w:line="240" w:lineRule="auto"/>
        <w:jc w:val="both"/>
        <w:rPr>
          <w:rFonts w:ascii="Bookman Old Style" w:hAnsi="Bookman Old Style"/>
          <w:lang w:val="es-ES"/>
        </w:rPr>
      </w:pPr>
      <w:r w:rsidRPr="002D0C0D">
        <w:rPr>
          <w:rFonts w:ascii="Bookman Old Style" w:hAnsi="Bookman Old Style"/>
          <w:lang w:val="es-ES"/>
        </w:rPr>
        <w:t xml:space="preserve">Se adjuntan manual con los pasos a seguir para aquellos contratos que requieran refrendo contralor: </w:t>
      </w:r>
    </w:p>
    <w:p w14:paraId="02A9A0C5" w14:textId="33C0A686" w:rsidR="00176B85" w:rsidRPr="002D0C0D" w:rsidRDefault="00CD408A" w:rsidP="00CD408A">
      <w:pPr>
        <w:spacing w:after="0" w:line="240" w:lineRule="auto"/>
        <w:jc w:val="center"/>
        <w:rPr>
          <w:rFonts w:ascii="Bookman Old Style" w:hAnsi="Bookman Old Style"/>
          <w:u w:val="single"/>
          <w:lang w:val="es-ES"/>
        </w:rPr>
      </w:pPr>
      <w:r w:rsidRPr="002D0C0D">
        <w:rPr>
          <w:rFonts w:ascii="Bookman Old Style" w:hAnsi="Bookman Old Style"/>
          <w:u w:val="single"/>
          <w:lang w:val="es-ES"/>
        </w:rPr>
        <w:object w:dxaOrig="1539" w:dyaOrig="997" w14:anchorId="00C14224">
          <v:shape id="_x0000_i1038" type="#_x0000_t75" style="width:76.85pt;height:49.9pt" o:ole="">
            <v:imagedata r:id="rId371" o:title=""/>
          </v:shape>
          <o:OLEObject Type="Embed" ProgID="Acrobat.Document.DC" ShapeID="_x0000_i1038" DrawAspect="Icon" ObjectID="_1812357679" r:id="rId385"/>
        </w:object>
      </w:r>
    </w:p>
    <w:p w14:paraId="4FB46D0E" w14:textId="59D82EAD" w:rsidR="00A84C4A" w:rsidRPr="002D0C0D" w:rsidRDefault="00F85B61" w:rsidP="00F85B61">
      <w:pPr>
        <w:rPr>
          <w:rFonts w:ascii="Bookman Old Style" w:hAnsi="Bookman Old Style"/>
          <w:b/>
          <w:bCs/>
          <w:lang w:val="es-ES"/>
        </w:rPr>
      </w:pPr>
      <w:r w:rsidRPr="002D0C0D">
        <w:rPr>
          <w:rFonts w:ascii="Bookman Old Style" w:hAnsi="Bookman Old Style"/>
          <w:b/>
          <w:bCs/>
          <w:lang w:val="es-ES"/>
        </w:rPr>
        <w:lastRenderedPageBreak/>
        <w:t>INTERFAZ CONTRATOS (SOLADIS)</w:t>
      </w:r>
    </w:p>
    <w:p w14:paraId="57C89537"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i/>
          <w:iCs/>
          <w:lang w:val="es-ES"/>
        </w:rPr>
        <w:t xml:space="preserve">Aplica solamente para contratos continuados elaborados por parte de la </w:t>
      </w:r>
      <w:r w:rsidRPr="002D0C0D">
        <w:rPr>
          <w:rFonts w:ascii="Bookman Old Style" w:hAnsi="Bookman Old Style"/>
          <w:i/>
          <w:iCs/>
          <w:u w:val="single"/>
          <w:lang w:val="es-ES"/>
        </w:rPr>
        <w:t>Dirección Jurídica</w:t>
      </w:r>
      <w:r w:rsidRPr="002D0C0D">
        <w:rPr>
          <w:rFonts w:ascii="Bookman Old Style" w:hAnsi="Bookman Old Style"/>
          <w:i/>
          <w:iCs/>
          <w:lang w:val="es-ES"/>
        </w:rPr>
        <w:t xml:space="preserve"> y que requieren seguimiento del </w:t>
      </w:r>
      <w:r w:rsidRPr="002D0C0D">
        <w:rPr>
          <w:rFonts w:ascii="Bookman Old Style" w:hAnsi="Bookman Old Style"/>
          <w:i/>
          <w:iCs/>
          <w:u w:val="single"/>
          <w:lang w:val="es-ES"/>
        </w:rPr>
        <w:t>Subproceso de Verificación y Ejecución Contractual del Depto. de Proveeduría</w:t>
      </w:r>
      <w:r w:rsidRPr="002D0C0D">
        <w:rPr>
          <w:rFonts w:ascii="Bookman Old Style" w:hAnsi="Bookman Old Style"/>
          <w:lang w:val="es-ES"/>
        </w:rPr>
        <w:t>)</w:t>
      </w:r>
    </w:p>
    <w:p w14:paraId="451144BC" w14:textId="77777777" w:rsidR="00A84C4A" w:rsidRPr="002D0C0D" w:rsidRDefault="00A84C4A" w:rsidP="00A84C4A">
      <w:pPr>
        <w:spacing w:after="0" w:line="240" w:lineRule="auto"/>
        <w:jc w:val="both"/>
        <w:rPr>
          <w:rFonts w:ascii="Bookman Old Style" w:hAnsi="Bookman Old Style"/>
          <w:lang w:val="es-ES"/>
        </w:rPr>
      </w:pPr>
    </w:p>
    <w:p w14:paraId="4286AD66"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eastAsia="Times New Roman" w:hAnsi="Bookman Old Style" w:cs="Segoe UI"/>
          <w:lang w:eastAsia="es-CR"/>
        </w:rPr>
        <w:t xml:space="preserve">Este proceso es utilizado </w:t>
      </w:r>
      <w:r w:rsidRPr="002D0C0D">
        <w:rPr>
          <w:rFonts w:ascii="Bookman Old Style" w:eastAsia="Times New Roman" w:hAnsi="Bookman Old Style" w:cs="Segoe UI"/>
          <w:b/>
          <w:bCs/>
          <w:lang w:eastAsia="es-CR"/>
        </w:rPr>
        <w:t>únicamente para todos los contratos continuados que deben ser tramitados a través de la Dirección Jurídica</w:t>
      </w:r>
      <w:r w:rsidRPr="002D0C0D">
        <w:rPr>
          <w:rFonts w:ascii="Bookman Old Style" w:eastAsia="Times New Roman" w:hAnsi="Bookman Old Style" w:cs="Segoe UI"/>
          <w:lang w:eastAsia="es-CR"/>
        </w:rPr>
        <w:t>. La interfaz tiene como finalidad obtener y registrar la información de los contratos que hayan sido notificados al proveedor (</w:t>
      </w:r>
      <w:r w:rsidRPr="002D0C0D">
        <w:rPr>
          <w:rFonts w:ascii="Bookman Old Style" w:eastAsia="Times New Roman" w:hAnsi="Bookman Old Style" w:cs="Segoe UI"/>
          <w:b/>
          <w:bCs/>
          <w:u w:val="single"/>
          <w:lang w:eastAsia="es-CR"/>
        </w:rPr>
        <w:t>sin contemplar las modificaciones al contrato</w:t>
      </w:r>
      <w:r w:rsidRPr="002D0C0D">
        <w:rPr>
          <w:rFonts w:ascii="Bookman Old Style" w:eastAsia="Times New Roman" w:hAnsi="Bookman Old Style" w:cs="Segoe UI"/>
          <w:lang w:eastAsia="es-CR"/>
        </w:rPr>
        <w:t>) en la base de datos del SIGA, este es el paso posterior a la creación de consecutivo de contrato (con sus respectivas homologaciones) y parte del insumo final para la creación de los registros de las estructuras de contrato del SIGA.</w:t>
      </w:r>
    </w:p>
    <w:p w14:paraId="43B6F85F" w14:textId="77777777" w:rsidR="00A84C4A" w:rsidRPr="002D0C0D" w:rsidRDefault="00A84C4A" w:rsidP="00A84C4A">
      <w:pPr>
        <w:spacing w:after="0" w:line="240" w:lineRule="auto"/>
        <w:jc w:val="both"/>
        <w:rPr>
          <w:rFonts w:ascii="Bookman Old Style" w:hAnsi="Bookman Old Style"/>
          <w:lang w:val="es-ES"/>
        </w:rPr>
      </w:pPr>
    </w:p>
    <w:p w14:paraId="5D6337F1"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Una vez creado el contrato en SICOP, la Dirección Jurídica deberá </w:t>
      </w:r>
      <w:proofErr w:type="gramStart"/>
      <w:r w:rsidRPr="002D0C0D">
        <w:rPr>
          <w:rFonts w:ascii="Bookman Old Style" w:hAnsi="Bookman Old Style"/>
          <w:lang w:val="es-ES"/>
        </w:rPr>
        <w:t>proceder a crear</w:t>
      </w:r>
      <w:proofErr w:type="gramEnd"/>
      <w:r w:rsidRPr="002D0C0D">
        <w:rPr>
          <w:rFonts w:ascii="Bookman Old Style" w:hAnsi="Bookman Old Style"/>
          <w:lang w:val="es-ES"/>
        </w:rPr>
        <w:t xml:space="preserve"> el número homólogo de contrato de SIGA a través de la interfaz SOLADIS, </w:t>
      </w:r>
      <w:r w:rsidRPr="002D0C0D">
        <w:rPr>
          <w:rFonts w:ascii="Bookman Old Style" w:hAnsi="Bookman Old Style"/>
          <w:u w:val="single"/>
          <w:lang w:val="es-ES"/>
        </w:rPr>
        <w:t>previo a remitir el contrato a firma de las partes</w:t>
      </w:r>
      <w:r w:rsidRPr="002D0C0D">
        <w:rPr>
          <w:rFonts w:ascii="Bookman Old Style" w:hAnsi="Bookman Old Style"/>
          <w:lang w:val="es-ES"/>
        </w:rPr>
        <w:t xml:space="preserve">, y una vez que el contrato se encuentre debidamente visado, se continuará con la notificación del mismo en SICOP. Una vez notificado el contrato en SICOP, le corresponderá al Subproceso de Verificación y Ejecución Contractual, continuar con el registro del contrato en SOLADIS para posteriormente, dar seguimiento </w:t>
      </w:r>
      <w:proofErr w:type="gramStart"/>
      <w:r w:rsidRPr="002D0C0D">
        <w:rPr>
          <w:rFonts w:ascii="Bookman Old Style" w:hAnsi="Bookman Old Style"/>
          <w:lang w:val="es-ES"/>
        </w:rPr>
        <w:t>del mismo</w:t>
      </w:r>
      <w:proofErr w:type="gramEnd"/>
      <w:r w:rsidRPr="002D0C0D">
        <w:rPr>
          <w:rFonts w:ascii="Bookman Old Style" w:hAnsi="Bookman Old Style"/>
          <w:lang w:val="es-ES"/>
        </w:rPr>
        <w:t xml:space="preserve"> en SIGA. </w:t>
      </w:r>
    </w:p>
    <w:p w14:paraId="4265F3D0" w14:textId="77777777" w:rsidR="00A84C4A" w:rsidRPr="002D0C0D" w:rsidRDefault="00A84C4A" w:rsidP="00A84C4A">
      <w:pPr>
        <w:spacing w:after="0" w:line="240" w:lineRule="auto"/>
        <w:jc w:val="both"/>
        <w:rPr>
          <w:rFonts w:ascii="Bookman Old Style" w:hAnsi="Bookman Old Style"/>
          <w:lang w:val="es-ES"/>
        </w:rPr>
      </w:pPr>
    </w:p>
    <w:p w14:paraId="5C47558B" w14:textId="77777777" w:rsidR="00A84C4A" w:rsidRPr="002D0C0D" w:rsidRDefault="00A84C4A" w:rsidP="00A84C4A">
      <w:pPr>
        <w:pStyle w:val="Prrafodelista"/>
        <w:spacing w:after="0" w:line="240" w:lineRule="auto"/>
        <w:ind w:left="0"/>
        <w:jc w:val="both"/>
        <w:rPr>
          <w:rFonts w:ascii="Bookman Old Style" w:hAnsi="Bookman Old Style"/>
          <w:b/>
          <w:bCs/>
          <w:u w:val="single"/>
          <w:lang w:val="es-ES"/>
        </w:rPr>
      </w:pPr>
    </w:p>
    <w:p w14:paraId="37A98D50" w14:textId="77777777" w:rsidR="00A84C4A" w:rsidRPr="002D0C0D" w:rsidRDefault="00A84C4A" w:rsidP="009222CA">
      <w:pPr>
        <w:rPr>
          <w:rFonts w:ascii="Bookman Old Style" w:hAnsi="Bookman Old Style"/>
          <w:b/>
          <w:bCs/>
          <w:u w:val="single"/>
          <w:lang w:val="es-ES"/>
        </w:rPr>
      </w:pPr>
      <w:r w:rsidRPr="002D0C0D">
        <w:rPr>
          <w:rFonts w:ascii="Bookman Old Style" w:hAnsi="Bookman Old Style"/>
          <w:b/>
          <w:bCs/>
          <w:lang w:val="es-ES"/>
        </w:rPr>
        <w:t>Introducción: Homologación De Contrato SIGA – SICOP</w:t>
      </w:r>
    </w:p>
    <w:p w14:paraId="7E9F0B67"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Una vez creado el contrato en SICOP, se debe </w:t>
      </w:r>
      <w:proofErr w:type="gramStart"/>
      <w:r w:rsidRPr="002D0C0D">
        <w:rPr>
          <w:rFonts w:ascii="Bookman Old Style" w:hAnsi="Bookman Old Style"/>
          <w:lang w:val="es-ES"/>
        </w:rPr>
        <w:t>proceder a crear</w:t>
      </w:r>
      <w:proofErr w:type="gramEnd"/>
      <w:r w:rsidRPr="002D0C0D">
        <w:rPr>
          <w:rFonts w:ascii="Bookman Old Style" w:hAnsi="Bookman Old Style"/>
          <w:lang w:val="es-ES"/>
        </w:rPr>
        <w:t xml:space="preserve"> el contrato homólogo en SIGA-PJ. Para esto, es necesario como primer paso, crear el número de consecutivo del contrato de SIGA-PJ, para lo cual se deberá ingresar a SOLADIS, y en el menú izquierdo, seleccionar </w:t>
      </w:r>
      <w:r w:rsidRPr="002D0C0D">
        <w:rPr>
          <w:rFonts w:ascii="Bookman Old Style" w:hAnsi="Bookman Old Style"/>
          <w:i/>
          <w:iCs/>
          <w:lang w:val="es-ES"/>
        </w:rPr>
        <w:t>Compras, Procedimientos de Contratación, Control de Homologación de Contratos SIGA-SICOP,</w:t>
      </w:r>
      <w:r w:rsidRPr="002D0C0D">
        <w:rPr>
          <w:rFonts w:ascii="Bookman Old Style" w:hAnsi="Bookman Old Style"/>
          <w:lang w:val="es-ES"/>
        </w:rPr>
        <w:t xml:space="preserve"> y se mostrará la pantalla </w:t>
      </w:r>
      <w:r w:rsidRPr="002D0C0D">
        <w:rPr>
          <w:rFonts w:ascii="Bookman Old Style" w:hAnsi="Bookman Old Style"/>
          <w:i/>
          <w:iCs/>
          <w:lang w:val="es-ES"/>
        </w:rPr>
        <w:t>Control de Homologación de Contratos SIGA – SICOP</w:t>
      </w:r>
      <w:r w:rsidRPr="002D0C0D">
        <w:rPr>
          <w:rFonts w:ascii="Bookman Old Style" w:hAnsi="Bookman Old Style"/>
          <w:lang w:val="es-ES"/>
        </w:rPr>
        <w:t>.</w:t>
      </w:r>
    </w:p>
    <w:p w14:paraId="36856A5A" w14:textId="77777777" w:rsidR="00A84C4A" w:rsidRPr="002D0C0D" w:rsidRDefault="00A84C4A" w:rsidP="00A84C4A">
      <w:pPr>
        <w:spacing w:after="0" w:line="240" w:lineRule="auto"/>
        <w:jc w:val="both"/>
        <w:rPr>
          <w:rFonts w:ascii="Bookman Old Style" w:hAnsi="Bookman Old Style"/>
          <w:lang w:val="es-ES"/>
        </w:rPr>
      </w:pPr>
    </w:p>
    <w:p w14:paraId="374DC2F5"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noProof/>
          <w:lang w:val="es-ES"/>
        </w:rPr>
        <w:drawing>
          <wp:inline distT="0" distB="0" distL="0" distR="0" wp14:anchorId="4925064B" wp14:editId="6BB3901E">
            <wp:extent cx="6650355" cy="3235960"/>
            <wp:effectExtent l="0" t="0" r="0" b="2540"/>
            <wp:docPr id="1162263881" name="Imagen 116226388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aptura de pantalla de un celular&#10;&#10;Descripción generada automáticamente"/>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6650355" cy="3235960"/>
                    </a:xfrm>
                    <a:prstGeom prst="rect">
                      <a:avLst/>
                    </a:prstGeom>
                    <a:noFill/>
                    <a:ln>
                      <a:noFill/>
                    </a:ln>
                  </pic:spPr>
                </pic:pic>
              </a:graphicData>
            </a:graphic>
          </wp:inline>
        </w:drawing>
      </w:r>
    </w:p>
    <w:p w14:paraId="3D3CF6B0" w14:textId="77777777" w:rsidR="00A84C4A" w:rsidRPr="002D0C0D" w:rsidRDefault="00A84C4A" w:rsidP="00A84C4A">
      <w:pPr>
        <w:spacing w:after="0" w:line="240" w:lineRule="auto"/>
        <w:jc w:val="both"/>
        <w:rPr>
          <w:rFonts w:ascii="Bookman Old Style" w:hAnsi="Bookman Old Style"/>
          <w:lang w:val="es-ES"/>
        </w:rPr>
      </w:pPr>
    </w:p>
    <w:p w14:paraId="66D094ED"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Esta pantalla, muestra las siguientes columnas:</w:t>
      </w:r>
    </w:p>
    <w:p w14:paraId="6AEE43E0" w14:textId="77777777" w:rsidR="00A84C4A" w:rsidRPr="002D0C0D" w:rsidRDefault="00A84C4A" w:rsidP="00A84C4A">
      <w:pPr>
        <w:spacing w:after="0" w:line="240" w:lineRule="auto"/>
        <w:jc w:val="both"/>
        <w:rPr>
          <w:rFonts w:ascii="Bookman Old Style" w:hAnsi="Bookman Old Style"/>
          <w:lang w:val="es-ES"/>
        </w:rPr>
      </w:pPr>
    </w:p>
    <w:p w14:paraId="51AEEB46" w14:textId="77777777" w:rsidR="00A84C4A" w:rsidRPr="002D0C0D" w:rsidRDefault="00A84C4A" w:rsidP="00A84C4A">
      <w:pPr>
        <w:numPr>
          <w:ilvl w:val="0"/>
          <w:numId w:val="42"/>
        </w:numPr>
        <w:spacing w:after="0" w:line="240" w:lineRule="auto"/>
        <w:ind w:left="1020"/>
        <w:jc w:val="both"/>
        <w:rPr>
          <w:rFonts w:ascii="Bookman Old Style" w:eastAsia="Times New Roman" w:hAnsi="Bookman Old Style" w:cs="Segoe UI"/>
          <w:shd w:val="clear" w:color="auto" w:fill="FFFFFF"/>
          <w:lang w:eastAsia="es-CR"/>
        </w:rPr>
      </w:pPr>
      <w:r w:rsidRPr="002D0C0D">
        <w:rPr>
          <w:rFonts w:ascii="Bookman Old Style" w:eastAsia="Times New Roman" w:hAnsi="Bookman Old Style" w:cs="Segoe UI"/>
          <w:b/>
          <w:bCs/>
          <w:shd w:val="clear" w:color="auto" w:fill="FFFFFF"/>
          <w:lang w:eastAsia="es-CR"/>
        </w:rPr>
        <w:lastRenderedPageBreak/>
        <w:t>No. Contrato SIGA/SICOP</w:t>
      </w:r>
      <w:r w:rsidRPr="002D0C0D">
        <w:rPr>
          <w:rFonts w:ascii="Bookman Old Style" w:eastAsia="Times New Roman" w:hAnsi="Bookman Old Style" w:cs="Segoe UI"/>
          <w:shd w:val="clear" w:color="auto" w:fill="FFFFFF"/>
          <w:lang w:eastAsia="es-CR"/>
        </w:rPr>
        <w:t xml:space="preserve">: Permite filtrar la búsqueda a realizar, por el número de contrato de SIGA o de SICOP, una vez creado el consecutivo del contrato de SIGA.   </w:t>
      </w:r>
    </w:p>
    <w:p w14:paraId="3E84C2DB" w14:textId="77777777" w:rsidR="00A84C4A" w:rsidRPr="002D0C0D" w:rsidRDefault="00A84C4A" w:rsidP="00A84C4A">
      <w:pPr>
        <w:numPr>
          <w:ilvl w:val="0"/>
          <w:numId w:val="42"/>
        </w:numPr>
        <w:spacing w:after="0" w:line="240" w:lineRule="auto"/>
        <w:ind w:left="1020"/>
        <w:jc w:val="both"/>
        <w:rPr>
          <w:rFonts w:ascii="Bookman Old Style" w:eastAsia="Times New Roman" w:hAnsi="Bookman Old Style" w:cs="Segoe UI"/>
          <w:shd w:val="clear" w:color="auto" w:fill="FFFFFF"/>
          <w:lang w:eastAsia="es-CR"/>
        </w:rPr>
      </w:pPr>
      <w:r w:rsidRPr="002D0C0D">
        <w:rPr>
          <w:rFonts w:ascii="Bookman Old Style" w:eastAsia="Times New Roman" w:hAnsi="Bookman Old Style" w:cs="Segoe UI"/>
          <w:b/>
          <w:bCs/>
          <w:shd w:val="clear" w:color="auto" w:fill="FFFFFF"/>
          <w:lang w:eastAsia="es-CR"/>
        </w:rPr>
        <w:t>No. Procedimiento SIGA/SICOP</w:t>
      </w:r>
      <w:r w:rsidRPr="002D0C0D">
        <w:rPr>
          <w:rFonts w:ascii="Bookman Old Style" w:eastAsia="Times New Roman" w:hAnsi="Bookman Old Style" w:cs="Segoe UI"/>
          <w:shd w:val="clear" w:color="auto" w:fill="FFFFFF"/>
          <w:lang w:eastAsia="es-CR"/>
        </w:rPr>
        <w:t>: </w:t>
      </w:r>
      <w:bookmarkStart w:id="85" w:name="_Hlk127363257"/>
      <w:r w:rsidRPr="002D0C0D">
        <w:rPr>
          <w:rFonts w:ascii="Bookman Old Style" w:eastAsia="Times New Roman" w:hAnsi="Bookman Old Style" w:cs="Segoe UI"/>
          <w:shd w:val="clear" w:color="auto" w:fill="FFFFFF"/>
          <w:lang w:eastAsia="es-CR"/>
        </w:rPr>
        <w:t xml:space="preserve">Permite filtrar la búsqueda a realizar, por el </w:t>
      </w:r>
      <w:bookmarkEnd w:id="85"/>
      <w:r w:rsidRPr="002D0C0D">
        <w:rPr>
          <w:rFonts w:ascii="Bookman Old Style" w:eastAsia="Times New Roman" w:hAnsi="Bookman Old Style" w:cs="Segoe UI"/>
          <w:shd w:val="clear" w:color="auto" w:fill="FFFFFF"/>
          <w:lang w:eastAsia="es-CR"/>
        </w:rPr>
        <w:t>número de número de Procedimiento de SIGA o de SICOP.</w:t>
      </w:r>
    </w:p>
    <w:p w14:paraId="06343104" w14:textId="77777777" w:rsidR="00A84C4A" w:rsidRPr="002D0C0D" w:rsidRDefault="00A84C4A" w:rsidP="00A84C4A">
      <w:pPr>
        <w:numPr>
          <w:ilvl w:val="0"/>
          <w:numId w:val="42"/>
        </w:numPr>
        <w:spacing w:after="0" w:line="240" w:lineRule="auto"/>
        <w:ind w:left="1020"/>
        <w:jc w:val="both"/>
        <w:rPr>
          <w:rFonts w:ascii="Bookman Old Style" w:eastAsia="Times New Roman" w:hAnsi="Bookman Old Style" w:cs="Segoe UI"/>
          <w:shd w:val="clear" w:color="auto" w:fill="FFFFFF"/>
          <w:lang w:eastAsia="es-CR"/>
        </w:rPr>
      </w:pPr>
      <w:r w:rsidRPr="002D0C0D">
        <w:rPr>
          <w:rFonts w:ascii="Bookman Old Style" w:eastAsia="Times New Roman" w:hAnsi="Bookman Old Style" w:cs="Segoe UI"/>
          <w:b/>
          <w:bCs/>
          <w:shd w:val="clear" w:color="auto" w:fill="FFFFFF"/>
          <w:lang w:eastAsia="es-CR"/>
        </w:rPr>
        <w:t>Objeto Contractual</w:t>
      </w:r>
      <w:r w:rsidRPr="002D0C0D">
        <w:rPr>
          <w:rFonts w:ascii="Bookman Old Style" w:eastAsia="Times New Roman" w:hAnsi="Bookman Old Style" w:cs="Segoe UI"/>
          <w:shd w:val="clear" w:color="auto" w:fill="FFFFFF"/>
          <w:lang w:eastAsia="es-CR"/>
        </w:rPr>
        <w:t>: Permite filtrar la búsqueda a realizar, por la descripción del objeto Contractual del SIGA</w:t>
      </w:r>
    </w:p>
    <w:p w14:paraId="1B4917AF" w14:textId="77777777" w:rsidR="00A84C4A" w:rsidRPr="002D0C0D" w:rsidRDefault="00A84C4A" w:rsidP="00A84C4A">
      <w:pPr>
        <w:numPr>
          <w:ilvl w:val="0"/>
          <w:numId w:val="42"/>
        </w:numPr>
        <w:spacing w:after="0" w:line="240" w:lineRule="auto"/>
        <w:ind w:left="1020"/>
        <w:jc w:val="both"/>
        <w:rPr>
          <w:rFonts w:ascii="Bookman Old Style" w:eastAsia="Times New Roman" w:hAnsi="Bookman Old Style" w:cs="Segoe UI"/>
          <w:shd w:val="clear" w:color="auto" w:fill="FFFFFF"/>
          <w:lang w:eastAsia="es-CR"/>
        </w:rPr>
      </w:pPr>
      <w:r w:rsidRPr="002D0C0D">
        <w:rPr>
          <w:rFonts w:ascii="Bookman Old Style" w:eastAsia="Times New Roman" w:hAnsi="Bookman Old Style" w:cs="Segoe UI"/>
          <w:b/>
          <w:bCs/>
          <w:shd w:val="clear" w:color="auto" w:fill="FFFFFF"/>
          <w:lang w:eastAsia="es-CR"/>
        </w:rPr>
        <w:t>Usuario Registra/Fecha de Registro</w:t>
      </w:r>
      <w:r w:rsidRPr="002D0C0D">
        <w:rPr>
          <w:rFonts w:ascii="Bookman Old Style" w:eastAsia="Times New Roman" w:hAnsi="Bookman Old Style" w:cs="Segoe UI"/>
          <w:shd w:val="clear" w:color="auto" w:fill="FFFFFF"/>
          <w:lang w:eastAsia="es-CR"/>
        </w:rPr>
        <w:t xml:space="preserve">: Muestra el usuario que creó el registro de homologación. También permite </w:t>
      </w:r>
    </w:p>
    <w:p w14:paraId="5E1E5503" w14:textId="77777777" w:rsidR="00A84C4A" w:rsidRPr="002D0C0D" w:rsidRDefault="00A84C4A" w:rsidP="00A84C4A">
      <w:pPr>
        <w:spacing w:after="0" w:line="240" w:lineRule="auto"/>
        <w:jc w:val="both"/>
        <w:rPr>
          <w:rFonts w:ascii="Bookman Old Style" w:hAnsi="Bookman Old Style"/>
          <w:lang w:val="es-ES"/>
        </w:rPr>
      </w:pPr>
    </w:p>
    <w:p w14:paraId="4CB03605"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Al seleccionar la flecha visible al lado izquierdo del número de contrato, se mostrará la información secundaria de cada campo.</w:t>
      </w:r>
    </w:p>
    <w:p w14:paraId="1F15472B" w14:textId="77777777" w:rsidR="00A84C4A" w:rsidRPr="002D0C0D" w:rsidRDefault="00A84C4A" w:rsidP="00A84C4A">
      <w:pPr>
        <w:spacing w:after="0" w:line="240" w:lineRule="auto"/>
        <w:jc w:val="both"/>
        <w:rPr>
          <w:rFonts w:ascii="Bookman Old Style" w:hAnsi="Bookman Old Style"/>
          <w:lang w:val="es-ES"/>
        </w:rPr>
      </w:pPr>
    </w:p>
    <w:p w14:paraId="0E57FEF0"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2D17024" wp14:editId="5F26B9D2">
            <wp:extent cx="4809507" cy="1184253"/>
            <wp:effectExtent l="0" t="0" r="0" b="0"/>
            <wp:docPr id="830494901" name="Imagen 83049490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839539" cy="1191648"/>
                    </a:xfrm>
                    <a:prstGeom prst="rect">
                      <a:avLst/>
                    </a:prstGeom>
                    <a:noFill/>
                    <a:ln>
                      <a:noFill/>
                    </a:ln>
                  </pic:spPr>
                </pic:pic>
              </a:graphicData>
            </a:graphic>
          </wp:inline>
        </w:drawing>
      </w:r>
    </w:p>
    <w:p w14:paraId="60DBE725" w14:textId="77777777" w:rsidR="00A84C4A" w:rsidRPr="002D0C0D" w:rsidRDefault="00A84C4A" w:rsidP="00A84C4A">
      <w:pPr>
        <w:spacing w:after="0" w:line="240" w:lineRule="auto"/>
        <w:jc w:val="both"/>
        <w:rPr>
          <w:rFonts w:ascii="Bookman Old Style" w:eastAsia="Times New Roman" w:hAnsi="Bookman Old Style" w:cs="Segoe UI"/>
          <w:b/>
          <w:bCs/>
          <w:shd w:val="clear" w:color="auto" w:fill="FFFFFF"/>
          <w:lang w:eastAsia="es-CR"/>
        </w:rPr>
      </w:pPr>
    </w:p>
    <w:p w14:paraId="6F3F6BDA" w14:textId="77777777" w:rsidR="00A84C4A" w:rsidRPr="002D0C0D" w:rsidRDefault="00A84C4A" w:rsidP="00A84C4A">
      <w:pPr>
        <w:spacing w:after="0" w:line="240" w:lineRule="auto"/>
        <w:jc w:val="both"/>
        <w:rPr>
          <w:rFonts w:ascii="Bookman Old Style" w:eastAsia="Times New Roman" w:hAnsi="Bookman Old Style" w:cs="Segoe UI"/>
          <w:shd w:val="clear" w:color="auto" w:fill="FFFFFF"/>
          <w:lang w:eastAsia="es-CR"/>
        </w:rPr>
      </w:pPr>
      <w:r w:rsidRPr="002D0C0D">
        <w:rPr>
          <w:rFonts w:ascii="Bookman Old Style" w:eastAsia="Times New Roman" w:hAnsi="Bookman Old Style" w:cs="Segoe UI"/>
          <w:b/>
          <w:bCs/>
          <w:shd w:val="clear" w:color="auto" w:fill="FFFFFF"/>
          <w:lang w:eastAsia="es-CR"/>
        </w:rPr>
        <w:t>Acciones (</w:t>
      </w:r>
      <w:r w:rsidRPr="002D0C0D">
        <w:rPr>
          <w:rFonts w:ascii="Bookman Old Style" w:eastAsia="Times New Roman" w:hAnsi="Bookman Old Style" w:cs="Segoe UI"/>
          <w:b/>
          <w:bCs/>
          <w:u w:val="single"/>
          <w:shd w:val="clear" w:color="auto" w:fill="FFFFFF"/>
          <w:lang w:eastAsia="es-CR"/>
        </w:rPr>
        <w:t>Ver detalle</w:t>
      </w:r>
      <w:r w:rsidRPr="002D0C0D">
        <w:rPr>
          <w:rFonts w:ascii="Bookman Old Style" w:eastAsia="Times New Roman" w:hAnsi="Bookman Old Style" w:cs="Segoe UI"/>
          <w:b/>
          <w:bCs/>
          <w:shd w:val="clear" w:color="auto" w:fill="FFFFFF"/>
          <w:lang w:eastAsia="es-CR"/>
        </w:rPr>
        <w:t xml:space="preserve"> / </w:t>
      </w:r>
      <w:r w:rsidRPr="002D0C0D">
        <w:rPr>
          <w:rFonts w:ascii="Bookman Old Style" w:eastAsia="Times New Roman" w:hAnsi="Bookman Old Style" w:cs="Segoe UI"/>
          <w:b/>
          <w:bCs/>
          <w:u w:val="single"/>
          <w:shd w:val="clear" w:color="auto" w:fill="FFFFFF"/>
          <w:lang w:eastAsia="es-CR"/>
        </w:rPr>
        <w:t>Inactivar</w:t>
      </w:r>
      <w:r w:rsidRPr="002D0C0D">
        <w:rPr>
          <w:rFonts w:ascii="Bookman Old Style" w:eastAsia="Times New Roman" w:hAnsi="Bookman Old Style" w:cs="Segoe UI"/>
          <w:b/>
          <w:bCs/>
          <w:shd w:val="clear" w:color="auto" w:fill="FFFFFF"/>
          <w:lang w:eastAsia="es-CR"/>
        </w:rPr>
        <w:t xml:space="preserve"> / </w:t>
      </w:r>
      <w:r w:rsidRPr="002D0C0D">
        <w:rPr>
          <w:rFonts w:ascii="Bookman Old Style" w:eastAsia="Times New Roman" w:hAnsi="Bookman Old Style" w:cs="Segoe UI"/>
          <w:b/>
          <w:bCs/>
          <w:u w:val="single"/>
          <w:shd w:val="clear" w:color="auto" w:fill="FFFFFF"/>
          <w:lang w:eastAsia="es-CR"/>
        </w:rPr>
        <w:t>Registrar Contrato</w:t>
      </w:r>
      <w:r w:rsidRPr="002D0C0D">
        <w:rPr>
          <w:rFonts w:ascii="Bookman Old Style" w:eastAsia="Times New Roman" w:hAnsi="Bookman Old Style" w:cs="Segoe UI"/>
          <w:b/>
          <w:bCs/>
          <w:shd w:val="clear" w:color="auto" w:fill="FFFFFF"/>
          <w:lang w:eastAsia="es-CR"/>
        </w:rPr>
        <w:t>): </w:t>
      </w:r>
      <w:r w:rsidRPr="002D0C0D">
        <w:rPr>
          <w:rFonts w:ascii="Bookman Old Style" w:eastAsia="Times New Roman" w:hAnsi="Bookman Old Style" w:cs="Segoe UI"/>
          <w:shd w:val="clear" w:color="auto" w:fill="FFFFFF"/>
          <w:lang w:eastAsia="es-CR"/>
        </w:rPr>
        <w:t xml:space="preserve">Solo se mostrarán las acciones en las que el usuario tenga </w:t>
      </w:r>
      <w:r w:rsidRPr="002D0C0D">
        <w:rPr>
          <w:rFonts w:ascii="Bookman Old Style" w:eastAsia="Times New Roman" w:hAnsi="Bookman Old Style" w:cs="Arial"/>
          <w:shd w:val="clear" w:color="auto" w:fill="FFFFFF"/>
          <w:lang w:eastAsia="es-CR"/>
        </w:rPr>
        <w:t>asignados</w:t>
      </w:r>
      <w:r w:rsidRPr="002D0C0D">
        <w:rPr>
          <w:rFonts w:ascii="Bookman Old Style" w:eastAsia="Times New Roman" w:hAnsi="Bookman Old Style" w:cs="Segoe UI"/>
          <w:shd w:val="clear" w:color="auto" w:fill="FFFFFF"/>
          <w:lang w:eastAsia="es-CR"/>
        </w:rPr>
        <w:t xml:space="preserve"> los permisos de </w:t>
      </w:r>
      <w:proofErr w:type="spellStart"/>
      <w:r w:rsidRPr="002D0C0D">
        <w:rPr>
          <w:rFonts w:ascii="Bookman Old Style" w:eastAsia="Times New Roman" w:hAnsi="Bookman Old Style" w:cs="Segoe UI"/>
          <w:shd w:val="clear" w:color="auto" w:fill="FFFFFF"/>
          <w:lang w:eastAsia="es-CR"/>
        </w:rPr>
        <w:t>SeguridadPJ</w:t>
      </w:r>
      <w:proofErr w:type="spellEnd"/>
      <w:r w:rsidRPr="002D0C0D">
        <w:rPr>
          <w:rFonts w:ascii="Bookman Old Style" w:eastAsia="Times New Roman" w:hAnsi="Bookman Old Style" w:cs="Segoe UI"/>
          <w:shd w:val="clear" w:color="auto" w:fill="FFFFFF"/>
          <w:lang w:eastAsia="es-CR"/>
        </w:rPr>
        <w:t>, conforme al puesto desempeñado.</w:t>
      </w:r>
      <w:r w:rsidRPr="002D0C0D">
        <w:rPr>
          <w:rFonts w:ascii="Bookman Old Style" w:eastAsia="Times New Roman" w:hAnsi="Bookman Old Style" w:cs="Arial"/>
          <w:shd w:val="clear" w:color="auto" w:fill="FFFFFF"/>
          <w:lang w:eastAsia="es-CR"/>
        </w:rPr>
        <w:t> </w:t>
      </w:r>
    </w:p>
    <w:p w14:paraId="6F197C3C" w14:textId="77777777" w:rsidR="00A84C4A" w:rsidRPr="002D0C0D" w:rsidRDefault="00A84C4A" w:rsidP="00A84C4A">
      <w:pPr>
        <w:spacing w:after="0" w:line="240" w:lineRule="auto"/>
        <w:jc w:val="both"/>
        <w:rPr>
          <w:rFonts w:ascii="Bookman Old Style" w:hAnsi="Bookman Old Style"/>
          <w:lang w:val="es-ES"/>
        </w:rPr>
      </w:pPr>
    </w:p>
    <w:p w14:paraId="3FBFF552" w14:textId="77777777" w:rsidR="00A84C4A" w:rsidRPr="002D0C0D" w:rsidRDefault="00A84C4A" w:rsidP="00A84C4A">
      <w:pPr>
        <w:pStyle w:val="Prrafodelista"/>
        <w:numPr>
          <w:ilvl w:val="0"/>
          <w:numId w:val="43"/>
        </w:numPr>
        <w:spacing w:after="0" w:line="240" w:lineRule="auto"/>
        <w:jc w:val="both"/>
        <w:rPr>
          <w:rFonts w:ascii="Bookman Old Style" w:hAnsi="Bookman Old Style"/>
          <w:lang w:val="es-ES"/>
        </w:rPr>
      </w:pPr>
      <w:r w:rsidRPr="002D0C0D">
        <w:rPr>
          <w:rFonts w:ascii="Bookman Old Style" w:hAnsi="Bookman Old Style"/>
          <w:b/>
          <w:bCs/>
          <w:i/>
          <w:iCs/>
          <w:u w:val="single"/>
          <w:lang w:val="es-ES"/>
        </w:rPr>
        <w:t>VER DETALLE</w:t>
      </w:r>
      <w:r w:rsidRPr="002D0C0D">
        <w:rPr>
          <w:rFonts w:ascii="Bookman Old Style" w:hAnsi="Bookman Old Style"/>
          <w:lang w:val="es-ES"/>
        </w:rPr>
        <w:t xml:space="preserve">: Esta acción se mostrará a los funcionarios de la </w:t>
      </w:r>
      <w:r w:rsidRPr="002D0C0D">
        <w:rPr>
          <w:rFonts w:ascii="Bookman Old Style" w:hAnsi="Bookman Old Style"/>
          <w:i/>
          <w:iCs/>
          <w:u w:val="single"/>
          <w:lang w:val="es-ES"/>
        </w:rPr>
        <w:t>Dirección Jurídica</w:t>
      </w:r>
      <w:r w:rsidRPr="002D0C0D">
        <w:rPr>
          <w:rFonts w:ascii="Bookman Old Style" w:hAnsi="Bookman Old Style"/>
          <w:lang w:val="es-ES"/>
        </w:rPr>
        <w:t xml:space="preserve">. Permite consultar la información de la homologación creada, y a su vez, es posible modificar los campos que se muestran editables del apartado </w:t>
      </w:r>
      <w:r w:rsidRPr="002D0C0D">
        <w:rPr>
          <w:rFonts w:ascii="Bookman Old Style" w:hAnsi="Bookman Old Style"/>
          <w:i/>
          <w:iCs/>
          <w:lang w:val="es-ES"/>
        </w:rPr>
        <w:t>Registro de la Formalización del Contrato</w:t>
      </w:r>
      <w:r w:rsidRPr="002D0C0D">
        <w:rPr>
          <w:rFonts w:ascii="Bookman Old Style" w:hAnsi="Bookman Old Style"/>
          <w:lang w:val="es-ES"/>
        </w:rPr>
        <w:t xml:space="preserve">. No es posible modificar los datos del encabezado (periodo, número de contrato SIGA, números de procedimiento de SIGA/SICOP, objeto contractual). </w:t>
      </w:r>
    </w:p>
    <w:p w14:paraId="42331771" w14:textId="77777777" w:rsidR="00A84C4A" w:rsidRPr="002D0C0D" w:rsidRDefault="00A84C4A" w:rsidP="00A84C4A">
      <w:pPr>
        <w:pStyle w:val="Prrafodelista"/>
        <w:spacing w:after="0" w:line="240" w:lineRule="auto"/>
        <w:jc w:val="both"/>
        <w:rPr>
          <w:rFonts w:ascii="Bookman Old Style" w:hAnsi="Bookman Old Style"/>
          <w:lang w:val="es-ES"/>
        </w:rPr>
      </w:pPr>
    </w:p>
    <w:p w14:paraId="3D171CEC" w14:textId="77777777" w:rsidR="00A84C4A" w:rsidRPr="002D0C0D" w:rsidRDefault="00A84C4A" w:rsidP="00A84C4A">
      <w:pPr>
        <w:pStyle w:val="Prrafodelista"/>
        <w:numPr>
          <w:ilvl w:val="0"/>
          <w:numId w:val="43"/>
        </w:numPr>
        <w:spacing w:after="0" w:line="240" w:lineRule="auto"/>
        <w:ind w:left="708"/>
        <w:jc w:val="both"/>
        <w:rPr>
          <w:rFonts w:ascii="Bookman Old Style" w:hAnsi="Bookman Old Style"/>
          <w:lang w:val="es-ES"/>
        </w:rPr>
      </w:pPr>
      <w:r w:rsidRPr="002D0C0D">
        <w:rPr>
          <w:rFonts w:ascii="Bookman Old Style" w:hAnsi="Bookman Old Style"/>
          <w:b/>
          <w:bCs/>
          <w:i/>
          <w:iCs/>
          <w:u w:val="single"/>
          <w:lang w:val="es-ES"/>
        </w:rPr>
        <w:t>INACTIVAR</w:t>
      </w:r>
      <w:r w:rsidRPr="002D0C0D">
        <w:rPr>
          <w:rFonts w:ascii="Bookman Old Style" w:hAnsi="Bookman Old Style"/>
          <w:lang w:val="es-ES"/>
        </w:rPr>
        <w:t>:</w:t>
      </w:r>
      <w:r w:rsidRPr="002D0C0D">
        <w:rPr>
          <w:rFonts w:ascii="Bookman Old Style" w:eastAsia="Times New Roman" w:hAnsi="Bookman Old Style" w:cs="Segoe UI"/>
          <w:shd w:val="clear" w:color="auto" w:fill="FFFFFF"/>
          <w:lang w:eastAsia="es-CR"/>
        </w:rPr>
        <w:t xml:space="preserve"> </w:t>
      </w:r>
      <w:r w:rsidRPr="002D0C0D">
        <w:rPr>
          <w:rFonts w:ascii="Bookman Old Style" w:hAnsi="Bookman Old Style"/>
          <w:lang w:val="es-ES"/>
        </w:rPr>
        <w:t xml:space="preserve">Esta acción se mostrará a los funcionarios de la </w:t>
      </w:r>
      <w:r w:rsidRPr="002D0C0D">
        <w:rPr>
          <w:rFonts w:ascii="Bookman Old Style" w:hAnsi="Bookman Old Style"/>
          <w:i/>
          <w:iCs/>
          <w:u w:val="single"/>
          <w:lang w:val="es-ES"/>
        </w:rPr>
        <w:t>Dirección Jurídica</w:t>
      </w:r>
      <w:r w:rsidRPr="002D0C0D">
        <w:rPr>
          <w:rFonts w:ascii="Bookman Old Style" w:hAnsi="Bookman Old Style"/>
          <w:lang w:val="es-ES"/>
        </w:rPr>
        <w:t xml:space="preserve">. </w:t>
      </w:r>
      <w:r w:rsidRPr="002D0C0D">
        <w:rPr>
          <w:rFonts w:ascii="Bookman Old Style" w:eastAsia="Times New Roman" w:hAnsi="Bookman Old Style" w:cs="Segoe UI"/>
          <w:shd w:val="clear" w:color="auto" w:fill="FFFFFF"/>
          <w:lang w:eastAsia="es-CR"/>
        </w:rPr>
        <w:t xml:space="preserve">Indica si la homologación de un contrato está activa o no. Este botón permite inactivar un contrato en estado Activo, en caso de que el registro se haya realizado de manera incorrecta o bien, ya no se requiera del contrato, siempre y cuando, el contrato no haya sido notificado al proveedor. </w:t>
      </w:r>
      <w:r w:rsidRPr="002D0C0D">
        <w:rPr>
          <w:rFonts w:ascii="Bookman Old Style" w:hAnsi="Bookman Old Style"/>
          <w:lang w:val="es-ES"/>
        </w:rPr>
        <w:t xml:space="preserve">En casos donde se haya creado un número de contrato ligado a un </w:t>
      </w:r>
      <w:r w:rsidRPr="002D0C0D">
        <w:rPr>
          <w:rFonts w:ascii="Bookman Old Style" w:hAnsi="Bookman Old Style"/>
          <w:u w:val="single"/>
          <w:lang w:val="es-ES"/>
        </w:rPr>
        <w:t>número de procedimiento erróneo</w:t>
      </w:r>
      <w:r w:rsidRPr="002D0C0D">
        <w:rPr>
          <w:rFonts w:ascii="Bookman Old Style" w:hAnsi="Bookman Old Style"/>
          <w:lang w:val="es-ES"/>
        </w:rPr>
        <w:t xml:space="preserve">, ese registro no se podrá modificar, por lo que corresponderá inactivar el registro y proceder a realizar un nuevo registro de homologación. </w:t>
      </w:r>
    </w:p>
    <w:p w14:paraId="3ABD5F87" w14:textId="77777777" w:rsidR="00A84C4A" w:rsidRPr="002D0C0D" w:rsidRDefault="00A84C4A" w:rsidP="00A84C4A">
      <w:pPr>
        <w:pStyle w:val="Prrafodelista"/>
        <w:rPr>
          <w:rFonts w:ascii="Bookman Old Style" w:hAnsi="Bookman Old Style"/>
          <w:lang w:val="es-ES"/>
        </w:rPr>
      </w:pPr>
    </w:p>
    <w:p w14:paraId="0E069710" w14:textId="77777777" w:rsidR="00A84C4A" w:rsidRPr="002D0C0D" w:rsidRDefault="00A84C4A" w:rsidP="00A84C4A">
      <w:pPr>
        <w:pStyle w:val="Prrafodelista"/>
        <w:spacing w:after="0" w:line="240" w:lineRule="auto"/>
        <w:ind w:left="708"/>
        <w:jc w:val="both"/>
        <w:rPr>
          <w:rFonts w:ascii="Bookman Old Style" w:hAnsi="Bookman Old Style"/>
          <w:lang w:val="es-ES"/>
        </w:rPr>
      </w:pPr>
      <w:r w:rsidRPr="002D0C0D">
        <w:rPr>
          <w:rFonts w:ascii="Bookman Old Style" w:hAnsi="Bookman Old Style"/>
          <w:lang w:val="es-ES"/>
        </w:rPr>
        <w:t>Si el contrato ya fue notificado al proveedor, al tratar de inactivarlo el sistema mostrará el siguiente mensaje:</w:t>
      </w:r>
    </w:p>
    <w:p w14:paraId="2DDDEC33" w14:textId="77777777" w:rsidR="00A84C4A" w:rsidRPr="002D0C0D" w:rsidRDefault="00A84C4A" w:rsidP="00A84C4A">
      <w:pPr>
        <w:pStyle w:val="Prrafodelista"/>
        <w:spacing w:after="0" w:line="240" w:lineRule="auto"/>
        <w:ind w:left="708"/>
        <w:jc w:val="both"/>
        <w:rPr>
          <w:rFonts w:ascii="Bookman Old Style" w:hAnsi="Bookman Old Style"/>
          <w:lang w:val="es-ES"/>
        </w:rPr>
      </w:pPr>
    </w:p>
    <w:p w14:paraId="35BB1A86" w14:textId="77777777" w:rsidR="00A84C4A" w:rsidRPr="002D0C0D" w:rsidRDefault="00A84C4A" w:rsidP="00A84C4A">
      <w:pPr>
        <w:pStyle w:val="Prrafodelista"/>
        <w:spacing w:after="0" w:line="240" w:lineRule="auto"/>
        <w:ind w:left="708"/>
        <w:jc w:val="both"/>
        <w:rPr>
          <w:rFonts w:ascii="Bookman Old Style" w:hAnsi="Bookman Old Style"/>
          <w:lang w:val="es-ES"/>
        </w:rPr>
      </w:pPr>
      <w:r w:rsidRPr="002D0C0D">
        <w:rPr>
          <w:rFonts w:ascii="Bookman Old Style" w:hAnsi="Bookman Old Style"/>
          <w:noProof/>
          <w:lang w:val="es-ES"/>
        </w:rPr>
        <w:drawing>
          <wp:inline distT="0" distB="0" distL="0" distR="0" wp14:anchorId="4EC0610A" wp14:editId="4557992B">
            <wp:extent cx="6351905" cy="927462"/>
            <wp:effectExtent l="0" t="0" r="0" b="6350"/>
            <wp:docPr id="79478742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87427" name="Imagen 1" descr="Interfaz de usuario gráfica, Texto, Aplicación&#10;&#10;Descripción generada automáticamente"/>
                    <pic:cNvPicPr/>
                  </pic:nvPicPr>
                  <pic:blipFill>
                    <a:blip r:embed="rId388"/>
                    <a:stretch>
                      <a:fillRect/>
                    </a:stretch>
                  </pic:blipFill>
                  <pic:spPr>
                    <a:xfrm>
                      <a:off x="0" y="0"/>
                      <a:ext cx="6414300" cy="936573"/>
                    </a:xfrm>
                    <a:prstGeom prst="rect">
                      <a:avLst/>
                    </a:prstGeom>
                  </pic:spPr>
                </pic:pic>
              </a:graphicData>
            </a:graphic>
          </wp:inline>
        </w:drawing>
      </w:r>
    </w:p>
    <w:p w14:paraId="65F550C8" w14:textId="77777777" w:rsidR="00A84C4A" w:rsidRPr="002D0C0D" w:rsidRDefault="00A84C4A" w:rsidP="00A84C4A">
      <w:pPr>
        <w:pStyle w:val="Prrafodelista"/>
        <w:spacing w:after="0" w:line="240" w:lineRule="auto"/>
        <w:ind w:left="708"/>
        <w:jc w:val="both"/>
        <w:rPr>
          <w:rFonts w:ascii="Bookman Old Style" w:hAnsi="Bookman Old Style"/>
          <w:lang w:val="es-ES"/>
        </w:rPr>
      </w:pPr>
    </w:p>
    <w:p w14:paraId="0F28FB26" w14:textId="77777777" w:rsidR="00A84C4A" w:rsidRPr="002D0C0D" w:rsidRDefault="00A84C4A" w:rsidP="00A84C4A">
      <w:pPr>
        <w:pStyle w:val="Prrafodelista"/>
        <w:spacing w:after="0" w:line="240" w:lineRule="auto"/>
        <w:ind w:left="708"/>
        <w:jc w:val="both"/>
        <w:rPr>
          <w:rFonts w:ascii="Bookman Old Style" w:hAnsi="Bookman Old Style"/>
          <w:lang w:val="es-ES"/>
        </w:rPr>
      </w:pPr>
      <w:r w:rsidRPr="002D0C0D">
        <w:rPr>
          <w:rFonts w:ascii="Bookman Old Style" w:hAnsi="Bookman Old Style"/>
          <w:lang w:val="es-ES"/>
        </w:rPr>
        <w:t>En el caso de que se inactive por error un registro, no será posible revertir el estado inactivo, por lo que se deberá registrar de nuevo el contrato para su respectiva homologación.</w:t>
      </w:r>
    </w:p>
    <w:p w14:paraId="3237A943" w14:textId="77777777" w:rsidR="00A84C4A" w:rsidRPr="002D0C0D" w:rsidRDefault="00A84C4A" w:rsidP="00A84C4A">
      <w:pPr>
        <w:spacing w:after="0" w:line="240" w:lineRule="auto"/>
        <w:jc w:val="both"/>
        <w:rPr>
          <w:rFonts w:ascii="Bookman Old Style" w:hAnsi="Bookman Old Style"/>
          <w:lang w:val="es-ES"/>
        </w:rPr>
      </w:pPr>
    </w:p>
    <w:p w14:paraId="1C653B9F" w14:textId="77777777" w:rsidR="00A84C4A" w:rsidRPr="002D0C0D" w:rsidRDefault="00A84C4A" w:rsidP="00A84C4A">
      <w:pPr>
        <w:pStyle w:val="Prrafodelista"/>
        <w:numPr>
          <w:ilvl w:val="0"/>
          <w:numId w:val="43"/>
        </w:numPr>
        <w:spacing w:after="0" w:line="240" w:lineRule="auto"/>
        <w:jc w:val="both"/>
        <w:rPr>
          <w:rFonts w:ascii="Bookman Old Style" w:hAnsi="Bookman Old Style"/>
          <w:lang w:val="es-ES"/>
        </w:rPr>
      </w:pPr>
      <w:r w:rsidRPr="002D0C0D">
        <w:rPr>
          <w:rFonts w:ascii="Bookman Old Style" w:hAnsi="Bookman Old Style"/>
          <w:b/>
          <w:bCs/>
          <w:i/>
          <w:iCs/>
          <w:u w:val="single"/>
          <w:lang w:val="es-ES"/>
        </w:rPr>
        <w:lastRenderedPageBreak/>
        <w:t>REGISTRAR CONTRATO</w:t>
      </w:r>
      <w:r w:rsidRPr="002D0C0D">
        <w:rPr>
          <w:rFonts w:ascii="Bookman Old Style" w:hAnsi="Bookman Old Style"/>
          <w:lang w:val="es-ES"/>
        </w:rPr>
        <w:t xml:space="preserve">: Esta acción se mostrará a los funcionarios del </w:t>
      </w:r>
      <w:r w:rsidRPr="002D0C0D">
        <w:rPr>
          <w:rFonts w:ascii="Bookman Old Style" w:hAnsi="Bookman Old Style"/>
          <w:i/>
          <w:iCs/>
          <w:u w:val="single"/>
          <w:lang w:val="es-ES"/>
        </w:rPr>
        <w:t>Subproceso de Verificación y Ejecución Contractual</w:t>
      </w:r>
      <w:r w:rsidRPr="002D0C0D">
        <w:rPr>
          <w:rFonts w:ascii="Bookman Old Style" w:hAnsi="Bookman Old Style"/>
          <w:lang w:val="es-ES"/>
        </w:rPr>
        <w:t>. Una vez cargada la información del Contrato de SICOP a la interfaz, el sistema permitirá ingresar a este botón, para registrar datos adicionales al contrato. De no estar cargada la información en la interfaz, el sistema no le permitirá registrar información al contrato.</w:t>
      </w:r>
    </w:p>
    <w:p w14:paraId="72ACF2CA" w14:textId="77777777" w:rsidR="00A84C4A" w:rsidRPr="002D0C0D" w:rsidRDefault="00A84C4A" w:rsidP="00A84C4A">
      <w:pPr>
        <w:pStyle w:val="Prrafodelista"/>
        <w:ind w:left="1080"/>
        <w:rPr>
          <w:rFonts w:ascii="Bookman Old Style" w:hAnsi="Bookman Old Style"/>
          <w:b/>
          <w:bCs/>
          <w:u w:val="single"/>
          <w:lang w:val="es-ES"/>
        </w:rPr>
      </w:pPr>
    </w:p>
    <w:p w14:paraId="2948E4CD" w14:textId="77777777" w:rsidR="00A84C4A" w:rsidRPr="002D0C0D" w:rsidRDefault="00A84C4A" w:rsidP="009222CA">
      <w:pPr>
        <w:spacing w:after="0" w:line="240" w:lineRule="auto"/>
        <w:jc w:val="both"/>
        <w:rPr>
          <w:rFonts w:ascii="Bookman Old Style" w:hAnsi="Bookman Old Style"/>
          <w:b/>
          <w:bCs/>
          <w:lang w:val="es-ES"/>
        </w:rPr>
      </w:pPr>
      <w:r w:rsidRPr="002D0C0D">
        <w:rPr>
          <w:rFonts w:ascii="Bookman Old Style" w:hAnsi="Bookman Old Style"/>
          <w:b/>
          <w:bCs/>
          <w:lang w:val="es-ES"/>
        </w:rPr>
        <w:t>Creación De Consecutivo De Contrato SIGA (Dirección Ejecutiva)</w:t>
      </w:r>
    </w:p>
    <w:p w14:paraId="6C7E4989" w14:textId="77777777" w:rsidR="00A84C4A" w:rsidRPr="002D0C0D" w:rsidRDefault="00A84C4A" w:rsidP="00A84C4A">
      <w:pPr>
        <w:pStyle w:val="Prrafodelista"/>
        <w:spacing w:after="0" w:line="240" w:lineRule="auto"/>
        <w:ind w:left="1080"/>
        <w:jc w:val="both"/>
        <w:rPr>
          <w:rFonts w:ascii="Bookman Old Style" w:hAnsi="Bookman Old Style"/>
          <w:b/>
          <w:bCs/>
          <w:u w:val="single"/>
          <w:lang w:val="es-ES"/>
        </w:rPr>
      </w:pPr>
    </w:p>
    <w:p w14:paraId="43D80E65"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Ingresar a SOLADIS, y en el menú izquierdo, seleccionar </w:t>
      </w:r>
      <w:r w:rsidRPr="002D0C0D">
        <w:rPr>
          <w:rFonts w:ascii="Bookman Old Style" w:hAnsi="Bookman Old Style"/>
          <w:i/>
          <w:iCs/>
          <w:lang w:val="es-ES"/>
        </w:rPr>
        <w:t>Compras, Procedimientos de Contratación, Control de Homologación de Contratos SIGA-SICOP,</w:t>
      </w:r>
      <w:r w:rsidRPr="002D0C0D">
        <w:rPr>
          <w:rFonts w:ascii="Bookman Old Style" w:hAnsi="Bookman Old Style"/>
          <w:lang w:val="es-ES"/>
        </w:rPr>
        <w:t xml:space="preserve"> y se mostrará la pantalla </w:t>
      </w:r>
      <w:r w:rsidRPr="002D0C0D">
        <w:rPr>
          <w:rFonts w:ascii="Bookman Old Style" w:hAnsi="Bookman Old Style"/>
          <w:i/>
          <w:iCs/>
          <w:lang w:val="es-ES"/>
        </w:rPr>
        <w:t>Control de Homologación de Contratos SIGA – SICOP</w:t>
      </w:r>
      <w:r w:rsidRPr="002D0C0D">
        <w:rPr>
          <w:rFonts w:ascii="Bookman Old Style" w:hAnsi="Bookman Old Style"/>
          <w:lang w:val="es-ES"/>
        </w:rPr>
        <w:t xml:space="preserve">. Al final de la pantalla, dar clic al botón </w:t>
      </w:r>
      <w:r w:rsidRPr="002D0C0D">
        <w:rPr>
          <w:rFonts w:ascii="Bookman Old Style" w:hAnsi="Bookman Old Style"/>
          <w:i/>
          <w:iCs/>
          <w:lang w:val="es-ES"/>
        </w:rPr>
        <w:t>CREAR NÚMERO CONTRATO</w:t>
      </w:r>
      <w:r w:rsidRPr="002D0C0D">
        <w:rPr>
          <w:rFonts w:ascii="Bookman Old Style" w:hAnsi="Bookman Old Style"/>
          <w:lang w:val="es-ES"/>
        </w:rPr>
        <w:t>:</w:t>
      </w:r>
    </w:p>
    <w:p w14:paraId="52AD1BD2" w14:textId="77777777" w:rsidR="00A84C4A" w:rsidRPr="002D0C0D" w:rsidRDefault="00A84C4A" w:rsidP="00A84C4A">
      <w:pPr>
        <w:spacing w:after="0" w:line="240" w:lineRule="auto"/>
        <w:jc w:val="both"/>
        <w:rPr>
          <w:rFonts w:ascii="Bookman Old Style" w:hAnsi="Bookman Old Style"/>
          <w:lang w:val="es-ES"/>
        </w:rPr>
      </w:pPr>
    </w:p>
    <w:p w14:paraId="56112D0A"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C9BECF9" wp14:editId="343E8FFD">
            <wp:extent cx="5450774" cy="826820"/>
            <wp:effectExtent l="0" t="0" r="0" b="0"/>
            <wp:docPr id="1533159511" name="Imagen 153315951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aptura de pantalla de un celular&#10;&#10;Descripción generada automáticamente"/>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611924" cy="851265"/>
                    </a:xfrm>
                    <a:prstGeom prst="rect">
                      <a:avLst/>
                    </a:prstGeom>
                    <a:noFill/>
                    <a:ln>
                      <a:noFill/>
                    </a:ln>
                  </pic:spPr>
                </pic:pic>
              </a:graphicData>
            </a:graphic>
          </wp:inline>
        </w:drawing>
      </w:r>
    </w:p>
    <w:p w14:paraId="6BF9CC18" w14:textId="77777777" w:rsidR="00A84C4A" w:rsidRPr="002D0C0D" w:rsidRDefault="00A84C4A" w:rsidP="00A84C4A">
      <w:pPr>
        <w:spacing w:after="0" w:line="240" w:lineRule="auto"/>
        <w:jc w:val="both"/>
        <w:rPr>
          <w:rFonts w:ascii="Bookman Old Style" w:hAnsi="Bookman Old Style"/>
          <w:lang w:val="es-ES"/>
        </w:rPr>
      </w:pPr>
    </w:p>
    <w:p w14:paraId="6917B166"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Se mostrará la pantalla </w:t>
      </w:r>
      <w:r w:rsidRPr="002D0C0D">
        <w:rPr>
          <w:rFonts w:ascii="Bookman Old Style" w:hAnsi="Bookman Old Style"/>
          <w:i/>
          <w:iCs/>
          <w:lang w:val="es-ES"/>
        </w:rPr>
        <w:t>Crear Consecutivo del Contrato</w:t>
      </w:r>
      <w:r w:rsidRPr="002D0C0D">
        <w:rPr>
          <w:rFonts w:ascii="Bookman Old Style" w:hAnsi="Bookman Old Style"/>
          <w:lang w:val="es-ES"/>
        </w:rPr>
        <w:t xml:space="preserve">, en la cual deberá seleccionar si se realizará la búsqueda con el número de SICOP o de SIGA, indicar el número de procedimiento, y el sistema automáticamente cargará la información del número de procedimiento homólogo, así como el objeto contractual. En el campo </w:t>
      </w:r>
      <w:r w:rsidRPr="002D0C0D">
        <w:rPr>
          <w:rFonts w:ascii="Bookman Old Style" w:hAnsi="Bookman Old Style"/>
          <w:i/>
          <w:iCs/>
          <w:lang w:val="es-ES"/>
        </w:rPr>
        <w:t>Clase de Contrato</w:t>
      </w:r>
      <w:r w:rsidRPr="002D0C0D">
        <w:rPr>
          <w:rFonts w:ascii="Bookman Old Style" w:hAnsi="Bookman Old Style"/>
          <w:lang w:val="es-ES"/>
        </w:rPr>
        <w:t xml:space="preserve">, se deberá seleccionar si corresponde a un </w:t>
      </w:r>
      <w:r w:rsidRPr="002D0C0D">
        <w:rPr>
          <w:rFonts w:ascii="Bookman Old Style" w:hAnsi="Bookman Old Style"/>
          <w:i/>
          <w:iCs/>
          <w:lang w:val="es-ES"/>
        </w:rPr>
        <w:t>Alquiler de Inmueble</w:t>
      </w:r>
      <w:r w:rsidRPr="002D0C0D">
        <w:rPr>
          <w:rFonts w:ascii="Bookman Old Style" w:hAnsi="Bookman Old Style"/>
          <w:lang w:val="es-ES"/>
        </w:rPr>
        <w:t xml:space="preserve">, si es un contrato </w:t>
      </w:r>
      <w:r w:rsidRPr="002D0C0D">
        <w:rPr>
          <w:rFonts w:ascii="Bookman Old Style" w:hAnsi="Bookman Old Style"/>
          <w:i/>
          <w:iCs/>
          <w:lang w:val="es-ES"/>
        </w:rPr>
        <w:t>General</w:t>
      </w:r>
      <w:r w:rsidRPr="002D0C0D">
        <w:rPr>
          <w:rFonts w:ascii="Bookman Old Style" w:hAnsi="Bookman Old Style"/>
          <w:lang w:val="es-ES"/>
        </w:rPr>
        <w:t xml:space="preserve"> o si corresponde a un </w:t>
      </w:r>
      <w:r w:rsidRPr="002D0C0D">
        <w:rPr>
          <w:rFonts w:ascii="Bookman Old Style" w:hAnsi="Bookman Old Style"/>
          <w:i/>
          <w:iCs/>
          <w:lang w:val="es-ES"/>
        </w:rPr>
        <w:t>Servicio o Servicio Continuado</w:t>
      </w:r>
      <w:r w:rsidRPr="002D0C0D">
        <w:rPr>
          <w:rFonts w:ascii="Bookman Old Style" w:hAnsi="Bookman Old Style"/>
          <w:lang w:val="es-ES"/>
        </w:rPr>
        <w:t xml:space="preserve">: </w:t>
      </w:r>
    </w:p>
    <w:p w14:paraId="4CFD797C" w14:textId="77777777" w:rsidR="00A84C4A" w:rsidRPr="002D0C0D" w:rsidRDefault="00A84C4A" w:rsidP="00A84C4A">
      <w:pPr>
        <w:spacing w:after="0" w:line="240" w:lineRule="auto"/>
        <w:jc w:val="both"/>
        <w:rPr>
          <w:rFonts w:ascii="Bookman Old Style" w:hAnsi="Bookman Old Style"/>
          <w:lang w:val="es-ES"/>
        </w:rPr>
      </w:pPr>
    </w:p>
    <w:p w14:paraId="332A6550"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6E7FB43" wp14:editId="0ACB4C66">
            <wp:extent cx="5878286" cy="2018873"/>
            <wp:effectExtent l="0" t="0" r="8255" b="635"/>
            <wp:docPr id="470558753" name="Imagen 470558753"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Aplicación, Teams&#10;&#10;Descripción generada automáticamente"/>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24397" cy="2034710"/>
                    </a:xfrm>
                    <a:prstGeom prst="rect">
                      <a:avLst/>
                    </a:prstGeom>
                    <a:noFill/>
                    <a:ln>
                      <a:noFill/>
                    </a:ln>
                  </pic:spPr>
                </pic:pic>
              </a:graphicData>
            </a:graphic>
          </wp:inline>
        </w:drawing>
      </w:r>
    </w:p>
    <w:p w14:paraId="7C7D6AAD" w14:textId="77777777" w:rsidR="00A84C4A" w:rsidRPr="002D0C0D" w:rsidRDefault="00A84C4A" w:rsidP="00A84C4A">
      <w:pPr>
        <w:spacing w:after="0" w:line="240" w:lineRule="auto"/>
        <w:jc w:val="both"/>
        <w:rPr>
          <w:rFonts w:ascii="Bookman Old Style" w:hAnsi="Bookman Old Style"/>
          <w:lang w:val="es-ES"/>
        </w:rPr>
      </w:pPr>
    </w:p>
    <w:p w14:paraId="72726D06"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Posteriormente, en el campo Número(s) de Contrato SICOP, se deberá digitar el número de contrato creado en SICOP y luego dar clic en el botón CREAR CONSECUTIVO.</w:t>
      </w:r>
    </w:p>
    <w:p w14:paraId="2ACD7AE3" w14:textId="77777777" w:rsidR="00A84C4A" w:rsidRPr="002D0C0D" w:rsidRDefault="00A84C4A" w:rsidP="00A84C4A">
      <w:pPr>
        <w:spacing w:after="0" w:line="240" w:lineRule="auto"/>
        <w:jc w:val="both"/>
        <w:rPr>
          <w:rFonts w:ascii="Bookman Old Style" w:hAnsi="Bookman Old Style"/>
          <w:lang w:val="es-ES"/>
        </w:rPr>
      </w:pPr>
    </w:p>
    <w:p w14:paraId="27F02C1C"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F9287A9" wp14:editId="036B0FA0">
            <wp:extent cx="5011387" cy="1112261"/>
            <wp:effectExtent l="0" t="0" r="0" b="0"/>
            <wp:docPr id="1218520462" name="Imagen 121852046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cono&#10;&#10;Descripción generada automáticament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089887" cy="1129684"/>
                    </a:xfrm>
                    <a:prstGeom prst="rect">
                      <a:avLst/>
                    </a:prstGeom>
                    <a:noFill/>
                    <a:ln>
                      <a:noFill/>
                    </a:ln>
                  </pic:spPr>
                </pic:pic>
              </a:graphicData>
            </a:graphic>
          </wp:inline>
        </w:drawing>
      </w:r>
    </w:p>
    <w:p w14:paraId="43D8F940" w14:textId="77777777" w:rsidR="00A84C4A" w:rsidRPr="002D0C0D" w:rsidRDefault="00A84C4A" w:rsidP="00A84C4A">
      <w:pPr>
        <w:spacing w:after="0" w:line="240" w:lineRule="auto"/>
        <w:jc w:val="both"/>
        <w:rPr>
          <w:rFonts w:ascii="Bookman Old Style" w:hAnsi="Bookman Old Style"/>
          <w:lang w:val="es-ES"/>
        </w:rPr>
      </w:pPr>
    </w:p>
    <w:p w14:paraId="75DEE63C"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El sistema mostrará un mensaje con el número de contrato homólogo creado en SIGA, al cual se deberá dar clic en el botón </w:t>
      </w:r>
      <w:r w:rsidRPr="002D0C0D">
        <w:rPr>
          <w:rFonts w:ascii="Bookman Old Style" w:hAnsi="Bookman Old Style"/>
          <w:i/>
          <w:iCs/>
          <w:lang w:val="es-ES"/>
        </w:rPr>
        <w:t>ACEPTAR</w:t>
      </w:r>
      <w:r w:rsidRPr="002D0C0D">
        <w:rPr>
          <w:rFonts w:ascii="Bookman Old Style" w:hAnsi="Bookman Old Style"/>
          <w:lang w:val="es-ES"/>
        </w:rPr>
        <w:t>.</w:t>
      </w:r>
    </w:p>
    <w:p w14:paraId="033391C6" w14:textId="77777777" w:rsidR="00A84C4A" w:rsidRPr="002D0C0D" w:rsidRDefault="00A84C4A" w:rsidP="00A84C4A">
      <w:pPr>
        <w:spacing w:after="0" w:line="240" w:lineRule="auto"/>
        <w:jc w:val="both"/>
        <w:rPr>
          <w:rFonts w:ascii="Bookman Old Style" w:hAnsi="Bookman Old Style"/>
          <w:lang w:val="es-ES"/>
        </w:rPr>
      </w:pPr>
    </w:p>
    <w:p w14:paraId="6C6C03B6"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D432D90" wp14:editId="5537CF3E">
            <wp:extent cx="4393870" cy="740201"/>
            <wp:effectExtent l="0" t="0" r="6985" b="3175"/>
            <wp:docPr id="847086992" name="Imagen 84708699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con confianza media"/>
                    <pic:cNvPicPr/>
                  </pic:nvPicPr>
                  <pic:blipFill>
                    <a:blip r:embed="rId392"/>
                    <a:stretch>
                      <a:fillRect/>
                    </a:stretch>
                  </pic:blipFill>
                  <pic:spPr>
                    <a:xfrm>
                      <a:off x="0" y="0"/>
                      <a:ext cx="4467502" cy="752605"/>
                    </a:xfrm>
                    <a:prstGeom prst="rect">
                      <a:avLst/>
                    </a:prstGeom>
                  </pic:spPr>
                </pic:pic>
              </a:graphicData>
            </a:graphic>
          </wp:inline>
        </w:drawing>
      </w:r>
    </w:p>
    <w:p w14:paraId="06D75276" w14:textId="77777777" w:rsidR="00A84C4A" w:rsidRPr="002D0C0D" w:rsidRDefault="00A84C4A" w:rsidP="00A84C4A">
      <w:pPr>
        <w:spacing w:after="0" w:line="240" w:lineRule="auto"/>
        <w:jc w:val="both"/>
        <w:rPr>
          <w:rFonts w:ascii="Bookman Old Style" w:hAnsi="Bookman Old Style"/>
          <w:lang w:val="es-ES"/>
        </w:rPr>
      </w:pPr>
    </w:p>
    <w:p w14:paraId="0D832E4B"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debe dar clic al botón </w:t>
      </w:r>
      <w:r w:rsidRPr="002D0C0D">
        <w:rPr>
          <w:rFonts w:ascii="Bookman Old Style" w:hAnsi="Bookman Old Style"/>
          <w:i/>
          <w:iCs/>
          <w:lang w:val="es-ES"/>
        </w:rPr>
        <w:t>REGRESAR</w:t>
      </w:r>
      <w:r w:rsidRPr="002D0C0D">
        <w:rPr>
          <w:rFonts w:ascii="Bookman Old Style" w:hAnsi="Bookman Old Style"/>
          <w:lang w:val="es-ES"/>
        </w:rPr>
        <w:t xml:space="preserve">, ubicado al inferior de la página. El sistema retornará a la pantalla </w:t>
      </w:r>
      <w:r w:rsidRPr="002D0C0D">
        <w:rPr>
          <w:rFonts w:ascii="Bookman Old Style" w:hAnsi="Bookman Old Style"/>
          <w:i/>
          <w:iCs/>
          <w:lang w:val="es-ES"/>
        </w:rPr>
        <w:t>Control de Homologación de Contratos SIGA-SICOP</w:t>
      </w:r>
      <w:r w:rsidRPr="002D0C0D">
        <w:rPr>
          <w:rFonts w:ascii="Bookman Old Style" w:hAnsi="Bookman Old Style"/>
          <w:lang w:val="es-ES"/>
        </w:rPr>
        <w:t>.</w:t>
      </w:r>
    </w:p>
    <w:p w14:paraId="7C93BA46" w14:textId="77777777" w:rsidR="00A84C4A" w:rsidRPr="002D0C0D" w:rsidRDefault="00A84C4A" w:rsidP="00A84C4A">
      <w:pPr>
        <w:spacing w:after="0" w:line="240" w:lineRule="auto"/>
        <w:jc w:val="both"/>
        <w:rPr>
          <w:rFonts w:ascii="Bookman Old Style" w:hAnsi="Bookman Old Style"/>
          <w:lang w:val="es-ES"/>
        </w:rPr>
      </w:pPr>
    </w:p>
    <w:p w14:paraId="4A5E1720"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Con base al ejemplo anterior, tenemos que al número de contrato de SICOP </w:t>
      </w:r>
      <w:r w:rsidRPr="002D0C0D">
        <w:rPr>
          <w:rFonts w:ascii="Bookman Old Style" w:hAnsi="Bookman Old Style"/>
          <w:u w:val="single"/>
          <w:lang w:val="es-ES"/>
        </w:rPr>
        <w:t>0420230000000001</w:t>
      </w:r>
      <w:r w:rsidRPr="002D0C0D">
        <w:rPr>
          <w:rFonts w:ascii="Bookman Old Style" w:hAnsi="Bookman Old Style"/>
          <w:lang w:val="es-ES"/>
        </w:rPr>
        <w:t xml:space="preserve">, se le creó el número de contrato homólogo en SIGA </w:t>
      </w:r>
      <w:r w:rsidRPr="002D0C0D">
        <w:rPr>
          <w:rFonts w:ascii="Bookman Old Style" w:hAnsi="Bookman Old Style"/>
          <w:u w:val="single"/>
          <w:lang w:val="es-ES"/>
        </w:rPr>
        <w:t>084122</w:t>
      </w:r>
      <w:r w:rsidRPr="002D0C0D">
        <w:rPr>
          <w:rFonts w:ascii="Bookman Old Style" w:hAnsi="Bookman Old Style"/>
          <w:lang w:val="es-ES"/>
        </w:rPr>
        <w:t>.</w:t>
      </w:r>
    </w:p>
    <w:p w14:paraId="16A9FEAB"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129BAA02"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Al consultar el contrato creado en SIGA, y seleccionar el botón VER DETALLE:</w:t>
      </w:r>
    </w:p>
    <w:p w14:paraId="78D5D7EE"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3EC9B10F"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591666DF" wp14:editId="4B7561B0">
            <wp:extent cx="4940135" cy="1508503"/>
            <wp:effectExtent l="0" t="0" r="0" b="0"/>
            <wp:docPr id="2057633131" name="Imagen 205763313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Captura de pantalla de un celular&#10;&#10;Descripción generada automáticamente"/>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976384" cy="1519572"/>
                    </a:xfrm>
                    <a:prstGeom prst="rect">
                      <a:avLst/>
                    </a:prstGeom>
                    <a:noFill/>
                    <a:ln>
                      <a:noFill/>
                    </a:ln>
                  </pic:spPr>
                </pic:pic>
              </a:graphicData>
            </a:graphic>
          </wp:inline>
        </w:drawing>
      </w:r>
    </w:p>
    <w:p w14:paraId="5A9A5FFE"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6F61816A"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Se mostrará la pantalla </w:t>
      </w:r>
      <w:r w:rsidRPr="002D0C0D">
        <w:rPr>
          <w:rFonts w:ascii="Bookman Old Style" w:hAnsi="Bookman Old Style"/>
          <w:i/>
          <w:iCs/>
          <w:lang w:val="es-ES"/>
        </w:rPr>
        <w:t>Modificar Información del Contrato</w:t>
      </w:r>
      <w:r w:rsidRPr="002D0C0D">
        <w:rPr>
          <w:rFonts w:ascii="Bookman Old Style" w:hAnsi="Bookman Old Style"/>
          <w:lang w:val="es-ES"/>
        </w:rPr>
        <w:t xml:space="preserve">, la cual permitirá a la </w:t>
      </w:r>
      <w:r w:rsidRPr="002D0C0D">
        <w:rPr>
          <w:rFonts w:ascii="Bookman Old Style" w:eastAsia="Times New Roman" w:hAnsi="Bookman Old Style" w:cs="Times New Roman"/>
          <w:lang w:eastAsia="es-CR"/>
        </w:rPr>
        <w:t>Dirección Jurídica ingresar los datos del "</w:t>
      </w:r>
      <w:r w:rsidRPr="002D0C0D">
        <w:rPr>
          <w:rFonts w:ascii="Bookman Old Style" w:eastAsia="Times New Roman" w:hAnsi="Bookman Old Style" w:cs="Times New Roman"/>
          <w:b/>
          <w:bCs/>
          <w:lang w:eastAsia="es-CR"/>
        </w:rPr>
        <w:t>Registro de la Formalización del Contrato</w:t>
      </w:r>
      <w:r w:rsidRPr="002D0C0D">
        <w:rPr>
          <w:rFonts w:ascii="Bookman Old Style" w:eastAsia="Times New Roman" w:hAnsi="Bookman Old Style" w:cs="Times New Roman"/>
          <w:lang w:eastAsia="es-CR"/>
        </w:rPr>
        <w:t xml:space="preserve">" antes de trasladar la información del contrato de SICOP a SIGA. La información que se deberá ingresar en esta pantalla son </w:t>
      </w:r>
      <w:r w:rsidRPr="002D0C0D">
        <w:rPr>
          <w:rFonts w:ascii="Bookman Old Style" w:hAnsi="Bookman Old Style"/>
          <w:i/>
          <w:iCs/>
          <w:lang w:val="es-ES"/>
        </w:rPr>
        <w:t>Fecha de Visado, Número Oficio Visado, Requiere Refrendo, Observaciones</w:t>
      </w:r>
      <w:r w:rsidRPr="002D0C0D">
        <w:rPr>
          <w:rFonts w:ascii="Bookman Old Style" w:hAnsi="Bookman Old Style"/>
          <w:lang w:val="es-ES"/>
        </w:rPr>
        <w:t xml:space="preserve">. </w:t>
      </w:r>
    </w:p>
    <w:p w14:paraId="0AAEC02A"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6D0EBA16"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1316D42" wp14:editId="6324833B">
            <wp:extent cx="6146516" cy="1793174"/>
            <wp:effectExtent l="0" t="0" r="6985" b="0"/>
            <wp:docPr id="1880861104" name="Imagen 188086110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6231955" cy="1818100"/>
                    </a:xfrm>
                    <a:prstGeom prst="rect">
                      <a:avLst/>
                    </a:prstGeom>
                    <a:noFill/>
                    <a:ln>
                      <a:noFill/>
                    </a:ln>
                  </pic:spPr>
                </pic:pic>
              </a:graphicData>
            </a:graphic>
          </wp:inline>
        </w:drawing>
      </w:r>
    </w:p>
    <w:p w14:paraId="6905CBFC"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1E6F7544"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Además, en esta pantalla permite modificar la fecha de visado, número de oficio de visado, indicar si el contrato requiere refrendo y modificar el campo de observaciones. </w:t>
      </w:r>
    </w:p>
    <w:p w14:paraId="34F268B4"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52A7814E"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6E63216" wp14:editId="481C1B9B">
            <wp:extent cx="6121400" cy="1549464"/>
            <wp:effectExtent l="0" t="0" r="0" b="0"/>
            <wp:docPr id="370521700" name="Imagen 370521700"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 Aplicación, Teams&#10;&#10;Descripción generada automáticamente"/>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216153" cy="1573448"/>
                    </a:xfrm>
                    <a:prstGeom prst="rect">
                      <a:avLst/>
                    </a:prstGeom>
                    <a:noFill/>
                    <a:ln>
                      <a:noFill/>
                    </a:ln>
                  </pic:spPr>
                </pic:pic>
              </a:graphicData>
            </a:graphic>
          </wp:inline>
        </w:drawing>
      </w:r>
    </w:p>
    <w:p w14:paraId="7F1864D9"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65E1DF07"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Al finalizar las modificaciones de estos campos, para guardar los cambios realizados, se deberá dar clic sobre el botón Actualizar, visible al borde inferior de la pantalla.</w:t>
      </w:r>
    </w:p>
    <w:p w14:paraId="2535F5AC"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221E9111"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95BEA30" wp14:editId="56342E52">
            <wp:extent cx="6108700" cy="1127509"/>
            <wp:effectExtent l="0" t="0" r="6350" b="0"/>
            <wp:docPr id="701089286" name="Imagen 70108928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Aplicación&#10;&#10;Descripción generada automáticamente"/>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6247076" cy="1153050"/>
                    </a:xfrm>
                    <a:prstGeom prst="rect">
                      <a:avLst/>
                    </a:prstGeom>
                    <a:noFill/>
                    <a:ln>
                      <a:noFill/>
                    </a:ln>
                  </pic:spPr>
                </pic:pic>
              </a:graphicData>
            </a:graphic>
          </wp:inline>
        </w:drawing>
      </w:r>
    </w:p>
    <w:p w14:paraId="09AFFAE4"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3F38BBC5"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Asimismo, es posible modificar el número de contrato de SICOP, en caso de así requerirse. Para modificar esta información, se debe presionar el botón </w:t>
      </w:r>
      <w:r w:rsidRPr="002D0C0D">
        <w:rPr>
          <w:rFonts w:ascii="Bookman Old Style" w:hAnsi="Bookman Old Style"/>
          <w:i/>
          <w:iCs/>
          <w:lang w:val="es-ES"/>
        </w:rPr>
        <w:t>EDITAR</w:t>
      </w:r>
      <w:r w:rsidRPr="002D0C0D">
        <w:rPr>
          <w:rFonts w:ascii="Bookman Old Style" w:hAnsi="Bookman Old Style"/>
          <w:lang w:val="es-ES"/>
        </w:rPr>
        <w:t>, y proceder con la corrección respectiva.</w:t>
      </w:r>
    </w:p>
    <w:p w14:paraId="7E883E38"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4BC7D963"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2AE1D56F" wp14:editId="34C5CE67">
            <wp:extent cx="6080374" cy="596900"/>
            <wp:effectExtent l="0" t="0" r="0" b="0"/>
            <wp:docPr id="361979481" name="Imagen 36197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189639" cy="607626"/>
                    </a:xfrm>
                    <a:prstGeom prst="rect">
                      <a:avLst/>
                    </a:prstGeom>
                    <a:noFill/>
                    <a:ln>
                      <a:noFill/>
                    </a:ln>
                  </pic:spPr>
                </pic:pic>
              </a:graphicData>
            </a:graphic>
          </wp:inline>
        </w:drawing>
      </w:r>
    </w:p>
    <w:p w14:paraId="4CEB8C4C"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03721794"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Una vez modificado el número de contrato, se presiona el botón Confirmar, para aplicar el cambio en el sistema:</w:t>
      </w:r>
    </w:p>
    <w:p w14:paraId="4AFF45AF"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3E2117E7"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238C1F69" wp14:editId="3FA2C9CD">
            <wp:extent cx="5716905" cy="566128"/>
            <wp:effectExtent l="0" t="0" r="0" b="5715"/>
            <wp:docPr id="34746099" name="Imagen 3474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909313" cy="585182"/>
                    </a:xfrm>
                    <a:prstGeom prst="rect">
                      <a:avLst/>
                    </a:prstGeom>
                    <a:noFill/>
                    <a:ln>
                      <a:noFill/>
                    </a:ln>
                  </pic:spPr>
                </pic:pic>
              </a:graphicData>
            </a:graphic>
          </wp:inline>
        </w:drawing>
      </w:r>
    </w:p>
    <w:p w14:paraId="169EBDC8"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62E3525C"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solicitará confirmar si se desea realizar la acción, para lo cual se debe seleccionar el botón NO o SI, según corresponda.</w:t>
      </w:r>
    </w:p>
    <w:p w14:paraId="45DB6FCF"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0E5D309E"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2AB7A57A" wp14:editId="6254084B">
            <wp:extent cx="4475588" cy="765916"/>
            <wp:effectExtent l="0" t="0" r="1270" b="0"/>
            <wp:docPr id="29706349" name="Imagen 29706349"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magen que contiene Patrón de fondo&#10;&#10;Descripción generada automáticamente"/>
                    <pic:cNvPicPr/>
                  </pic:nvPicPr>
                  <pic:blipFill>
                    <a:blip r:embed="rId399"/>
                    <a:stretch>
                      <a:fillRect/>
                    </a:stretch>
                  </pic:blipFill>
                  <pic:spPr>
                    <a:xfrm>
                      <a:off x="0" y="0"/>
                      <a:ext cx="4546467" cy="778046"/>
                    </a:xfrm>
                    <a:prstGeom prst="rect">
                      <a:avLst/>
                    </a:prstGeom>
                  </pic:spPr>
                </pic:pic>
              </a:graphicData>
            </a:graphic>
          </wp:inline>
        </w:drawing>
      </w:r>
    </w:p>
    <w:p w14:paraId="281EDDC3"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432E5CCE"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Seguidamente se deberá dar clic en el botón ACTUALIZAR, visible en el borde inferior de la pantalla, el sistema mostrará un mensaje indicando que el consecutivo se actualizó correctamente, al cual se deberá dar clic en el botón Aceptar. </w:t>
      </w:r>
    </w:p>
    <w:p w14:paraId="64AB11F1"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11DC32DB"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Una vez finalizada la actualización de la información anterior, el sistema retorna a la pantalla </w:t>
      </w:r>
      <w:r w:rsidRPr="002D0C0D">
        <w:rPr>
          <w:rFonts w:ascii="Bookman Old Style" w:hAnsi="Bookman Old Style"/>
          <w:i/>
          <w:iCs/>
          <w:lang w:val="es-ES"/>
        </w:rPr>
        <w:t>Control de Homologación de Contratos SIGA-SICOP</w:t>
      </w:r>
      <w:r w:rsidRPr="002D0C0D">
        <w:rPr>
          <w:rFonts w:ascii="Bookman Old Style" w:hAnsi="Bookman Old Style"/>
          <w:lang w:val="es-ES"/>
        </w:rPr>
        <w:t>.</w:t>
      </w:r>
    </w:p>
    <w:p w14:paraId="56DC88B0" w14:textId="3382A7A2" w:rsidR="00A84C4A" w:rsidRPr="002D0C0D" w:rsidRDefault="00A84C4A" w:rsidP="009222CA">
      <w:pPr>
        <w:spacing w:after="0" w:line="240" w:lineRule="auto"/>
        <w:jc w:val="both"/>
        <w:rPr>
          <w:rFonts w:ascii="Bookman Old Style" w:hAnsi="Bookman Old Style"/>
          <w:b/>
          <w:bCs/>
          <w:lang w:val="es-ES"/>
        </w:rPr>
      </w:pPr>
      <w:r w:rsidRPr="002D0C0D">
        <w:rPr>
          <w:rFonts w:ascii="Bookman Old Style" w:hAnsi="Bookman Old Style"/>
          <w:b/>
          <w:bCs/>
          <w:lang w:val="es-ES"/>
        </w:rPr>
        <w:lastRenderedPageBreak/>
        <w:t>Registro Del Contrato En SOLADIS (</w:t>
      </w:r>
      <w:r w:rsidR="00FD56C3" w:rsidRPr="002D0C0D">
        <w:rPr>
          <w:rFonts w:ascii="Bookman Old Style" w:hAnsi="Bookman Old Style"/>
          <w:b/>
          <w:bCs/>
          <w:lang w:val="es-ES"/>
        </w:rPr>
        <w:t>VEC</w:t>
      </w:r>
      <w:r w:rsidRPr="002D0C0D">
        <w:rPr>
          <w:rFonts w:ascii="Bookman Old Style" w:hAnsi="Bookman Old Style"/>
          <w:b/>
          <w:bCs/>
          <w:lang w:val="es-ES"/>
        </w:rPr>
        <w:t>)</w:t>
      </w:r>
    </w:p>
    <w:p w14:paraId="5979AA93" w14:textId="77777777" w:rsidR="009222CA" w:rsidRPr="002D0C0D" w:rsidRDefault="009222CA" w:rsidP="00A84C4A">
      <w:pPr>
        <w:pStyle w:val="Prrafodelista"/>
        <w:spacing w:after="0" w:line="240" w:lineRule="auto"/>
        <w:ind w:left="0"/>
        <w:jc w:val="both"/>
        <w:rPr>
          <w:rFonts w:ascii="Bookman Old Style" w:hAnsi="Bookman Old Style"/>
          <w:lang w:val="es-ES"/>
        </w:rPr>
      </w:pPr>
    </w:p>
    <w:p w14:paraId="65749E8D" w14:textId="15F0FF2A"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Los funcionarios de VEC, solamente tendrán habilitado el botón </w:t>
      </w:r>
      <w:r w:rsidRPr="002D0C0D">
        <w:rPr>
          <w:rFonts w:ascii="Bookman Old Style" w:hAnsi="Bookman Old Style"/>
          <w:i/>
          <w:iCs/>
          <w:lang w:val="es-ES"/>
        </w:rPr>
        <w:t>Registrar Contrato</w:t>
      </w:r>
      <w:r w:rsidRPr="002D0C0D">
        <w:rPr>
          <w:rFonts w:ascii="Bookman Old Style" w:hAnsi="Bookman Old Style"/>
          <w:lang w:val="es-ES"/>
        </w:rPr>
        <w:t xml:space="preserve">, por lo que los botones </w:t>
      </w:r>
      <w:r w:rsidRPr="002D0C0D">
        <w:rPr>
          <w:rFonts w:ascii="Bookman Old Style" w:hAnsi="Bookman Old Style"/>
          <w:i/>
          <w:iCs/>
          <w:lang w:val="es-ES"/>
        </w:rPr>
        <w:t>Ver Detalle</w:t>
      </w:r>
      <w:r w:rsidRPr="002D0C0D">
        <w:rPr>
          <w:rFonts w:ascii="Bookman Old Style" w:hAnsi="Bookman Old Style"/>
          <w:lang w:val="es-ES"/>
        </w:rPr>
        <w:t xml:space="preserve"> e </w:t>
      </w:r>
      <w:r w:rsidRPr="002D0C0D">
        <w:rPr>
          <w:rFonts w:ascii="Bookman Old Style" w:hAnsi="Bookman Old Style"/>
          <w:i/>
          <w:iCs/>
          <w:lang w:val="es-ES"/>
        </w:rPr>
        <w:t>Inactivar</w:t>
      </w:r>
      <w:r w:rsidRPr="002D0C0D">
        <w:rPr>
          <w:rFonts w:ascii="Bookman Old Style" w:hAnsi="Bookman Old Style"/>
          <w:lang w:val="es-ES"/>
        </w:rPr>
        <w:t xml:space="preserve"> estarán ocultos dado que no poseen los permisos en </w:t>
      </w:r>
      <w:proofErr w:type="spellStart"/>
      <w:r w:rsidRPr="002D0C0D">
        <w:rPr>
          <w:rFonts w:ascii="Bookman Old Style" w:hAnsi="Bookman Old Style"/>
          <w:lang w:val="es-ES"/>
        </w:rPr>
        <w:t>SeguridadPJ</w:t>
      </w:r>
      <w:proofErr w:type="spellEnd"/>
      <w:r w:rsidRPr="002D0C0D">
        <w:rPr>
          <w:rFonts w:ascii="Bookman Old Style" w:hAnsi="Bookman Old Style"/>
          <w:lang w:val="es-ES"/>
        </w:rPr>
        <w:t xml:space="preserve"> para poder acceder a sus funciones. Podrán visualizar el listado de los contratos de la siguiente manera, mostrándose el botón </w:t>
      </w:r>
      <w:r w:rsidRPr="002D0C0D">
        <w:rPr>
          <w:rFonts w:ascii="Bookman Old Style" w:hAnsi="Bookman Old Style"/>
          <w:i/>
          <w:iCs/>
          <w:lang w:val="es-ES"/>
        </w:rPr>
        <w:t>REGISTRAR CONTRATO</w:t>
      </w:r>
      <w:r w:rsidRPr="002D0C0D">
        <w:rPr>
          <w:rFonts w:ascii="Bookman Old Style" w:hAnsi="Bookman Old Style"/>
          <w:lang w:val="es-ES"/>
        </w:rPr>
        <w:t xml:space="preserve"> únicamente para los contratos que se encuentran pendientes de ser registrados:</w:t>
      </w:r>
    </w:p>
    <w:p w14:paraId="45F38687"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2A7CB3D3"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4CCF1051" wp14:editId="3EB1E2EB">
            <wp:extent cx="6275705" cy="2119281"/>
            <wp:effectExtent l="0" t="0" r="0" b="0"/>
            <wp:docPr id="1967056773" name="Imagen 196705677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 Aplicación&#10;&#10;Descripción generada automáticamente"/>
                    <pic:cNvPicPr/>
                  </pic:nvPicPr>
                  <pic:blipFill>
                    <a:blip r:embed="rId400"/>
                    <a:stretch>
                      <a:fillRect/>
                    </a:stretch>
                  </pic:blipFill>
                  <pic:spPr>
                    <a:xfrm>
                      <a:off x="0" y="0"/>
                      <a:ext cx="6284140" cy="2122129"/>
                    </a:xfrm>
                    <a:prstGeom prst="rect">
                      <a:avLst/>
                    </a:prstGeom>
                  </pic:spPr>
                </pic:pic>
              </a:graphicData>
            </a:graphic>
          </wp:inline>
        </w:drawing>
      </w:r>
    </w:p>
    <w:p w14:paraId="0D0B63C5"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08FF464D"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Para proceder a registrar la información del contrato ya homologado en SIGA por parte de la Dirección Jurídica, deberá consultar el contrato de interés en la pantalla </w:t>
      </w:r>
      <w:r w:rsidRPr="002D0C0D">
        <w:rPr>
          <w:rFonts w:ascii="Bookman Old Style" w:hAnsi="Bookman Old Style"/>
          <w:i/>
          <w:iCs/>
          <w:lang w:val="es-ES"/>
        </w:rPr>
        <w:t>Control de Homologación de Contratos SOGA – SICOP</w:t>
      </w:r>
      <w:r w:rsidRPr="002D0C0D">
        <w:rPr>
          <w:rFonts w:ascii="Bookman Old Style" w:hAnsi="Bookman Old Style"/>
          <w:lang w:val="es-ES"/>
        </w:rPr>
        <w:t xml:space="preserve">, indicando el número de contrato en el campo N° Contrato SIGA / SICOP, y luego deberá clic en el botón </w:t>
      </w:r>
      <w:r w:rsidRPr="002D0C0D">
        <w:rPr>
          <w:rFonts w:ascii="Bookman Old Style" w:hAnsi="Bookman Old Style"/>
          <w:i/>
          <w:iCs/>
          <w:lang w:val="es-ES"/>
        </w:rPr>
        <w:t>REGISTRAR CONTRATO</w:t>
      </w:r>
      <w:r w:rsidRPr="002D0C0D">
        <w:rPr>
          <w:rFonts w:ascii="Bookman Old Style" w:hAnsi="Bookman Old Style"/>
          <w:lang w:val="es-ES"/>
        </w:rPr>
        <w:t>:</w:t>
      </w:r>
    </w:p>
    <w:p w14:paraId="4438A142"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4B8F3E0A"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495B3600" wp14:editId="7F7B7E22">
            <wp:extent cx="5485512" cy="1717437"/>
            <wp:effectExtent l="0" t="0" r="1270" b="0"/>
            <wp:docPr id="1763412318" name="Imagen 176341231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Captura de pantalla de un celular&#10;&#10;Descripción generada automáticamente"/>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558579" cy="1740313"/>
                    </a:xfrm>
                    <a:prstGeom prst="rect">
                      <a:avLst/>
                    </a:prstGeom>
                    <a:noFill/>
                    <a:ln>
                      <a:noFill/>
                    </a:ln>
                  </pic:spPr>
                </pic:pic>
              </a:graphicData>
            </a:graphic>
          </wp:inline>
        </w:drawing>
      </w:r>
    </w:p>
    <w:p w14:paraId="514BD009"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6478D145" w14:textId="77777777" w:rsidR="00A84C4A" w:rsidRPr="002D0C0D" w:rsidRDefault="00A84C4A" w:rsidP="00A84C4A">
      <w:pPr>
        <w:spacing w:after="0" w:line="240" w:lineRule="auto"/>
        <w:ind w:left="284"/>
        <w:rPr>
          <w:rFonts w:ascii="Bookman Old Style" w:hAnsi="Bookman Old Style"/>
          <w:b/>
          <w:bCs/>
          <w:u w:val="single"/>
          <w:lang w:val="es-ES"/>
        </w:rPr>
      </w:pPr>
      <w:r w:rsidRPr="002D0C0D">
        <w:rPr>
          <w:rFonts w:ascii="Bookman Old Style" w:hAnsi="Bookman Old Style"/>
          <w:b/>
          <w:bCs/>
          <w:u w:val="single"/>
          <w:lang w:val="es-ES"/>
        </w:rPr>
        <w:t>Nota Importante:</w:t>
      </w:r>
    </w:p>
    <w:p w14:paraId="0A012268" w14:textId="77777777" w:rsidR="00A84C4A" w:rsidRPr="002D0C0D" w:rsidRDefault="00A84C4A" w:rsidP="00A84C4A">
      <w:pPr>
        <w:pStyle w:val="Prrafodelista"/>
        <w:spacing w:after="0" w:line="240" w:lineRule="auto"/>
        <w:ind w:left="284"/>
        <w:jc w:val="both"/>
        <w:rPr>
          <w:rFonts w:ascii="Bookman Old Style" w:hAnsi="Bookman Old Style"/>
          <w:lang w:val="es-ES"/>
        </w:rPr>
      </w:pPr>
    </w:p>
    <w:p w14:paraId="68919731" w14:textId="77777777" w:rsidR="00A84C4A" w:rsidRPr="002D0C0D" w:rsidRDefault="00A84C4A" w:rsidP="00A84C4A">
      <w:pPr>
        <w:pStyle w:val="Prrafodelista"/>
        <w:spacing w:after="0" w:line="240" w:lineRule="auto"/>
        <w:ind w:left="284"/>
        <w:jc w:val="both"/>
        <w:rPr>
          <w:rFonts w:ascii="Bookman Old Style" w:hAnsi="Bookman Old Style"/>
          <w:lang w:val="es-ES"/>
        </w:rPr>
      </w:pPr>
      <w:r w:rsidRPr="002D0C0D">
        <w:rPr>
          <w:rFonts w:ascii="Bookman Old Style" w:hAnsi="Bookman Old Style"/>
          <w:lang w:val="es-ES"/>
        </w:rPr>
        <w:t>En caso de que el contratista no esté registrado en SIGA, no le será posible registrar al funcionario de VEC el contrato en SOLADIS, solamente será posible a nivel de interfaz, que la Dirección Jurídica pueda crear la homologación del contrato, por lo que el funcionario de VEC se deberá primeramente proceder con el registro del contratista en SIGA y posteriormente registrar el contrato en SOLADIS.</w:t>
      </w:r>
    </w:p>
    <w:p w14:paraId="34622179" w14:textId="77777777" w:rsidR="00A84C4A" w:rsidRPr="002D0C0D" w:rsidRDefault="00A84C4A" w:rsidP="00A84C4A">
      <w:pPr>
        <w:spacing w:after="0" w:line="240" w:lineRule="auto"/>
        <w:ind w:left="284"/>
        <w:rPr>
          <w:rFonts w:ascii="Bookman Old Style" w:hAnsi="Bookman Old Style"/>
          <w:lang w:val="es-ES"/>
        </w:rPr>
      </w:pPr>
    </w:p>
    <w:p w14:paraId="33AADD4C" w14:textId="77777777" w:rsidR="00A84C4A" w:rsidRPr="002D0C0D" w:rsidRDefault="00A84C4A" w:rsidP="00A84C4A">
      <w:pPr>
        <w:spacing w:after="0" w:line="240" w:lineRule="auto"/>
        <w:ind w:left="284"/>
        <w:jc w:val="both"/>
        <w:rPr>
          <w:rFonts w:ascii="Bookman Old Style" w:hAnsi="Bookman Old Style"/>
          <w:lang w:val="es-ES"/>
        </w:rPr>
      </w:pPr>
      <w:r w:rsidRPr="002D0C0D">
        <w:rPr>
          <w:rFonts w:ascii="Bookman Old Style" w:hAnsi="Bookman Old Style"/>
          <w:lang w:val="es-ES"/>
        </w:rPr>
        <w:t xml:space="preserve">En caso de presentarse un error, el usuario puede consultar el campo </w:t>
      </w:r>
      <w:r w:rsidRPr="002D0C0D">
        <w:rPr>
          <w:rFonts w:ascii="Bookman Old Style" w:hAnsi="Bookman Old Style"/>
          <w:i/>
          <w:iCs/>
          <w:lang w:val="es-ES"/>
        </w:rPr>
        <w:t>Reportes</w:t>
      </w:r>
      <w:r w:rsidRPr="002D0C0D">
        <w:rPr>
          <w:rFonts w:ascii="Bookman Old Style" w:hAnsi="Bookman Old Style"/>
          <w:lang w:val="es-ES"/>
        </w:rPr>
        <w:t>, para verificar cuál es el error registrado:</w:t>
      </w:r>
    </w:p>
    <w:p w14:paraId="3CF88B3F" w14:textId="77777777" w:rsidR="00A84C4A" w:rsidRPr="002D0C0D" w:rsidRDefault="00A84C4A" w:rsidP="00A84C4A">
      <w:pPr>
        <w:pStyle w:val="Prrafodelista"/>
        <w:spacing w:after="0" w:line="240" w:lineRule="auto"/>
        <w:rPr>
          <w:rFonts w:ascii="Bookman Old Style" w:eastAsia="Times New Roman" w:hAnsi="Bookman Old Style" w:cs="Calibri"/>
          <w:lang w:eastAsia="es-CR"/>
        </w:rPr>
      </w:pPr>
    </w:p>
    <w:p w14:paraId="2602B32D" w14:textId="77777777" w:rsidR="00A84C4A" w:rsidRPr="002D0C0D" w:rsidRDefault="00A84C4A" w:rsidP="00A84C4A">
      <w:pPr>
        <w:pStyle w:val="Prrafodelista"/>
        <w:spacing w:after="0" w:line="240" w:lineRule="auto"/>
        <w:ind w:left="0"/>
        <w:jc w:val="center"/>
        <w:rPr>
          <w:rFonts w:ascii="Bookman Old Style" w:eastAsia="Times New Roman" w:hAnsi="Bookman Old Style" w:cs="Calibri"/>
          <w:lang w:eastAsia="es-CR"/>
        </w:rPr>
      </w:pPr>
      <w:r w:rsidRPr="002D0C0D">
        <w:rPr>
          <w:rFonts w:ascii="Bookman Old Style" w:eastAsia="Times New Roman" w:hAnsi="Bookman Old Style" w:cs="Calibri"/>
          <w:noProof/>
          <w:lang w:eastAsia="es-CR"/>
        </w:rPr>
        <w:lastRenderedPageBreak/>
        <w:drawing>
          <wp:inline distT="0" distB="0" distL="0" distR="0" wp14:anchorId="1035E888" wp14:editId="7F2660DA">
            <wp:extent cx="5814283" cy="1177014"/>
            <wp:effectExtent l="0" t="0" r="0" b="4445"/>
            <wp:docPr id="22448188" name="Imagen 2244818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Texto, Aplicación, Sitio web&#10;&#10;Descripción generada automáticamente"/>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22002" cy="1239307"/>
                    </a:xfrm>
                    <a:prstGeom prst="rect">
                      <a:avLst/>
                    </a:prstGeom>
                    <a:noFill/>
                    <a:ln>
                      <a:noFill/>
                    </a:ln>
                  </pic:spPr>
                </pic:pic>
              </a:graphicData>
            </a:graphic>
          </wp:inline>
        </w:drawing>
      </w:r>
    </w:p>
    <w:p w14:paraId="50A07D2B" w14:textId="77777777" w:rsidR="00A84C4A" w:rsidRPr="002D0C0D" w:rsidRDefault="00A84C4A" w:rsidP="00A84C4A">
      <w:pPr>
        <w:pStyle w:val="Prrafodelista"/>
        <w:spacing w:after="0" w:line="240" w:lineRule="auto"/>
        <w:ind w:left="0"/>
        <w:jc w:val="center"/>
        <w:rPr>
          <w:rFonts w:ascii="Bookman Old Style" w:eastAsia="Times New Roman" w:hAnsi="Bookman Old Style" w:cs="Calibri"/>
          <w:lang w:eastAsia="es-CR"/>
        </w:rPr>
      </w:pPr>
    </w:p>
    <w:p w14:paraId="37EEC0D3" w14:textId="77777777" w:rsidR="00A84C4A" w:rsidRPr="002D0C0D" w:rsidRDefault="00A84C4A" w:rsidP="00A84C4A">
      <w:pPr>
        <w:pStyle w:val="Prrafodelista"/>
        <w:spacing w:after="0" w:line="240" w:lineRule="auto"/>
        <w:ind w:left="0"/>
        <w:jc w:val="center"/>
        <w:rPr>
          <w:rFonts w:ascii="Bookman Old Style" w:eastAsia="Times New Roman" w:hAnsi="Bookman Old Style" w:cs="Calibri"/>
          <w:lang w:eastAsia="es-CR"/>
        </w:rPr>
      </w:pPr>
      <w:r w:rsidRPr="002D0C0D">
        <w:rPr>
          <w:rFonts w:ascii="Bookman Old Style" w:eastAsia="Times New Roman" w:hAnsi="Bookman Old Style" w:cs="Calibri"/>
          <w:noProof/>
          <w:lang w:eastAsia="es-CR"/>
        </w:rPr>
        <w:drawing>
          <wp:inline distT="0" distB="0" distL="0" distR="0" wp14:anchorId="7E5E74EA" wp14:editId="08B8409A">
            <wp:extent cx="6339205" cy="2556160"/>
            <wp:effectExtent l="0" t="0" r="4445" b="0"/>
            <wp:docPr id="887164313" name="Imagen 8871643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403"/>
                    <a:stretch>
                      <a:fillRect/>
                    </a:stretch>
                  </pic:blipFill>
                  <pic:spPr>
                    <a:xfrm>
                      <a:off x="0" y="0"/>
                      <a:ext cx="6355490" cy="2562727"/>
                    </a:xfrm>
                    <a:prstGeom prst="rect">
                      <a:avLst/>
                    </a:prstGeom>
                  </pic:spPr>
                </pic:pic>
              </a:graphicData>
            </a:graphic>
          </wp:inline>
        </w:drawing>
      </w:r>
    </w:p>
    <w:p w14:paraId="5D682F33"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00E79B7C"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Al dar clic sobre el botón </w:t>
      </w:r>
      <w:r w:rsidRPr="002D0C0D">
        <w:rPr>
          <w:rFonts w:ascii="Bookman Old Style" w:hAnsi="Bookman Old Style"/>
          <w:i/>
          <w:iCs/>
          <w:lang w:val="es-ES"/>
        </w:rPr>
        <w:t>REGISTRAR CONTRATO</w:t>
      </w:r>
      <w:r w:rsidRPr="002D0C0D">
        <w:rPr>
          <w:rFonts w:ascii="Bookman Old Style" w:hAnsi="Bookman Old Style"/>
          <w:lang w:val="es-ES"/>
        </w:rPr>
        <w:t xml:space="preserve">, el sistema mostrará la pantalla </w:t>
      </w:r>
      <w:r w:rsidRPr="002D0C0D">
        <w:rPr>
          <w:rFonts w:ascii="Bookman Old Style" w:hAnsi="Bookman Old Style"/>
          <w:i/>
          <w:iCs/>
          <w:lang w:val="es-ES"/>
        </w:rPr>
        <w:t>Información del Contrato de SICOP</w:t>
      </w:r>
      <w:r w:rsidRPr="002D0C0D">
        <w:rPr>
          <w:rFonts w:ascii="Bookman Old Style" w:hAnsi="Bookman Old Style"/>
          <w:lang w:val="es-ES"/>
        </w:rPr>
        <w:t xml:space="preserve">, en la cual se visualiza información básica, como periodo presupuestario, número de contrato SIGA, descripción, periodo del procedimiento, tipo de procedimiento y número de procedimiento de SIGA. Esta pantalla solamente es de consulta. </w:t>
      </w:r>
    </w:p>
    <w:p w14:paraId="5044A35C"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743BECEB" w14:textId="77777777" w:rsidR="00A84C4A" w:rsidRPr="002D0C0D" w:rsidRDefault="00A84C4A" w:rsidP="00A84C4A">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1F9316B5" wp14:editId="68DAF186">
            <wp:extent cx="6186704" cy="2603500"/>
            <wp:effectExtent l="0" t="0" r="5080" b="6350"/>
            <wp:docPr id="326328037" name="Imagen 32632803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Aplicación&#10;&#10;Descripción generada automáticamente"/>
                    <pic:cNvPicPr/>
                  </pic:nvPicPr>
                  <pic:blipFill>
                    <a:blip r:embed="rId404"/>
                    <a:stretch>
                      <a:fillRect/>
                    </a:stretch>
                  </pic:blipFill>
                  <pic:spPr>
                    <a:xfrm>
                      <a:off x="0" y="0"/>
                      <a:ext cx="6191450" cy="2605497"/>
                    </a:xfrm>
                    <a:prstGeom prst="rect">
                      <a:avLst/>
                    </a:prstGeom>
                  </pic:spPr>
                </pic:pic>
              </a:graphicData>
            </a:graphic>
          </wp:inline>
        </w:drawing>
      </w:r>
    </w:p>
    <w:p w14:paraId="39FCD946"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34282D78" w14:textId="77777777" w:rsidR="00A84C4A" w:rsidRPr="002D0C0D" w:rsidRDefault="00A84C4A" w:rsidP="00A84C4A">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Al dar clic sobre el botón </w:t>
      </w:r>
      <w:r w:rsidRPr="002D0C0D">
        <w:rPr>
          <w:rFonts w:ascii="Bookman Old Style" w:hAnsi="Bookman Old Style"/>
          <w:i/>
          <w:iCs/>
          <w:lang w:val="es-ES"/>
        </w:rPr>
        <w:t>SIGUIENTE</w:t>
      </w:r>
      <w:r w:rsidRPr="002D0C0D">
        <w:rPr>
          <w:rFonts w:ascii="Bookman Old Style" w:hAnsi="Bookman Old Style"/>
          <w:lang w:val="es-ES"/>
        </w:rPr>
        <w:t xml:space="preserve">, se muestra la pantalla </w:t>
      </w:r>
      <w:r w:rsidRPr="002D0C0D">
        <w:rPr>
          <w:rFonts w:ascii="Bookman Old Style" w:hAnsi="Bookman Old Style"/>
          <w:i/>
          <w:iCs/>
          <w:lang w:val="es-ES"/>
        </w:rPr>
        <w:t>Paso 1. Registro de la Información del Contrato SICOP</w:t>
      </w:r>
      <w:r w:rsidRPr="002D0C0D">
        <w:rPr>
          <w:rFonts w:ascii="Bookman Old Style" w:hAnsi="Bookman Old Style"/>
          <w:lang w:val="es-ES"/>
        </w:rPr>
        <w:t>, en la cual, se deberá indicar la siguiente información:</w:t>
      </w:r>
    </w:p>
    <w:p w14:paraId="046522AC" w14:textId="77777777" w:rsidR="00A84C4A" w:rsidRPr="002D0C0D" w:rsidRDefault="00A84C4A" w:rsidP="00A84C4A">
      <w:pPr>
        <w:pStyle w:val="Prrafodelista"/>
        <w:spacing w:after="0" w:line="240" w:lineRule="auto"/>
        <w:ind w:left="0"/>
        <w:jc w:val="both"/>
        <w:rPr>
          <w:rFonts w:ascii="Bookman Old Style" w:hAnsi="Bookman Old Style"/>
          <w:lang w:val="es-ES"/>
        </w:rPr>
      </w:pPr>
    </w:p>
    <w:p w14:paraId="36EFDE4D"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Indicador Insumo Formulación</w:t>
      </w:r>
    </w:p>
    <w:p w14:paraId="2B300432"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 xml:space="preserve">Tipo de Incremento </w:t>
      </w:r>
    </w:p>
    <w:p w14:paraId="6C1DABEE"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Porcentaje de Incremento (%)</w:t>
      </w:r>
    </w:p>
    <w:p w14:paraId="4959CB63"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lastRenderedPageBreak/>
        <w:t>Indicador Consumo</w:t>
      </w:r>
    </w:p>
    <w:p w14:paraId="14DC6D9C"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Fecha de Inicio</w:t>
      </w:r>
    </w:p>
    <w:p w14:paraId="6765A893"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Tipo de distribución</w:t>
      </w:r>
    </w:p>
    <w:p w14:paraId="4201045E"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Validación de timbres</w:t>
      </w:r>
    </w:p>
    <w:p w14:paraId="3C115261"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Fecha Solicitud de Timbres</w:t>
      </w:r>
    </w:p>
    <w:p w14:paraId="7F9230F8"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Oficina que Administra</w:t>
      </w:r>
    </w:p>
    <w:p w14:paraId="266DA337"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Observaciones</w:t>
      </w:r>
    </w:p>
    <w:p w14:paraId="571B380A" w14:textId="77777777" w:rsidR="00A84C4A" w:rsidRPr="002D0C0D" w:rsidRDefault="00A84C4A" w:rsidP="00A84C4A">
      <w:pPr>
        <w:spacing w:after="0" w:line="240" w:lineRule="auto"/>
        <w:jc w:val="both"/>
        <w:rPr>
          <w:rFonts w:ascii="Bookman Old Style" w:hAnsi="Bookman Old Style"/>
          <w:lang w:val="es-ES"/>
        </w:rPr>
      </w:pPr>
    </w:p>
    <w:p w14:paraId="4A41C747"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Los demás campos que se visualizan en la pantalla como número de procedimiento, número de contrato, subpartida, artículo, moneda, contrato según demanda, monto anual inicial, fecha de vigencia y fecha fin vigencia, son cargados automáticamente con base a la información registrada previamente en el sistema.</w:t>
      </w:r>
    </w:p>
    <w:p w14:paraId="5886BAFE" w14:textId="77777777" w:rsidR="00A84C4A" w:rsidRPr="002D0C0D" w:rsidRDefault="00A84C4A" w:rsidP="00A84C4A">
      <w:pPr>
        <w:spacing w:after="0" w:line="240" w:lineRule="auto"/>
        <w:jc w:val="both"/>
        <w:rPr>
          <w:rFonts w:ascii="Bookman Old Style" w:hAnsi="Bookman Old Style"/>
          <w:lang w:val="es-ES"/>
        </w:rPr>
      </w:pPr>
    </w:p>
    <w:p w14:paraId="43C09810"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2707E5E" wp14:editId="20ACAA13">
            <wp:extent cx="6057900" cy="4506030"/>
            <wp:effectExtent l="0" t="0" r="0" b="8890"/>
            <wp:docPr id="428553412" name="Imagen 42855341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Captura de pantalla de computadora&#10;&#10;Descripción generada automáticamente"/>
                    <pic:cNvPicPr/>
                  </pic:nvPicPr>
                  <pic:blipFill>
                    <a:blip r:embed="rId405"/>
                    <a:stretch>
                      <a:fillRect/>
                    </a:stretch>
                  </pic:blipFill>
                  <pic:spPr>
                    <a:xfrm>
                      <a:off x="0" y="0"/>
                      <a:ext cx="6113544" cy="4547420"/>
                    </a:xfrm>
                    <a:prstGeom prst="rect">
                      <a:avLst/>
                    </a:prstGeom>
                  </pic:spPr>
                </pic:pic>
              </a:graphicData>
            </a:graphic>
          </wp:inline>
        </w:drawing>
      </w:r>
    </w:p>
    <w:p w14:paraId="4E9665F8" w14:textId="77777777" w:rsidR="00A84C4A" w:rsidRPr="002D0C0D" w:rsidRDefault="00A84C4A" w:rsidP="00A84C4A">
      <w:pPr>
        <w:spacing w:after="0" w:line="240" w:lineRule="auto"/>
        <w:jc w:val="both"/>
        <w:rPr>
          <w:rFonts w:ascii="Bookman Old Style" w:hAnsi="Bookman Old Style"/>
          <w:lang w:val="es-ES"/>
        </w:rPr>
      </w:pPr>
    </w:p>
    <w:p w14:paraId="7AD2B1DC"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Adicionalmente, para los contratos correspondientes a los alquileres de inmuebles, el </w:t>
      </w:r>
      <w:proofErr w:type="gramStart"/>
      <w:r w:rsidRPr="002D0C0D">
        <w:rPr>
          <w:rFonts w:ascii="Bookman Old Style" w:hAnsi="Bookman Old Style"/>
          <w:lang w:val="es-ES"/>
        </w:rPr>
        <w:t>sistema habilita</w:t>
      </w:r>
      <w:proofErr w:type="gramEnd"/>
      <w:r w:rsidRPr="002D0C0D">
        <w:rPr>
          <w:rFonts w:ascii="Bookman Old Style" w:hAnsi="Bookman Old Style"/>
          <w:lang w:val="es-ES"/>
        </w:rPr>
        <w:t xml:space="preserve"> los siguientes campos para indicar la información correspondiente:</w:t>
      </w:r>
    </w:p>
    <w:p w14:paraId="7FFE2BCB" w14:textId="77777777" w:rsidR="00A84C4A" w:rsidRPr="002D0C0D" w:rsidRDefault="00A84C4A" w:rsidP="00A84C4A">
      <w:pPr>
        <w:spacing w:after="0" w:line="240" w:lineRule="auto"/>
        <w:jc w:val="both"/>
        <w:rPr>
          <w:rFonts w:ascii="Bookman Old Style" w:hAnsi="Bookman Old Style"/>
          <w:lang w:val="es-ES"/>
        </w:rPr>
      </w:pPr>
    </w:p>
    <w:p w14:paraId="54E31A15"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 xml:space="preserve">Dirección </w:t>
      </w:r>
    </w:p>
    <w:p w14:paraId="276C83E7" w14:textId="77777777" w:rsidR="00A84C4A" w:rsidRPr="002D0C0D" w:rsidRDefault="00A84C4A" w:rsidP="00A84C4A">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 xml:space="preserve">Base incremento Alquiler Inmuebles </w:t>
      </w:r>
    </w:p>
    <w:p w14:paraId="090CFA75" w14:textId="77777777" w:rsidR="00A84C4A" w:rsidRPr="002D0C0D" w:rsidRDefault="00A84C4A" w:rsidP="00A84C4A">
      <w:pPr>
        <w:spacing w:after="0" w:line="240" w:lineRule="auto"/>
        <w:jc w:val="both"/>
        <w:rPr>
          <w:rFonts w:ascii="Bookman Old Style" w:hAnsi="Bookman Old Style"/>
          <w:lang w:val="es-ES"/>
        </w:rPr>
      </w:pPr>
    </w:p>
    <w:p w14:paraId="51F0FD32"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B057126" wp14:editId="3AD274E7">
            <wp:extent cx="5875061" cy="3093522"/>
            <wp:effectExtent l="0" t="0" r="0" b="0"/>
            <wp:docPr id="1042721505" name="Imagen 104272150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aptura de pantalla de computadora&#10;&#10;Descripción generada automáticamente"/>
                    <pic:cNvPicPr/>
                  </pic:nvPicPr>
                  <pic:blipFill>
                    <a:blip r:embed="rId406"/>
                    <a:stretch>
                      <a:fillRect/>
                    </a:stretch>
                  </pic:blipFill>
                  <pic:spPr>
                    <a:xfrm>
                      <a:off x="0" y="0"/>
                      <a:ext cx="5905296" cy="3109442"/>
                    </a:xfrm>
                    <a:prstGeom prst="rect">
                      <a:avLst/>
                    </a:prstGeom>
                  </pic:spPr>
                </pic:pic>
              </a:graphicData>
            </a:graphic>
          </wp:inline>
        </w:drawing>
      </w:r>
    </w:p>
    <w:p w14:paraId="252E44D4" w14:textId="77777777" w:rsidR="00A84C4A" w:rsidRPr="002D0C0D" w:rsidRDefault="00A84C4A" w:rsidP="00A84C4A">
      <w:pPr>
        <w:spacing w:after="0" w:line="240" w:lineRule="auto"/>
        <w:jc w:val="both"/>
        <w:rPr>
          <w:rFonts w:ascii="Bookman Old Style" w:hAnsi="Bookman Old Style"/>
          <w:lang w:val="es-ES"/>
        </w:rPr>
      </w:pPr>
    </w:p>
    <w:p w14:paraId="7B132E70" w14:textId="77777777" w:rsidR="00A84C4A" w:rsidRPr="002D0C0D" w:rsidRDefault="00A84C4A" w:rsidP="00A84C4A">
      <w:pPr>
        <w:pStyle w:val="Prrafodelista"/>
        <w:tabs>
          <w:tab w:val="left" w:pos="284"/>
        </w:tabs>
        <w:spacing w:after="0" w:line="240" w:lineRule="auto"/>
        <w:ind w:left="708" w:right="708"/>
        <w:jc w:val="both"/>
        <w:rPr>
          <w:rFonts w:ascii="Bookman Old Style" w:eastAsia="Times New Roman" w:hAnsi="Bookman Old Style" w:cs="Calibri"/>
          <w:b/>
          <w:bCs/>
          <w:u w:val="single"/>
          <w:lang w:eastAsia="es-CR"/>
        </w:rPr>
      </w:pPr>
      <w:proofErr w:type="gramStart"/>
      <w:r w:rsidRPr="002D0C0D">
        <w:rPr>
          <w:rFonts w:ascii="Bookman Old Style" w:eastAsia="Times New Roman" w:hAnsi="Bookman Old Style" w:cs="Calibri"/>
          <w:b/>
          <w:bCs/>
          <w:u w:val="single"/>
          <w:lang w:eastAsia="es-CR"/>
        </w:rPr>
        <w:t>Aspectos A Considerar</w:t>
      </w:r>
      <w:proofErr w:type="gramEnd"/>
    </w:p>
    <w:p w14:paraId="29E96C16" w14:textId="77777777" w:rsidR="00A84C4A" w:rsidRPr="002D0C0D" w:rsidRDefault="00A84C4A" w:rsidP="00A84C4A">
      <w:pPr>
        <w:pStyle w:val="Prrafodelista"/>
        <w:tabs>
          <w:tab w:val="left" w:pos="284"/>
        </w:tabs>
        <w:spacing w:after="0" w:line="240" w:lineRule="auto"/>
        <w:ind w:left="424" w:right="708"/>
        <w:jc w:val="both"/>
        <w:rPr>
          <w:rFonts w:ascii="Bookman Old Style" w:eastAsia="Times New Roman" w:hAnsi="Bookman Old Style" w:cs="Calibri"/>
          <w:lang w:eastAsia="es-CR"/>
        </w:rPr>
      </w:pPr>
    </w:p>
    <w:p w14:paraId="7AE442F5" w14:textId="77777777" w:rsidR="00A84C4A" w:rsidRPr="002D0C0D" w:rsidRDefault="00A84C4A" w:rsidP="00A84C4A">
      <w:pPr>
        <w:pStyle w:val="Prrafodelista"/>
        <w:numPr>
          <w:ilvl w:val="0"/>
          <w:numId w:val="45"/>
        </w:numPr>
        <w:tabs>
          <w:tab w:val="left" w:pos="284"/>
        </w:tabs>
        <w:spacing w:after="0" w:line="240" w:lineRule="auto"/>
        <w:ind w:left="708" w:right="708" w:firstLine="0"/>
        <w:jc w:val="both"/>
        <w:rPr>
          <w:rFonts w:ascii="Bookman Old Style" w:eastAsia="Times New Roman" w:hAnsi="Bookman Old Style" w:cs="Calibri"/>
          <w:lang w:eastAsia="es-CR"/>
        </w:rPr>
      </w:pPr>
      <w:r w:rsidRPr="002D0C0D">
        <w:rPr>
          <w:rFonts w:ascii="Bookman Old Style" w:eastAsia="Times New Roman" w:hAnsi="Bookman Old Style" w:cs="Calibri"/>
          <w:lang w:eastAsia="es-CR"/>
        </w:rPr>
        <w:t>El sistema muestra precargada la misma fecha en los campos Fecha Inicio y Fecha de Vigencia en los casos donde no se ha establecido la fecha de inicio dictada por el Subproceso de Verificación y Ejecución Contractual:</w:t>
      </w:r>
    </w:p>
    <w:p w14:paraId="21E9AF56" w14:textId="77777777" w:rsidR="00A84C4A" w:rsidRPr="002D0C0D" w:rsidRDefault="00A84C4A" w:rsidP="00A84C4A">
      <w:pPr>
        <w:spacing w:after="0" w:line="240" w:lineRule="auto"/>
        <w:ind w:left="708"/>
        <w:jc w:val="both"/>
        <w:rPr>
          <w:rFonts w:ascii="Bookman Old Style" w:hAnsi="Bookman Old Style"/>
          <w:lang w:val="es-ES"/>
        </w:rPr>
      </w:pPr>
    </w:p>
    <w:p w14:paraId="1CF83350"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6DBA14D" wp14:editId="22C7E995">
            <wp:extent cx="5951974" cy="970905"/>
            <wp:effectExtent l="0" t="0" r="0" b="1270"/>
            <wp:docPr id="184305660" name="Imagen 184305660"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Captura de pantalla de un celular&#10;&#10;Descripción generada automáticamente"/>
                    <pic:cNvPicPr/>
                  </pic:nvPicPr>
                  <pic:blipFill>
                    <a:blip r:embed="rId407"/>
                    <a:stretch>
                      <a:fillRect/>
                    </a:stretch>
                  </pic:blipFill>
                  <pic:spPr>
                    <a:xfrm>
                      <a:off x="0" y="0"/>
                      <a:ext cx="6046638" cy="986347"/>
                    </a:xfrm>
                    <a:prstGeom prst="rect">
                      <a:avLst/>
                    </a:prstGeom>
                  </pic:spPr>
                </pic:pic>
              </a:graphicData>
            </a:graphic>
          </wp:inline>
        </w:drawing>
      </w:r>
    </w:p>
    <w:p w14:paraId="78D538F5" w14:textId="77777777" w:rsidR="00A84C4A" w:rsidRPr="002D0C0D" w:rsidRDefault="00A84C4A" w:rsidP="00A84C4A">
      <w:pPr>
        <w:spacing w:after="0" w:line="240" w:lineRule="auto"/>
        <w:ind w:left="708"/>
        <w:jc w:val="both"/>
        <w:rPr>
          <w:rFonts w:ascii="Bookman Old Style" w:hAnsi="Bookman Old Style"/>
          <w:lang w:val="es-ES"/>
        </w:rPr>
      </w:pPr>
    </w:p>
    <w:p w14:paraId="26F71859" w14:textId="77777777" w:rsidR="00A84C4A" w:rsidRPr="002D0C0D" w:rsidRDefault="00A84C4A" w:rsidP="00A84C4A">
      <w:pPr>
        <w:pStyle w:val="Prrafodelista"/>
        <w:numPr>
          <w:ilvl w:val="0"/>
          <w:numId w:val="45"/>
        </w:numPr>
        <w:tabs>
          <w:tab w:val="left" w:pos="284"/>
        </w:tabs>
        <w:spacing w:after="0" w:line="240" w:lineRule="auto"/>
        <w:ind w:left="708" w:right="708" w:firstLine="0"/>
        <w:jc w:val="both"/>
        <w:rPr>
          <w:rFonts w:ascii="Bookman Old Style" w:eastAsia="Times New Roman" w:hAnsi="Bookman Old Style" w:cs="Calibri"/>
          <w:b/>
          <w:bCs/>
          <w:lang w:eastAsia="es-CR"/>
        </w:rPr>
      </w:pPr>
      <w:r w:rsidRPr="002D0C0D">
        <w:rPr>
          <w:rFonts w:ascii="Bookman Old Style" w:eastAsia="Times New Roman" w:hAnsi="Bookman Old Style" w:cs="Calibri"/>
          <w:lang w:eastAsia="es-CR"/>
        </w:rPr>
        <w:t xml:space="preserve">En el campo </w:t>
      </w:r>
      <w:r w:rsidRPr="002D0C0D">
        <w:rPr>
          <w:rFonts w:ascii="Bookman Old Style" w:eastAsia="Times New Roman" w:hAnsi="Bookman Old Style" w:cs="Calibri"/>
          <w:i/>
          <w:iCs/>
          <w:lang w:eastAsia="es-CR"/>
        </w:rPr>
        <w:t>Fecha Solicitud Timbre</w:t>
      </w:r>
      <w:r w:rsidRPr="002D0C0D">
        <w:rPr>
          <w:rFonts w:ascii="Bookman Old Style" w:eastAsia="Times New Roman" w:hAnsi="Bookman Old Style" w:cs="Calibri"/>
          <w:lang w:eastAsia="es-CR"/>
        </w:rPr>
        <w:t xml:space="preserve"> el sistema muestra precargada la fecha indefinida </w:t>
      </w:r>
      <w:r w:rsidRPr="002D0C0D">
        <w:rPr>
          <w:rFonts w:ascii="Bookman Old Style" w:eastAsia="Times New Roman" w:hAnsi="Bookman Old Style" w:cs="Calibri"/>
          <w:i/>
          <w:iCs/>
          <w:lang w:eastAsia="es-CR"/>
        </w:rPr>
        <w:t>08-08-8888</w:t>
      </w:r>
      <w:r w:rsidRPr="002D0C0D">
        <w:rPr>
          <w:rFonts w:ascii="Bookman Old Style" w:eastAsia="Times New Roman" w:hAnsi="Bookman Old Style" w:cs="Calibri"/>
          <w:lang w:eastAsia="es-CR"/>
        </w:rPr>
        <w:t xml:space="preserve">, para los casos donde aún no se ha establecido la fecha respectiva, para habilitar el campo, se debe seleccionar la casilla </w:t>
      </w:r>
      <w:r w:rsidRPr="002D0C0D">
        <w:rPr>
          <w:rFonts w:ascii="Bookman Old Style" w:eastAsia="Times New Roman" w:hAnsi="Bookman Old Style" w:cs="Calibri"/>
          <w:i/>
          <w:iCs/>
          <w:lang w:eastAsia="es-CR"/>
        </w:rPr>
        <w:t>Validación de timbres</w:t>
      </w:r>
      <w:r w:rsidRPr="002D0C0D">
        <w:rPr>
          <w:rFonts w:ascii="Bookman Old Style" w:eastAsia="Times New Roman" w:hAnsi="Bookman Old Style" w:cs="Calibri"/>
          <w:lang w:eastAsia="es-CR"/>
        </w:rPr>
        <w:t>, y posteriormente, indicar la fecha respectiva.</w:t>
      </w:r>
    </w:p>
    <w:p w14:paraId="706DE638" w14:textId="77777777" w:rsidR="00A84C4A" w:rsidRPr="002D0C0D" w:rsidRDefault="00A84C4A" w:rsidP="00A84C4A">
      <w:pPr>
        <w:spacing w:after="0" w:line="240" w:lineRule="auto"/>
        <w:ind w:left="708"/>
        <w:jc w:val="both"/>
        <w:rPr>
          <w:rFonts w:ascii="Bookman Old Style" w:eastAsia="Times New Roman" w:hAnsi="Bookman Old Style" w:cs="Calibri"/>
          <w:b/>
          <w:bCs/>
          <w:lang w:eastAsia="es-CR"/>
        </w:rPr>
      </w:pPr>
    </w:p>
    <w:p w14:paraId="4325F505"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eastAsia="Times New Roman" w:hAnsi="Bookman Old Style" w:cs="Calibri"/>
          <w:b/>
          <w:bCs/>
          <w:noProof/>
          <w:lang w:eastAsia="es-CR"/>
        </w:rPr>
        <w:drawing>
          <wp:inline distT="0" distB="0" distL="0" distR="0" wp14:anchorId="6A58AE1A" wp14:editId="671C0564">
            <wp:extent cx="5926244" cy="873456"/>
            <wp:effectExtent l="0" t="0" r="0" b="3175"/>
            <wp:docPr id="31145702" name="Imagen 31145702"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Interfaz de usuario gráfica, Texto, Sitio web&#10;&#10;Descripción generada automáticamente"/>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044698" cy="890915"/>
                    </a:xfrm>
                    <a:prstGeom prst="rect">
                      <a:avLst/>
                    </a:prstGeom>
                    <a:noFill/>
                    <a:ln>
                      <a:noFill/>
                    </a:ln>
                  </pic:spPr>
                </pic:pic>
              </a:graphicData>
            </a:graphic>
          </wp:inline>
        </w:drawing>
      </w:r>
    </w:p>
    <w:p w14:paraId="22359244" w14:textId="77777777" w:rsidR="00A84C4A" w:rsidRPr="002D0C0D" w:rsidRDefault="00A84C4A" w:rsidP="00A84C4A">
      <w:pPr>
        <w:spacing w:after="0" w:line="240" w:lineRule="auto"/>
        <w:jc w:val="both"/>
        <w:rPr>
          <w:rFonts w:ascii="Bookman Old Style" w:hAnsi="Bookman Old Style"/>
          <w:lang w:val="es-ES"/>
        </w:rPr>
      </w:pPr>
    </w:p>
    <w:p w14:paraId="7C38FF2F"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Una vez registrada la información de la pantalla </w:t>
      </w:r>
      <w:r w:rsidRPr="002D0C0D">
        <w:rPr>
          <w:rFonts w:ascii="Bookman Old Style" w:hAnsi="Bookman Old Style"/>
          <w:i/>
          <w:iCs/>
          <w:lang w:val="es-ES"/>
        </w:rPr>
        <w:t>Paso 1. Registro de la Información del Contrato SICOP</w:t>
      </w:r>
      <w:r w:rsidRPr="002D0C0D">
        <w:rPr>
          <w:rFonts w:ascii="Bookman Old Style" w:hAnsi="Bookman Old Style"/>
          <w:lang w:val="es-ES"/>
        </w:rPr>
        <w:t xml:space="preserve">, con los botones inferiores de la pantalla, podrá guardar la información y salir de la pantalla presionando el botón </w:t>
      </w:r>
      <w:r w:rsidRPr="002D0C0D">
        <w:rPr>
          <w:rFonts w:ascii="Bookman Old Style" w:hAnsi="Bookman Old Style"/>
          <w:i/>
          <w:iCs/>
          <w:lang w:val="es-ES"/>
        </w:rPr>
        <w:t>GUARDAR Y SALIR</w:t>
      </w:r>
      <w:r w:rsidRPr="002D0C0D">
        <w:rPr>
          <w:rFonts w:ascii="Bookman Old Style" w:hAnsi="Bookman Old Style"/>
          <w:lang w:val="es-ES"/>
        </w:rPr>
        <w:t xml:space="preserve">, o bien, avanzar a la siguiente pantalla con el botón </w:t>
      </w:r>
      <w:r w:rsidRPr="002D0C0D">
        <w:rPr>
          <w:rFonts w:ascii="Bookman Old Style" w:hAnsi="Bookman Old Style"/>
          <w:i/>
          <w:iCs/>
          <w:lang w:val="es-ES"/>
        </w:rPr>
        <w:t>SIGUIENTE</w:t>
      </w:r>
      <w:r w:rsidRPr="002D0C0D">
        <w:rPr>
          <w:rFonts w:ascii="Bookman Old Style" w:hAnsi="Bookman Old Style"/>
          <w:lang w:val="es-ES"/>
        </w:rPr>
        <w:t>:</w:t>
      </w:r>
    </w:p>
    <w:p w14:paraId="31A2AF07"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3907C763" wp14:editId="7A78F6AE">
            <wp:extent cx="4601689" cy="882407"/>
            <wp:effectExtent l="0" t="0" r="0" b="0"/>
            <wp:docPr id="34680865" name="Imagen 34680865"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 Teams&#10;&#10;Descripción generada automáticament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683652" cy="898124"/>
                    </a:xfrm>
                    <a:prstGeom prst="rect">
                      <a:avLst/>
                    </a:prstGeom>
                    <a:noFill/>
                    <a:ln>
                      <a:noFill/>
                    </a:ln>
                  </pic:spPr>
                </pic:pic>
              </a:graphicData>
            </a:graphic>
          </wp:inline>
        </w:drawing>
      </w:r>
    </w:p>
    <w:p w14:paraId="49216A3F" w14:textId="77777777" w:rsidR="00A84C4A" w:rsidRPr="002D0C0D" w:rsidRDefault="00A84C4A" w:rsidP="00A84C4A">
      <w:pPr>
        <w:spacing w:after="0" w:line="240" w:lineRule="auto"/>
        <w:jc w:val="both"/>
        <w:rPr>
          <w:rFonts w:ascii="Bookman Old Style" w:hAnsi="Bookman Old Style"/>
          <w:lang w:val="es-ES"/>
        </w:rPr>
      </w:pPr>
    </w:p>
    <w:p w14:paraId="21F5D066"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Al seleccionar el botón </w:t>
      </w:r>
      <w:r w:rsidRPr="002D0C0D">
        <w:rPr>
          <w:rFonts w:ascii="Bookman Old Style" w:hAnsi="Bookman Old Style"/>
          <w:i/>
          <w:iCs/>
          <w:lang w:val="es-ES"/>
        </w:rPr>
        <w:t>SIGUIENTE</w:t>
      </w:r>
      <w:r w:rsidRPr="002D0C0D">
        <w:rPr>
          <w:rFonts w:ascii="Bookman Old Style" w:hAnsi="Bookman Old Style"/>
          <w:lang w:val="es-ES"/>
        </w:rPr>
        <w:t xml:space="preserve">, se mostrará la pantalla </w:t>
      </w:r>
      <w:r w:rsidRPr="002D0C0D">
        <w:rPr>
          <w:rFonts w:ascii="Bookman Old Style" w:hAnsi="Bookman Old Style"/>
          <w:i/>
          <w:iCs/>
          <w:lang w:val="es-ES"/>
        </w:rPr>
        <w:t>Paso 2. Información del Contrato de la Dirección Jurídica</w:t>
      </w:r>
      <w:r w:rsidRPr="002D0C0D">
        <w:rPr>
          <w:rFonts w:ascii="Bookman Old Style" w:hAnsi="Bookman Old Style"/>
          <w:lang w:val="es-ES"/>
        </w:rPr>
        <w:t>, la cual contiene información general únicamente a modo de consulta:</w:t>
      </w:r>
    </w:p>
    <w:p w14:paraId="6E48A6E7" w14:textId="77777777" w:rsidR="00A84C4A" w:rsidRPr="002D0C0D" w:rsidRDefault="00A84C4A" w:rsidP="00A84C4A">
      <w:pPr>
        <w:spacing w:after="0" w:line="240" w:lineRule="auto"/>
        <w:jc w:val="both"/>
        <w:rPr>
          <w:rFonts w:ascii="Bookman Old Style" w:hAnsi="Bookman Old Style"/>
          <w:lang w:val="es-ES"/>
        </w:rPr>
      </w:pPr>
    </w:p>
    <w:p w14:paraId="7437E18D"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D9C69A0" wp14:editId="448CCEB4">
            <wp:extent cx="4494811" cy="2566443"/>
            <wp:effectExtent l="0" t="0" r="1270" b="5715"/>
            <wp:docPr id="96316689" name="Imagen 9631668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Aplicación&#10;&#10;Descripción generada automáticamente"/>
                    <pic:cNvPicPr/>
                  </pic:nvPicPr>
                  <pic:blipFill>
                    <a:blip r:embed="rId410"/>
                    <a:stretch>
                      <a:fillRect/>
                    </a:stretch>
                  </pic:blipFill>
                  <pic:spPr>
                    <a:xfrm>
                      <a:off x="0" y="0"/>
                      <a:ext cx="4504694" cy="2572086"/>
                    </a:xfrm>
                    <a:prstGeom prst="rect">
                      <a:avLst/>
                    </a:prstGeom>
                  </pic:spPr>
                </pic:pic>
              </a:graphicData>
            </a:graphic>
          </wp:inline>
        </w:drawing>
      </w:r>
    </w:p>
    <w:p w14:paraId="1ED4E552" w14:textId="77777777" w:rsidR="00A84C4A" w:rsidRPr="002D0C0D" w:rsidRDefault="00A84C4A" w:rsidP="00A84C4A">
      <w:pPr>
        <w:spacing w:after="0" w:line="240" w:lineRule="auto"/>
        <w:jc w:val="both"/>
        <w:rPr>
          <w:rFonts w:ascii="Bookman Old Style" w:hAnsi="Bookman Old Style"/>
          <w:lang w:val="es-ES"/>
        </w:rPr>
      </w:pPr>
    </w:p>
    <w:p w14:paraId="686E4172"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Al seleccionar nuevamente el botón </w:t>
      </w:r>
      <w:r w:rsidRPr="002D0C0D">
        <w:rPr>
          <w:rFonts w:ascii="Bookman Old Style" w:hAnsi="Bookman Old Style"/>
          <w:i/>
          <w:iCs/>
          <w:lang w:val="es-ES"/>
        </w:rPr>
        <w:t>SIGUIENTE</w:t>
      </w:r>
      <w:r w:rsidRPr="002D0C0D">
        <w:rPr>
          <w:rFonts w:ascii="Bookman Old Style" w:hAnsi="Bookman Old Style"/>
          <w:lang w:val="es-ES"/>
        </w:rPr>
        <w:t xml:space="preserve">, se mostrará la pantalla </w:t>
      </w:r>
      <w:r w:rsidRPr="002D0C0D">
        <w:rPr>
          <w:rFonts w:ascii="Bookman Old Style" w:hAnsi="Bookman Old Style"/>
          <w:i/>
          <w:iCs/>
          <w:lang w:val="es-ES"/>
        </w:rPr>
        <w:t xml:space="preserve">Paso 3. Información de los Proveedores del Contrato SICOP, </w:t>
      </w:r>
      <w:r w:rsidRPr="002D0C0D">
        <w:rPr>
          <w:rFonts w:ascii="Bookman Old Style" w:hAnsi="Bookman Old Style"/>
          <w:lang w:val="es-ES"/>
        </w:rPr>
        <w:t>en la cual se visualiza la información básica del oferente, cómo tipo de identificación, nombre del proveedor, porcentaje de participación y la fecha de inicio.</w:t>
      </w:r>
    </w:p>
    <w:p w14:paraId="68D19744"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            </w:t>
      </w:r>
      <w:r w:rsidRPr="002D0C0D">
        <w:rPr>
          <w:rFonts w:ascii="Bookman Old Style" w:hAnsi="Bookman Old Style"/>
          <w:noProof/>
          <w:lang w:val="es-ES"/>
        </w:rPr>
        <w:drawing>
          <wp:inline distT="0" distB="0" distL="0" distR="0" wp14:anchorId="68E2B657" wp14:editId="5C7A1779">
            <wp:extent cx="5695578" cy="2076450"/>
            <wp:effectExtent l="0" t="0" r="635" b="0"/>
            <wp:docPr id="1697016342" name="Imagen 169701634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Teams&#10;&#10;Descripción generada automáticamente"/>
                    <pic:cNvPicPr/>
                  </pic:nvPicPr>
                  <pic:blipFill>
                    <a:blip r:embed="rId411"/>
                    <a:stretch>
                      <a:fillRect/>
                    </a:stretch>
                  </pic:blipFill>
                  <pic:spPr>
                    <a:xfrm>
                      <a:off x="0" y="0"/>
                      <a:ext cx="5706774" cy="2080532"/>
                    </a:xfrm>
                    <a:prstGeom prst="rect">
                      <a:avLst/>
                    </a:prstGeom>
                  </pic:spPr>
                </pic:pic>
              </a:graphicData>
            </a:graphic>
          </wp:inline>
        </w:drawing>
      </w:r>
      <w:r w:rsidRPr="002D0C0D">
        <w:rPr>
          <w:rFonts w:ascii="Bookman Old Style" w:hAnsi="Bookman Old Style"/>
          <w:lang w:val="es-ES"/>
        </w:rPr>
        <w:t xml:space="preserve">            </w:t>
      </w:r>
    </w:p>
    <w:p w14:paraId="4BA4F846" w14:textId="77777777" w:rsidR="00A84C4A" w:rsidRPr="002D0C0D" w:rsidRDefault="00A84C4A" w:rsidP="00A84C4A">
      <w:pPr>
        <w:spacing w:after="0" w:line="240" w:lineRule="auto"/>
        <w:jc w:val="both"/>
        <w:rPr>
          <w:rFonts w:ascii="Bookman Old Style" w:hAnsi="Bookman Old Style"/>
          <w:lang w:val="es-ES"/>
        </w:rPr>
      </w:pPr>
    </w:p>
    <w:p w14:paraId="12D576D7"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Al seleccionar nuevamente el botón </w:t>
      </w:r>
      <w:r w:rsidRPr="002D0C0D">
        <w:rPr>
          <w:rFonts w:ascii="Bookman Old Style" w:hAnsi="Bookman Old Style"/>
          <w:i/>
          <w:iCs/>
          <w:lang w:val="es-ES"/>
        </w:rPr>
        <w:t>SIGUIENTE</w:t>
      </w:r>
      <w:r w:rsidRPr="002D0C0D">
        <w:rPr>
          <w:rFonts w:ascii="Bookman Old Style" w:hAnsi="Bookman Old Style"/>
          <w:lang w:val="es-ES"/>
        </w:rPr>
        <w:t xml:space="preserve">, se mostrará la pantalla </w:t>
      </w:r>
      <w:r w:rsidRPr="002D0C0D">
        <w:rPr>
          <w:rFonts w:ascii="Bookman Old Style" w:hAnsi="Bookman Old Style"/>
          <w:i/>
          <w:iCs/>
          <w:lang w:val="es-ES"/>
        </w:rPr>
        <w:t xml:space="preserve">Paso 4. Información de las Líneas del Contrato, </w:t>
      </w:r>
      <w:r w:rsidRPr="002D0C0D">
        <w:rPr>
          <w:rFonts w:ascii="Bookman Old Style" w:hAnsi="Bookman Old Style"/>
          <w:lang w:val="es-ES"/>
        </w:rPr>
        <w:t xml:space="preserve">la cual muestra información del número de línea del contrato, artículo de SIGA adjudicado, periodicidad, cantidad, unidad de medida, precio unitario, monto total y fecha de inicio de vigencia para cada línea del contrato. </w:t>
      </w:r>
    </w:p>
    <w:p w14:paraId="223CCEAE" w14:textId="77777777" w:rsidR="00A84C4A" w:rsidRPr="002D0C0D" w:rsidRDefault="00A84C4A" w:rsidP="00A84C4A">
      <w:pPr>
        <w:spacing w:after="0" w:line="240" w:lineRule="auto"/>
        <w:jc w:val="both"/>
        <w:rPr>
          <w:rFonts w:ascii="Bookman Old Style" w:hAnsi="Bookman Old Style"/>
          <w:lang w:val="es-ES"/>
        </w:rPr>
      </w:pPr>
    </w:p>
    <w:p w14:paraId="11D1A202" w14:textId="77777777" w:rsidR="00A84C4A" w:rsidRPr="002D0C0D" w:rsidRDefault="00A84C4A" w:rsidP="00A84C4A">
      <w:pPr>
        <w:shd w:val="clear" w:color="auto" w:fill="FFFFFF"/>
        <w:spacing w:after="0" w:line="240" w:lineRule="auto"/>
        <w:jc w:val="both"/>
        <w:rPr>
          <w:rFonts w:ascii="Bookman Old Style" w:eastAsia="Times New Roman" w:hAnsi="Bookman Old Style" w:cs="Segoe UI"/>
          <w:lang w:eastAsia="es-CR"/>
        </w:rPr>
      </w:pPr>
      <w:r w:rsidRPr="002D0C0D">
        <w:rPr>
          <w:rFonts w:ascii="Bookman Old Style" w:eastAsia="Times New Roman" w:hAnsi="Bookman Old Style" w:cs="Segoe UI"/>
          <w:lang w:eastAsia="es-CR"/>
        </w:rPr>
        <w:t xml:space="preserve">Se aclara que las cajas en blanco visibles debajo de cada uno de los campos </w:t>
      </w:r>
      <w:proofErr w:type="gramStart"/>
      <w:r w:rsidRPr="002D0C0D">
        <w:rPr>
          <w:rFonts w:ascii="Bookman Old Style" w:eastAsia="Times New Roman" w:hAnsi="Bookman Old Style" w:cs="Segoe UI"/>
          <w:lang w:eastAsia="es-CR"/>
        </w:rPr>
        <w:t>descritos,</w:t>
      </w:r>
      <w:proofErr w:type="gramEnd"/>
      <w:r w:rsidRPr="002D0C0D">
        <w:rPr>
          <w:rFonts w:ascii="Bookman Old Style" w:eastAsia="Times New Roman" w:hAnsi="Bookman Old Style" w:cs="Segoe UI"/>
          <w:lang w:eastAsia="es-CR"/>
        </w:rPr>
        <w:t xml:space="preserve"> permiten al usuario filtrar la consulta por un dato específico según la característica de cada campo:</w:t>
      </w:r>
    </w:p>
    <w:p w14:paraId="3240F46E" w14:textId="77777777" w:rsidR="00A84C4A" w:rsidRPr="002D0C0D" w:rsidRDefault="00A84C4A" w:rsidP="00A84C4A">
      <w:pPr>
        <w:spacing w:after="0" w:line="240" w:lineRule="auto"/>
        <w:jc w:val="both"/>
        <w:rPr>
          <w:rFonts w:ascii="Bookman Old Style" w:hAnsi="Bookman Old Style"/>
        </w:rPr>
      </w:pPr>
    </w:p>
    <w:p w14:paraId="00EDE14D" w14:textId="77777777" w:rsidR="00A84C4A" w:rsidRPr="002D0C0D" w:rsidRDefault="00A84C4A" w:rsidP="00A84C4A">
      <w:pPr>
        <w:shd w:val="clear" w:color="auto" w:fill="FFFFFF"/>
        <w:spacing w:after="0" w:line="240" w:lineRule="auto"/>
        <w:ind w:right="75"/>
        <w:jc w:val="center"/>
        <w:rPr>
          <w:rFonts w:ascii="Bookman Old Style" w:eastAsia="Times New Roman" w:hAnsi="Bookman Old Style" w:cs="Segoe UI"/>
          <w:b/>
          <w:bCs/>
          <w:lang w:eastAsia="es-CR"/>
        </w:rPr>
      </w:pPr>
      <w:r w:rsidRPr="002D0C0D">
        <w:rPr>
          <w:rFonts w:ascii="Bookman Old Style" w:hAnsi="Bookman Old Style"/>
          <w:noProof/>
        </w:rPr>
        <w:lastRenderedPageBreak/>
        <w:drawing>
          <wp:inline distT="0" distB="0" distL="0" distR="0" wp14:anchorId="52E35E10" wp14:editId="779C753C">
            <wp:extent cx="6866601" cy="825500"/>
            <wp:effectExtent l="0" t="0" r="0" b="0"/>
            <wp:docPr id="736757523" name="Imagen 73675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7070261" cy="849984"/>
                    </a:xfrm>
                    <a:prstGeom prst="rect">
                      <a:avLst/>
                    </a:prstGeom>
                  </pic:spPr>
                </pic:pic>
              </a:graphicData>
            </a:graphic>
          </wp:inline>
        </w:drawing>
      </w:r>
    </w:p>
    <w:p w14:paraId="40E9096F" w14:textId="77777777" w:rsidR="00A84C4A" w:rsidRPr="002D0C0D" w:rsidRDefault="00A84C4A" w:rsidP="00A84C4A">
      <w:pPr>
        <w:spacing w:after="0" w:line="240" w:lineRule="auto"/>
        <w:jc w:val="both"/>
        <w:rPr>
          <w:rFonts w:ascii="Bookman Old Style" w:hAnsi="Bookman Old Style"/>
          <w:lang w:val="es-ES"/>
        </w:rPr>
      </w:pPr>
    </w:p>
    <w:p w14:paraId="471BC596"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En el borde inferior derecho, se ubica el botón </w:t>
      </w:r>
      <w:r w:rsidRPr="002D0C0D">
        <w:rPr>
          <w:rFonts w:ascii="Bookman Old Style" w:hAnsi="Bookman Old Style"/>
          <w:i/>
          <w:iCs/>
          <w:lang w:val="es-ES"/>
        </w:rPr>
        <w:t>GENERAR</w:t>
      </w:r>
      <w:r w:rsidRPr="002D0C0D">
        <w:rPr>
          <w:rFonts w:ascii="Bookman Old Style" w:hAnsi="Bookman Old Style"/>
          <w:lang w:val="es-ES"/>
        </w:rPr>
        <w:t xml:space="preserve">, mismo que permite migrar la información contemplada en la interfaz al sistema de SIGA, permitiendo así, generar el contrato en la pantalla Mantenimiento del Contrato en SIGA. </w:t>
      </w:r>
    </w:p>
    <w:p w14:paraId="0F77DDC4" w14:textId="77777777" w:rsidR="00A84C4A" w:rsidRPr="002D0C0D" w:rsidRDefault="00A84C4A" w:rsidP="00A84C4A">
      <w:pPr>
        <w:spacing w:after="0" w:line="240" w:lineRule="auto"/>
        <w:jc w:val="both"/>
        <w:rPr>
          <w:rFonts w:ascii="Bookman Old Style" w:hAnsi="Bookman Old Style"/>
          <w:lang w:val="es-ES"/>
        </w:rPr>
      </w:pPr>
    </w:p>
    <w:p w14:paraId="04836C9E"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84A6E71" wp14:editId="6A7BB167">
            <wp:extent cx="5998411" cy="2991485"/>
            <wp:effectExtent l="0" t="0" r="2540" b="0"/>
            <wp:docPr id="754706511" name="Imagen 75470651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aptura de pantalla de un celular&#10;&#10;Descripción generada automáticamente"/>
                    <pic:cNvPicPr/>
                  </pic:nvPicPr>
                  <pic:blipFill>
                    <a:blip r:embed="rId413"/>
                    <a:stretch>
                      <a:fillRect/>
                    </a:stretch>
                  </pic:blipFill>
                  <pic:spPr>
                    <a:xfrm>
                      <a:off x="0" y="0"/>
                      <a:ext cx="6005412" cy="2994977"/>
                    </a:xfrm>
                    <a:prstGeom prst="rect">
                      <a:avLst/>
                    </a:prstGeom>
                  </pic:spPr>
                </pic:pic>
              </a:graphicData>
            </a:graphic>
          </wp:inline>
        </w:drawing>
      </w:r>
    </w:p>
    <w:p w14:paraId="40EA96A8" w14:textId="77777777" w:rsidR="00A84C4A" w:rsidRPr="002D0C0D" w:rsidRDefault="00A84C4A" w:rsidP="00A84C4A">
      <w:pPr>
        <w:spacing w:after="0" w:line="240" w:lineRule="auto"/>
        <w:jc w:val="both"/>
        <w:rPr>
          <w:rFonts w:ascii="Bookman Old Style" w:hAnsi="Bookman Old Style"/>
          <w:lang w:val="es-ES"/>
        </w:rPr>
      </w:pPr>
    </w:p>
    <w:p w14:paraId="02A279C9"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Al dar clic sobre el botón </w:t>
      </w:r>
      <w:r w:rsidRPr="002D0C0D">
        <w:rPr>
          <w:rFonts w:ascii="Bookman Old Style" w:hAnsi="Bookman Old Style"/>
          <w:i/>
          <w:iCs/>
          <w:lang w:val="es-ES"/>
        </w:rPr>
        <w:t>GENERAR</w:t>
      </w:r>
      <w:r w:rsidRPr="002D0C0D">
        <w:rPr>
          <w:rFonts w:ascii="Bookman Old Style" w:hAnsi="Bookman Old Style"/>
          <w:lang w:val="es-ES"/>
        </w:rPr>
        <w:t>, el sistema mostrará un mensaje de confirmación indicando que el contrato fue registrado correctamente en SIGA:</w:t>
      </w:r>
    </w:p>
    <w:p w14:paraId="2E26C3D3" w14:textId="77777777" w:rsidR="00A84C4A" w:rsidRPr="002D0C0D" w:rsidRDefault="00A84C4A" w:rsidP="00A84C4A">
      <w:pPr>
        <w:spacing w:after="0" w:line="240" w:lineRule="auto"/>
        <w:jc w:val="both"/>
        <w:rPr>
          <w:rFonts w:ascii="Bookman Old Style" w:hAnsi="Bookman Old Style"/>
          <w:lang w:val="es-ES"/>
        </w:rPr>
      </w:pPr>
    </w:p>
    <w:p w14:paraId="20334B26" w14:textId="77777777" w:rsidR="00A84C4A" w:rsidRPr="002D0C0D" w:rsidRDefault="00A84C4A" w:rsidP="00A84C4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65199C8" wp14:editId="23854D92">
            <wp:extent cx="5359400" cy="754827"/>
            <wp:effectExtent l="0" t="0" r="0" b="7620"/>
            <wp:docPr id="1605537957" name="Imagen 1605537957"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Patrón de fondo&#10;&#10;Descripción generada automáticamente"/>
                    <pic:cNvPicPr/>
                  </pic:nvPicPr>
                  <pic:blipFill>
                    <a:blip r:embed="rId414"/>
                    <a:stretch>
                      <a:fillRect/>
                    </a:stretch>
                  </pic:blipFill>
                  <pic:spPr>
                    <a:xfrm>
                      <a:off x="0" y="0"/>
                      <a:ext cx="5453093" cy="768023"/>
                    </a:xfrm>
                    <a:prstGeom prst="rect">
                      <a:avLst/>
                    </a:prstGeom>
                  </pic:spPr>
                </pic:pic>
              </a:graphicData>
            </a:graphic>
          </wp:inline>
        </w:drawing>
      </w:r>
    </w:p>
    <w:p w14:paraId="6AD6C4F2" w14:textId="77777777" w:rsidR="00A84C4A" w:rsidRPr="002D0C0D" w:rsidRDefault="00A84C4A" w:rsidP="00A84C4A">
      <w:pPr>
        <w:spacing w:after="0" w:line="240" w:lineRule="auto"/>
        <w:jc w:val="both"/>
        <w:rPr>
          <w:rFonts w:ascii="Bookman Old Style" w:hAnsi="Bookman Old Style"/>
          <w:lang w:val="es-ES"/>
        </w:rPr>
      </w:pPr>
    </w:p>
    <w:p w14:paraId="4C4E7771" w14:textId="040DB13B" w:rsidR="00A84C4A" w:rsidRPr="002D0C0D" w:rsidRDefault="00A84C4A" w:rsidP="009222CA">
      <w:pPr>
        <w:spacing w:after="0" w:line="240" w:lineRule="auto"/>
        <w:jc w:val="both"/>
        <w:rPr>
          <w:rFonts w:ascii="Bookman Old Style" w:hAnsi="Bookman Old Style"/>
          <w:b/>
          <w:bCs/>
          <w:lang w:val="es-ES"/>
        </w:rPr>
      </w:pPr>
      <w:r w:rsidRPr="002D0C0D">
        <w:rPr>
          <w:rFonts w:ascii="Bookman Old Style" w:hAnsi="Bookman Old Style"/>
          <w:b/>
          <w:bCs/>
          <w:lang w:val="es-ES"/>
        </w:rPr>
        <w:t>Registro Del Contrato En SIGA (</w:t>
      </w:r>
      <w:r w:rsidR="007146E8" w:rsidRPr="002D0C0D">
        <w:rPr>
          <w:rFonts w:ascii="Bookman Old Style" w:hAnsi="Bookman Old Style"/>
          <w:b/>
          <w:bCs/>
          <w:lang w:val="es-ES"/>
        </w:rPr>
        <w:t>VEC</w:t>
      </w:r>
      <w:r w:rsidRPr="002D0C0D">
        <w:rPr>
          <w:rFonts w:ascii="Bookman Old Style" w:hAnsi="Bookman Old Style"/>
          <w:b/>
          <w:bCs/>
          <w:lang w:val="es-ES"/>
        </w:rPr>
        <w:t>)</w:t>
      </w:r>
    </w:p>
    <w:p w14:paraId="794909E2" w14:textId="77777777" w:rsidR="00A84C4A" w:rsidRPr="002D0C0D" w:rsidRDefault="00A84C4A" w:rsidP="00A84C4A">
      <w:pPr>
        <w:pStyle w:val="Prrafodelista"/>
        <w:spacing w:after="0" w:line="240" w:lineRule="auto"/>
        <w:ind w:left="1080"/>
        <w:jc w:val="both"/>
        <w:rPr>
          <w:rFonts w:ascii="Bookman Old Style" w:hAnsi="Bookman Old Style"/>
          <w:b/>
          <w:bCs/>
          <w:u w:val="single"/>
          <w:lang w:val="es-ES"/>
        </w:rPr>
      </w:pPr>
    </w:p>
    <w:p w14:paraId="020D0928" w14:textId="77777777" w:rsidR="00A84C4A" w:rsidRPr="002D0C0D" w:rsidRDefault="00A84C4A" w:rsidP="00A84C4A">
      <w:pPr>
        <w:spacing w:after="0" w:line="240" w:lineRule="auto"/>
        <w:jc w:val="both"/>
        <w:rPr>
          <w:rFonts w:ascii="Bookman Old Style" w:hAnsi="Bookman Old Style"/>
          <w:lang w:val="es-ES"/>
        </w:rPr>
      </w:pPr>
      <w:r w:rsidRPr="002D0C0D">
        <w:rPr>
          <w:rFonts w:ascii="Bookman Old Style" w:hAnsi="Bookman Old Style"/>
          <w:lang w:val="es-ES"/>
        </w:rPr>
        <w:t xml:space="preserve">Una vez atendidos los pasos anteriores, la información del contrato se habrá migrado satisfactoriamente a SIGA, por lo que al dirigirse a la opción </w:t>
      </w:r>
      <w:r w:rsidRPr="002D0C0D">
        <w:rPr>
          <w:rFonts w:ascii="Bookman Old Style" w:hAnsi="Bookman Old Style"/>
          <w:i/>
          <w:iCs/>
          <w:lang w:val="es-ES"/>
        </w:rPr>
        <w:t>Proveeduría, Gestión de Compra, Contratos, Contratos II Etapa y</w:t>
      </w:r>
      <w:r w:rsidRPr="002D0C0D">
        <w:rPr>
          <w:rFonts w:ascii="Bookman Old Style" w:hAnsi="Bookman Old Style"/>
          <w:lang w:val="es-ES"/>
        </w:rPr>
        <w:t xml:space="preserve"> </w:t>
      </w:r>
      <w:r w:rsidRPr="002D0C0D">
        <w:rPr>
          <w:rFonts w:ascii="Bookman Old Style" w:hAnsi="Bookman Old Style"/>
          <w:i/>
          <w:iCs/>
          <w:lang w:val="es-ES"/>
        </w:rPr>
        <w:t>Mantenimiento de Contratos</w:t>
      </w:r>
      <w:r w:rsidRPr="002D0C0D">
        <w:rPr>
          <w:rFonts w:ascii="Bookman Old Style" w:hAnsi="Bookman Old Style"/>
          <w:lang w:val="es-ES"/>
        </w:rPr>
        <w:t>,</w:t>
      </w:r>
      <w:r w:rsidRPr="002D0C0D">
        <w:rPr>
          <w:rFonts w:ascii="Bookman Old Style" w:hAnsi="Bookman Old Style"/>
          <w:i/>
          <w:iCs/>
          <w:lang w:val="es-ES"/>
        </w:rPr>
        <w:t xml:space="preserve"> </w:t>
      </w:r>
      <w:r w:rsidRPr="002D0C0D">
        <w:rPr>
          <w:rFonts w:ascii="Bookman Old Style" w:hAnsi="Bookman Old Style"/>
          <w:lang w:val="es-ES"/>
        </w:rPr>
        <w:t xml:space="preserve">y al consultar el número de contrato de SIGA, se podrá visualizar precargada la información previamente registrada en la interfaz SOLADIS, la cual se encontrará en estado </w:t>
      </w:r>
      <w:r w:rsidRPr="002D0C0D">
        <w:rPr>
          <w:rFonts w:ascii="Bookman Old Style" w:hAnsi="Bookman Old Style"/>
          <w:i/>
          <w:iCs/>
          <w:lang w:val="es-ES"/>
        </w:rPr>
        <w:t>En Confección</w:t>
      </w:r>
      <w:r w:rsidRPr="002D0C0D">
        <w:rPr>
          <w:rFonts w:ascii="Bookman Old Style" w:hAnsi="Bookman Old Style"/>
          <w:lang w:val="es-ES"/>
        </w:rPr>
        <w:t xml:space="preserve">, brindando la posibilidad de poder dar continuidad al contrato y atender cualquier modificación en caso de requerirse, así como proceder al registro de las oficinas relacionadas al mismo. </w:t>
      </w:r>
    </w:p>
    <w:p w14:paraId="71B67AD2" w14:textId="77777777" w:rsidR="00176B85" w:rsidRPr="002D0C0D" w:rsidRDefault="00176B85" w:rsidP="00C429D3">
      <w:pPr>
        <w:spacing w:after="0" w:line="240" w:lineRule="auto"/>
        <w:jc w:val="both"/>
        <w:rPr>
          <w:rFonts w:ascii="Bookman Old Style" w:hAnsi="Bookman Old Style"/>
          <w:u w:val="single"/>
          <w:lang w:val="es-ES"/>
        </w:rPr>
      </w:pPr>
    </w:p>
    <w:p w14:paraId="313494DE" w14:textId="77777777" w:rsidR="00457F47" w:rsidRPr="002D0C0D" w:rsidRDefault="00457F47" w:rsidP="00C429D3">
      <w:pPr>
        <w:spacing w:after="0" w:line="240" w:lineRule="auto"/>
        <w:jc w:val="both"/>
        <w:rPr>
          <w:rFonts w:ascii="Bookman Old Style" w:hAnsi="Bookman Old Style"/>
          <w:u w:val="single"/>
          <w:lang w:val="es-ES"/>
        </w:rPr>
      </w:pPr>
    </w:p>
    <w:p w14:paraId="2E9F3819" w14:textId="77777777" w:rsidR="00457F47" w:rsidRPr="002D0C0D" w:rsidRDefault="00457F47" w:rsidP="00C429D3">
      <w:pPr>
        <w:spacing w:after="0" w:line="240" w:lineRule="auto"/>
        <w:jc w:val="both"/>
        <w:rPr>
          <w:rFonts w:ascii="Bookman Old Style" w:hAnsi="Bookman Old Style"/>
          <w:u w:val="single"/>
          <w:lang w:val="es-ES"/>
        </w:rPr>
      </w:pPr>
    </w:p>
    <w:p w14:paraId="546A9331" w14:textId="77777777" w:rsidR="00457F47" w:rsidRPr="002D0C0D" w:rsidRDefault="00457F47" w:rsidP="00C429D3">
      <w:pPr>
        <w:spacing w:after="0" w:line="240" w:lineRule="auto"/>
        <w:jc w:val="both"/>
        <w:rPr>
          <w:rFonts w:ascii="Bookman Old Style" w:hAnsi="Bookman Old Style"/>
          <w:u w:val="single"/>
          <w:lang w:val="es-ES"/>
        </w:rPr>
      </w:pPr>
    </w:p>
    <w:p w14:paraId="16656130" w14:textId="77777777" w:rsidR="00457F47" w:rsidRPr="002D0C0D" w:rsidRDefault="00457F47" w:rsidP="00C429D3">
      <w:pPr>
        <w:spacing w:after="0" w:line="240" w:lineRule="auto"/>
        <w:jc w:val="both"/>
        <w:rPr>
          <w:rFonts w:ascii="Bookman Old Style" w:hAnsi="Bookman Old Style"/>
          <w:u w:val="single"/>
          <w:lang w:val="es-ES"/>
        </w:rPr>
      </w:pPr>
    </w:p>
    <w:p w14:paraId="46FDDC5F" w14:textId="58D1B9B2" w:rsidR="006A5F32" w:rsidRPr="002D0C0D" w:rsidRDefault="00A26A25" w:rsidP="00212752">
      <w:pPr>
        <w:spacing w:after="0" w:line="240" w:lineRule="auto"/>
        <w:jc w:val="center"/>
        <w:rPr>
          <w:rFonts w:ascii="Bookman Old Style" w:hAnsi="Bookman Old Style"/>
          <w:b/>
          <w:bCs/>
          <w:u w:val="single"/>
          <w:lang w:val="es-ES"/>
        </w:rPr>
      </w:pPr>
      <w:r w:rsidRPr="002D0C0D">
        <w:rPr>
          <w:rFonts w:ascii="Bookman Old Style" w:hAnsi="Bookman Old Style"/>
          <w:b/>
          <w:bCs/>
          <w:u w:val="single"/>
          <w:lang w:val="es-ES"/>
        </w:rPr>
        <w:lastRenderedPageBreak/>
        <w:t>MODIFICACIONES AL CONTRATO</w:t>
      </w:r>
    </w:p>
    <w:p w14:paraId="3AD2AC51" w14:textId="77777777" w:rsidR="007768D2" w:rsidRPr="002D0C0D" w:rsidRDefault="007768D2" w:rsidP="007768D2">
      <w:pPr>
        <w:pStyle w:val="Prrafodelista"/>
        <w:spacing w:after="0" w:line="240" w:lineRule="auto"/>
        <w:ind w:left="0"/>
        <w:rPr>
          <w:rFonts w:ascii="Bookman Old Style" w:hAnsi="Bookman Old Style"/>
          <w:b/>
          <w:bCs/>
          <w:lang w:val="es-ES"/>
        </w:rPr>
      </w:pPr>
    </w:p>
    <w:p w14:paraId="351B1781" w14:textId="77777777" w:rsidR="007768D2" w:rsidRPr="002D0C0D" w:rsidRDefault="007768D2" w:rsidP="007768D2">
      <w:pPr>
        <w:pStyle w:val="Prrafodelista"/>
        <w:spacing w:after="0" w:line="240" w:lineRule="auto"/>
        <w:ind w:left="0"/>
        <w:rPr>
          <w:rFonts w:ascii="Bookman Old Style" w:hAnsi="Bookman Old Style"/>
          <w:b/>
          <w:bCs/>
          <w:lang w:val="es-ES"/>
        </w:rPr>
      </w:pPr>
    </w:p>
    <w:p w14:paraId="79AD1C5B" w14:textId="3F297931" w:rsidR="001352C4" w:rsidRPr="002D0C0D" w:rsidRDefault="001352C4" w:rsidP="007768D2">
      <w:pPr>
        <w:pStyle w:val="Prrafodelista"/>
        <w:spacing w:after="0" w:line="240" w:lineRule="auto"/>
        <w:ind w:left="0"/>
        <w:rPr>
          <w:rFonts w:ascii="Bookman Old Style" w:hAnsi="Bookman Old Style"/>
          <w:b/>
          <w:bCs/>
          <w:lang w:val="es-ES"/>
        </w:rPr>
      </w:pPr>
      <w:r w:rsidRPr="002D0C0D">
        <w:rPr>
          <w:rFonts w:ascii="Bookman Old Style" w:hAnsi="Bookman Old Style"/>
          <w:b/>
          <w:bCs/>
          <w:lang w:val="es-ES"/>
        </w:rPr>
        <w:t>MODIFICACIÓN UNILATERAL DEL CONTRATO</w:t>
      </w:r>
    </w:p>
    <w:p w14:paraId="0125C886" w14:textId="77777777" w:rsidR="001352C4" w:rsidRPr="002D0C0D" w:rsidRDefault="001352C4" w:rsidP="001352C4">
      <w:pPr>
        <w:pStyle w:val="Prrafodelista"/>
        <w:spacing w:after="0" w:line="240" w:lineRule="auto"/>
        <w:ind w:left="1080"/>
        <w:jc w:val="both"/>
        <w:rPr>
          <w:rFonts w:ascii="Bookman Old Style" w:hAnsi="Bookman Old Style"/>
          <w:b/>
          <w:bCs/>
          <w:u w:val="single"/>
          <w:lang w:val="es-ES"/>
        </w:rPr>
      </w:pPr>
    </w:p>
    <w:p w14:paraId="218A5ABA"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El sistema mediante el módulo de “Modificación de contratos”, le permite a las Instituciones realizarles modificaciones a sus contratos, todo </w:t>
      </w:r>
      <w:proofErr w:type="gramStart"/>
      <w:r w:rsidRPr="002D0C0D">
        <w:rPr>
          <w:rFonts w:ascii="Bookman Old Style" w:hAnsi="Bookman Old Style"/>
          <w:lang w:val="es-ES"/>
        </w:rPr>
        <w:t>de acuerdo a</w:t>
      </w:r>
      <w:proofErr w:type="gramEnd"/>
      <w:r w:rsidRPr="002D0C0D">
        <w:rPr>
          <w:rFonts w:ascii="Bookman Old Style" w:hAnsi="Bookman Old Style"/>
          <w:lang w:val="es-ES"/>
        </w:rPr>
        <w:t xml:space="preserve"> la normativa que les aplique. Una de las modificaciones que pueden realizar es la “Modificación unilateral”. El proceso inicia con la Solicitud de la modificación, esta pasa por diferentes aprobaciones y posterior a esto se genera el contrato modificado.</w:t>
      </w:r>
    </w:p>
    <w:p w14:paraId="53C7653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381E30E" w14:textId="77777777" w:rsidR="001352C4" w:rsidRPr="002D0C0D" w:rsidRDefault="001352C4" w:rsidP="001352C4">
      <w:pPr>
        <w:pStyle w:val="Prrafodelista"/>
        <w:spacing w:after="0" w:line="240" w:lineRule="auto"/>
        <w:ind w:left="0"/>
        <w:jc w:val="both"/>
        <w:rPr>
          <w:rFonts w:ascii="Bookman Old Style" w:hAnsi="Bookman Old Style"/>
          <w:b/>
          <w:bCs/>
          <w:lang w:val="es-ES"/>
        </w:rPr>
      </w:pPr>
      <w:r w:rsidRPr="002D0C0D">
        <w:rPr>
          <w:rFonts w:ascii="Bookman Old Style" w:hAnsi="Bookman Old Style"/>
          <w:b/>
          <w:bCs/>
          <w:lang w:val="es-ES"/>
        </w:rPr>
        <w:t>Consideraciones importantes:</w:t>
      </w:r>
    </w:p>
    <w:p w14:paraId="48F04E93"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60349F9"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Debe existir al menos el contrato base notificado.</w:t>
      </w:r>
    </w:p>
    <w:p w14:paraId="0739B6DE" w14:textId="77777777" w:rsidR="001352C4" w:rsidRPr="002D0C0D" w:rsidRDefault="001352C4" w:rsidP="001352C4">
      <w:pPr>
        <w:pStyle w:val="Prrafodelista"/>
        <w:spacing w:after="0" w:line="240" w:lineRule="auto"/>
        <w:jc w:val="both"/>
        <w:rPr>
          <w:rFonts w:ascii="Bookman Old Style" w:hAnsi="Bookman Old Style"/>
          <w:lang w:val="es-ES"/>
        </w:rPr>
      </w:pPr>
    </w:p>
    <w:p w14:paraId="4C291B38"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El usuario institucional deberá revisar el monto de las garantías rendidas a efecto de disponer cualquier ajuste que resulte pertinente.</w:t>
      </w:r>
    </w:p>
    <w:p w14:paraId="60061280" w14:textId="77777777" w:rsidR="001352C4" w:rsidRPr="002D0C0D" w:rsidRDefault="001352C4" w:rsidP="001352C4">
      <w:pPr>
        <w:pStyle w:val="Prrafodelista"/>
        <w:spacing w:after="0" w:line="240" w:lineRule="auto"/>
        <w:jc w:val="both"/>
        <w:rPr>
          <w:rFonts w:ascii="Bookman Old Style" w:hAnsi="Bookman Old Style"/>
          <w:lang w:val="es-ES"/>
        </w:rPr>
      </w:pPr>
    </w:p>
    <w:p w14:paraId="6400AC90"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El usuario institucional debe validar que se cumpla con la normativa vigente, que el contrato este en curso de ejecución y con el plazo contractual vigente.</w:t>
      </w:r>
    </w:p>
    <w:p w14:paraId="08E8F804" w14:textId="77777777" w:rsidR="001352C4" w:rsidRPr="002D0C0D" w:rsidRDefault="001352C4" w:rsidP="001352C4">
      <w:pPr>
        <w:pStyle w:val="Prrafodelista"/>
        <w:spacing w:after="0" w:line="240" w:lineRule="auto"/>
        <w:jc w:val="both"/>
        <w:rPr>
          <w:rFonts w:ascii="Bookman Old Style" w:hAnsi="Bookman Old Style"/>
          <w:lang w:val="es-ES"/>
        </w:rPr>
      </w:pPr>
    </w:p>
    <w:p w14:paraId="6C7F73EA"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u w:val="single"/>
          <w:lang w:val="es-ES"/>
        </w:rPr>
        <w:t>Esta modificación permite tramitar ampliación al plazo de vigencia en el contrato, aumento o disminución del monto y cantidades pactadas inicialmente.</w:t>
      </w:r>
      <w:r w:rsidRPr="002D0C0D">
        <w:rPr>
          <w:rFonts w:ascii="Bookman Old Style" w:hAnsi="Bookman Old Style"/>
          <w:lang w:val="es-ES"/>
        </w:rPr>
        <w:t xml:space="preserve"> El usuario institucional debe validar que el monto, la cantidad de cada línea y el plazo no supere el 50% del total del contrato.</w:t>
      </w:r>
    </w:p>
    <w:p w14:paraId="708EB644"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DF33C06"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b/>
          <w:bCs/>
          <w:lang w:val="es-ES"/>
        </w:rPr>
        <w:t>Aumento o disminución</w:t>
      </w:r>
      <w:r w:rsidRPr="002D0C0D">
        <w:rPr>
          <w:rFonts w:ascii="Bookman Old Style" w:hAnsi="Bookman Old Style"/>
          <w:lang w:val="es-ES"/>
        </w:rPr>
        <w:t>: En una misma solicitud de modificación de contrato unilateral no se puede aumentar una línea y disminuir otra línea, se tiene que hacer una modificación en forma independiente para cada línea.</w:t>
      </w:r>
    </w:p>
    <w:p w14:paraId="67528C9E" w14:textId="77777777" w:rsidR="001352C4" w:rsidRPr="002D0C0D" w:rsidRDefault="001352C4" w:rsidP="001352C4">
      <w:pPr>
        <w:pStyle w:val="Prrafodelista"/>
        <w:rPr>
          <w:rFonts w:ascii="Bookman Old Style" w:hAnsi="Bookman Old Style"/>
          <w:lang w:val="es-ES"/>
        </w:rPr>
      </w:pPr>
    </w:p>
    <w:p w14:paraId="64E96C74"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Esta modificación se mantiene habilitada en los casos de aumento, aun cuando ya se gestionó el 100% de la entrega del contrato hasta con sus respectivos pagos.</w:t>
      </w:r>
    </w:p>
    <w:p w14:paraId="69F27CEC"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6AF6153"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El usuario puede en esta etapa modificar alguna cláusula del contrato relacionada con garantías o modalidad de pago.</w:t>
      </w:r>
    </w:p>
    <w:p w14:paraId="61355CBB"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73358E2"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proofErr w:type="gramStart"/>
      <w:r w:rsidRPr="002D0C0D">
        <w:rPr>
          <w:rFonts w:ascii="Bookman Old Style" w:hAnsi="Bookman Old Style"/>
          <w:lang w:val="es-ES"/>
        </w:rPr>
        <w:t>La modificación a tramitar</w:t>
      </w:r>
      <w:proofErr w:type="gramEnd"/>
      <w:r w:rsidRPr="002D0C0D">
        <w:rPr>
          <w:rFonts w:ascii="Bookman Old Style" w:hAnsi="Bookman Old Style"/>
          <w:lang w:val="es-ES"/>
        </w:rPr>
        <w:t xml:space="preserve"> deberá indicar si corresponde a una disminución o aumento y si la misma aplica para las cantidades o los precios. </w:t>
      </w:r>
    </w:p>
    <w:p w14:paraId="67E5C5F8" w14:textId="77777777" w:rsidR="001352C4" w:rsidRPr="002D0C0D" w:rsidRDefault="001352C4" w:rsidP="001352C4">
      <w:pPr>
        <w:pStyle w:val="Prrafodelista"/>
        <w:rPr>
          <w:rFonts w:ascii="Bookman Old Style" w:hAnsi="Bookman Old Style"/>
          <w:lang w:val="es-ES"/>
        </w:rPr>
      </w:pPr>
    </w:p>
    <w:p w14:paraId="74E89C33" w14:textId="77777777" w:rsidR="001352C4" w:rsidRPr="002D0C0D" w:rsidRDefault="001352C4" w:rsidP="001352C4">
      <w:pPr>
        <w:pStyle w:val="Prrafodelista"/>
        <w:numPr>
          <w:ilvl w:val="0"/>
          <w:numId w:val="39"/>
        </w:numPr>
        <w:spacing w:after="0" w:line="240" w:lineRule="auto"/>
        <w:jc w:val="both"/>
        <w:rPr>
          <w:rFonts w:ascii="Bookman Old Style" w:hAnsi="Bookman Old Style"/>
          <w:lang w:val="es-ES"/>
        </w:rPr>
      </w:pPr>
      <w:r w:rsidRPr="002D0C0D">
        <w:rPr>
          <w:rFonts w:ascii="Bookman Old Style" w:hAnsi="Bookman Old Style"/>
          <w:lang w:val="es-ES"/>
        </w:rPr>
        <w:t>Será posible modificar los campos de la estructura del precio, los campos de la estructura presupuestaria, garantía técnica, forma de entrega, lugar entrega y los campos del detalle de entrega.</w:t>
      </w:r>
    </w:p>
    <w:p w14:paraId="1ABD39F4"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68650EFE" w14:textId="77777777" w:rsidR="001352C4" w:rsidRPr="002D0C0D" w:rsidRDefault="001352C4" w:rsidP="007768D2">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Solicitud de Modificación </w:t>
      </w:r>
    </w:p>
    <w:p w14:paraId="07FD1FD0" w14:textId="0CDD5F9D" w:rsidR="001352C4" w:rsidRPr="002D0C0D" w:rsidRDefault="001352C4" w:rsidP="007768D2">
      <w:pPr>
        <w:spacing w:after="0" w:line="240" w:lineRule="auto"/>
        <w:jc w:val="both"/>
        <w:rPr>
          <w:rFonts w:ascii="Bookman Old Style" w:hAnsi="Bookman Old Style"/>
          <w:i/>
          <w:iCs/>
          <w:lang w:val="es-ES"/>
        </w:rPr>
      </w:pPr>
      <w:r w:rsidRPr="002D0C0D">
        <w:rPr>
          <w:rFonts w:ascii="Bookman Old Style" w:hAnsi="Bookman Old Style"/>
          <w:i/>
          <w:iCs/>
          <w:lang w:val="es-ES"/>
        </w:rPr>
        <w:t>(Tramitado</w:t>
      </w:r>
      <w:r w:rsidR="007768D2" w:rsidRPr="002D0C0D">
        <w:rPr>
          <w:rFonts w:ascii="Bookman Old Style" w:hAnsi="Bookman Old Style"/>
          <w:i/>
          <w:iCs/>
          <w:lang w:val="es-ES"/>
        </w:rPr>
        <w:t>r:</w:t>
      </w:r>
      <w:r w:rsidRPr="002D0C0D">
        <w:rPr>
          <w:rFonts w:ascii="Bookman Old Style" w:hAnsi="Bookman Old Style"/>
          <w:i/>
          <w:iCs/>
          <w:lang w:val="es-ES"/>
        </w:rPr>
        <w:t xml:space="preserve"> Administrador de Contrato- Oficina Usuaria)</w:t>
      </w:r>
    </w:p>
    <w:p w14:paraId="14BA138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18B0465"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Para proceder con el trámite de modificación, la persona usuaria asignada con el rol de Administrador de </w:t>
      </w:r>
      <w:proofErr w:type="gramStart"/>
      <w:r w:rsidRPr="002D0C0D">
        <w:rPr>
          <w:rFonts w:ascii="Bookman Old Style" w:hAnsi="Bookman Old Style"/>
          <w:lang w:val="es-ES"/>
        </w:rPr>
        <w:t>Contrato,</w:t>
      </w:r>
      <w:proofErr w:type="gramEnd"/>
      <w:r w:rsidRPr="002D0C0D">
        <w:rPr>
          <w:rFonts w:ascii="Bookman Old Style" w:hAnsi="Bookman Old Style"/>
          <w:lang w:val="es-ES"/>
        </w:rPr>
        <w:t xml:space="preserve"> debe ingresar a Instituciones Compradoras, Contratos y ubicar el contrato de interés al cual se requiere modificar, y dar clic en el apartado “Modificación de contrato”.</w:t>
      </w:r>
    </w:p>
    <w:p w14:paraId="0D3469F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ED0EE76"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C4100AC" wp14:editId="04C39204">
            <wp:extent cx="4753638" cy="2616200"/>
            <wp:effectExtent l="0" t="0" r="8890" b="0"/>
            <wp:docPr id="43374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49870" name=""/>
                    <pic:cNvPicPr/>
                  </pic:nvPicPr>
                  <pic:blipFill>
                    <a:blip r:embed="rId415"/>
                    <a:stretch>
                      <a:fillRect/>
                    </a:stretch>
                  </pic:blipFill>
                  <pic:spPr>
                    <a:xfrm>
                      <a:off x="0" y="0"/>
                      <a:ext cx="4765761" cy="2622872"/>
                    </a:xfrm>
                    <a:prstGeom prst="rect">
                      <a:avLst/>
                    </a:prstGeom>
                  </pic:spPr>
                </pic:pic>
              </a:graphicData>
            </a:graphic>
          </wp:inline>
        </w:drawing>
      </w:r>
    </w:p>
    <w:p w14:paraId="2058E94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DFA1C6B"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Seleccionar la opción “Modificación unilateral del contrato”:</w:t>
      </w:r>
    </w:p>
    <w:p w14:paraId="4F20DD42"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AD50325"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5DC55A86" wp14:editId="772EB3EC">
            <wp:extent cx="4604032" cy="2152650"/>
            <wp:effectExtent l="0" t="0" r="6350" b="0"/>
            <wp:docPr id="984574916"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74916" name="Imagen 1" descr="Interfaz de usuario gráfica, Aplicación, Sitio web&#10;&#10;Descripción generada automáticamente"/>
                    <pic:cNvPicPr/>
                  </pic:nvPicPr>
                  <pic:blipFill>
                    <a:blip r:embed="rId416"/>
                    <a:stretch>
                      <a:fillRect/>
                    </a:stretch>
                  </pic:blipFill>
                  <pic:spPr>
                    <a:xfrm>
                      <a:off x="0" y="0"/>
                      <a:ext cx="4658665" cy="2178194"/>
                    </a:xfrm>
                    <a:prstGeom prst="rect">
                      <a:avLst/>
                    </a:prstGeom>
                  </pic:spPr>
                </pic:pic>
              </a:graphicData>
            </a:graphic>
          </wp:inline>
        </w:drawing>
      </w:r>
    </w:p>
    <w:p w14:paraId="18E677F0"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C93EF54"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“Solicitud de Contrato Adicional”, donde se importa la información del contrato base seleccionado. El usuario puede en esta etapa modificar información del contrato, como:</w:t>
      </w:r>
    </w:p>
    <w:p w14:paraId="717CAACF" w14:textId="77777777" w:rsidR="007768D2" w:rsidRPr="002D0C0D" w:rsidRDefault="007768D2" w:rsidP="001352C4">
      <w:pPr>
        <w:pStyle w:val="Prrafodelista"/>
        <w:spacing w:after="0" w:line="240" w:lineRule="auto"/>
        <w:ind w:left="0"/>
        <w:jc w:val="both"/>
        <w:rPr>
          <w:rFonts w:ascii="Bookman Old Style" w:hAnsi="Bookman Old Style"/>
          <w:lang w:val="es-ES"/>
        </w:rPr>
      </w:pPr>
    </w:p>
    <w:p w14:paraId="32514BBF" w14:textId="77777777" w:rsidR="001352C4" w:rsidRPr="002D0C0D" w:rsidRDefault="001352C4" w:rsidP="001352C4">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Garantías.</w:t>
      </w:r>
    </w:p>
    <w:p w14:paraId="73D3BD3E" w14:textId="77777777" w:rsidR="001352C4" w:rsidRPr="002D0C0D" w:rsidRDefault="001352C4" w:rsidP="001352C4">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 xml:space="preserve">El nombre del representante legal y nombre del encargado, en tanto existan más de uno registrado. Para esto debe seleccionar el botón “Buscar” del campo “Identificación del Representante legal” o “Nombre del encargado”, según sea el caso, y podrá realizar la modificación requerida. </w:t>
      </w:r>
    </w:p>
    <w:p w14:paraId="1D0FF214" w14:textId="77777777" w:rsidR="001352C4" w:rsidRPr="002D0C0D" w:rsidRDefault="001352C4" w:rsidP="001352C4">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Si corresponde a un consorcio el sistema permite modificar el nombre de la empresa a quien se le hará el pago, para ello se pulsa el botón “Buscar” relacionado al campo “Pago a la empresa”.</w:t>
      </w:r>
    </w:p>
    <w:p w14:paraId="07C6BB2A" w14:textId="77777777" w:rsidR="001352C4" w:rsidRPr="002D0C0D" w:rsidRDefault="001352C4" w:rsidP="001352C4">
      <w:pPr>
        <w:pStyle w:val="Prrafodelista"/>
        <w:numPr>
          <w:ilvl w:val="0"/>
          <w:numId w:val="44"/>
        </w:numPr>
        <w:spacing w:after="0" w:line="240" w:lineRule="auto"/>
        <w:jc w:val="both"/>
        <w:rPr>
          <w:rFonts w:ascii="Bookman Old Style" w:hAnsi="Bookman Old Style"/>
          <w:lang w:val="es-ES"/>
        </w:rPr>
      </w:pPr>
      <w:r w:rsidRPr="002D0C0D">
        <w:rPr>
          <w:rFonts w:ascii="Bookman Old Style" w:hAnsi="Bookman Old Style"/>
          <w:lang w:val="es-ES"/>
        </w:rPr>
        <w:t>Modalidad de pago.</w:t>
      </w:r>
    </w:p>
    <w:p w14:paraId="6E070230" w14:textId="77777777" w:rsidR="001352C4" w:rsidRPr="002D0C0D" w:rsidRDefault="001352C4" w:rsidP="001352C4">
      <w:pPr>
        <w:spacing w:after="0" w:line="240" w:lineRule="auto"/>
        <w:jc w:val="both"/>
        <w:rPr>
          <w:rFonts w:ascii="Bookman Old Style" w:hAnsi="Bookman Old Style"/>
          <w:lang w:val="es-ES"/>
        </w:rPr>
      </w:pPr>
    </w:p>
    <w:p w14:paraId="1DEBD3AA"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En la sección “8. Información del bien, servicio u obra” se debe seleccionar si la información de presupuesto aplica por línea o para todas las líneas. Además, se debe indicar la o las líneas a modificar.</w:t>
      </w:r>
    </w:p>
    <w:p w14:paraId="7B23EDB5"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55B95E7E" wp14:editId="436AE80E">
            <wp:extent cx="4756150" cy="2104573"/>
            <wp:effectExtent l="0" t="0" r="6350" b="0"/>
            <wp:docPr id="93322765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7654" name="Imagen 1" descr="Interfaz de usuario gráfica, Texto, Aplicación, Correo electrónico&#10;&#10;Descripción generada automáticamente"/>
                    <pic:cNvPicPr/>
                  </pic:nvPicPr>
                  <pic:blipFill>
                    <a:blip r:embed="rId417"/>
                    <a:stretch>
                      <a:fillRect/>
                    </a:stretch>
                  </pic:blipFill>
                  <pic:spPr>
                    <a:xfrm>
                      <a:off x="0" y="0"/>
                      <a:ext cx="4780001" cy="2115127"/>
                    </a:xfrm>
                    <a:prstGeom prst="rect">
                      <a:avLst/>
                    </a:prstGeom>
                  </pic:spPr>
                </pic:pic>
              </a:graphicData>
            </a:graphic>
          </wp:inline>
        </w:drawing>
      </w:r>
    </w:p>
    <w:p w14:paraId="2C632780"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2EF1EF5"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Para cada línea seleccionada, el </w:t>
      </w:r>
      <w:proofErr w:type="gramStart"/>
      <w:r w:rsidRPr="002D0C0D">
        <w:rPr>
          <w:rFonts w:ascii="Bookman Old Style" w:hAnsi="Bookman Old Style"/>
          <w:lang w:val="es-ES"/>
        </w:rPr>
        <w:t>sistema habilita</w:t>
      </w:r>
      <w:proofErr w:type="gramEnd"/>
      <w:r w:rsidRPr="002D0C0D">
        <w:rPr>
          <w:rFonts w:ascii="Bookman Old Style" w:hAnsi="Bookman Old Style"/>
          <w:lang w:val="es-ES"/>
        </w:rPr>
        <w:t xml:space="preserve"> una nueva sección para que se ingresen los datos de la línea adicional, código de producto en caso de que varíe, la estructura del precio, los campos de la estructura presupuestaria, subpartida, garantía técnica, forma de entrega, lugar entrega y los campos del detalle de entrega. En caso de aumento de cantidades, en el campo “Cantidad” se debe considerar solamente la cantidad adicional a incrementar, </w:t>
      </w:r>
      <w:r w:rsidRPr="002D0C0D">
        <w:rPr>
          <w:rFonts w:ascii="Bookman Old Style" w:hAnsi="Bookman Old Style"/>
          <w:u w:val="single"/>
          <w:lang w:val="es-ES"/>
        </w:rPr>
        <w:t>no se indica la cantidad acumulativa</w:t>
      </w:r>
      <w:r w:rsidRPr="002D0C0D">
        <w:rPr>
          <w:rFonts w:ascii="Bookman Old Style" w:hAnsi="Bookman Old Style"/>
          <w:lang w:val="es-ES"/>
        </w:rPr>
        <w:t>.</w:t>
      </w:r>
    </w:p>
    <w:p w14:paraId="5A838574"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2A39513"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89ABCE3"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7554A95" wp14:editId="1E1B2CBE">
            <wp:extent cx="3843691" cy="1987550"/>
            <wp:effectExtent l="0" t="0" r="4445" b="0"/>
            <wp:docPr id="16323067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06767" name="Imagen 1" descr="Interfaz de usuario gráfica, Aplicación&#10;&#10;Descripción generada automáticamente"/>
                    <pic:cNvPicPr/>
                  </pic:nvPicPr>
                  <pic:blipFill>
                    <a:blip r:embed="rId418"/>
                    <a:stretch>
                      <a:fillRect/>
                    </a:stretch>
                  </pic:blipFill>
                  <pic:spPr>
                    <a:xfrm>
                      <a:off x="0" y="0"/>
                      <a:ext cx="3861814" cy="1996921"/>
                    </a:xfrm>
                    <a:prstGeom prst="rect">
                      <a:avLst/>
                    </a:prstGeom>
                  </pic:spPr>
                </pic:pic>
              </a:graphicData>
            </a:graphic>
          </wp:inline>
        </w:drawing>
      </w:r>
    </w:p>
    <w:p w14:paraId="434D3924"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4960168"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13903D2F" wp14:editId="1F87E47B">
            <wp:extent cx="3733800" cy="1909113"/>
            <wp:effectExtent l="0" t="0" r="0" b="0"/>
            <wp:docPr id="180922299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2995" name="Imagen 1" descr="Interfaz de usuario gráfica, Texto, Aplicación, Correo electrónico&#10;&#10;Descripción generada automáticamente"/>
                    <pic:cNvPicPr/>
                  </pic:nvPicPr>
                  <pic:blipFill>
                    <a:blip r:embed="rId419"/>
                    <a:stretch>
                      <a:fillRect/>
                    </a:stretch>
                  </pic:blipFill>
                  <pic:spPr>
                    <a:xfrm>
                      <a:off x="0" y="0"/>
                      <a:ext cx="3751737" cy="1918284"/>
                    </a:xfrm>
                    <a:prstGeom prst="rect">
                      <a:avLst/>
                    </a:prstGeom>
                  </pic:spPr>
                </pic:pic>
              </a:graphicData>
            </a:graphic>
          </wp:inline>
        </w:drawing>
      </w:r>
    </w:p>
    <w:p w14:paraId="09C0B8C5"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17D03B5"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Cuando en la sección “8. Información del bien, servicios u obra”, el usuario selecciona el tipo de modificación “Plazo del contrato”, sea con aumento o disminución, en la sección “5. Información Básica del Contrato”, el sistema activa el campo “Vigencia del contrato”</w:t>
      </w:r>
      <w:r w:rsidRPr="002D0C0D">
        <w:t xml:space="preserve"> </w:t>
      </w:r>
      <w:r w:rsidRPr="002D0C0D">
        <w:rPr>
          <w:rFonts w:ascii="Bookman Old Style" w:hAnsi="Bookman Old Style"/>
          <w:lang w:val="es-ES"/>
        </w:rPr>
        <w:t>con el objetivo que el usuario digite la cantidad de aumento o disminución del plazo del contrato y seleccione si corresponde a días, meses o años.</w:t>
      </w:r>
    </w:p>
    <w:p w14:paraId="7403FBAF"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3B550333" wp14:editId="47687E10">
            <wp:extent cx="4260850" cy="1437685"/>
            <wp:effectExtent l="0" t="0" r="6350" b="0"/>
            <wp:docPr id="66607127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71279" name="Imagen 1" descr="Interfaz de usuario gráfica, Texto, Aplicación, Correo electrónico&#10;&#10;Descripción generada automáticamente"/>
                    <pic:cNvPicPr/>
                  </pic:nvPicPr>
                  <pic:blipFill>
                    <a:blip r:embed="rId420"/>
                    <a:stretch>
                      <a:fillRect/>
                    </a:stretch>
                  </pic:blipFill>
                  <pic:spPr>
                    <a:xfrm>
                      <a:off x="0" y="0"/>
                      <a:ext cx="4293007" cy="1448535"/>
                    </a:xfrm>
                    <a:prstGeom prst="rect">
                      <a:avLst/>
                    </a:prstGeom>
                  </pic:spPr>
                </pic:pic>
              </a:graphicData>
            </a:graphic>
          </wp:inline>
        </w:drawing>
      </w:r>
    </w:p>
    <w:p w14:paraId="57DB6CF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7F064CD"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En la sección [9. Información de Solicitud de Modificaciones] se debe ingresar el contenido de la modificación y el fundamento jurídico aplicable. En el campo “Porcentaje máximo de ampliación”, el sistema por defecto muestra el valor 50%, independientemente del fundamento jurídico seleccionado, este campo es editable para que el usuario pueda modificar, ingresado valores numéricos, inclusive con decimales, pero hasta un máximo del 50%. También se puede adjuntar archivos. Para continuar se presiona el botón “Guardar”.</w:t>
      </w:r>
    </w:p>
    <w:p w14:paraId="7C57C5DD"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E4EB4BB"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0EB9110B" wp14:editId="6CCF95AE">
            <wp:extent cx="4140200" cy="2875971"/>
            <wp:effectExtent l="0" t="0" r="0" b="635"/>
            <wp:docPr id="32372211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22116" name="Imagen 1" descr="Interfaz de usuario gráfica, Texto, Aplicación&#10;&#10;Descripción generada automáticamente"/>
                    <pic:cNvPicPr/>
                  </pic:nvPicPr>
                  <pic:blipFill>
                    <a:blip r:embed="rId421"/>
                    <a:stretch>
                      <a:fillRect/>
                    </a:stretch>
                  </pic:blipFill>
                  <pic:spPr>
                    <a:xfrm>
                      <a:off x="0" y="0"/>
                      <a:ext cx="4151227" cy="2883631"/>
                    </a:xfrm>
                    <a:prstGeom prst="rect">
                      <a:avLst/>
                    </a:prstGeom>
                  </pic:spPr>
                </pic:pic>
              </a:graphicData>
            </a:graphic>
          </wp:inline>
        </w:drawing>
      </w:r>
    </w:p>
    <w:p w14:paraId="3C78571B"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6FB2733C"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elimina la o las líneas del contrato no seleccionadas y habilita los botones para que el usuario seleccione el botón “Solicitar criterio legal” o “Asignar aprobador”, “Modificar” en caso de requerir modificar lo guardado o “Eliminar” para eliminar lo confeccionado, según sea la necesidad. También el Administrador de Contrato en la sección [10. Validación presupuestaria], deberá seleccionar la opción Manual.</w:t>
      </w:r>
    </w:p>
    <w:p w14:paraId="2BFBA92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09412DA"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2AE275F" wp14:editId="1E296EC2">
            <wp:extent cx="5564505" cy="1128603"/>
            <wp:effectExtent l="0" t="0" r="0" b="0"/>
            <wp:docPr id="9442410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41073" name="Imagen 1" descr="Interfaz de usuario gráfica, Aplicación&#10;&#10;Descripción generada automáticamente"/>
                    <pic:cNvPicPr/>
                  </pic:nvPicPr>
                  <pic:blipFill>
                    <a:blip r:embed="rId422"/>
                    <a:stretch>
                      <a:fillRect/>
                    </a:stretch>
                  </pic:blipFill>
                  <pic:spPr>
                    <a:xfrm>
                      <a:off x="0" y="0"/>
                      <a:ext cx="5581193" cy="1131988"/>
                    </a:xfrm>
                    <a:prstGeom prst="rect">
                      <a:avLst/>
                    </a:prstGeom>
                  </pic:spPr>
                </pic:pic>
              </a:graphicData>
            </a:graphic>
          </wp:inline>
        </w:drawing>
      </w:r>
    </w:p>
    <w:p w14:paraId="7BA43A6A"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El solicitar criterio legal es facultativo de cada institución, pero una vez solicitado, el sistema no permite continuar sin haberse resuelto el trámite de criterio legal. Si el contrato es un servicio continuado, el Administrador de Contrato deberá seleccionar el botón “Solicitar criterio legal”, con esto, el sistema envía la solicitud de criterio legal y la solicitud de modificación que se está </w:t>
      </w:r>
      <w:r w:rsidRPr="002D0C0D">
        <w:rPr>
          <w:rFonts w:ascii="Bookman Old Style" w:hAnsi="Bookman Old Style"/>
          <w:lang w:val="es-ES"/>
        </w:rPr>
        <w:lastRenderedPageBreak/>
        <w:t xml:space="preserve">tramitando queda en estado “Solicitud de criterio legal”. Es importante aclarar </w:t>
      </w:r>
      <w:proofErr w:type="gramStart"/>
      <w:r w:rsidRPr="002D0C0D">
        <w:rPr>
          <w:rFonts w:ascii="Bookman Old Style" w:hAnsi="Bookman Old Style"/>
          <w:lang w:val="es-ES"/>
        </w:rPr>
        <w:t>que</w:t>
      </w:r>
      <w:proofErr w:type="gramEnd"/>
      <w:r w:rsidRPr="002D0C0D">
        <w:rPr>
          <w:rFonts w:ascii="Bookman Old Style" w:hAnsi="Bookman Old Style"/>
          <w:lang w:val="es-ES"/>
        </w:rPr>
        <w:t xml:space="preserve"> con esta acción, el sistema no solicita que se remita a un funcionario de forma específica, ya que la solicitud recaerá sobre quien tenga asignado el rol “Distribuidor 1”, para que él mismo proceda a asignar al encargado del área legal que debe emitir el criterio.</w:t>
      </w:r>
    </w:p>
    <w:p w14:paraId="6661F33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6BC3E73"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b/>
          <w:bCs/>
          <w:lang w:val="es-ES"/>
        </w:rPr>
        <w:t>Nota</w:t>
      </w:r>
      <w:r w:rsidRPr="002D0C0D">
        <w:rPr>
          <w:rFonts w:ascii="Bookman Old Style" w:hAnsi="Bookman Old Style"/>
          <w:lang w:val="es-ES"/>
        </w:rPr>
        <w:t>: El proceso de “Asignar aprobador” es obligatorio independientemente de que se solicite criterio legal o no, siempre debe enviarse a aprobar la solicitud de modificación.</w:t>
      </w:r>
    </w:p>
    <w:p w14:paraId="0EB4A7D5"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39758FE"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03DCE1C" w14:textId="77777777" w:rsidR="001352C4" w:rsidRPr="002D0C0D" w:rsidRDefault="001352C4" w:rsidP="007768D2">
      <w:pPr>
        <w:spacing w:after="0" w:line="240" w:lineRule="auto"/>
        <w:jc w:val="both"/>
        <w:rPr>
          <w:rFonts w:ascii="Bookman Old Style" w:hAnsi="Bookman Old Style"/>
          <w:b/>
          <w:bCs/>
          <w:lang w:val="es-ES"/>
        </w:rPr>
      </w:pPr>
      <w:r w:rsidRPr="002D0C0D">
        <w:rPr>
          <w:rFonts w:ascii="Bookman Old Style" w:hAnsi="Bookman Old Style"/>
          <w:b/>
          <w:bCs/>
          <w:lang w:val="es-ES"/>
        </w:rPr>
        <w:t>Distribución de criterio legal y criterio legal</w:t>
      </w:r>
    </w:p>
    <w:p w14:paraId="7E18C6BC" w14:textId="6FA301F5" w:rsidR="001352C4" w:rsidRPr="002D0C0D" w:rsidRDefault="001352C4" w:rsidP="007768D2">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7768D2" w:rsidRPr="002D0C0D">
        <w:rPr>
          <w:rFonts w:ascii="Bookman Old Style" w:hAnsi="Bookman Old Style"/>
          <w:i/>
          <w:iCs/>
          <w:lang w:val="es-ES"/>
        </w:rPr>
        <w:t xml:space="preserve">Tramitador: </w:t>
      </w:r>
      <w:r w:rsidRPr="002D0C0D">
        <w:rPr>
          <w:rFonts w:ascii="Bookman Old Style" w:hAnsi="Bookman Old Style"/>
          <w:i/>
          <w:iCs/>
          <w:lang w:val="es-ES"/>
        </w:rPr>
        <w:t>Dirección Jurídica)</w:t>
      </w:r>
    </w:p>
    <w:p w14:paraId="178D0DD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958A82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usuario con el rol “Distribuidor 1” (</w:t>
      </w:r>
      <w:r w:rsidRPr="002D0C0D">
        <w:rPr>
          <w:rFonts w:ascii="Bookman Old Style" w:hAnsi="Bookman Old Style"/>
          <w:i/>
          <w:iCs/>
          <w:lang w:val="es-ES"/>
        </w:rPr>
        <w:t>Jefatura Área de Contratación Administrativa, Dirección Jurídica,</w:t>
      </w:r>
      <w:r w:rsidRPr="002D0C0D">
        <w:t xml:space="preserve"> </w:t>
      </w:r>
      <w:r w:rsidRPr="002D0C0D">
        <w:rPr>
          <w:rFonts w:ascii="Bookman Old Style" w:hAnsi="Bookman Old Style"/>
          <w:i/>
          <w:iCs/>
          <w:lang w:val="es-ES"/>
        </w:rPr>
        <w:t>Lic. Alberto Mora Vega o quien le sustituya</w:t>
      </w:r>
      <w:r w:rsidRPr="002D0C0D">
        <w:rPr>
          <w:rFonts w:ascii="Bookman Old Style" w:hAnsi="Bookman Old Style"/>
          <w:lang w:val="es-ES"/>
        </w:rPr>
        <w:t>) para asignar a lo interno de su unidad el criterio legal solicitado, ingresa al menú “Solicitudes de criterio legal”. El sistema despliega la pantalla “Listado de solicitud de revisión”, donde el usuario presiona sobre la columna “Descripción” de la solicitud de interés que debe estar en estado “Sin tramitar”.</w:t>
      </w:r>
    </w:p>
    <w:p w14:paraId="7938B39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F4EA19E"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368ADD12" wp14:editId="084FD827">
            <wp:extent cx="5862955" cy="2334733"/>
            <wp:effectExtent l="0" t="0" r="4445" b="8890"/>
            <wp:docPr id="185678486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84864" name="Imagen 1" descr="Interfaz de usuario gráfica, Aplicación&#10;&#10;Descripción generada automáticamente"/>
                    <pic:cNvPicPr/>
                  </pic:nvPicPr>
                  <pic:blipFill>
                    <a:blip r:embed="rId423"/>
                    <a:stretch>
                      <a:fillRect/>
                    </a:stretch>
                  </pic:blipFill>
                  <pic:spPr>
                    <a:xfrm>
                      <a:off x="0" y="0"/>
                      <a:ext cx="5871676" cy="2338206"/>
                    </a:xfrm>
                    <a:prstGeom prst="rect">
                      <a:avLst/>
                    </a:prstGeom>
                  </pic:spPr>
                </pic:pic>
              </a:graphicData>
            </a:graphic>
          </wp:inline>
        </w:drawing>
      </w:r>
    </w:p>
    <w:p w14:paraId="569AE45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F35E0E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“Solicitud de modificación” que se está tramitando. El usuario presiona el botón “Asignar verificador legal”, y se habilita la sección “11. Asignación de verificador legal” se selecciona al Asesor Jurídico encargado de emitir criterio legal, que debe tener el rol de “Aprobación interna 1” y presiona el botón “Solicitar Verificación”.</w:t>
      </w:r>
    </w:p>
    <w:p w14:paraId="2102B45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FCD8269"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7A24171F" wp14:editId="559800FD">
            <wp:extent cx="4891405" cy="1257699"/>
            <wp:effectExtent l="0" t="0" r="4445" b="0"/>
            <wp:docPr id="8634350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3507" name="Imagen 1" descr="Interfaz de usuario gráfica, Aplicación&#10;&#10;Descripción generada automáticamente"/>
                    <pic:cNvPicPr/>
                  </pic:nvPicPr>
                  <pic:blipFill>
                    <a:blip r:embed="rId424"/>
                    <a:stretch>
                      <a:fillRect/>
                    </a:stretch>
                  </pic:blipFill>
                  <pic:spPr>
                    <a:xfrm>
                      <a:off x="0" y="0"/>
                      <a:ext cx="4927905" cy="1267084"/>
                    </a:xfrm>
                    <a:prstGeom prst="rect">
                      <a:avLst/>
                    </a:prstGeom>
                  </pic:spPr>
                </pic:pic>
              </a:graphicData>
            </a:graphic>
          </wp:inline>
        </w:drawing>
      </w:r>
    </w:p>
    <w:p w14:paraId="0A10EC4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6465769"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Asesor Jurídico seleccionado para emitir criterio legal ingresa al menú “Criterio legal”. El sistema despliega la pantalla “Listado de verificación legal”, donde el usuario presiona sobre la columna “Descripción” de la solicitud de interés que debe estar en estado “No procesado”.</w:t>
      </w:r>
    </w:p>
    <w:p w14:paraId="1394204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4A7020F"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436AC626" wp14:editId="72406A48">
            <wp:extent cx="5880100" cy="2329006"/>
            <wp:effectExtent l="0" t="0" r="6350" b="0"/>
            <wp:docPr id="96248088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80886" name="Imagen 1" descr="Interfaz de usuario gráfica, Aplicación&#10;&#10;Descripción generada automáticamente"/>
                    <pic:cNvPicPr/>
                  </pic:nvPicPr>
                  <pic:blipFill>
                    <a:blip r:embed="rId425"/>
                    <a:stretch>
                      <a:fillRect/>
                    </a:stretch>
                  </pic:blipFill>
                  <pic:spPr>
                    <a:xfrm>
                      <a:off x="0" y="0"/>
                      <a:ext cx="5897655" cy="2335959"/>
                    </a:xfrm>
                    <a:prstGeom prst="rect">
                      <a:avLst/>
                    </a:prstGeom>
                  </pic:spPr>
                </pic:pic>
              </a:graphicData>
            </a:graphic>
          </wp:inline>
        </w:drawing>
      </w:r>
    </w:p>
    <w:p w14:paraId="0606D11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E91334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En el apartado “11. Información de verificación legal”, el usuario puede solicitar alguna aclaración que considere necesario, y finalmente para emitir criterio legal completa los campos de la sección y presiona el botón “Registrar verificación”.</w:t>
      </w:r>
    </w:p>
    <w:p w14:paraId="336A152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7BA162B"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8F12E6A"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2C3A3B20" wp14:editId="50FB14EA">
            <wp:extent cx="4878705" cy="2605780"/>
            <wp:effectExtent l="0" t="0" r="0" b="4445"/>
            <wp:docPr id="207974811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8114" name="Imagen 1" descr="Interfaz de usuario gráfica, Texto, Aplicación&#10;&#10;Descripción generada automáticamente"/>
                    <pic:cNvPicPr/>
                  </pic:nvPicPr>
                  <pic:blipFill>
                    <a:blip r:embed="rId426"/>
                    <a:stretch>
                      <a:fillRect/>
                    </a:stretch>
                  </pic:blipFill>
                  <pic:spPr>
                    <a:xfrm>
                      <a:off x="0" y="0"/>
                      <a:ext cx="4885137" cy="2609215"/>
                    </a:xfrm>
                    <a:prstGeom prst="rect">
                      <a:avLst/>
                    </a:prstGeom>
                  </pic:spPr>
                </pic:pic>
              </a:graphicData>
            </a:graphic>
          </wp:inline>
        </w:drawing>
      </w:r>
    </w:p>
    <w:p w14:paraId="278E543A"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A4205FF"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El sistema guarda el criterio legal y cambia su estado a “Pendiente de verificación”, habilita la opción de “Modificar”. Cuando se está seguro del criterio legal, el usuario presiona el botón “Verificación completa”, cambiando el estado a “Verificación completa”. Para continuar con el criterio legal solicitado, se requiere que el mismo sea aprobado, para ello se presiona el botón “Asignar aprobador”.</w:t>
      </w:r>
    </w:p>
    <w:p w14:paraId="71ECC1B4" w14:textId="77777777" w:rsidR="001352C4" w:rsidRPr="002D0C0D" w:rsidRDefault="001352C4" w:rsidP="001352C4">
      <w:pPr>
        <w:spacing w:after="0" w:line="240" w:lineRule="auto"/>
        <w:jc w:val="both"/>
        <w:rPr>
          <w:rFonts w:ascii="Bookman Old Style" w:hAnsi="Bookman Old Style"/>
          <w:lang w:val="es-ES"/>
        </w:rPr>
      </w:pPr>
    </w:p>
    <w:p w14:paraId="22D00DD4"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En el apartado “12. Aprobador legal asignado” se debe seleccionar al funcionario al cual se le va a solicitar la aprobación del criterio legal (</w:t>
      </w:r>
      <w:r w:rsidRPr="002D0C0D">
        <w:rPr>
          <w:rFonts w:ascii="Bookman Old Style" w:hAnsi="Bookman Old Style"/>
          <w:i/>
          <w:iCs/>
          <w:lang w:val="es-ES"/>
        </w:rPr>
        <w:t>Jefatura Área de Contratación Administrativa, Dirección Jurídica,</w:t>
      </w:r>
      <w:r w:rsidRPr="002D0C0D">
        <w:t xml:space="preserve"> </w:t>
      </w:r>
      <w:r w:rsidRPr="002D0C0D">
        <w:rPr>
          <w:rFonts w:ascii="Bookman Old Style" w:hAnsi="Bookman Old Style"/>
          <w:i/>
          <w:iCs/>
          <w:lang w:val="es-ES"/>
        </w:rPr>
        <w:t>Lic. Alberto Mora Vega o quien le sustituya</w:t>
      </w:r>
      <w:r w:rsidRPr="002D0C0D">
        <w:rPr>
          <w:rFonts w:ascii="Bookman Old Style" w:hAnsi="Bookman Old Style"/>
          <w:lang w:val="es-ES"/>
        </w:rPr>
        <w:t>), completa los campos de la sección y presiona el botón “Solicitar aprobación”. El trámite queda en estado “Pendiente de aprobación”.</w:t>
      </w:r>
    </w:p>
    <w:p w14:paraId="22AF462C"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923DCC1"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4B5E2A20" wp14:editId="7682F4A6">
            <wp:extent cx="5175250" cy="3392298"/>
            <wp:effectExtent l="0" t="0" r="6350" b="0"/>
            <wp:docPr id="92138067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80673" name="Imagen 1" descr="Interfaz de usuario gráfica, Texto, Aplicación, Correo electrónico&#10;&#10;Descripción generada automáticamente"/>
                    <pic:cNvPicPr/>
                  </pic:nvPicPr>
                  <pic:blipFill>
                    <a:blip r:embed="rId427"/>
                    <a:stretch>
                      <a:fillRect/>
                    </a:stretch>
                  </pic:blipFill>
                  <pic:spPr>
                    <a:xfrm>
                      <a:off x="0" y="0"/>
                      <a:ext cx="5193613" cy="3404334"/>
                    </a:xfrm>
                    <a:prstGeom prst="rect">
                      <a:avLst/>
                    </a:prstGeom>
                  </pic:spPr>
                </pic:pic>
              </a:graphicData>
            </a:graphic>
          </wp:inline>
        </w:drawing>
      </w:r>
    </w:p>
    <w:p w14:paraId="2FD898A1"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3641B07"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funcionario seleccionado para aprobar el criterio legal ingresa al menú “Aprobación” (</w:t>
      </w:r>
      <w:r w:rsidRPr="002D0C0D">
        <w:rPr>
          <w:rFonts w:ascii="Bookman Old Style" w:hAnsi="Bookman Old Style"/>
          <w:i/>
          <w:iCs/>
          <w:lang w:val="es-ES"/>
        </w:rPr>
        <w:t>Jefatura Área de Contratación Administrativa, Dirección Jurídica,</w:t>
      </w:r>
      <w:r w:rsidRPr="002D0C0D">
        <w:t xml:space="preserve"> </w:t>
      </w:r>
      <w:r w:rsidRPr="002D0C0D">
        <w:rPr>
          <w:rFonts w:ascii="Bookman Old Style" w:hAnsi="Bookman Old Style"/>
          <w:i/>
          <w:iCs/>
          <w:lang w:val="es-ES"/>
        </w:rPr>
        <w:t>Lic. Alberto Mora Vega o quien le sustituya</w:t>
      </w:r>
      <w:r w:rsidRPr="002D0C0D">
        <w:rPr>
          <w:rFonts w:ascii="Bookman Old Style" w:hAnsi="Bookman Old Style"/>
          <w:lang w:val="es-ES"/>
        </w:rPr>
        <w:t>), el sistema despliega la pantalla “Listado de aprobación”, presiona sobre la columna “Descripción del procedimiento” del trámite de interés que debe estar en estado “Sin tramitar”.</w:t>
      </w:r>
    </w:p>
    <w:p w14:paraId="526D9A68"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1C970D4"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18F07B25" wp14:editId="5CB0F136">
            <wp:extent cx="5715000" cy="3089061"/>
            <wp:effectExtent l="0" t="0" r="0" b="0"/>
            <wp:docPr id="207785284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52843" name="Imagen 1" descr="Interfaz de usuario gráfica, Texto, Aplicación, Correo electrónico&#10;&#10;Descripción generada automáticamente"/>
                    <pic:cNvPicPr/>
                  </pic:nvPicPr>
                  <pic:blipFill>
                    <a:blip r:embed="rId428"/>
                    <a:stretch>
                      <a:fillRect/>
                    </a:stretch>
                  </pic:blipFill>
                  <pic:spPr>
                    <a:xfrm>
                      <a:off x="0" y="0"/>
                      <a:ext cx="5743885" cy="3104674"/>
                    </a:xfrm>
                    <a:prstGeom prst="rect">
                      <a:avLst/>
                    </a:prstGeom>
                  </pic:spPr>
                </pic:pic>
              </a:graphicData>
            </a:graphic>
          </wp:inline>
        </w:drawing>
      </w:r>
    </w:p>
    <w:p w14:paraId="37FA682E"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C7B8D85"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“Solicitud de modificación unilateral de contrato”, habilita los botones “Procesar aclaración” en caso de requerir aclaración sobre el criterio, “Cambiar de aprobador” y “Rechazar”, en caso de decidir no aprobar el criterio legal realizado. Después de revisar el criterio legal realizado, para aprobarlo presiona el botón</w:t>
      </w:r>
      <w:r w:rsidRPr="002D0C0D">
        <w:t xml:space="preserve"> </w:t>
      </w:r>
      <w:r w:rsidRPr="002D0C0D">
        <w:rPr>
          <w:rFonts w:ascii="Bookman Old Style" w:hAnsi="Bookman Old Style"/>
          <w:lang w:val="es-ES"/>
        </w:rPr>
        <w:t>“Aprobar”, el sistema realiza el proceso de firma digital y cambia el estado a la solicitud de modificación a “Criterio legal aprobado”.</w:t>
      </w:r>
    </w:p>
    <w:p w14:paraId="4AF0F4DE"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8EEC26A"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0B229C5B" wp14:editId="461B60A4">
            <wp:extent cx="4051300" cy="2817034"/>
            <wp:effectExtent l="0" t="0" r="6350" b="2540"/>
            <wp:docPr id="726306514"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06514" name="Imagen 1" descr="Interfaz de usuario gráfica, Texto&#10;&#10;Descripción generada automáticamente"/>
                    <pic:cNvPicPr/>
                  </pic:nvPicPr>
                  <pic:blipFill>
                    <a:blip r:embed="rId429"/>
                    <a:stretch>
                      <a:fillRect/>
                    </a:stretch>
                  </pic:blipFill>
                  <pic:spPr>
                    <a:xfrm>
                      <a:off x="0" y="0"/>
                      <a:ext cx="4071674" cy="2831201"/>
                    </a:xfrm>
                    <a:prstGeom prst="rect">
                      <a:avLst/>
                    </a:prstGeom>
                  </pic:spPr>
                </pic:pic>
              </a:graphicData>
            </a:graphic>
          </wp:inline>
        </w:drawing>
      </w:r>
    </w:p>
    <w:p w14:paraId="1AA5273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CDE2021" w14:textId="77777777" w:rsidR="001352C4" w:rsidRPr="002D0C0D" w:rsidRDefault="001352C4" w:rsidP="001352C4">
      <w:pPr>
        <w:spacing w:after="0" w:line="240" w:lineRule="auto"/>
        <w:jc w:val="both"/>
        <w:rPr>
          <w:rFonts w:ascii="Bookman Old Style" w:hAnsi="Bookman Old Style"/>
          <w:u w:val="single"/>
          <w:lang w:val="es-ES"/>
        </w:rPr>
      </w:pPr>
    </w:p>
    <w:p w14:paraId="00835FD8" w14:textId="77777777" w:rsidR="001352C4" w:rsidRPr="002D0C0D" w:rsidRDefault="001352C4" w:rsidP="001352C4">
      <w:pPr>
        <w:spacing w:after="0" w:line="240" w:lineRule="auto"/>
        <w:jc w:val="both"/>
        <w:rPr>
          <w:rFonts w:ascii="Bookman Old Style" w:hAnsi="Bookman Old Style"/>
          <w:b/>
          <w:bCs/>
          <w:lang w:val="es-ES"/>
        </w:rPr>
      </w:pPr>
      <w:r w:rsidRPr="002D0C0D">
        <w:rPr>
          <w:rFonts w:ascii="Bookman Old Style" w:hAnsi="Bookman Old Style"/>
          <w:b/>
          <w:bCs/>
          <w:lang w:val="es-ES"/>
        </w:rPr>
        <w:t>Administrador de Contrato- Oficina Usuaria:</w:t>
      </w:r>
    </w:p>
    <w:p w14:paraId="4B008A61" w14:textId="77777777" w:rsidR="001352C4" w:rsidRPr="002D0C0D" w:rsidRDefault="001352C4" w:rsidP="001352C4">
      <w:pPr>
        <w:spacing w:after="0" w:line="240" w:lineRule="auto"/>
        <w:jc w:val="both"/>
        <w:rPr>
          <w:rFonts w:ascii="Bookman Old Style" w:hAnsi="Bookman Old Style"/>
          <w:u w:val="single"/>
          <w:lang w:val="es-ES"/>
        </w:rPr>
      </w:pPr>
    </w:p>
    <w:p w14:paraId="6EC98BD2"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u w:val="single"/>
          <w:lang w:val="es-ES"/>
        </w:rPr>
        <w:t>Asignar Aprobador:</w:t>
      </w:r>
      <w:r w:rsidRPr="002D0C0D">
        <w:rPr>
          <w:rFonts w:ascii="Bookman Old Style" w:hAnsi="Bookman Old Style"/>
          <w:lang w:val="es-ES"/>
        </w:rPr>
        <w:t xml:space="preserve"> Después de haber recibido el criterio legal solicitado, el Administrador de Contrato debe ingresar al menú “Contrato modificado”, el sistema despliega la pantalla “Listado de contratos modificados”, y debe presionar sobre la columna “Descripción del procedimiento” de la modificación de interés que debe estar en estado “Criterio legal aprobado”.</w:t>
      </w:r>
    </w:p>
    <w:p w14:paraId="4505E1C3"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DB2D407"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0D50421D" wp14:editId="2FDCF5AF">
            <wp:extent cx="6279410" cy="1079500"/>
            <wp:effectExtent l="0" t="0" r="7620" b="6350"/>
            <wp:docPr id="199132331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23314" name="Imagen 1" descr="Interfaz de usuario gráfica, Texto, Aplicación, Correo electrónico&#10;&#10;Descripción generada automáticamente"/>
                    <pic:cNvPicPr/>
                  </pic:nvPicPr>
                  <pic:blipFill>
                    <a:blip r:embed="rId430"/>
                    <a:stretch>
                      <a:fillRect/>
                    </a:stretch>
                  </pic:blipFill>
                  <pic:spPr>
                    <a:xfrm>
                      <a:off x="0" y="0"/>
                      <a:ext cx="6378042" cy="1096456"/>
                    </a:xfrm>
                    <a:prstGeom prst="rect">
                      <a:avLst/>
                    </a:prstGeom>
                  </pic:spPr>
                </pic:pic>
              </a:graphicData>
            </a:graphic>
          </wp:inline>
        </w:drawing>
      </w:r>
    </w:p>
    <w:p w14:paraId="207CD062"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6F531026"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modificación unilateral del contrato”, en la parte inferior de la pantalla presiona el botón “Asignar aprobador”, donde debe seleccionar al funcionario con el rol “Aprobador de contrato 1” </w:t>
      </w:r>
      <w:r w:rsidRPr="002D0C0D">
        <w:rPr>
          <w:rFonts w:ascii="Bookman Old Style" w:hAnsi="Bookman Old Style"/>
          <w:i/>
          <w:iCs/>
          <w:lang w:val="es-ES"/>
        </w:rPr>
        <w:t>(puede seleccionarse a sí mismo en caso de que no exista una jerarquía superior que intervenga en el trámite para aprobar la modificación)</w:t>
      </w:r>
      <w:r w:rsidRPr="002D0C0D">
        <w:rPr>
          <w:rFonts w:ascii="Bookman Old Style" w:hAnsi="Bookman Old Style"/>
          <w:lang w:val="es-ES"/>
        </w:rPr>
        <w:t xml:space="preserve"> al cual se le va a solicitar la aprobación de la solicitud de modificación. Se completan los campos de la sección y presiona el botón</w:t>
      </w:r>
      <w:r w:rsidRPr="002D0C0D">
        <w:t xml:space="preserve"> </w:t>
      </w:r>
      <w:r w:rsidRPr="002D0C0D">
        <w:rPr>
          <w:rFonts w:ascii="Bookman Old Style" w:hAnsi="Bookman Old Style"/>
          <w:lang w:val="es-ES"/>
        </w:rPr>
        <w:t>“Solicitar aprobación”. El trámite queda en estado “Pendiente de aprobación”.</w:t>
      </w:r>
    </w:p>
    <w:p w14:paraId="609F65C2" w14:textId="77777777" w:rsidR="001352C4" w:rsidRPr="002D0C0D" w:rsidRDefault="001352C4" w:rsidP="001352C4">
      <w:pPr>
        <w:spacing w:after="0" w:line="240" w:lineRule="auto"/>
        <w:jc w:val="both"/>
        <w:rPr>
          <w:rFonts w:ascii="Bookman Old Style" w:hAnsi="Bookman Old Style"/>
          <w:lang w:val="es-ES"/>
        </w:rPr>
      </w:pPr>
    </w:p>
    <w:p w14:paraId="5E0FA94D"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funcionario con el rol “Aprobador de contrato 1” seleccionado para aprobar la modificación unilateral del contrato, ingresa al menú “Aprobación”, el sistema despliega la pantalla “Listado de aprobación”, presiona sobre la columna “Descripción del procedimiento” del trámite de interés que debe estar en estado “Sin tramitar”.</w:t>
      </w:r>
    </w:p>
    <w:p w14:paraId="19DEE968"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7AD0CFB"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E2E4B72" wp14:editId="3A257F53">
            <wp:extent cx="5626100" cy="3041009"/>
            <wp:effectExtent l="0" t="0" r="0" b="7620"/>
            <wp:docPr id="1164397818"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52843" name="Imagen 1" descr="Interfaz de usuario gráfica, Texto, Aplicación, Correo electrónico&#10;&#10;Descripción generada automáticamente"/>
                    <pic:cNvPicPr/>
                  </pic:nvPicPr>
                  <pic:blipFill>
                    <a:blip r:embed="rId428"/>
                    <a:stretch>
                      <a:fillRect/>
                    </a:stretch>
                  </pic:blipFill>
                  <pic:spPr>
                    <a:xfrm>
                      <a:off x="0" y="0"/>
                      <a:ext cx="5680067" cy="3070179"/>
                    </a:xfrm>
                    <a:prstGeom prst="rect">
                      <a:avLst/>
                    </a:prstGeom>
                  </pic:spPr>
                </pic:pic>
              </a:graphicData>
            </a:graphic>
          </wp:inline>
        </w:drawing>
      </w:r>
    </w:p>
    <w:p w14:paraId="64D7B69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285EFD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“Solicitud de modificación unilateral de contrato”, habilita los botones “Procesar aclaración” en caso de requerir aclaración sobre la modificación, “Solicitar modificación” en caso de requerirlo, “Cambiar de aprobador” y “Rechazar”, en caso de decidir no aprobar la modificación.</w:t>
      </w:r>
    </w:p>
    <w:p w14:paraId="274FE60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F384DDF"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Después de revisar la modificación enviada, para aprobarla presiona el botón “Aprobar”, el sistema realiza el proceso de firma digital y cambia el estado a la solicitud de modificación a “Solicitud de modificación de contrato aprobado”.</w:t>
      </w:r>
    </w:p>
    <w:p w14:paraId="6E1027B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CD1AC04"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Una vez aprobada la “Solicitud de modificación de contrato unilateral” y habiendo recibido un mensaje por correo electrónico, el usuario que inició el trámite de Modificación en el sistema con el rol “Solicitud de contratación 3”, sea, el Administrador de Contrato, ingresa al menú “Contrato modificado” y selecciona en la pantalla “Listado de contratos modificados” la modificación de su interés que está en estado “Solicitud de modificación de contrato aprobado”.</w:t>
      </w:r>
    </w:p>
    <w:p w14:paraId="12C1095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29134FE"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0D10EF61" wp14:editId="1DDE82BE">
            <wp:extent cx="6427152" cy="1104900"/>
            <wp:effectExtent l="0" t="0" r="0" b="0"/>
            <wp:docPr id="74085469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54690" name="Imagen 1" descr="Interfaz de usuario gráfica, Texto, Aplicación&#10;&#10;Descripción generada automáticamente"/>
                    <pic:cNvPicPr/>
                  </pic:nvPicPr>
                  <pic:blipFill>
                    <a:blip r:embed="rId431"/>
                    <a:stretch>
                      <a:fillRect/>
                    </a:stretch>
                  </pic:blipFill>
                  <pic:spPr>
                    <a:xfrm>
                      <a:off x="0" y="0"/>
                      <a:ext cx="6514738" cy="1119957"/>
                    </a:xfrm>
                    <a:prstGeom prst="rect">
                      <a:avLst/>
                    </a:prstGeom>
                  </pic:spPr>
                </pic:pic>
              </a:graphicData>
            </a:graphic>
          </wp:inline>
        </w:drawing>
      </w:r>
    </w:p>
    <w:p w14:paraId="67AA9F94"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7B8F085"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El sistema despliega la pantalla “Solicitud de modificación unilateral de contrato” donde presionando el botón “Solicitar trámite de modificación”, se habilita el apartado “14. Información detallada de asignación de trámite”, donde se completan los campos del apartado, se selecciona al usuario con el rol “Distribuidor 2” </w:t>
      </w:r>
      <w:r w:rsidRPr="002D0C0D">
        <w:rPr>
          <w:rFonts w:ascii="Bookman Old Style" w:hAnsi="Bookman Old Style"/>
          <w:i/>
          <w:iCs/>
          <w:lang w:val="es-ES"/>
        </w:rPr>
        <w:t>(Licda. Sonia Zeledón Gutiérrez del Depto. Proveeduría, o quien le sustituya)</w:t>
      </w:r>
      <w:r w:rsidRPr="002D0C0D">
        <w:rPr>
          <w:rFonts w:ascii="Bookman Old Style" w:hAnsi="Bookman Old Style"/>
          <w:lang w:val="es-ES"/>
        </w:rPr>
        <w:t xml:space="preserve"> y se le traslada el trámite, quedando el trámite en estado “Distribuidor asignado”. El sistema adicionalmente le envía aviso al correo electrónico del rol “Distribuidor 2”, informándole que se le ha asignado un trámite para distribuir.</w:t>
      </w:r>
    </w:p>
    <w:p w14:paraId="2CEFEC8B"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B525C41"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22CA2BC" wp14:editId="70E1E413">
            <wp:extent cx="5420522" cy="2190750"/>
            <wp:effectExtent l="0" t="0" r="8890" b="0"/>
            <wp:docPr id="64340967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09675" name="Imagen 1" descr="Interfaz de usuario gráfica, Texto, Aplicación, Correo electrónico&#10;&#10;Descripción generada automáticamente"/>
                    <pic:cNvPicPr/>
                  </pic:nvPicPr>
                  <pic:blipFill>
                    <a:blip r:embed="rId432"/>
                    <a:stretch>
                      <a:fillRect/>
                    </a:stretch>
                  </pic:blipFill>
                  <pic:spPr>
                    <a:xfrm>
                      <a:off x="0" y="0"/>
                      <a:ext cx="5445391" cy="2200801"/>
                    </a:xfrm>
                    <a:prstGeom prst="rect">
                      <a:avLst/>
                    </a:prstGeom>
                  </pic:spPr>
                </pic:pic>
              </a:graphicData>
            </a:graphic>
          </wp:inline>
        </w:drawing>
      </w:r>
    </w:p>
    <w:p w14:paraId="71A9CF3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A7FC4F5" w14:textId="77777777" w:rsidR="001352C4" w:rsidRPr="002D0C0D" w:rsidRDefault="001352C4" w:rsidP="001352C4">
      <w:pPr>
        <w:pStyle w:val="Prrafodelista"/>
        <w:spacing w:after="0" w:line="240" w:lineRule="auto"/>
        <w:ind w:left="1080"/>
        <w:jc w:val="both"/>
        <w:rPr>
          <w:rFonts w:ascii="Bookman Old Style" w:hAnsi="Bookman Old Style"/>
          <w:b/>
          <w:bCs/>
          <w:lang w:val="es-ES"/>
        </w:rPr>
      </w:pPr>
    </w:p>
    <w:p w14:paraId="32B3993C" w14:textId="77777777" w:rsidR="001352C4" w:rsidRPr="002D0C0D" w:rsidRDefault="001352C4" w:rsidP="00A74A0E">
      <w:pPr>
        <w:spacing w:after="0" w:line="240" w:lineRule="auto"/>
        <w:jc w:val="both"/>
        <w:rPr>
          <w:rFonts w:ascii="Bookman Old Style" w:hAnsi="Bookman Old Style"/>
          <w:b/>
          <w:bCs/>
          <w:lang w:val="es-ES"/>
        </w:rPr>
      </w:pPr>
      <w:bookmarkStart w:id="86" w:name="_Hlk190102092"/>
      <w:r w:rsidRPr="002D0C0D">
        <w:rPr>
          <w:rFonts w:ascii="Bookman Old Style" w:hAnsi="Bookman Old Style"/>
          <w:b/>
          <w:bCs/>
          <w:lang w:val="es-ES"/>
        </w:rPr>
        <w:t xml:space="preserve">Trámite de Modificación </w:t>
      </w:r>
    </w:p>
    <w:p w14:paraId="2F0A6F69" w14:textId="44E01CA5" w:rsidR="001352C4" w:rsidRPr="002D0C0D" w:rsidRDefault="001352C4" w:rsidP="00A74A0E">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A74A0E" w:rsidRPr="002D0C0D">
        <w:rPr>
          <w:rFonts w:ascii="Bookman Old Style" w:hAnsi="Bookman Old Style"/>
          <w:i/>
          <w:iCs/>
          <w:lang w:val="es-ES"/>
        </w:rPr>
        <w:t xml:space="preserve">Tramitador: Depto. </w:t>
      </w:r>
      <w:r w:rsidRPr="002D0C0D">
        <w:rPr>
          <w:rFonts w:ascii="Bookman Old Style" w:hAnsi="Bookman Old Style"/>
          <w:i/>
          <w:iCs/>
          <w:lang w:val="es-ES"/>
        </w:rPr>
        <w:t>Proveeduría)</w:t>
      </w:r>
    </w:p>
    <w:bookmarkEnd w:id="86"/>
    <w:p w14:paraId="3E60D61A"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4027DD0"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El funcionario con el rol “Distribuidor 2” encargado de distribuir o asignar el trámite de modificación de contrato unilateral </w:t>
      </w:r>
      <w:r w:rsidRPr="002D0C0D">
        <w:rPr>
          <w:rFonts w:ascii="Bookman Old Style" w:hAnsi="Bookman Old Style"/>
          <w:i/>
          <w:iCs/>
          <w:lang w:val="es-ES"/>
        </w:rPr>
        <w:t>(Licda. Sonia Zeledón Gutiérrez del Depto. Proveeduría, o quien le sustituya)</w:t>
      </w:r>
      <w:r w:rsidRPr="002D0C0D">
        <w:rPr>
          <w:rFonts w:ascii="Bookman Old Style" w:hAnsi="Bookman Old Style"/>
          <w:lang w:val="es-ES"/>
        </w:rPr>
        <w:t>, ingresa al menú “Contrato modificado”, el sistema despliega la pantalla “Listado de contratos modificados”, presiona sobre la columna “Descripción del procedimiento” del trámite de interés que debe estar en estado “Distribuidor asignado”.</w:t>
      </w:r>
    </w:p>
    <w:p w14:paraId="0EA14A4A"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CABB56C" w14:textId="77777777" w:rsidR="001352C4" w:rsidRPr="002D0C0D" w:rsidRDefault="001352C4" w:rsidP="001352C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232CB6CC" wp14:editId="056D85D5">
            <wp:extent cx="6394450" cy="459449"/>
            <wp:effectExtent l="0" t="0" r="0" b="0"/>
            <wp:docPr id="231663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431722" cy="462127"/>
                    </a:xfrm>
                    <a:prstGeom prst="rect">
                      <a:avLst/>
                    </a:prstGeom>
                    <a:noFill/>
                    <a:ln>
                      <a:noFill/>
                    </a:ln>
                  </pic:spPr>
                </pic:pic>
              </a:graphicData>
            </a:graphic>
          </wp:inline>
        </w:drawing>
      </w:r>
    </w:p>
    <w:p w14:paraId="425BE772"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ACAD9E1"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“Solicitud de modificación unilateral de contrato”, en la cual se debe buscar y asignar al analista (</w:t>
      </w:r>
      <w:r w:rsidRPr="002D0C0D">
        <w:rPr>
          <w:rFonts w:ascii="Bookman Old Style" w:hAnsi="Bookman Old Style"/>
          <w:i/>
          <w:iCs/>
          <w:lang w:val="es-ES"/>
        </w:rPr>
        <w:t>con el rol “Contrato 3”</w:t>
      </w:r>
      <w:r w:rsidRPr="002D0C0D">
        <w:rPr>
          <w:rFonts w:ascii="Bookman Old Style" w:hAnsi="Bookman Old Style"/>
          <w:lang w:val="es-ES"/>
        </w:rPr>
        <w:t>), responsable de tramitar la solicitud en la Proveeduría (proceso de recomendación), quien analizará y conducirá la solicitud de modificación unilateral de contrato, se oprime el botón “Asignar”. El sistema asigna el estado a la solicitud quedando “En trámite”. El sistema adicionalmente le envía aviso al correo electrónico del analista con rol “Contrato 3”, informándole que se le ha asignado un trámite.</w:t>
      </w:r>
    </w:p>
    <w:p w14:paraId="331561E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65AD574"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analista asignado ingresa desde el menú Contrato modificado” a la pantalla “Listado de contratos modificados”, presionando sobre la columna “Descripción del procedimiento” ingresa al trámite que le han asignado y que debe estar en estado “En trámite”.</w:t>
      </w:r>
    </w:p>
    <w:p w14:paraId="75BBB5DA"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D3C6FEB"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“Solicitud de modificación unilateral de contrato” revisa todo lo actuado, después del análisis respectivo y pudiendo haber solicitado modificación o aclaraciones al Administrador del Contrato, completa los campos y presiona el botón “Aprobar”. El sistema realiza el proceso de firma digital y deja el trámite en estado “Recomendación aprobada”.</w:t>
      </w:r>
    </w:p>
    <w:p w14:paraId="529E70CC"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35A2790"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El sistema modifica el nombre de la pantalla a “Recomendación de solicitud de modificación unilateral de contrato”, activa los botones “Solicitar aprobación” y “Remitir a la instancia respectiva”. </w:t>
      </w:r>
      <w:r w:rsidRPr="002D0C0D">
        <w:rPr>
          <w:rFonts w:ascii="Bookman Old Style" w:hAnsi="Bookman Old Style"/>
          <w:u w:val="single"/>
          <w:lang w:val="es-ES"/>
        </w:rPr>
        <w:t>El trámite de “Solicitar aprobación” no es obligatorio (</w:t>
      </w:r>
      <w:r w:rsidRPr="002D0C0D">
        <w:rPr>
          <w:rFonts w:ascii="Bookman Old Style" w:hAnsi="Bookman Old Style"/>
          <w:i/>
          <w:iCs/>
          <w:u w:val="single"/>
          <w:lang w:val="es-ES"/>
        </w:rPr>
        <w:t>y para efectos de nuestra institución no se utilizará</w:t>
      </w:r>
      <w:r w:rsidRPr="002D0C0D">
        <w:rPr>
          <w:rFonts w:ascii="Bookman Old Style" w:hAnsi="Bookman Old Style"/>
          <w:u w:val="single"/>
          <w:lang w:val="es-ES"/>
        </w:rPr>
        <w:t>), no así el “Remitir a la instancia respectiva”, que tiene carácter obligatorio</w:t>
      </w:r>
      <w:r w:rsidRPr="002D0C0D">
        <w:rPr>
          <w:rFonts w:ascii="Bookman Old Style" w:hAnsi="Bookman Old Style"/>
          <w:lang w:val="es-ES"/>
        </w:rPr>
        <w:t>.</w:t>
      </w:r>
    </w:p>
    <w:p w14:paraId="54AC96E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C2602B7" w14:textId="77777777" w:rsidR="001352C4" w:rsidRPr="002D0C0D" w:rsidRDefault="001352C4" w:rsidP="001352C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lastRenderedPageBreak/>
        <w:drawing>
          <wp:inline distT="0" distB="0" distL="0" distR="0" wp14:anchorId="55B3E810" wp14:editId="5C306B18">
            <wp:extent cx="5765800" cy="1172107"/>
            <wp:effectExtent l="0" t="0" r="6350" b="9525"/>
            <wp:docPr id="1502300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002" name="Imagen 1" descr="Interfaz de usuario gráfica, Texto, Aplicación&#10;&#10;Descripción generada automáticamente"/>
                    <pic:cNvPicPr/>
                  </pic:nvPicPr>
                  <pic:blipFill>
                    <a:blip r:embed="rId434"/>
                    <a:stretch>
                      <a:fillRect/>
                    </a:stretch>
                  </pic:blipFill>
                  <pic:spPr>
                    <a:xfrm>
                      <a:off x="0" y="0"/>
                      <a:ext cx="5794699" cy="1177982"/>
                    </a:xfrm>
                    <a:prstGeom prst="rect">
                      <a:avLst/>
                    </a:prstGeom>
                  </pic:spPr>
                </pic:pic>
              </a:graphicData>
            </a:graphic>
          </wp:inline>
        </w:drawing>
      </w:r>
    </w:p>
    <w:p w14:paraId="59432EC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1664B5C"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b/>
          <w:bCs/>
          <w:lang w:val="es-ES"/>
        </w:rPr>
        <w:t>Solicitar aprobación</w:t>
      </w:r>
      <w:r w:rsidRPr="002D0C0D">
        <w:rPr>
          <w:rFonts w:ascii="Bookman Old Style" w:hAnsi="Bookman Old Style"/>
          <w:lang w:val="es-ES"/>
        </w:rPr>
        <w:t>: Esta opción no será utilizada por nuestra institución.</w:t>
      </w:r>
    </w:p>
    <w:p w14:paraId="4C65AB57"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736AF4CE"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b/>
          <w:bCs/>
          <w:lang w:val="es-ES"/>
        </w:rPr>
        <w:t>Remitir a la instancia respectiva</w:t>
      </w:r>
      <w:r w:rsidRPr="002D0C0D">
        <w:rPr>
          <w:rFonts w:ascii="Bookman Old Style" w:hAnsi="Bookman Old Style"/>
          <w:lang w:val="es-ES"/>
        </w:rPr>
        <w:t xml:space="preserve">: el Analista, ingresa a la opción “Contrato modificado”, ingresa al procedimiento de interés y al final de la pantalla presiona el botón “Remitir a la instancia respectiva”. </w:t>
      </w:r>
    </w:p>
    <w:p w14:paraId="693E8416" w14:textId="77777777" w:rsidR="001352C4" w:rsidRPr="002D0C0D" w:rsidRDefault="001352C4" w:rsidP="001352C4">
      <w:pPr>
        <w:spacing w:after="0" w:line="240" w:lineRule="auto"/>
        <w:jc w:val="both"/>
        <w:rPr>
          <w:rFonts w:ascii="Bookman Old Style" w:hAnsi="Bookman Old Style"/>
          <w:lang w:val="es-ES"/>
        </w:rPr>
      </w:pPr>
    </w:p>
    <w:p w14:paraId="1E5E2692" w14:textId="77777777" w:rsidR="001352C4" w:rsidRPr="002D0C0D" w:rsidRDefault="001352C4" w:rsidP="001352C4">
      <w:pPr>
        <w:pStyle w:val="Prrafodelista"/>
        <w:numPr>
          <w:ilvl w:val="0"/>
          <w:numId w:val="48"/>
        </w:numPr>
        <w:spacing w:after="0" w:line="240" w:lineRule="auto"/>
        <w:jc w:val="both"/>
        <w:rPr>
          <w:rFonts w:ascii="Bookman Old Style" w:hAnsi="Bookman Old Style"/>
          <w:lang w:val="es-ES"/>
        </w:rPr>
      </w:pPr>
      <w:r w:rsidRPr="002D0C0D">
        <w:rPr>
          <w:rFonts w:ascii="Bookman Old Style" w:hAnsi="Bookman Old Style"/>
          <w:lang w:val="es-ES"/>
        </w:rPr>
        <w:t>Si el contrato es por concepto de un bien o servicio que no obedece a un contrato continuado, se deberá remitir a la jefatura superior del Departamento de Proveeduría.</w:t>
      </w:r>
    </w:p>
    <w:p w14:paraId="1CFA7C11" w14:textId="77777777" w:rsidR="001352C4" w:rsidRPr="002D0C0D" w:rsidRDefault="001352C4" w:rsidP="001352C4">
      <w:pPr>
        <w:pStyle w:val="Prrafodelista"/>
        <w:spacing w:after="0" w:line="240" w:lineRule="auto"/>
        <w:jc w:val="both"/>
        <w:rPr>
          <w:rFonts w:ascii="Bookman Old Style" w:hAnsi="Bookman Old Style"/>
          <w:lang w:val="es-ES"/>
        </w:rPr>
      </w:pPr>
    </w:p>
    <w:p w14:paraId="50766786" w14:textId="77777777" w:rsidR="001352C4" w:rsidRPr="002D0C0D" w:rsidRDefault="001352C4" w:rsidP="001352C4">
      <w:pPr>
        <w:pStyle w:val="Prrafodelista"/>
        <w:numPr>
          <w:ilvl w:val="0"/>
          <w:numId w:val="48"/>
        </w:numPr>
        <w:spacing w:after="0" w:line="240" w:lineRule="auto"/>
        <w:jc w:val="both"/>
        <w:rPr>
          <w:rFonts w:ascii="Bookman Old Style" w:hAnsi="Bookman Old Style"/>
          <w:lang w:val="es-ES"/>
        </w:rPr>
      </w:pPr>
      <w:r w:rsidRPr="002D0C0D">
        <w:rPr>
          <w:rFonts w:ascii="Bookman Old Style" w:hAnsi="Bookman Old Style"/>
          <w:lang w:val="es-ES"/>
        </w:rPr>
        <w:t>Si la modificación es de un contrato continuado, se deberá atender los siguientes pasos:</w:t>
      </w:r>
    </w:p>
    <w:p w14:paraId="696E673A" w14:textId="77777777" w:rsidR="001352C4" w:rsidRPr="002D0C0D" w:rsidRDefault="001352C4" w:rsidP="001352C4">
      <w:pPr>
        <w:spacing w:after="0" w:line="240" w:lineRule="auto"/>
        <w:jc w:val="both"/>
        <w:rPr>
          <w:rFonts w:ascii="Bookman Old Style" w:hAnsi="Bookman Old Style"/>
        </w:rPr>
      </w:pPr>
    </w:p>
    <w:p w14:paraId="4B7B1D52" w14:textId="77777777" w:rsidR="001352C4" w:rsidRPr="002D0C0D" w:rsidRDefault="001352C4" w:rsidP="001352C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 xml:space="preserve">El analista debe remitir un correo electrónico a la cuenta oficial de la Secretaría de la Corte, adjuntando el informe o diligencias correspondientes sobre la modificación en trámite, solicitando que les confirmen la referencia y el nombre del prosecretario que estará a cargo del procedimiento al cual se le deberá remitir la solicitud vía SICOP: Kenneth Aguilar Hernández, Ricardo Calderón Fernández o Vanessa Fernández Salas. </w:t>
      </w:r>
    </w:p>
    <w:p w14:paraId="4D20B94A" w14:textId="77777777" w:rsidR="001352C4" w:rsidRPr="002D0C0D" w:rsidRDefault="001352C4" w:rsidP="001352C4">
      <w:pPr>
        <w:pStyle w:val="Prrafodelista"/>
        <w:spacing w:after="0" w:line="240" w:lineRule="auto"/>
        <w:jc w:val="both"/>
        <w:rPr>
          <w:rFonts w:ascii="Bookman Old Style" w:hAnsi="Bookman Old Style"/>
          <w:i/>
          <w:iCs/>
        </w:rPr>
      </w:pPr>
    </w:p>
    <w:p w14:paraId="7B71384D" w14:textId="77777777" w:rsidR="001352C4" w:rsidRPr="002D0C0D" w:rsidRDefault="001352C4" w:rsidP="001352C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 xml:space="preserve">En caso de que se requiera que la adjudicación se conozca con urgencia, en el mismo correo electrónico que se remitirá a la Secretaría de la Corte en el paso anterior, se deberá indicar la fecha en la que se requiere que el Consejo Superior conozca la solicitud de modificación y se deberá adjuntar la autorización de la </w:t>
      </w:r>
      <w:proofErr w:type="gramStart"/>
      <w:r w:rsidRPr="002D0C0D">
        <w:rPr>
          <w:rFonts w:ascii="Bookman Old Style" w:hAnsi="Bookman Old Style"/>
          <w:i/>
          <w:iCs/>
        </w:rPr>
        <w:t>Directora Ejecutiva</w:t>
      </w:r>
      <w:proofErr w:type="gramEnd"/>
      <w:r w:rsidRPr="002D0C0D">
        <w:rPr>
          <w:rFonts w:ascii="Bookman Old Style" w:hAnsi="Bookman Old Style"/>
          <w:i/>
          <w:iCs/>
        </w:rPr>
        <w:t xml:space="preserve">, misma que será gestionada previamente por la Jefatura de Proveeduría. </w:t>
      </w:r>
    </w:p>
    <w:p w14:paraId="4189DBCE" w14:textId="77777777" w:rsidR="001352C4" w:rsidRPr="002D0C0D" w:rsidRDefault="001352C4" w:rsidP="001352C4">
      <w:pPr>
        <w:spacing w:after="0" w:line="240" w:lineRule="auto"/>
        <w:jc w:val="both"/>
        <w:rPr>
          <w:rFonts w:ascii="Bookman Old Style" w:hAnsi="Bookman Old Style"/>
          <w:i/>
          <w:iCs/>
        </w:rPr>
      </w:pPr>
    </w:p>
    <w:p w14:paraId="60C25529" w14:textId="77777777" w:rsidR="001352C4" w:rsidRPr="002D0C0D" w:rsidRDefault="001352C4" w:rsidP="001352C4">
      <w:pPr>
        <w:pStyle w:val="Prrafodelista"/>
        <w:numPr>
          <w:ilvl w:val="0"/>
          <w:numId w:val="19"/>
        </w:numPr>
        <w:spacing w:after="0" w:line="240" w:lineRule="auto"/>
        <w:jc w:val="both"/>
        <w:rPr>
          <w:rFonts w:ascii="Bookman Old Style" w:hAnsi="Bookman Old Style"/>
          <w:i/>
          <w:iCs/>
        </w:rPr>
      </w:pPr>
      <w:r w:rsidRPr="002D0C0D">
        <w:rPr>
          <w:rFonts w:ascii="Bookman Old Style" w:hAnsi="Bookman Old Style"/>
          <w:i/>
          <w:iCs/>
        </w:rPr>
        <w:t>Posteriormente, en cuanto la Secretaría les suministre la información solicitada, el analista deberá remitir al prosecretario asignado, la modificación al contrato por medio de SICOP conforme a los pasos detallados a continuación, y en la medida de lo posible de forma inmediata para que ellos puedan proceder con el trámite correspondiente.</w:t>
      </w:r>
    </w:p>
    <w:p w14:paraId="1A49F23E" w14:textId="77777777" w:rsidR="001352C4" w:rsidRPr="002D0C0D" w:rsidRDefault="001352C4" w:rsidP="001352C4">
      <w:pPr>
        <w:spacing w:after="0" w:line="240" w:lineRule="auto"/>
        <w:jc w:val="both"/>
        <w:rPr>
          <w:rFonts w:ascii="Bookman Old Style" w:hAnsi="Bookman Old Style"/>
          <w:lang w:val="es-ES"/>
        </w:rPr>
      </w:pPr>
    </w:p>
    <w:p w14:paraId="21DF0107"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Se habilita la sección “17. Solicitud de aprobación”, se selecciona al funcionario con el rol “Adjudicación 1”, según sea el tipo de contrato conforme a los puntos anteriores, se completan los campos y se presiona el botón “Solicitar aprobación”.</w:t>
      </w:r>
    </w:p>
    <w:p w14:paraId="03372E7B" w14:textId="77777777" w:rsidR="001352C4" w:rsidRPr="002D0C0D" w:rsidRDefault="001352C4" w:rsidP="001352C4">
      <w:pPr>
        <w:spacing w:after="0" w:line="240" w:lineRule="auto"/>
        <w:jc w:val="both"/>
        <w:rPr>
          <w:rFonts w:ascii="Bookman Old Style" w:hAnsi="Bookman Old Style"/>
          <w:lang w:val="es-ES"/>
        </w:rPr>
      </w:pPr>
    </w:p>
    <w:p w14:paraId="76FEDC5A" w14:textId="77777777" w:rsidR="001352C4" w:rsidRPr="002D0C0D" w:rsidRDefault="001352C4" w:rsidP="001352C4">
      <w:pPr>
        <w:spacing w:after="0" w:line="240" w:lineRule="auto"/>
        <w:jc w:val="both"/>
        <w:rPr>
          <w:rFonts w:ascii="Bookman Old Style" w:hAnsi="Bookman Old Style"/>
          <w:b/>
          <w:bCs/>
          <w:lang w:val="es-ES"/>
        </w:rPr>
      </w:pPr>
      <w:r w:rsidRPr="002D0C0D">
        <w:rPr>
          <w:rFonts w:ascii="Bookman Old Style" w:hAnsi="Bookman Old Style"/>
          <w:b/>
          <w:bCs/>
          <w:lang w:val="es-ES"/>
        </w:rPr>
        <w:t>Encargado por parte del Consejo Superior – Secretaría de la Corte:</w:t>
      </w:r>
    </w:p>
    <w:p w14:paraId="2A586754" w14:textId="77777777" w:rsidR="001352C4" w:rsidRPr="002D0C0D" w:rsidRDefault="001352C4" w:rsidP="001352C4">
      <w:pPr>
        <w:spacing w:after="0" w:line="240" w:lineRule="auto"/>
        <w:jc w:val="both"/>
        <w:rPr>
          <w:rFonts w:ascii="Bookman Old Style" w:hAnsi="Bookman Old Style"/>
          <w:b/>
          <w:bCs/>
          <w:lang w:val="es-ES"/>
        </w:rPr>
      </w:pPr>
    </w:p>
    <w:p w14:paraId="1C80CB06"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El usuario asignado para aprobar con el rol de “Adjudicación 1” para aprobar la recomendación de modificación, ingresa al menú “Aprobación”, presiona en la pantalla “Listado de aprobación” sobre la columna “Descripción del procedimiento” del trámite de interés que tiene el estado “Sin tramitar” y procede a realizar su aprobación y el proceso de firma digital. De igual manera, se le muestran los botones “Procesar Aclaración”, “Cambiar aprobador”, “Rechazar” y “Solicitar modificación”.</w:t>
      </w:r>
    </w:p>
    <w:p w14:paraId="13F95FED" w14:textId="77777777" w:rsidR="001352C4" w:rsidRPr="002D0C0D" w:rsidRDefault="001352C4" w:rsidP="001352C4">
      <w:pPr>
        <w:spacing w:after="0" w:line="240" w:lineRule="auto"/>
        <w:jc w:val="both"/>
        <w:rPr>
          <w:rFonts w:ascii="Bookman Old Style" w:hAnsi="Bookman Old Style"/>
          <w:lang w:val="es-ES"/>
        </w:rPr>
      </w:pPr>
    </w:p>
    <w:p w14:paraId="60E1CA28"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b/>
          <w:bCs/>
          <w:lang w:val="es-ES"/>
        </w:rPr>
        <w:t>Nota</w:t>
      </w:r>
      <w:r w:rsidRPr="002D0C0D">
        <w:rPr>
          <w:rFonts w:ascii="Bookman Old Style" w:hAnsi="Bookman Old Style"/>
          <w:lang w:val="es-ES"/>
        </w:rPr>
        <w:t>: Cuando el trámite de modificación de contrato queda en estado “Modificación aprobada”, el sistema actualiza el expediente electrónico. Además, el sistema en este</w:t>
      </w:r>
      <w:r w:rsidRPr="002D0C0D">
        <w:t xml:space="preserve"> </w:t>
      </w:r>
      <w:r w:rsidRPr="002D0C0D">
        <w:rPr>
          <w:rFonts w:ascii="Bookman Old Style" w:hAnsi="Bookman Old Style"/>
          <w:lang w:val="es-ES"/>
        </w:rPr>
        <w:t xml:space="preserve">momento envía aviso </w:t>
      </w:r>
      <w:r w:rsidRPr="002D0C0D">
        <w:rPr>
          <w:rFonts w:ascii="Bookman Old Style" w:hAnsi="Bookman Old Style"/>
          <w:lang w:val="es-ES"/>
        </w:rPr>
        <w:lastRenderedPageBreak/>
        <w:t>al correo electrónico del rol “Contrato 2” y “Solicitud de contratación 3”, informándoles que se ha adjudicado o aprobado la solicitud de modificación de contrato.</w:t>
      </w:r>
    </w:p>
    <w:p w14:paraId="5115502C" w14:textId="77777777" w:rsidR="001352C4" w:rsidRPr="002D0C0D" w:rsidRDefault="001352C4" w:rsidP="001352C4">
      <w:pPr>
        <w:spacing w:after="0" w:line="240" w:lineRule="auto"/>
        <w:jc w:val="both"/>
        <w:rPr>
          <w:rFonts w:ascii="Bookman Old Style" w:hAnsi="Bookman Old Style"/>
          <w:lang w:val="es-ES"/>
        </w:rPr>
      </w:pPr>
    </w:p>
    <w:p w14:paraId="39B19A8D" w14:textId="77777777" w:rsidR="001352C4" w:rsidRPr="002D0C0D" w:rsidRDefault="001352C4" w:rsidP="001352C4">
      <w:pPr>
        <w:spacing w:after="0" w:line="240" w:lineRule="auto"/>
        <w:jc w:val="both"/>
        <w:rPr>
          <w:rFonts w:ascii="Bookman Old Style" w:hAnsi="Bookman Old Style"/>
          <w:highlight w:val="yellow"/>
          <w:lang w:val="es-ES"/>
        </w:rPr>
      </w:pPr>
    </w:p>
    <w:p w14:paraId="6D82E2A5" w14:textId="77777777" w:rsidR="001352C4" w:rsidRPr="002D0C0D" w:rsidRDefault="001352C4" w:rsidP="001352C4">
      <w:pPr>
        <w:spacing w:after="0" w:line="240" w:lineRule="auto"/>
        <w:jc w:val="both"/>
        <w:rPr>
          <w:rFonts w:ascii="Bookman Old Style" w:hAnsi="Bookman Old Style"/>
          <w:b/>
          <w:bCs/>
          <w:lang w:val="es-ES"/>
        </w:rPr>
      </w:pPr>
      <w:r w:rsidRPr="002D0C0D">
        <w:rPr>
          <w:rFonts w:ascii="Bookman Old Style" w:hAnsi="Bookman Old Style"/>
          <w:b/>
          <w:bCs/>
          <w:lang w:val="es-ES"/>
        </w:rPr>
        <w:t>Analista:</w:t>
      </w:r>
    </w:p>
    <w:p w14:paraId="513DC276" w14:textId="77777777" w:rsidR="001352C4" w:rsidRPr="002D0C0D" w:rsidRDefault="001352C4" w:rsidP="001352C4">
      <w:pPr>
        <w:spacing w:after="0" w:line="240" w:lineRule="auto"/>
        <w:jc w:val="both"/>
        <w:rPr>
          <w:rFonts w:ascii="Bookman Old Style" w:hAnsi="Bookman Old Style"/>
          <w:highlight w:val="yellow"/>
          <w:lang w:val="es-ES"/>
        </w:rPr>
      </w:pPr>
    </w:p>
    <w:p w14:paraId="4959FFB5"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Después de quedar aprobada la solicitud de modificación de contrato unilateral, el analista con el rol “Contrato 3” ingresa desde el menú “Contrato modificado” a la pantalla “Listado de contratos modificados”, presionando sobre la columna “Descripción del procedimiento” ingresa al trámite que está tramitando y que debe estar en estado “Modificación aprobada”.</w:t>
      </w:r>
    </w:p>
    <w:p w14:paraId="1CB3B09A" w14:textId="77777777" w:rsidR="001352C4" w:rsidRPr="002D0C0D" w:rsidRDefault="001352C4" w:rsidP="001352C4">
      <w:pPr>
        <w:spacing w:after="0" w:line="240" w:lineRule="auto"/>
        <w:jc w:val="both"/>
        <w:rPr>
          <w:rFonts w:ascii="Bookman Old Style" w:hAnsi="Bookman Old Style"/>
          <w:lang w:val="es-ES"/>
        </w:rPr>
      </w:pPr>
    </w:p>
    <w:p w14:paraId="348AC25D"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“Solicitud de modificación unilateral de contrato”, el usuario presiona el botón “Registrar notificación de modificación”, el sistema despliega la pantalla emergente “Notificación de modificación de contrato”, pantalla que se utiliza para informar al contratista que se ha aprobado una modificación de un contrato, y se presiona el botón “Guardar”.</w:t>
      </w:r>
    </w:p>
    <w:p w14:paraId="4A4F2906" w14:textId="77777777" w:rsidR="001352C4" w:rsidRPr="002D0C0D" w:rsidRDefault="001352C4" w:rsidP="001352C4">
      <w:pPr>
        <w:spacing w:after="0" w:line="240" w:lineRule="auto"/>
        <w:jc w:val="both"/>
        <w:rPr>
          <w:rFonts w:ascii="Bookman Old Style" w:hAnsi="Bookman Old Style"/>
          <w:lang w:val="es-ES"/>
        </w:rPr>
      </w:pPr>
    </w:p>
    <w:p w14:paraId="59E5B0B5" w14:textId="77777777" w:rsidR="001352C4" w:rsidRPr="002D0C0D" w:rsidRDefault="001352C4" w:rsidP="001352C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66FA8A31" wp14:editId="34946DDE">
            <wp:extent cx="4610100" cy="900372"/>
            <wp:effectExtent l="0" t="0" r="0" b="0"/>
            <wp:docPr id="200150127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01271" name="Imagen 1" descr="Interfaz de usuario gráfica, Texto, Aplicación, Correo electrónico&#10;&#10;Descripción generada automáticament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636214" cy="905472"/>
                    </a:xfrm>
                    <a:prstGeom prst="rect">
                      <a:avLst/>
                    </a:prstGeom>
                    <a:noFill/>
                    <a:ln>
                      <a:noFill/>
                    </a:ln>
                  </pic:spPr>
                </pic:pic>
              </a:graphicData>
            </a:graphic>
          </wp:inline>
        </w:drawing>
      </w:r>
    </w:p>
    <w:p w14:paraId="5BB8EE50" w14:textId="77777777" w:rsidR="001352C4" w:rsidRPr="002D0C0D" w:rsidRDefault="001352C4" w:rsidP="001352C4">
      <w:pPr>
        <w:spacing w:after="0" w:line="240" w:lineRule="auto"/>
        <w:jc w:val="both"/>
        <w:rPr>
          <w:rFonts w:ascii="Bookman Old Style" w:hAnsi="Bookman Old Style"/>
          <w:lang w:val="es-ES"/>
        </w:rPr>
      </w:pPr>
    </w:p>
    <w:p w14:paraId="609B55BE" w14:textId="77777777" w:rsidR="001352C4" w:rsidRPr="002D0C0D" w:rsidRDefault="001352C4" w:rsidP="001352C4">
      <w:pPr>
        <w:spacing w:after="0" w:line="240" w:lineRule="auto"/>
        <w:jc w:val="both"/>
        <w:rPr>
          <w:rFonts w:ascii="Bookman Old Style" w:hAnsi="Bookman Old Style"/>
          <w:lang w:val="es-ES"/>
        </w:rPr>
      </w:pPr>
    </w:p>
    <w:p w14:paraId="42353C54"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 xml:space="preserve">El usuario al presionar el botón “Generar documento electrónico” el sistema genera documento electrónico, se presiona el botón “Enviar” y se firma digitalmente el documento. </w:t>
      </w:r>
    </w:p>
    <w:p w14:paraId="0F584859" w14:textId="77777777" w:rsidR="001352C4" w:rsidRPr="002D0C0D" w:rsidRDefault="001352C4" w:rsidP="001352C4">
      <w:pPr>
        <w:spacing w:after="0" w:line="240" w:lineRule="auto"/>
        <w:jc w:val="both"/>
        <w:rPr>
          <w:rFonts w:ascii="Bookman Old Style" w:hAnsi="Bookman Old Style"/>
          <w:lang w:val="es-ES"/>
        </w:rPr>
      </w:pPr>
    </w:p>
    <w:p w14:paraId="48DC2C0A" w14:textId="77777777" w:rsidR="001352C4" w:rsidRPr="002D0C0D" w:rsidRDefault="001352C4" w:rsidP="001352C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3D479EFD" wp14:editId="7FAB125E">
            <wp:extent cx="4953000" cy="1424836"/>
            <wp:effectExtent l="0" t="0" r="0" b="4445"/>
            <wp:docPr id="856993725"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93725" name="Imagen 2" descr="Interfaz de usuario gráfica, Texto, Aplicación, Correo electrónico&#10;&#10;Descripción generada automáticamente"/>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62257" cy="1427499"/>
                    </a:xfrm>
                    <a:prstGeom prst="rect">
                      <a:avLst/>
                    </a:prstGeom>
                    <a:noFill/>
                    <a:ln>
                      <a:noFill/>
                    </a:ln>
                  </pic:spPr>
                </pic:pic>
              </a:graphicData>
            </a:graphic>
          </wp:inline>
        </w:drawing>
      </w:r>
    </w:p>
    <w:p w14:paraId="41924DD4" w14:textId="77777777" w:rsidR="001352C4" w:rsidRPr="002D0C0D" w:rsidRDefault="001352C4" w:rsidP="001352C4">
      <w:pPr>
        <w:spacing w:after="0" w:line="240" w:lineRule="auto"/>
        <w:jc w:val="both"/>
        <w:rPr>
          <w:rFonts w:ascii="Bookman Old Style" w:hAnsi="Bookman Old Style"/>
          <w:lang w:val="es-ES"/>
        </w:rPr>
      </w:pPr>
    </w:p>
    <w:p w14:paraId="24C0A1D2"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El sistema adicionalmente envía correo electrónico al contratista comunicándole de la aprobación de la solicitud de modificación de contrato y actualiza el estado del trámite en “Solicitud de modificación de contrato notificado”. Con esto se da por finalizado el trámite de la Solicitud de Modificación de Contrato y se procede a verificar condiciones y elaborar el nuevo contrato para notificarlo.</w:t>
      </w:r>
    </w:p>
    <w:p w14:paraId="0D0CCD0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F227A48"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8B9F5D9" w14:textId="77777777" w:rsidR="001352C4" w:rsidRPr="002D0C0D" w:rsidRDefault="001352C4" w:rsidP="009622B5">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Verificación de condiciones previo a elaborar contrato y confección de contrato </w:t>
      </w:r>
    </w:p>
    <w:p w14:paraId="01194992" w14:textId="2AF489F9" w:rsidR="001352C4" w:rsidRPr="002D0C0D" w:rsidRDefault="001352C4" w:rsidP="009622B5">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9622B5" w:rsidRPr="002D0C0D">
        <w:rPr>
          <w:rFonts w:ascii="Bookman Old Style" w:hAnsi="Bookman Old Style"/>
          <w:i/>
          <w:iCs/>
          <w:lang w:val="es-ES"/>
        </w:rPr>
        <w:t xml:space="preserve">Tramitador: </w:t>
      </w:r>
      <w:r w:rsidRPr="002D0C0D">
        <w:rPr>
          <w:rFonts w:ascii="Bookman Old Style" w:hAnsi="Bookman Old Style"/>
          <w:i/>
          <w:iCs/>
          <w:lang w:val="es-ES"/>
        </w:rPr>
        <w:t>Analista)</w:t>
      </w:r>
    </w:p>
    <w:p w14:paraId="4228214F"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892A12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Para realizar el proceso de verificación de cumplimientos del contratista, el usuario con el rol “Contrato 3”, presiona en la pantalla “Listado de contratos modificados”, el botón “Verificación de condiciones” del contrato modificado de interés.</w:t>
      </w:r>
    </w:p>
    <w:p w14:paraId="4C3E199B"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5693C7C"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0ECA4C5" wp14:editId="3577D3F8">
            <wp:extent cx="5003800" cy="2591312"/>
            <wp:effectExtent l="0" t="0" r="6350" b="0"/>
            <wp:docPr id="16966510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51035" name="Imagen 1" descr="Interfaz de usuario gráfica, Aplicación&#10;&#10;Descripción generada automáticamente"/>
                    <pic:cNvPicPr/>
                  </pic:nvPicPr>
                  <pic:blipFill>
                    <a:blip r:embed="rId437"/>
                    <a:stretch>
                      <a:fillRect/>
                    </a:stretch>
                  </pic:blipFill>
                  <pic:spPr>
                    <a:xfrm>
                      <a:off x="0" y="0"/>
                      <a:ext cx="5020313" cy="2599864"/>
                    </a:xfrm>
                    <a:prstGeom prst="rect">
                      <a:avLst/>
                    </a:prstGeom>
                  </pic:spPr>
                </pic:pic>
              </a:graphicData>
            </a:graphic>
          </wp:inline>
        </w:drawing>
      </w:r>
    </w:p>
    <w:p w14:paraId="3142071D"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4D17A180"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“Asignación de responsable del contrato y notificación de requisitos al proveedor para elaborar contrato”. El proceso de verificación de condiciones del contrato tanto a nivel de la Institución como del contratista se realiza con la funcionalidad actual del módulo de contrato.</w:t>
      </w:r>
    </w:p>
    <w:p w14:paraId="1E9B8DA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0963DEC" w14:textId="77777777" w:rsidR="001352C4" w:rsidRPr="002D0C0D" w:rsidRDefault="001352C4" w:rsidP="001352C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71670CD3" wp14:editId="520C7990">
            <wp:extent cx="4070350" cy="1869926"/>
            <wp:effectExtent l="0" t="0" r="6350" b="0"/>
            <wp:docPr id="70701055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10557" name="Imagen 2" descr="Tabla&#10;&#10;Descripción generada automáticamente"/>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087078" cy="1877611"/>
                    </a:xfrm>
                    <a:prstGeom prst="rect">
                      <a:avLst/>
                    </a:prstGeom>
                    <a:noFill/>
                    <a:ln>
                      <a:noFill/>
                    </a:ln>
                  </pic:spPr>
                </pic:pic>
              </a:graphicData>
            </a:graphic>
          </wp:inline>
        </w:drawing>
      </w:r>
    </w:p>
    <w:p w14:paraId="2ED2630C"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582E94C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Después de verificadas las condiciones del contrato, selecciona el botón Verificación Completa. </w:t>
      </w:r>
    </w:p>
    <w:p w14:paraId="0E0F8DB0"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5BB4D2B"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elaborador de contrato para continuar con la confección del contrato ingresa al menú de “Contrato”, y selecciona el contrato modificado de interés, que está en estado “Verificación completa”.</w:t>
      </w:r>
    </w:p>
    <w:p w14:paraId="7D8C0EE2"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123F103"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2BF7712B" wp14:editId="64750C27">
            <wp:extent cx="5035550" cy="2033290"/>
            <wp:effectExtent l="0" t="0" r="0" b="5080"/>
            <wp:docPr id="157191296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12964" name="Imagen 1" descr="Interfaz de usuario gráfica, Texto, Aplicación&#10;&#10;Descripción generada automáticamente"/>
                    <pic:cNvPicPr/>
                  </pic:nvPicPr>
                  <pic:blipFill>
                    <a:blip r:embed="rId439"/>
                    <a:stretch>
                      <a:fillRect/>
                    </a:stretch>
                  </pic:blipFill>
                  <pic:spPr>
                    <a:xfrm>
                      <a:off x="0" y="0"/>
                      <a:ext cx="5073073" cy="2048441"/>
                    </a:xfrm>
                    <a:prstGeom prst="rect">
                      <a:avLst/>
                    </a:prstGeom>
                  </pic:spPr>
                </pic:pic>
              </a:graphicData>
            </a:graphic>
          </wp:inline>
        </w:drawing>
      </w:r>
    </w:p>
    <w:p w14:paraId="5AE1ABC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E87A0CD"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despliega la pantalla “Registro de Contrato Modificado (Modificación unilateral del contrato (Aumento)), el usuario en este momento puede cambiar a los funcionarios “Encargado del adjudicatario” y al “Administrador de contratación”, si así lo requiere, y presiona el botón “Guardar”.</w:t>
      </w:r>
    </w:p>
    <w:p w14:paraId="54309D8E"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68193C8E"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El sistema cambia el estado a “Contrato registrado” y asigna la secuencia respectiva (01) a la modificación del contrato. Además del botón Asignar aprobador, mismo que debe utilizarse para enviar el contrato modificado a las aprobaciones respectivas.</w:t>
      </w:r>
    </w:p>
    <w:p w14:paraId="2B3509F9"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CCC6EFF"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Se debe seleccionar el tipo de aprobación que requiere el contrato y si el mismo requiere ser firmado por el contratista. Seguir el trámite de aprobación respectivo conforme a los pasos vistos en la elaboración de contratos, conforme al tipo de aprobación seleccionado. El Aprobador será la misma jefatura que brindó la aprobación al contrato inicial.</w:t>
      </w:r>
    </w:p>
    <w:p w14:paraId="39CB08CD"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3D1D63FC"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La jefatura con el cargo de “Aprobador”, brinda la aprobación respectiva al contrato adicional.</w:t>
      </w:r>
    </w:p>
    <w:p w14:paraId="2B918746"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8FF6246" w14:textId="77777777" w:rsidR="001352C4" w:rsidRPr="002D0C0D" w:rsidRDefault="001352C4" w:rsidP="53EBE032">
      <w:pPr>
        <w:pStyle w:val="Prrafodelista"/>
        <w:spacing w:after="0" w:line="240" w:lineRule="auto"/>
        <w:ind w:left="0"/>
        <w:jc w:val="both"/>
        <w:rPr>
          <w:rFonts w:ascii="Bookman Old Style" w:hAnsi="Bookman Old Style"/>
        </w:rPr>
      </w:pPr>
      <w:r w:rsidRPr="002D0C0D">
        <w:rPr>
          <w:rFonts w:ascii="Bookman Old Style" w:hAnsi="Bookman Old Style"/>
        </w:rPr>
        <w:t>Una vez realizado el proceso de aprobación, el analista ingresa nuevamente a la opción “Contratos” y se selecciona el botón “Registro completo”, Aceptar, Confirmar, Generar documento electrónico, Aceptar y Enviar, con este proceso, se notifica el contrato al contratista y al rol “Solicitud de contratación 3</w:t>
      </w:r>
      <w:proofErr w:type="gramStart"/>
      <w:r w:rsidRPr="002D0C0D">
        <w:rPr>
          <w:rFonts w:ascii="Bookman Old Style" w:hAnsi="Bookman Old Style"/>
        </w:rPr>
        <w:t>”.(</w:t>
      </w:r>
      <w:proofErr w:type="gramEnd"/>
      <w:r w:rsidRPr="002D0C0D">
        <w:rPr>
          <w:rFonts w:ascii="Bookman Old Style" w:hAnsi="Bookman Old Style"/>
        </w:rPr>
        <w:t xml:space="preserve">espera aclaración de RACSA si es solo a funcionarios del procedimiento o todos con este rol) y cambia el estado a “Contrato notificado”. Todo con la funcionalidad actual del módulo de contrato. </w:t>
      </w:r>
    </w:p>
    <w:p w14:paraId="4869C2BD"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C60A60D" w14:textId="77777777" w:rsidR="001352C4" w:rsidRPr="002D0C0D" w:rsidRDefault="001352C4" w:rsidP="001352C4">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4F6DAA42" wp14:editId="7377283B">
            <wp:extent cx="6242050" cy="2138625"/>
            <wp:effectExtent l="0" t="0" r="6350" b="0"/>
            <wp:docPr id="212134964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49644" name="Imagen 1" descr="Interfaz de usuario gráfica&#10;&#10;Descripción generada automáticamente"/>
                    <pic:cNvPicPr/>
                  </pic:nvPicPr>
                  <pic:blipFill>
                    <a:blip r:embed="rId440"/>
                    <a:stretch>
                      <a:fillRect/>
                    </a:stretch>
                  </pic:blipFill>
                  <pic:spPr>
                    <a:xfrm>
                      <a:off x="0" y="0"/>
                      <a:ext cx="6278456" cy="2151098"/>
                    </a:xfrm>
                    <a:prstGeom prst="rect">
                      <a:avLst/>
                    </a:prstGeom>
                  </pic:spPr>
                </pic:pic>
              </a:graphicData>
            </a:graphic>
          </wp:inline>
        </w:drawing>
      </w:r>
    </w:p>
    <w:p w14:paraId="42CF0EF3"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1C7D4C08" w14:textId="77777777" w:rsidR="001352C4" w:rsidRPr="002D0C0D" w:rsidRDefault="001352C4" w:rsidP="001352C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Con esto se concluye el trámite de una modificación unilateral del Contrato.</w:t>
      </w:r>
    </w:p>
    <w:p w14:paraId="0DDA9AE3"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2651A1C7" w14:textId="77777777" w:rsidR="009622B5" w:rsidRPr="002D0C0D" w:rsidRDefault="009622B5" w:rsidP="009622B5">
      <w:pPr>
        <w:spacing w:after="0" w:line="240" w:lineRule="auto"/>
        <w:jc w:val="both"/>
        <w:rPr>
          <w:rFonts w:ascii="Bookman Old Style" w:hAnsi="Bookman Old Style"/>
          <w:b/>
          <w:bCs/>
          <w:lang w:val="es-ES"/>
        </w:rPr>
      </w:pPr>
      <w:bookmarkStart w:id="87" w:name="_Hlk169859917"/>
    </w:p>
    <w:p w14:paraId="1674B0FD" w14:textId="3D4F4D34" w:rsidR="001352C4" w:rsidRPr="002D0C0D" w:rsidRDefault="001352C4" w:rsidP="009622B5">
      <w:pPr>
        <w:spacing w:after="0" w:line="240" w:lineRule="auto"/>
        <w:jc w:val="both"/>
        <w:rPr>
          <w:rFonts w:ascii="Bookman Old Style" w:hAnsi="Bookman Old Style"/>
          <w:b/>
          <w:bCs/>
          <w:lang w:val="es-ES"/>
        </w:rPr>
      </w:pPr>
      <w:r w:rsidRPr="002D0C0D">
        <w:rPr>
          <w:rFonts w:ascii="Bookman Old Style" w:hAnsi="Bookman Old Style"/>
          <w:b/>
          <w:bCs/>
          <w:lang w:val="es-ES"/>
        </w:rPr>
        <w:t>Ajuste En Modificación Unilateral Del Contrato</w:t>
      </w:r>
    </w:p>
    <w:p w14:paraId="15B68812" w14:textId="77777777" w:rsidR="001352C4" w:rsidRPr="002D0C0D" w:rsidRDefault="001352C4" w:rsidP="009622B5">
      <w:pPr>
        <w:spacing w:after="0" w:line="240" w:lineRule="auto"/>
        <w:jc w:val="both"/>
        <w:rPr>
          <w:rFonts w:ascii="Bookman Old Style" w:hAnsi="Bookman Old Style"/>
          <w:lang w:val="es-ES"/>
        </w:rPr>
      </w:pPr>
      <w:r w:rsidRPr="002D0C0D">
        <w:rPr>
          <w:rFonts w:ascii="Bookman Old Style" w:hAnsi="Bookman Old Style"/>
          <w:lang w:val="es-ES"/>
        </w:rPr>
        <w:t>(Mejora a partir del 24-06-2024)</w:t>
      </w:r>
    </w:p>
    <w:bookmarkEnd w:id="87"/>
    <w:p w14:paraId="168EC9D2" w14:textId="77777777" w:rsidR="001352C4" w:rsidRPr="002D0C0D" w:rsidRDefault="001352C4" w:rsidP="001352C4">
      <w:pPr>
        <w:spacing w:after="0" w:line="240" w:lineRule="auto"/>
        <w:jc w:val="both"/>
        <w:rPr>
          <w:rFonts w:ascii="Bookman Old Style" w:hAnsi="Bookman Old Style"/>
          <w:lang w:val="es-ES"/>
        </w:rPr>
      </w:pPr>
    </w:p>
    <w:p w14:paraId="7EE1485D"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Con fundamento en los artículos 185 y 276 del Reglamento a la Ley General de Contratación Pública, se hace mejora para que SICOP permita modificar unilateralmente los contratos de obras, bienes y servicios, ya sea aumentando o disminuyendo el monto, el precio y el plazo, hasta un máximo del cincuenta por ciento (50%).</w:t>
      </w:r>
    </w:p>
    <w:p w14:paraId="23A21824" w14:textId="77777777" w:rsidR="001352C4" w:rsidRPr="002D0C0D" w:rsidRDefault="001352C4" w:rsidP="001352C4">
      <w:pPr>
        <w:spacing w:after="0" w:line="240" w:lineRule="auto"/>
        <w:jc w:val="both"/>
        <w:rPr>
          <w:rFonts w:ascii="Bookman Old Style" w:hAnsi="Bookman Old Style"/>
          <w:lang w:val="es-ES"/>
        </w:rPr>
      </w:pPr>
    </w:p>
    <w:p w14:paraId="1C84D667" w14:textId="77777777" w:rsidR="001352C4" w:rsidRPr="002D0C0D" w:rsidRDefault="001352C4" w:rsidP="001352C4">
      <w:pPr>
        <w:spacing w:after="0" w:line="240" w:lineRule="auto"/>
        <w:jc w:val="both"/>
        <w:rPr>
          <w:rFonts w:ascii="Bookman Old Style" w:hAnsi="Bookman Old Style"/>
          <w:lang w:val="es-ES"/>
        </w:rPr>
      </w:pPr>
      <w:r w:rsidRPr="002D0C0D">
        <w:rPr>
          <w:rFonts w:ascii="Bookman Old Style" w:hAnsi="Bookman Old Style"/>
          <w:lang w:val="es-ES"/>
        </w:rPr>
        <w:t>En esta mejora se definen las siguientes reglas:</w:t>
      </w:r>
    </w:p>
    <w:p w14:paraId="2F21DF2C" w14:textId="77777777" w:rsidR="001352C4" w:rsidRPr="002D0C0D" w:rsidRDefault="001352C4" w:rsidP="001352C4">
      <w:pPr>
        <w:spacing w:after="0" w:line="240" w:lineRule="auto"/>
        <w:jc w:val="both"/>
        <w:rPr>
          <w:rFonts w:ascii="Segoe UI Symbol" w:hAnsi="Segoe UI Symbol" w:cs="Segoe UI Symbol"/>
          <w:lang w:val="es-ES"/>
        </w:rPr>
      </w:pPr>
    </w:p>
    <w:p w14:paraId="417B65D7"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Aplica para todas las instituciones usuarias de SICOP.</w:t>
      </w:r>
    </w:p>
    <w:p w14:paraId="35FEAE31"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lastRenderedPageBreak/>
        <w:t>Debe existir al menos el contrato base notificado.</w:t>
      </w:r>
    </w:p>
    <w:p w14:paraId="066D536A"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La modificación no podrá cambiar sustancialmente el objeto ni la naturaleza del contrato.</w:t>
      </w:r>
    </w:p>
    <w:p w14:paraId="2B25B32B"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El usuario institucional deberá revisar el monto de las garantías rendidas a efecto de disponer cualquier ajuste que resulte pertinente.</w:t>
      </w:r>
    </w:p>
    <w:p w14:paraId="60575229"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El usuario institucional debe validar que se cumpla con la normativa vigente, que el contrato este en curso de ejecución y con el plazo contractual vigente.</w:t>
      </w:r>
    </w:p>
    <w:p w14:paraId="10F7CB0F"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El usuario institucional debe validar que el monto, la cantidad de cada línea y el plazo no supere el 50% del total del contrato.</w:t>
      </w:r>
    </w:p>
    <w:p w14:paraId="0D35C1F7" w14:textId="77777777" w:rsidR="001352C4" w:rsidRPr="002D0C0D" w:rsidRDefault="001352C4" w:rsidP="001352C4">
      <w:pPr>
        <w:pStyle w:val="Prrafodelista"/>
        <w:numPr>
          <w:ilvl w:val="0"/>
          <w:numId w:val="46"/>
        </w:numPr>
        <w:spacing w:after="0" w:line="240" w:lineRule="auto"/>
        <w:jc w:val="both"/>
        <w:rPr>
          <w:rFonts w:ascii="Bookman Old Style" w:hAnsi="Bookman Old Style"/>
          <w:lang w:val="es-ES"/>
        </w:rPr>
      </w:pPr>
      <w:r w:rsidRPr="002D0C0D">
        <w:rPr>
          <w:rFonts w:ascii="Bookman Old Style" w:hAnsi="Bookman Old Style"/>
          <w:lang w:val="es-ES"/>
        </w:rPr>
        <w:t>Cuando el objeto esté compuesto por líneas independientes, la modificación se hará por cada línea independiente.</w:t>
      </w:r>
    </w:p>
    <w:p w14:paraId="625EC718" w14:textId="77777777" w:rsidR="001352C4" w:rsidRPr="002D0C0D" w:rsidRDefault="001352C4" w:rsidP="001352C4">
      <w:pPr>
        <w:spacing w:after="0" w:line="240" w:lineRule="auto"/>
        <w:jc w:val="both"/>
        <w:rPr>
          <w:rFonts w:ascii="Bookman Old Style" w:hAnsi="Bookman Old Style"/>
          <w:lang w:val="es-ES"/>
        </w:rPr>
      </w:pPr>
    </w:p>
    <w:p w14:paraId="6908BD8E" w14:textId="77777777" w:rsidR="001352C4" w:rsidRPr="002D0C0D" w:rsidRDefault="001352C4" w:rsidP="001352C4">
      <w:pPr>
        <w:pStyle w:val="Prrafodelista"/>
        <w:numPr>
          <w:ilvl w:val="0"/>
          <w:numId w:val="47"/>
        </w:numPr>
        <w:spacing w:after="0" w:line="240" w:lineRule="auto"/>
        <w:jc w:val="both"/>
        <w:rPr>
          <w:rFonts w:ascii="Bookman Old Style" w:hAnsi="Bookman Old Style"/>
          <w:lang w:val="es-ES"/>
        </w:rPr>
      </w:pPr>
      <w:r w:rsidRPr="002D0C0D">
        <w:rPr>
          <w:rFonts w:ascii="Bookman Old Style" w:hAnsi="Bookman Old Style"/>
          <w:lang w:val="es-ES"/>
        </w:rPr>
        <w:t>En la sección “8. Información del bien, servicios u obra”, el sistema muestra el tipo de modificación “Plazo del contrato”, con aumento o disminución. El sistema permite tramitar el aumento junto con el plazo del contrato. También la disminución junto con el plazo del contrato. O bien se puede tramitar solo el plazo del contrato.</w:t>
      </w:r>
    </w:p>
    <w:p w14:paraId="0F5CE8A0" w14:textId="77777777" w:rsidR="001352C4" w:rsidRPr="002D0C0D" w:rsidRDefault="001352C4" w:rsidP="001352C4">
      <w:pPr>
        <w:spacing w:after="0" w:line="240" w:lineRule="auto"/>
        <w:jc w:val="both"/>
        <w:rPr>
          <w:rFonts w:ascii="Bookman Old Style" w:hAnsi="Bookman Old Style"/>
          <w:lang w:val="es-ES"/>
        </w:rPr>
      </w:pPr>
    </w:p>
    <w:p w14:paraId="7A54F526" w14:textId="77777777" w:rsidR="001352C4" w:rsidRPr="002D0C0D" w:rsidRDefault="001352C4" w:rsidP="001352C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A673A1F" wp14:editId="652DBF7B">
            <wp:extent cx="5587377" cy="866139"/>
            <wp:effectExtent l="0" t="0" r="0" b="0"/>
            <wp:docPr id="3"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pic:cNvPicPr/>
                  </pic:nvPicPr>
                  <pic:blipFill>
                    <a:blip r:embed="rId441"/>
                    <a:stretch>
                      <a:fillRect/>
                    </a:stretch>
                  </pic:blipFill>
                  <pic:spPr>
                    <a:xfrm>
                      <a:off x="0" y="0"/>
                      <a:ext cx="5647053" cy="875390"/>
                    </a:xfrm>
                    <a:prstGeom prst="rect">
                      <a:avLst/>
                    </a:prstGeom>
                  </pic:spPr>
                </pic:pic>
              </a:graphicData>
            </a:graphic>
          </wp:inline>
        </w:drawing>
      </w:r>
    </w:p>
    <w:p w14:paraId="284DA765" w14:textId="77777777" w:rsidR="001352C4" w:rsidRPr="002D0C0D" w:rsidRDefault="001352C4" w:rsidP="001352C4">
      <w:pPr>
        <w:spacing w:after="0" w:line="240" w:lineRule="auto"/>
        <w:jc w:val="both"/>
        <w:rPr>
          <w:rFonts w:ascii="Bookman Old Style" w:hAnsi="Bookman Old Style"/>
          <w:lang w:val="es-ES"/>
        </w:rPr>
      </w:pPr>
    </w:p>
    <w:p w14:paraId="461B9972" w14:textId="77777777" w:rsidR="001352C4" w:rsidRPr="002D0C0D" w:rsidRDefault="001352C4" w:rsidP="001352C4">
      <w:pPr>
        <w:pStyle w:val="Prrafodelista"/>
        <w:numPr>
          <w:ilvl w:val="0"/>
          <w:numId w:val="47"/>
        </w:numPr>
        <w:spacing w:after="0" w:line="240" w:lineRule="auto"/>
        <w:jc w:val="both"/>
        <w:rPr>
          <w:rFonts w:ascii="Bookman Old Style" w:hAnsi="Bookman Old Style"/>
          <w:lang w:val="es-ES"/>
        </w:rPr>
      </w:pPr>
      <w:r w:rsidRPr="002D0C0D">
        <w:rPr>
          <w:rFonts w:ascii="Bookman Old Style" w:hAnsi="Bookman Old Style"/>
          <w:lang w:val="es-ES"/>
        </w:rPr>
        <w:t xml:space="preserve">Cuando en la sección “8. Información del bien, servicios u obra”, el usuario selecciona el tipo de modificación “Plazo del contrato”, sea con aumento o disminución, en la sección “5. Información Básica del Contrato”, el sistema activa el campo “Vigencia del contrato”, con el objetivo que el usuario digite la cantidad de aumento o disminución del plazo del contrato y seleccione del </w:t>
      </w:r>
      <w:proofErr w:type="spellStart"/>
      <w:r w:rsidRPr="002D0C0D">
        <w:rPr>
          <w:rFonts w:ascii="Bookman Old Style" w:hAnsi="Bookman Old Style"/>
          <w:lang w:val="es-ES"/>
        </w:rPr>
        <w:t>combobox</w:t>
      </w:r>
      <w:proofErr w:type="spellEnd"/>
      <w:r w:rsidRPr="002D0C0D">
        <w:rPr>
          <w:rFonts w:ascii="Bookman Old Style" w:hAnsi="Bookman Old Style"/>
          <w:lang w:val="es-ES"/>
        </w:rPr>
        <w:t xml:space="preserve"> si corresponde a días, meses o años.</w:t>
      </w:r>
    </w:p>
    <w:p w14:paraId="2BDA7665" w14:textId="77777777" w:rsidR="001352C4" w:rsidRPr="002D0C0D" w:rsidRDefault="001352C4" w:rsidP="001352C4">
      <w:pPr>
        <w:pStyle w:val="Prrafodelista"/>
        <w:spacing w:after="0" w:line="240" w:lineRule="auto"/>
        <w:jc w:val="both"/>
        <w:rPr>
          <w:rFonts w:ascii="Bookman Old Style" w:hAnsi="Bookman Old Style"/>
          <w:lang w:val="es-ES"/>
        </w:rPr>
      </w:pPr>
    </w:p>
    <w:p w14:paraId="76FCBB35" w14:textId="77777777" w:rsidR="001352C4" w:rsidRPr="002D0C0D" w:rsidRDefault="001352C4" w:rsidP="001352C4">
      <w:pPr>
        <w:pStyle w:val="Prrafodelista"/>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717B437" wp14:editId="53697659">
            <wp:extent cx="5032005" cy="1661570"/>
            <wp:effectExtent l="0" t="0" r="0" b="0"/>
            <wp:docPr id="1082556030" name="Imagen 108255603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 Aplicación, Correo electrónico&#10;&#10;Descripción generada automáticamente"/>
                    <pic:cNvPicPr/>
                  </pic:nvPicPr>
                  <pic:blipFill>
                    <a:blip r:embed="rId442"/>
                    <a:stretch>
                      <a:fillRect/>
                    </a:stretch>
                  </pic:blipFill>
                  <pic:spPr>
                    <a:xfrm>
                      <a:off x="0" y="0"/>
                      <a:ext cx="5112255" cy="1688069"/>
                    </a:xfrm>
                    <a:prstGeom prst="rect">
                      <a:avLst/>
                    </a:prstGeom>
                  </pic:spPr>
                </pic:pic>
              </a:graphicData>
            </a:graphic>
          </wp:inline>
        </w:drawing>
      </w:r>
    </w:p>
    <w:p w14:paraId="58A6DB23" w14:textId="77777777" w:rsidR="001352C4" w:rsidRPr="002D0C0D" w:rsidRDefault="001352C4" w:rsidP="001352C4">
      <w:pPr>
        <w:pStyle w:val="Prrafodelista"/>
        <w:spacing w:after="0" w:line="240" w:lineRule="auto"/>
        <w:jc w:val="both"/>
        <w:rPr>
          <w:rFonts w:ascii="Bookman Old Style" w:hAnsi="Bookman Old Style"/>
          <w:lang w:val="es-ES"/>
        </w:rPr>
      </w:pPr>
    </w:p>
    <w:p w14:paraId="1431A35C" w14:textId="77777777" w:rsidR="001352C4" w:rsidRPr="002D0C0D" w:rsidRDefault="001352C4" w:rsidP="001352C4">
      <w:pPr>
        <w:pStyle w:val="Prrafodelista"/>
        <w:numPr>
          <w:ilvl w:val="0"/>
          <w:numId w:val="47"/>
        </w:numPr>
        <w:spacing w:after="0" w:line="240" w:lineRule="auto"/>
        <w:jc w:val="both"/>
        <w:rPr>
          <w:rFonts w:ascii="Bookman Old Style" w:hAnsi="Bookman Old Style"/>
          <w:lang w:val="es-ES"/>
        </w:rPr>
      </w:pPr>
      <w:r w:rsidRPr="002D0C0D">
        <w:rPr>
          <w:rFonts w:ascii="Bookman Old Style" w:hAnsi="Bookman Old Style"/>
          <w:lang w:val="es-ES"/>
        </w:rPr>
        <w:t>Se eliminaron las validaciones que hace el sistema, ya que actualmente, no permiten que a una línea a la cual se le ha tramitado un aumento se le puedan hacer disminuciones y viceversa. Por lo tanto, en adelante el sistema permite hacer modificaciones contractuales a una misma línea que en primera instancia correspondan a un aumento y luego a una disminución o viceversa, sean en cantidad o precio.</w:t>
      </w:r>
    </w:p>
    <w:p w14:paraId="4F54CB80" w14:textId="77777777" w:rsidR="001352C4" w:rsidRPr="002D0C0D" w:rsidRDefault="001352C4" w:rsidP="001352C4">
      <w:pPr>
        <w:pStyle w:val="Prrafodelista"/>
        <w:spacing w:after="0" w:line="240" w:lineRule="auto"/>
        <w:jc w:val="both"/>
        <w:rPr>
          <w:rFonts w:ascii="Bookman Old Style" w:hAnsi="Bookman Old Style"/>
          <w:lang w:val="es-ES"/>
        </w:rPr>
      </w:pPr>
    </w:p>
    <w:p w14:paraId="030FC77E" w14:textId="77777777" w:rsidR="001352C4" w:rsidRPr="002D0C0D" w:rsidRDefault="001352C4" w:rsidP="001352C4">
      <w:pPr>
        <w:pStyle w:val="Prrafodelista"/>
        <w:numPr>
          <w:ilvl w:val="0"/>
          <w:numId w:val="47"/>
        </w:numPr>
        <w:spacing w:after="0" w:line="240" w:lineRule="auto"/>
        <w:jc w:val="both"/>
        <w:rPr>
          <w:rFonts w:ascii="Bookman Old Style" w:hAnsi="Bookman Old Style"/>
          <w:lang w:val="es-ES"/>
        </w:rPr>
      </w:pPr>
      <w:r w:rsidRPr="002D0C0D">
        <w:rPr>
          <w:rFonts w:ascii="Bookman Old Style" w:hAnsi="Bookman Old Style"/>
          <w:lang w:val="es-ES"/>
        </w:rPr>
        <w:t>Se modificó el campo “Porcentaje máximo de ampliación”, para que el sistema por defecto muestre el valor 50%, independientemente del fundamento jurídico seleccionado. El campo es editable para que el usuario pueda modificar, ingresado valores numéricos, inclusive con decimales, pero hasta un máximo del 50%.</w:t>
      </w:r>
    </w:p>
    <w:p w14:paraId="0F64E606" w14:textId="77777777" w:rsidR="001352C4" w:rsidRPr="002D0C0D" w:rsidRDefault="001352C4" w:rsidP="001352C4">
      <w:pPr>
        <w:pStyle w:val="Prrafodelista"/>
        <w:rPr>
          <w:rFonts w:ascii="Bookman Old Style" w:hAnsi="Bookman Old Style"/>
          <w:lang w:val="es-ES"/>
        </w:rPr>
      </w:pPr>
    </w:p>
    <w:p w14:paraId="2CD91EF8" w14:textId="77777777" w:rsidR="001352C4" w:rsidRPr="002D0C0D" w:rsidRDefault="001352C4" w:rsidP="001352C4">
      <w:pPr>
        <w:pStyle w:val="Prrafodelista"/>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FEE2268" wp14:editId="3DAA9CBD">
            <wp:extent cx="4757124" cy="1937431"/>
            <wp:effectExtent l="0" t="0" r="5715" b="5715"/>
            <wp:docPr id="617568565" name="Imagen 61756856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Aplicación&#10;&#10;Descripción generada automáticamente"/>
                    <pic:cNvPicPr/>
                  </pic:nvPicPr>
                  <pic:blipFill>
                    <a:blip r:embed="rId443"/>
                    <a:stretch>
                      <a:fillRect/>
                    </a:stretch>
                  </pic:blipFill>
                  <pic:spPr>
                    <a:xfrm>
                      <a:off x="0" y="0"/>
                      <a:ext cx="4805832" cy="1957268"/>
                    </a:xfrm>
                    <a:prstGeom prst="rect">
                      <a:avLst/>
                    </a:prstGeom>
                  </pic:spPr>
                </pic:pic>
              </a:graphicData>
            </a:graphic>
          </wp:inline>
        </w:drawing>
      </w:r>
    </w:p>
    <w:p w14:paraId="2085CFB6" w14:textId="77777777" w:rsidR="001352C4" w:rsidRPr="002D0C0D" w:rsidRDefault="001352C4" w:rsidP="001352C4">
      <w:pPr>
        <w:pStyle w:val="Prrafodelista"/>
        <w:rPr>
          <w:rFonts w:ascii="Bookman Old Style" w:hAnsi="Bookman Old Style"/>
          <w:lang w:val="es-ES"/>
        </w:rPr>
      </w:pPr>
    </w:p>
    <w:p w14:paraId="487E34C3" w14:textId="77777777" w:rsidR="001352C4" w:rsidRPr="002D0C0D" w:rsidRDefault="001352C4" w:rsidP="001352C4">
      <w:pPr>
        <w:pStyle w:val="Prrafodelista"/>
        <w:numPr>
          <w:ilvl w:val="0"/>
          <w:numId w:val="47"/>
        </w:numPr>
        <w:spacing w:after="0" w:line="240" w:lineRule="auto"/>
        <w:jc w:val="both"/>
        <w:rPr>
          <w:rFonts w:ascii="Bookman Old Style" w:hAnsi="Bookman Old Style"/>
          <w:lang w:val="es-ES"/>
        </w:rPr>
      </w:pPr>
      <w:r w:rsidRPr="002D0C0D">
        <w:rPr>
          <w:rFonts w:ascii="Bookman Old Style" w:hAnsi="Bookman Old Style"/>
          <w:lang w:val="es-ES"/>
        </w:rPr>
        <w:t>Al pulsar el botón “Guardar” el sistema valida que el valor ingresado en el campo “Porcentaje máximo de ampliación” no sea mayor al número 50. En caso de ser mayor desplegará el siguiente mensaje y no permite continuar. “El porcentaje máximo de ampliación no puede ser mayor a 50%, favor validar.”</w:t>
      </w:r>
    </w:p>
    <w:p w14:paraId="2CBAE6CC" w14:textId="77777777" w:rsidR="001352C4" w:rsidRPr="002D0C0D" w:rsidRDefault="001352C4" w:rsidP="001352C4">
      <w:pPr>
        <w:pStyle w:val="Prrafodelista"/>
        <w:spacing w:after="0" w:line="240" w:lineRule="auto"/>
        <w:ind w:left="0"/>
        <w:jc w:val="both"/>
        <w:rPr>
          <w:rFonts w:ascii="Bookman Old Style" w:hAnsi="Bookman Old Style"/>
          <w:lang w:val="es-ES"/>
        </w:rPr>
      </w:pPr>
    </w:p>
    <w:p w14:paraId="0388D075" w14:textId="1934DE4D" w:rsidR="00212752" w:rsidRPr="002D0C0D" w:rsidRDefault="001352C4" w:rsidP="001352C4">
      <w:pPr>
        <w:spacing w:after="0" w:line="240" w:lineRule="auto"/>
        <w:jc w:val="both"/>
        <w:rPr>
          <w:rFonts w:ascii="Bookman Old Style" w:hAnsi="Bookman Old Style"/>
          <w:b/>
          <w:bCs/>
          <w:u w:val="single"/>
          <w:lang w:val="es-ES"/>
        </w:rPr>
      </w:pPr>
      <w:r w:rsidRPr="002D0C0D">
        <w:rPr>
          <w:rFonts w:ascii="Bookman Old Style" w:hAnsi="Bookman Old Style"/>
          <w:lang w:val="es-ES"/>
        </w:rPr>
        <w:t>Asimismo, se adjunta manual elaborado por SICOP para proceder con el trámite de una modificación unilateral del contrato, en caso de requerir consultarlo:</w:t>
      </w:r>
    </w:p>
    <w:p w14:paraId="6B2D1F5E" w14:textId="77777777" w:rsidR="00212752" w:rsidRPr="002D0C0D" w:rsidRDefault="00212752" w:rsidP="00C429D3">
      <w:pPr>
        <w:spacing w:after="0" w:line="240" w:lineRule="auto"/>
        <w:jc w:val="both"/>
        <w:rPr>
          <w:rFonts w:ascii="Bookman Old Style" w:hAnsi="Bookman Old Style"/>
          <w:b/>
          <w:bCs/>
          <w:u w:val="single"/>
        </w:rPr>
      </w:pPr>
    </w:p>
    <w:p w14:paraId="43F91F21" w14:textId="7BE953C5" w:rsidR="006A5F32" w:rsidRPr="002D0C0D" w:rsidRDefault="00E86916" w:rsidP="001352C4">
      <w:pPr>
        <w:spacing w:after="0" w:line="240" w:lineRule="auto"/>
        <w:jc w:val="center"/>
        <w:rPr>
          <w:rFonts w:ascii="Bookman Old Style" w:hAnsi="Bookman Old Style"/>
        </w:rPr>
      </w:pPr>
      <w:r w:rsidRPr="002D0C0D">
        <w:rPr>
          <w:rFonts w:ascii="Bookman Old Style" w:hAnsi="Bookman Old Style"/>
        </w:rPr>
        <w:object w:dxaOrig="1539" w:dyaOrig="997" w14:anchorId="413FA38E">
          <v:shape id="_x0000_i1039" type="#_x0000_t75" style="width:76.85pt;height:49.9pt" o:ole="">
            <v:imagedata r:id="rId371" o:title=""/>
          </v:shape>
          <o:OLEObject Type="Embed" ProgID="Acrobat.Document.DC" ShapeID="_x0000_i1039" DrawAspect="Icon" ObjectID="_1812357680" r:id="rId444"/>
        </w:object>
      </w:r>
    </w:p>
    <w:p w14:paraId="4229AAB2" w14:textId="77777777" w:rsidR="001352C4" w:rsidRPr="002D0C0D" w:rsidRDefault="001352C4" w:rsidP="00A2511E">
      <w:pPr>
        <w:spacing w:after="0" w:line="240" w:lineRule="auto"/>
        <w:jc w:val="both"/>
        <w:rPr>
          <w:rFonts w:ascii="Bookman Old Style" w:hAnsi="Bookman Old Style"/>
        </w:rPr>
      </w:pPr>
    </w:p>
    <w:p w14:paraId="60285F16" w14:textId="77777777" w:rsidR="001352C4" w:rsidRPr="002D0C0D" w:rsidRDefault="001352C4" w:rsidP="00A2511E">
      <w:pPr>
        <w:spacing w:after="0" w:line="240" w:lineRule="auto"/>
        <w:jc w:val="both"/>
        <w:rPr>
          <w:rFonts w:ascii="Bookman Old Style" w:hAnsi="Bookman Old Style"/>
        </w:rPr>
      </w:pPr>
    </w:p>
    <w:p w14:paraId="2ED5428D" w14:textId="77777777" w:rsidR="003C43A4" w:rsidRPr="002D0C0D" w:rsidRDefault="003C43A4" w:rsidP="00052CB6">
      <w:pPr>
        <w:pStyle w:val="Prrafodelista"/>
        <w:spacing w:after="0" w:line="240" w:lineRule="auto"/>
        <w:ind w:left="0"/>
        <w:rPr>
          <w:rFonts w:ascii="Bookman Old Style" w:hAnsi="Bookman Old Style"/>
          <w:b/>
          <w:bCs/>
          <w:u w:val="single"/>
          <w:lang w:val="es-ES"/>
        </w:rPr>
      </w:pPr>
      <w:r w:rsidRPr="002D0C0D">
        <w:rPr>
          <w:rFonts w:ascii="Bookman Old Style" w:hAnsi="Bookman Old Style"/>
          <w:b/>
          <w:bCs/>
          <w:u w:val="single"/>
          <w:lang w:val="es-ES"/>
        </w:rPr>
        <w:t>MODIFICACIÓN DE OTRAS CLÁUSULAS DEL CONTRATO</w:t>
      </w:r>
    </w:p>
    <w:p w14:paraId="4666F357" w14:textId="77777777" w:rsidR="003C43A4" w:rsidRPr="002D0C0D" w:rsidRDefault="003C43A4" w:rsidP="003C43A4">
      <w:pPr>
        <w:pStyle w:val="Prrafodelista"/>
        <w:spacing w:after="0" w:line="240" w:lineRule="auto"/>
        <w:ind w:left="0"/>
        <w:jc w:val="both"/>
        <w:rPr>
          <w:rFonts w:ascii="Bookman Old Style" w:hAnsi="Bookman Old Style"/>
          <w:lang w:val="es-ES"/>
        </w:rPr>
      </w:pPr>
    </w:p>
    <w:p w14:paraId="76921B75" w14:textId="77777777" w:rsidR="003C43A4" w:rsidRPr="002D0C0D" w:rsidRDefault="003C43A4" w:rsidP="003C43A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Con fundamento en ley, la Administración Pública podrá rectificar errores materiales, de hecho y los aritméticos en cualquier momento, por lo que SICOP permite realizar modificación de las diferentes cláusulas de un contrato, una vez que los contratos estén en estado “Notificado”.</w:t>
      </w:r>
    </w:p>
    <w:p w14:paraId="5E3442F3" w14:textId="77777777" w:rsidR="003C43A4" w:rsidRPr="002D0C0D" w:rsidRDefault="003C43A4" w:rsidP="003C43A4">
      <w:pPr>
        <w:pStyle w:val="Prrafodelista"/>
        <w:spacing w:after="0" w:line="240" w:lineRule="auto"/>
        <w:ind w:left="0"/>
        <w:jc w:val="both"/>
        <w:rPr>
          <w:rFonts w:ascii="Bookman Old Style" w:hAnsi="Bookman Old Style"/>
          <w:lang w:val="es-ES"/>
        </w:rPr>
      </w:pPr>
    </w:p>
    <w:p w14:paraId="15F95067" w14:textId="77777777" w:rsidR="003C43A4" w:rsidRPr="002D0C0D" w:rsidRDefault="003C43A4" w:rsidP="003C43A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 xml:space="preserve">En virtud de lo anterior, para efectos de nuestra institución, esta modificación aplicaría para los contratos continuados, los cuales son elaborados por parte de la Dirección Jurídica, ya que los demás contratos que no obedecen a este tipo, al momento de su elaboración, no requieren de información adicional que deba ser incluida por parte del analista, ya que toda la información implícita en el contrato es extraída automáticamente por el sistema amparada a lo estipulado en el acto final y el pliego de condiciones. </w:t>
      </w:r>
    </w:p>
    <w:p w14:paraId="188E3704" w14:textId="77777777" w:rsidR="003C43A4" w:rsidRPr="002D0C0D" w:rsidRDefault="003C43A4" w:rsidP="003C43A4">
      <w:pPr>
        <w:pStyle w:val="Prrafodelista"/>
        <w:spacing w:after="0" w:line="240" w:lineRule="auto"/>
        <w:ind w:left="0"/>
        <w:jc w:val="center"/>
        <w:rPr>
          <w:rFonts w:ascii="Bookman Old Style" w:hAnsi="Bookman Old Style"/>
          <w:lang w:val="es-ES"/>
        </w:rPr>
      </w:pPr>
    </w:p>
    <w:p w14:paraId="22E165C1" w14:textId="77777777" w:rsidR="003C43A4" w:rsidRPr="002D0C0D" w:rsidRDefault="003C43A4" w:rsidP="003C43A4">
      <w:pPr>
        <w:spacing w:after="0" w:line="240" w:lineRule="auto"/>
        <w:jc w:val="center"/>
        <w:rPr>
          <w:rFonts w:ascii="Bookman Old Style" w:hAnsi="Bookman Old Style"/>
          <w:lang w:val="es-ES"/>
        </w:rPr>
      </w:pPr>
    </w:p>
    <w:p w14:paraId="3C0953A9" w14:textId="77777777" w:rsidR="003C43A4" w:rsidRPr="002D0C0D" w:rsidRDefault="003C43A4" w:rsidP="00052CB6">
      <w:pPr>
        <w:spacing w:after="0" w:line="240" w:lineRule="auto"/>
        <w:rPr>
          <w:rFonts w:ascii="Bookman Old Style" w:hAnsi="Bookman Old Style"/>
          <w:b/>
          <w:bCs/>
          <w:lang w:val="es-ES"/>
        </w:rPr>
      </w:pPr>
      <w:r w:rsidRPr="002D0C0D">
        <w:rPr>
          <w:rFonts w:ascii="Bookman Old Style" w:hAnsi="Bookman Old Style"/>
          <w:b/>
          <w:bCs/>
          <w:lang w:val="es-ES"/>
        </w:rPr>
        <w:t>Modificación a un Contrato ya Notificado en SICOP</w:t>
      </w:r>
    </w:p>
    <w:p w14:paraId="4CDB5D39" w14:textId="08B17C16" w:rsidR="003C43A4" w:rsidRPr="002D0C0D" w:rsidRDefault="003C43A4" w:rsidP="00052CB6">
      <w:pPr>
        <w:spacing w:after="0" w:line="240" w:lineRule="auto"/>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Tramitador:</w:t>
      </w:r>
      <w:r w:rsidRPr="002D0C0D">
        <w:rPr>
          <w:rFonts w:ascii="Bookman Old Style" w:hAnsi="Bookman Old Style"/>
          <w:i/>
          <w:iCs/>
          <w:lang w:val="es-ES"/>
        </w:rPr>
        <w:t xml:space="preserve"> Asesor Jurídico</w:t>
      </w:r>
      <w:r w:rsidR="008636C4" w:rsidRPr="002D0C0D">
        <w:rPr>
          <w:rFonts w:ascii="Bookman Old Style" w:hAnsi="Bookman Old Style"/>
          <w:i/>
          <w:iCs/>
          <w:lang w:val="es-ES"/>
        </w:rPr>
        <w:t xml:space="preserve"> de la Dirección Jurídica </w:t>
      </w:r>
      <w:r w:rsidRPr="002D0C0D">
        <w:rPr>
          <w:rFonts w:ascii="Bookman Old Style" w:hAnsi="Bookman Old Style"/>
          <w:i/>
          <w:iCs/>
          <w:lang w:val="es-ES"/>
        </w:rPr>
        <w:t>que elaboró el contrato inicial)</w:t>
      </w:r>
    </w:p>
    <w:p w14:paraId="169443F4" w14:textId="77777777" w:rsidR="003C43A4" w:rsidRPr="002D0C0D" w:rsidRDefault="003C43A4" w:rsidP="003C43A4">
      <w:pPr>
        <w:spacing w:after="0" w:line="240" w:lineRule="auto"/>
        <w:jc w:val="both"/>
        <w:rPr>
          <w:rFonts w:ascii="Bookman Old Style" w:hAnsi="Bookman Old Style"/>
          <w:lang w:val="es-ES"/>
        </w:rPr>
      </w:pPr>
    </w:p>
    <w:p w14:paraId="50FF9ED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Para aquellos contratos que ya fueron notificados, pero se </w:t>
      </w:r>
      <w:r w:rsidRPr="002D0C0D">
        <w:rPr>
          <w:rFonts w:ascii="Bookman Old Style" w:hAnsi="Bookman Old Style"/>
          <w:u w:val="single"/>
          <w:lang w:val="es-ES"/>
        </w:rPr>
        <w:t>requiere atender alguna corrección a nivel de sistema</w:t>
      </w:r>
      <w:r w:rsidRPr="002D0C0D">
        <w:rPr>
          <w:rFonts w:ascii="Bookman Old Style" w:hAnsi="Bookman Old Style"/>
          <w:lang w:val="es-ES"/>
        </w:rPr>
        <w:t>, es posible acceder a la modificación por medio de la opción “</w:t>
      </w:r>
      <w:r w:rsidRPr="002D0C0D">
        <w:rPr>
          <w:rFonts w:ascii="Bookman Old Style" w:hAnsi="Bookman Old Style"/>
          <w:i/>
          <w:iCs/>
          <w:lang w:val="es-ES"/>
        </w:rPr>
        <w:t>Modificación de otras cláusulas</w:t>
      </w:r>
      <w:r w:rsidRPr="002D0C0D">
        <w:rPr>
          <w:rFonts w:ascii="Bookman Old Style" w:hAnsi="Bookman Old Style"/>
          <w:lang w:val="es-ES"/>
        </w:rPr>
        <w:t xml:space="preserve">”, para lo cual deberá ingresar a </w:t>
      </w:r>
      <w:r w:rsidRPr="002D0C0D">
        <w:rPr>
          <w:rFonts w:ascii="Bookman Old Style" w:hAnsi="Bookman Old Style"/>
          <w:i/>
          <w:iCs/>
          <w:lang w:val="es-ES"/>
        </w:rPr>
        <w:t>Instituciones Compradoras, Contratación Electrónica, Confección de contrato, Contratos</w:t>
      </w:r>
      <w:r w:rsidRPr="002D0C0D">
        <w:rPr>
          <w:rFonts w:ascii="Bookman Old Style" w:hAnsi="Bookman Old Style"/>
          <w:lang w:val="es-ES"/>
        </w:rPr>
        <w:t xml:space="preserve">, buscar el contrato de interés, seleccionar la opción </w:t>
      </w:r>
      <w:r w:rsidRPr="002D0C0D">
        <w:rPr>
          <w:rFonts w:ascii="Bookman Old Style" w:hAnsi="Bookman Old Style"/>
          <w:i/>
          <w:iCs/>
          <w:lang w:val="es-ES"/>
        </w:rPr>
        <w:t>Modificación de contrato</w:t>
      </w:r>
      <w:r w:rsidRPr="002D0C0D">
        <w:rPr>
          <w:rFonts w:ascii="Bookman Old Style" w:hAnsi="Bookman Old Style"/>
          <w:lang w:val="es-ES"/>
        </w:rPr>
        <w:t>:</w:t>
      </w:r>
    </w:p>
    <w:p w14:paraId="797E591A"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C64945A" wp14:editId="399C3522">
            <wp:extent cx="5003800" cy="1741099"/>
            <wp:effectExtent l="0" t="0" r="6350" b="0"/>
            <wp:docPr id="1148945817" name="Imagen 114894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020394" cy="1746873"/>
                    </a:xfrm>
                    <a:prstGeom prst="rect">
                      <a:avLst/>
                    </a:prstGeom>
                    <a:noFill/>
                    <a:ln>
                      <a:noFill/>
                    </a:ln>
                  </pic:spPr>
                </pic:pic>
              </a:graphicData>
            </a:graphic>
          </wp:inline>
        </w:drawing>
      </w:r>
    </w:p>
    <w:p w14:paraId="7F2D2BF5" w14:textId="77777777" w:rsidR="003C43A4" w:rsidRPr="002D0C0D" w:rsidRDefault="003C43A4" w:rsidP="003C43A4">
      <w:pPr>
        <w:spacing w:after="0" w:line="240" w:lineRule="auto"/>
        <w:jc w:val="both"/>
        <w:rPr>
          <w:rFonts w:ascii="Bookman Old Style" w:hAnsi="Bookman Old Style"/>
          <w:lang w:val="es-ES"/>
        </w:rPr>
      </w:pPr>
    </w:p>
    <w:p w14:paraId="02FC5D67"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se deberá seleccionar la opción </w:t>
      </w:r>
      <w:r w:rsidRPr="002D0C0D">
        <w:rPr>
          <w:rFonts w:ascii="Bookman Old Style" w:hAnsi="Bookman Old Style"/>
          <w:i/>
          <w:iCs/>
          <w:lang w:val="es-ES"/>
        </w:rPr>
        <w:t>Modificación de otras cláusulas</w:t>
      </w:r>
      <w:r w:rsidRPr="002D0C0D">
        <w:rPr>
          <w:rFonts w:ascii="Bookman Old Style" w:hAnsi="Bookman Old Style"/>
          <w:lang w:val="es-ES"/>
        </w:rPr>
        <w:t>: dar clic sobre el botón Solicitar Modificación:</w:t>
      </w:r>
    </w:p>
    <w:p w14:paraId="2697F496" w14:textId="77777777" w:rsidR="003C43A4" w:rsidRPr="002D0C0D" w:rsidRDefault="003C43A4" w:rsidP="003C43A4">
      <w:pPr>
        <w:spacing w:after="0" w:line="240" w:lineRule="auto"/>
        <w:jc w:val="both"/>
        <w:rPr>
          <w:rFonts w:ascii="Bookman Old Style" w:hAnsi="Bookman Old Style"/>
          <w:lang w:val="es-ES"/>
        </w:rPr>
      </w:pPr>
    </w:p>
    <w:p w14:paraId="2E8EF2DD"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8AF3DAE" wp14:editId="18FEBBE8">
            <wp:extent cx="4826000" cy="2186711"/>
            <wp:effectExtent l="0" t="0" r="0" b="4445"/>
            <wp:docPr id="2024078157" name="Imagen 202407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4866444" cy="2205036"/>
                    </a:xfrm>
                    <a:prstGeom prst="rect">
                      <a:avLst/>
                    </a:prstGeom>
                    <a:noFill/>
                    <a:ln>
                      <a:noFill/>
                    </a:ln>
                  </pic:spPr>
                </pic:pic>
              </a:graphicData>
            </a:graphic>
          </wp:inline>
        </w:drawing>
      </w:r>
    </w:p>
    <w:p w14:paraId="3D07E6FF" w14:textId="77777777" w:rsidR="003C43A4" w:rsidRPr="002D0C0D" w:rsidRDefault="003C43A4" w:rsidP="003C43A4">
      <w:pPr>
        <w:spacing w:after="0" w:line="240" w:lineRule="auto"/>
        <w:jc w:val="both"/>
        <w:rPr>
          <w:rFonts w:ascii="Bookman Old Style" w:hAnsi="Bookman Old Style"/>
          <w:lang w:val="es-ES"/>
        </w:rPr>
      </w:pPr>
    </w:p>
    <w:p w14:paraId="73358EE3"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Seguidamente se mostrará la pantalla </w:t>
      </w:r>
      <w:r w:rsidRPr="002D0C0D">
        <w:rPr>
          <w:rFonts w:ascii="Bookman Old Style" w:hAnsi="Bookman Old Style"/>
          <w:i/>
          <w:iCs/>
          <w:lang w:val="es-ES"/>
        </w:rPr>
        <w:t>Solicitud de modificación de otras cláusulas</w:t>
      </w:r>
      <w:r w:rsidRPr="002D0C0D">
        <w:rPr>
          <w:rFonts w:ascii="Bookman Old Style" w:hAnsi="Bookman Old Style"/>
          <w:lang w:val="es-ES"/>
        </w:rPr>
        <w:t xml:space="preserve">, en la cual se activarán los siguientes campos para ser editados en caso de requerir alguna modificación: </w:t>
      </w:r>
    </w:p>
    <w:p w14:paraId="68B79AE4" w14:textId="77777777" w:rsidR="003C43A4" w:rsidRPr="002D0C0D" w:rsidRDefault="003C43A4" w:rsidP="003C43A4">
      <w:pPr>
        <w:spacing w:after="0" w:line="240" w:lineRule="auto"/>
        <w:jc w:val="both"/>
        <w:rPr>
          <w:rFonts w:ascii="Bookman Old Style" w:hAnsi="Bookman Old Style"/>
          <w:lang w:val="es-ES"/>
        </w:rPr>
      </w:pPr>
    </w:p>
    <w:p w14:paraId="66BE038E"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Representante legal, en tanto existan más de uno registrado.</w:t>
      </w:r>
    </w:p>
    <w:p w14:paraId="229B398D"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Nombre del encargado.</w:t>
      </w:r>
    </w:p>
    <w:p w14:paraId="37FB9D55"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Pago a la empresa (en caso de consorcios).</w:t>
      </w:r>
    </w:p>
    <w:p w14:paraId="4ACF87D1"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 xml:space="preserve">Vigencia del contrato y Prórrogas. </w:t>
      </w:r>
    </w:p>
    <w:p w14:paraId="169A30C6"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Multa.</w:t>
      </w:r>
    </w:p>
    <w:p w14:paraId="344DD939"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Cláusula penal.</w:t>
      </w:r>
    </w:p>
    <w:p w14:paraId="29932983"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 xml:space="preserve">Requiere recepción del objeto (en caso de seleccionar la opción Si, se activará un segundo campo denominado </w:t>
      </w:r>
      <w:r w:rsidRPr="002D0C0D">
        <w:rPr>
          <w:rFonts w:ascii="Bookman Old Style" w:hAnsi="Bookman Old Style"/>
          <w:i/>
          <w:iCs/>
          <w:lang w:val="es-ES"/>
        </w:rPr>
        <w:t>Requiere registro de inventario</w:t>
      </w:r>
      <w:r w:rsidRPr="002D0C0D">
        <w:rPr>
          <w:rFonts w:ascii="Bookman Old Style" w:hAnsi="Bookman Old Style"/>
          <w:lang w:val="es-ES"/>
        </w:rPr>
        <w:t xml:space="preserve"> con las opciones Si y No).</w:t>
      </w:r>
    </w:p>
    <w:p w14:paraId="0DAC5D36"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Emisión de órdenes de pedido (este campo no se muestra cuando el concurso corresponde a un según demanda, convenio marco ejecución por consignación y la modalidad por etapas cuando es según demanda).</w:t>
      </w:r>
    </w:p>
    <w:p w14:paraId="28809332"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Modalidad de entrega.</w:t>
      </w:r>
    </w:p>
    <w:p w14:paraId="679BAFF1"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Condición de entrega (Incoterm).</w:t>
      </w:r>
    </w:p>
    <w:p w14:paraId="5AB99507"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Detalle de entrega</w:t>
      </w:r>
    </w:p>
    <w:p w14:paraId="1C971DA3"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Forma de pago</w:t>
      </w:r>
    </w:p>
    <w:p w14:paraId="6C58C5DC"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Pago por adelantado (Si / No)</w:t>
      </w:r>
    </w:p>
    <w:p w14:paraId="24AB8C59"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Modalidad de pago</w:t>
      </w:r>
    </w:p>
    <w:p w14:paraId="6433FCE2"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Garantía colateral</w:t>
      </w:r>
    </w:p>
    <w:p w14:paraId="3979600A"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lastRenderedPageBreak/>
        <w:t>Seleccionar las líneas, donde activará el campo Aplica presupuesto (Si / No), fuente de financiamiento, reserva y estructura presupuestaria. Se deberá brindar la Justificación de no aplicación en caso de así corresponder.</w:t>
      </w:r>
    </w:p>
    <w:p w14:paraId="006635BB" w14:textId="77777777" w:rsidR="003C43A4" w:rsidRPr="002D0C0D" w:rsidRDefault="003C43A4" w:rsidP="003C43A4">
      <w:pPr>
        <w:pStyle w:val="Prrafodelista"/>
        <w:numPr>
          <w:ilvl w:val="0"/>
          <w:numId w:val="49"/>
        </w:numPr>
        <w:spacing w:after="0" w:line="240" w:lineRule="auto"/>
        <w:jc w:val="both"/>
        <w:rPr>
          <w:rFonts w:ascii="Bookman Old Style" w:hAnsi="Bookman Old Style"/>
          <w:lang w:val="es-ES"/>
        </w:rPr>
      </w:pPr>
      <w:r w:rsidRPr="002D0C0D">
        <w:rPr>
          <w:rFonts w:ascii="Bookman Old Style" w:hAnsi="Bookman Old Style"/>
          <w:lang w:val="es-ES"/>
        </w:rPr>
        <w:t>Subpartida</w:t>
      </w:r>
    </w:p>
    <w:p w14:paraId="6C27EF18" w14:textId="77777777" w:rsidR="003C43A4" w:rsidRPr="002D0C0D" w:rsidRDefault="003C43A4" w:rsidP="003C43A4">
      <w:pPr>
        <w:spacing w:after="0" w:line="240" w:lineRule="auto"/>
        <w:jc w:val="both"/>
        <w:rPr>
          <w:rFonts w:ascii="Bookman Old Style" w:hAnsi="Bookman Old Style"/>
          <w:lang w:val="es-ES"/>
        </w:rPr>
      </w:pPr>
    </w:p>
    <w:p w14:paraId="484AD7E8" w14:textId="7FA10661" w:rsidR="00801A9A" w:rsidRPr="002D0C0D" w:rsidRDefault="00BE1648"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Todos los campos anteriores deberán modificarse en esta pantalla en caso de </w:t>
      </w:r>
      <w:r w:rsidR="00801A9A" w:rsidRPr="002D0C0D">
        <w:rPr>
          <w:rFonts w:ascii="Bookman Old Style" w:hAnsi="Bookman Old Style"/>
          <w:lang w:val="es-ES"/>
        </w:rPr>
        <w:t xml:space="preserve">así </w:t>
      </w:r>
      <w:r w:rsidRPr="002D0C0D">
        <w:rPr>
          <w:rFonts w:ascii="Bookman Old Style" w:hAnsi="Bookman Old Style"/>
          <w:lang w:val="es-ES"/>
        </w:rPr>
        <w:t xml:space="preserve">requerirlo. </w:t>
      </w:r>
    </w:p>
    <w:p w14:paraId="78C2D244" w14:textId="77777777" w:rsidR="00801A9A" w:rsidRPr="002D0C0D" w:rsidRDefault="00801A9A" w:rsidP="003C43A4">
      <w:pPr>
        <w:spacing w:after="0" w:line="240" w:lineRule="auto"/>
        <w:jc w:val="both"/>
        <w:rPr>
          <w:rFonts w:ascii="Bookman Old Style" w:hAnsi="Bookman Old Style"/>
          <w:lang w:val="es-ES"/>
        </w:rPr>
      </w:pPr>
    </w:p>
    <w:p w14:paraId="530C5358" w14:textId="7A49B572"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En el campo </w:t>
      </w:r>
      <w:r w:rsidRPr="002D0C0D">
        <w:rPr>
          <w:rFonts w:ascii="Bookman Old Style" w:hAnsi="Bookman Old Style"/>
          <w:i/>
          <w:iCs/>
          <w:lang w:val="es-ES"/>
        </w:rPr>
        <w:t>Contenido de solicitud de Modificaciones</w:t>
      </w:r>
      <w:r w:rsidRPr="002D0C0D">
        <w:rPr>
          <w:rFonts w:ascii="Bookman Old Style" w:hAnsi="Bookman Old Style"/>
          <w:lang w:val="es-ES"/>
        </w:rPr>
        <w:t>, se deberá indicar la justificación de la modificación a realizar. Luego selecciona el fundamento jurídico que le aplica a la Institución, el cual la faculta a realizar este tipo de modificación de contrato</w:t>
      </w:r>
    </w:p>
    <w:p w14:paraId="1AE6474A" w14:textId="77777777" w:rsidR="003C43A4" w:rsidRPr="002D0C0D" w:rsidRDefault="003C43A4" w:rsidP="003C43A4">
      <w:pPr>
        <w:spacing w:after="0" w:line="240" w:lineRule="auto"/>
        <w:jc w:val="both"/>
        <w:rPr>
          <w:rFonts w:ascii="Bookman Old Style" w:hAnsi="Bookman Old Style"/>
          <w:lang w:val="es-ES"/>
        </w:rPr>
      </w:pPr>
    </w:p>
    <w:p w14:paraId="0F49A014"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53FD40B" wp14:editId="1CB65FF2">
            <wp:extent cx="5449060" cy="1552792"/>
            <wp:effectExtent l="0" t="0" r="0" b="9525"/>
            <wp:docPr id="1481504128" name="Imagen 148150412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Interfaz de usuario gráfica, Texto, Aplicación&#10;&#10;Descripción generada automáticamente"/>
                    <pic:cNvPicPr/>
                  </pic:nvPicPr>
                  <pic:blipFill>
                    <a:blip r:embed="rId447"/>
                    <a:stretch>
                      <a:fillRect/>
                    </a:stretch>
                  </pic:blipFill>
                  <pic:spPr>
                    <a:xfrm>
                      <a:off x="0" y="0"/>
                      <a:ext cx="5449060" cy="1552792"/>
                    </a:xfrm>
                    <a:prstGeom prst="rect">
                      <a:avLst/>
                    </a:prstGeom>
                  </pic:spPr>
                </pic:pic>
              </a:graphicData>
            </a:graphic>
          </wp:inline>
        </w:drawing>
      </w:r>
    </w:p>
    <w:p w14:paraId="168EC99A" w14:textId="77777777" w:rsidR="003C43A4" w:rsidRPr="002D0C0D" w:rsidRDefault="003C43A4" w:rsidP="003C43A4">
      <w:pPr>
        <w:spacing w:after="0" w:line="240" w:lineRule="auto"/>
        <w:jc w:val="both"/>
        <w:rPr>
          <w:rFonts w:ascii="Bookman Old Style" w:hAnsi="Bookman Old Style"/>
          <w:lang w:val="es-ES"/>
        </w:rPr>
      </w:pPr>
    </w:p>
    <w:p w14:paraId="7ED8E47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Debe seleccionar el artículo de ley o reglamento que respalde la modificación seguidamente del botón “Seleccionar”.</w:t>
      </w:r>
    </w:p>
    <w:p w14:paraId="61C1D364" w14:textId="77777777" w:rsidR="003C43A4" w:rsidRPr="002D0C0D" w:rsidRDefault="003C43A4" w:rsidP="003C43A4">
      <w:pPr>
        <w:spacing w:after="0" w:line="240" w:lineRule="auto"/>
        <w:jc w:val="both"/>
        <w:rPr>
          <w:rFonts w:ascii="Bookman Old Style" w:hAnsi="Bookman Old Style"/>
          <w:lang w:val="es-ES"/>
        </w:rPr>
      </w:pPr>
    </w:p>
    <w:p w14:paraId="63D790A6"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B8B985D" wp14:editId="5560EC45">
            <wp:extent cx="5712031" cy="1525201"/>
            <wp:effectExtent l="0" t="0" r="3175" b="0"/>
            <wp:docPr id="252265125" name="Imagen 2522651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448"/>
                    <a:stretch>
                      <a:fillRect/>
                    </a:stretch>
                  </pic:blipFill>
                  <pic:spPr>
                    <a:xfrm>
                      <a:off x="0" y="0"/>
                      <a:ext cx="5737365" cy="1531966"/>
                    </a:xfrm>
                    <a:prstGeom prst="rect">
                      <a:avLst/>
                    </a:prstGeom>
                  </pic:spPr>
                </pic:pic>
              </a:graphicData>
            </a:graphic>
          </wp:inline>
        </w:drawing>
      </w:r>
    </w:p>
    <w:p w14:paraId="5FD50AAB" w14:textId="77777777" w:rsidR="003C43A4" w:rsidRPr="002D0C0D" w:rsidRDefault="003C43A4" w:rsidP="003C43A4">
      <w:pPr>
        <w:spacing w:after="0" w:line="240" w:lineRule="auto"/>
        <w:jc w:val="both"/>
        <w:rPr>
          <w:rFonts w:ascii="Bookman Old Style" w:hAnsi="Bookman Old Style"/>
          <w:lang w:val="es-ES"/>
        </w:rPr>
      </w:pPr>
    </w:p>
    <w:p w14:paraId="0B071E36" w14:textId="77777777" w:rsidR="003C43A4" w:rsidRPr="002D0C0D" w:rsidRDefault="003C43A4" w:rsidP="003C43A4">
      <w:pPr>
        <w:spacing w:after="0" w:line="240" w:lineRule="auto"/>
        <w:jc w:val="both"/>
        <w:rPr>
          <w:rFonts w:ascii="Bookman Old Style" w:hAnsi="Bookman Old Style"/>
          <w:lang w:val="es-ES"/>
        </w:rPr>
      </w:pPr>
    </w:p>
    <w:p w14:paraId="2B1EBA29"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Luego debe presionar el botón “Guardar”, el sistema en el módulo de “Contrato modificado”, cambia el estado de la solicitud a “Solicitud de modificación de contrato registrado.</w:t>
      </w:r>
    </w:p>
    <w:p w14:paraId="54D887BE" w14:textId="77777777" w:rsidR="003C43A4" w:rsidRPr="002D0C0D" w:rsidRDefault="003C43A4" w:rsidP="003C43A4">
      <w:pPr>
        <w:spacing w:after="0" w:line="240" w:lineRule="auto"/>
        <w:jc w:val="both"/>
        <w:rPr>
          <w:rFonts w:ascii="Bookman Old Style" w:hAnsi="Bookman Old Style"/>
          <w:lang w:val="es-ES"/>
        </w:rPr>
      </w:pPr>
    </w:p>
    <w:p w14:paraId="11DC5D7E"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Una vez guardado, el sistema habilita nuevos botones en donde el usuario puede modificar, eliminar la solicitud o enviarla a aprobar. Para enviar la solicitud a aprobación, presiona el botón “Asignar aprobador”. Seleccionar al aprobador en el botón “Buscar” </w:t>
      </w:r>
      <w:r w:rsidRPr="002D0C0D">
        <w:rPr>
          <w:rFonts w:ascii="Bookman Old Style" w:hAnsi="Bookman Old Style"/>
          <w:i/>
          <w:iCs/>
          <w:lang w:val="es-ES"/>
        </w:rPr>
        <w:t>(Jefatura Área de Contratación Administrativa, Dirección Jurídica)</w:t>
      </w:r>
      <w:r w:rsidRPr="002D0C0D">
        <w:rPr>
          <w:rFonts w:ascii="Bookman Old Style" w:hAnsi="Bookman Old Style"/>
          <w:lang w:val="es-ES"/>
        </w:rPr>
        <w:t xml:space="preserve"> y se completa el formulario. Una vez completados los campos de presionar el botón “Solicitar aprobación”.</w:t>
      </w:r>
    </w:p>
    <w:p w14:paraId="4DFB599A" w14:textId="77777777" w:rsidR="003C43A4" w:rsidRPr="002D0C0D" w:rsidRDefault="003C43A4" w:rsidP="003C43A4">
      <w:pPr>
        <w:spacing w:after="0" w:line="240" w:lineRule="auto"/>
        <w:jc w:val="both"/>
        <w:rPr>
          <w:rFonts w:ascii="Bookman Old Style" w:hAnsi="Bookman Old Style"/>
          <w:lang w:val="es-ES"/>
        </w:rPr>
      </w:pPr>
    </w:p>
    <w:p w14:paraId="3EA956F1" w14:textId="77777777" w:rsidR="003C43A4" w:rsidRPr="002D0C0D" w:rsidRDefault="003C43A4" w:rsidP="003C43A4">
      <w:pPr>
        <w:spacing w:after="0" w:line="240" w:lineRule="auto"/>
        <w:jc w:val="both"/>
        <w:rPr>
          <w:rFonts w:ascii="Bookman Old Style" w:hAnsi="Bookman Old Style"/>
          <w:lang w:val="es-ES"/>
        </w:rPr>
      </w:pPr>
    </w:p>
    <w:p w14:paraId="1FFCA648" w14:textId="77777777"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Aprobación De Solicitud De Modificación De Otras Cláusulas</w:t>
      </w:r>
    </w:p>
    <w:p w14:paraId="3A83D812" w14:textId="798E0479" w:rsidR="003C43A4" w:rsidRPr="002D0C0D" w:rsidRDefault="003C43A4" w:rsidP="008636C4">
      <w:pPr>
        <w:spacing w:after="0" w:line="240" w:lineRule="auto"/>
        <w:jc w:val="both"/>
        <w:rPr>
          <w:rFonts w:ascii="Bookman Old Style" w:hAnsi="Bookman Old Style"/>
          <w:b/>
          <w:bCs/>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Jefatura Área de Contratación Administrativa, Dirección Jurídica)</w:t>
      </w:r>
    </w:p>
    <w:p w14:paraId="6F050D8E" w14:textId="77777777" w:rsidR="003C43A4" w:rsidRPr="002D0C0D" w:rsidRDefault="003C43A4" w:rsidP="003C43A4">
      <w:pPr>
        <w:spacing w:after="0" w:line="240" w:lineRule="auto"/>
        <w:jc w:val="both"/>
        <w:rPr>
          <w:rFonts w:ascii="Bookman Old Style" w:hAnsi="Bookman Old Style"/>
          <w:u w:val="single"/>
          <w:lang w:val="es-ES"/>
        </w:rPr>
      </w:pPr>
    </w:p>
    <w:p w14:paraId="2FE5EF0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aprobador deberá iniciar sesión, luego ir a menú de instituciones compradoras en la sección de aprobación. Luego deberá ingresar los parámetros de búsqueda para identificar la aprobación que va a tramitar, esta debe de encontrarse en estado Sin Tramitar”.</w:t>
      </w:r>
    </w:p>
    <w:p w14:paraId="230FD5DB" w14:textId="77777777" w:rsidR="003C43A4" w:rsidRPr="002D0C0D" w:rsidRDefault="003C43A4" w:rsidP="003C43A4">
      <w:pPr>
        <w:spacing w:after="0" w:line="240" w:lineRule="auto"/>
        <w:jc w:val="both"/>
        <w:rPr>
          <w:rFonts w:ascii="Bookman Old Style" w:hAnsi="Bookman Old Style"/>
          <w:lang w:val="es-ES"/>
        </w:rPr>
      </w:pPr>
    </w:p>
    <w:p w14:paraId="318C0521"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Debe ingresar a la aprobación y dar el criterio en la última sección de la pantalla de Solicitud de modificación de otras cláusulas, seguidamente del botón Aprobar para continuar con el proceso.</w:t>
      </w:r>
    </w:p>
    <w:p w14:paraId="63ADA345" w14:textId="77777777" w:rsidR="003C43A4" w:rsidRPr="002D0C0D" w:rsidRDefault="003C43A4" w:rsidP="003C43A4">
      <w:pPr>
        <w:spacing w:after="0" w:line="240" w:lineRule="auto"/>
        <w:jc w:val="both"/>
        <w:rPr>
          <w:rFonts w:ascii="Bookman Old Style" w:hAnsi="Bookman Old Style"/>
          <w:lang w:val="es-ES"/>
        </w:rPr>
      </w:pPr>
    </w:p>
    <w:p w14:paraId="175D7791"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254EDA9" wp14:editId="5BCD7348">
            <wp:extent cx="5664399" cy="1320800"/>
            <wp:effectExtent l="0" t="0" r="0" b="0"/>
            <wp:docPr id="39035453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54537" name="Imagen 1" descr="Interfaz de usuario gráfica, Aplicación&#10;&#10;Descripción generada automáticamente"/>
                    <pic:cNvPicPr/>
                  </pic:nvPicPr>
                  <pic:blipFill>
                    <a:blip r:embed="rId449"/>
                    <a:stretch>
                      <a:fillRect/>
                    </a:stretch>
                  </pic:blipFill>
                  <pic:spPr>
                    <a:xfrm>
                      <a:off x="0" y="0"/>
                      <a:ext cx="5705996" cy="1330500"/>
                    </a:xfrm>
                    <a:prstGeom prst="rect">
                      <a:avLst/>
                    </a:prstGeom>
                  </pic:spPr>
                </pic:pic>
              </a:graphicData>
            </a:graphic>
          </wp:inline>
        </w:drawing>
      </w:r>
    </w:p>
    <w:p w14:paraId="77C0C5EC" w14:textId="77777777" w:rsidR="003C43A4" w:rsidRPr="002D0C0D" w:rsidRDefault="003C43A4" w:rsidP="003C43A4">
      <w:pPr>
        <w:spacing w:after="0" w:line="240" w:lineRule="auto"/>
        <w:jc w:val="both"/>
        <w:rPr>
          <w:rFonts w:ascii="Bookman Old Style" w:hAnsi="Bookman Old Style"/>
          <w:lang w:val="es-ES"/>
        </w:rPr>
      </w:pPr>
    </w:p>
    <w:p w14:paraId="3975DD2E"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La aprobación se realiza con la funcionalidad actual del módulo de contrato, quedando el trámite en estado de “Solicitud de modificación de contrato aprobado”. El sistema adicionalmente le envía aviso al correo electrónico al rol “Solicitud de contratación 3”, informándole que se ha aprobado la solicitud de modificación.</w:t>
      </w:r>
    </w:p>
    <w:p w14:paraId="79B2FDA8" w14:textId="77777777" w:rsidR="003C43A4" w:rsidRPr="002D0C0D" w:rsidRDefault="003C43A4" w:rsidP="003C43A4">
      <w:pPr>
        <w:spacing w:after="0" w:line="240" w:lineRule="auto"/>
        <w:jc w:val="both"/>
        <w:rPr>
          <w:rFonts w:ascii="Bookman Old Style" w:hAnsi="Bookman Old Style"/>
          <w:lang w:val="es-ES"/>
        </w:rPr>
      </w:pPr>
    </w:p>
    <w:p w14:paraId="62BA0EF7" w14:textId="77777777" w:rsidR="003C43A4" w:rsidRPr="002D0C0D" w:rsidRDefault="003C43A4" w:rsidP="008636C4">
      <w:pPr>
        <w:spacing w:after="0" w:line="240" w:lineRule="auto"/>
        <w:jc w:val="both"/>
        <w:rPr>
          <w:rFonts w:ascii="Bookman Old Style" w:hAnsi="Bookman Old Style"/>
          <w:u w:val="single"/>
          <w:lang w:val="es-ES"/>
        </w:rPr>
      </w:pPr>
      <w:r w:rsidRPr="002D0C0D">
        <w:rPr>
          <w:rFonts w:ascii="Bookman Old Style" w:hAnsi="Bookman Old Style"/>
          <w:u w:val="single"/>
          <w:lang w:val="es-ES"/>
        </w:rPr>
        <w:t>Solicitud De Modificación</w:t>
      </w:r>
    </w:p>
    <w:p w14:paraId="16DCFA2B" w14:textId="77777777" w:rsidR="003C43A4" w:rsidRPr="002D0C0D" w:rsidRDefault="003C43A4" w:rsidP="003C43A4">
      <w:pPr>
        <w:spacing w:after="0" w:line="240" w:lineRule="auto"/>
        <w:jc w:val="both"/>
        <w:rPr>
          <w:rFonts w:ascii="Bookman Old Style" w:hAnsi="Bookman Old Style"/>
          <w:lang w:val="es-ES"/>
        </w:rPr>
      </w:pPr>
    </w:p>
    <w:p w14:paraId="3675EE55"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En caso de que se requiera solicitar una modificación. El aprobador de la Solicitud de Modificación de otras cláusulas también podrá solicitar modificaciones previas a su aprobación. Este podrá ingresar la solicitud o justificación en el espacio de Contenido, seguidamente del botón “Solicitar modificación”.</w:t>
      </w:r>
    </w:p>
    <w:p w14:paraId="6544FAE2" w14:textId="77777777" w:rsidR="003C43A4" w:rsidRPr="002D0C0D" w:rsidRDefault="003C43A4" w:rsidP="003C43A4">
      <w:pPr>
        <w:spacing w:after="0" w:line="240" w:lineRule="auto"/>
        <w:jc w:val="both"/>
        <w:rPr>
          <w:rFonts w:ascii="Bookman Old Style" w:hAnsi="Bookman Old Style"/>
          <w:lang w:val="es-ES"/>
        </w:rPr>
      </w:pPr>
    </w:p>
    <w:p w14:paraId="22599F4C"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solicitada, el receptor de la solicitud podrá consultar y realizar las modificaciones indicadas en la sección de Contrato Modificado. Esta solicitud se encontrará en estado “Modificación solicitado (Solicitud de modificación de contrato)” hasta lograr la aprobación.</w:t>
      </w:r>
    </w:p>
    <w:p w14:paraId="6340EF5D" w14:textId="77777777" w:rsidR="003C43A4" w:rsidRPr="002D0C0D" w:rsidRDefault="003C43A4" w:rsidP="003C43A4">
      <w:pPr>
        <w:spacing w:after="0" w:line="240" w:lineRule="auto"/>
        <w:jc w:val="both"/>
        <w:rPr>
          <w:rFonts w:ascii="Bookman Old Style" w:hAnsi="Bookman Old Style"/>
          <w:lang w:val="es-ES"/>
        </w:rPr>
      </w:pPr>
    </w:p>
    <w:p w14:paraId="4D2BAAEF" w14:textId="77777777" w:rsidR="003C43A4" w:rsidRPr="002D0C0D" w:rsidRDefault="003C43A4" w:rsidP="008636C4">
      <w:pPr>
        <w:spacing w:after="0" w:line="240" w:lineRule="auto"/>
        <w:jc w:val="both"/>
        <w:rPr>
          <w:rFonts w:ascii="Bookman Old Style" w:hAnsi="Bookman Old Style"/>
          <w:u w:val="single"/>
          <w:lang w:val="es-ES"/>
        </w:rPr>
      </w:pPr>
      <w:r w:rsidRPr="002D0C0D">
        <w:rPr>
          <w:rFonts w:ascii="Bookman Old Style" w:hAnsi="Bookman Old Style"/>
          <w:u w:val="single"/>
          <w:lang w:val="es-ES"/>
        </w:rPr>
        <w:t>Cambiar Aprobador</w:t>
      </w:r>
    </w:p>
    <w:p w14:paraId="1F497F19" w14:textId="77777777" w:rsidR="003C43A4" w:rsidRPr="002D0C0D" w:rsidRDefault="003C43A4" w:rsidP="003C43A4">
      <w:pPr>
        <w:spacing w:after="0" w:line="240" w:lineRule="auto"/>
        <w:jc w:val="both"/>
        <w:rPr>
          <w:rFonts w:ascii="Bookman Old Style" w:hAnsi="Bookman Old Style"/>
          <w:u w:val="single"/>
          <w:lang w:val="es-ES"/>
        </w:rPr>
      </w:pPr>
    </w:p>
    <w:p w14:paraId="619DA79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En caso de que se haya asignado un aprobador que no corresponde, quien recibe la solicitud de aprobación podrá reasignar a otro aprobador o a quien corresponda la solicitud. Para esto debe seleccionar la opción de “Cambiar Aprobador” el cual despliega la siguiente pantalla:</w:t>
      </w:r>
    </w:p>
    <w:p w14:paraId="78342173" w14:textId="77777777" w:rsidR="003C43A4" w:rsidRPr="002D0C0D" w:rsidRDefault="003C43A4" w:rsidP="003C43A4">
      <w:pPr>
        <w:spacing w:after="0" w:line="240" w:lineRule="auto"/>
        <w:jc w:val="both"/>
        <w:rPr>
          <w:rFonts w:ascii="Bookman Old Style" w:hAnsi="Bookman Old Style"/>
          <w:lang w:val="es-ES"/>
        </w:rPr>
      </w:pPr>
    </w:p>
    <w:p w14:paraId="02F43CCE"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541F9F0" wp14:editId="7E8D9EC4">
            <wp:extent cx="4425950" cy="1999132"/>
            <wp:effectExtent l="0" t="0" r="0" b="1270"/>
            <wp:docPr id="1395055537" name="Imagen 139505553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pic:nvPicPr>
                  <pic:blipFill>
                    <a:blip r:embed="rId450"/>
                    <a:stretch>
                      <a:fillRect/>
                    </a:stretch>
                  </pic:blipFill>
                  <pic:spPr>
                    <a:xfrm>
                      <a:off x="0" y="0"/>
                      <a:ext cx="4485126" cy="2025861"/>
                    </a:xfrm>
                    <a:prstGeom prst="rect">
                      <a:avLst/>
                    </a:prstGeom>
                  </pic:spPr>
                </pic:pic>
              </a:graphicData>
            </a:graphic>
          </wp:inline>
        </w:drawing>
      </w:r>
    </w:p>
    <w:p w14:paraId="6ECD6068" w14:textId="77777777" w:rsidR="003C43A4" w:rsidRPr="002D0C0D" w:rsidRDefault="003C43A4" w:rsidP="003C43A4">
      <w:pPr>
        <w:spacing w:after="0" w:line="240" w:lineRule="auto"/>
        <w:jc w:val="both"/>
        <w:rPr>
          <w:rFonts w:ascii="Bookman Old Style" w:hAnsi="Bookman Old Style"/>
          <w:lang w:val="es-ES"/>
        </w:rPr>
      </w:pPr>
    </w:p>
    <w:p w14:paraId="57F8711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actual aprobador deberá ingresar al aprobador que le corresponde la solicitud junto con la justificación de la reasignación seguidamente del botón “Modificar”.</w:t>
      </w:r>
    </w:p>
    <w:p w14:paraId="711855B3" w14:textId="77777777" w:rsidR="003C43A4" w:rsidRPr="002D0C0D" w:rsidRDefault="003C43A4" w:rsidP="003C43A4">
      <w:pPr>
        <w:spacing w:after="0" w:line="240" w:lineRule="auto"/>
        <w:jc w:val="both"/>
        <w:rPr>
          <w:rFonts w:ascii="Bookman Old Style" w:hAnsi="Bookman Old Style"/>
          <w:lang w:val="es-ES"/>
        </w:rPr>
      </w:pPr>
    </w:p>
    <w:p w14:paraId="07146014" w14:textId="77777777" w:rsidR="008636C4" w:rsidRPr="002D0C0D" w:rsidRDefault="008636C4" w:rsidP="003C43A4">
      <w:pPr>
        <w:spacing w:after="0" w:line="240" w:lineRule="auto"/>
        <w:jc w:val="both"/>
        <w:rPr>
          <w:rFonts w:ascii="Bookman Old Style" w:hAnsi="Bookman Old Style"/>
          <w:lang w:val="es-ES"/>
        </w:rPr>
      </w:pPr>
    </w:p>
    <w:p w14:paraId="4D9CB102" w14:textId="77777777" w:rsidR="003C43A4" w:rsidRPr="002D0C0D" w:rsidRDefault="003C43A4" w:rsidP="008636C4">
      <w:pPr>
        <w:spacing w:after="0" w:line="240" w:lineRule="auto"/>
        <w:jc w:val="both"/>
        <w:rPr>
          <w:rFonts w:ascii="Bookman Old Style" w:hAnsi="Bookman Old Style"/>
          <w:u w:val="single"/>
          <w:lang w:val="es-ES"/>
        </w:rPr>
      </w:pPr>
      <w:r w:rsidRPr="002D0C0D">
        <w:rPr>
          <w:rFonts w:ascii="Bookman Old Style" w:hAnsi="Bookman Old Style"/>
          <w:u w:val="single"/>
          <w:lang w:val="es-ES"/>
        </w:rPr>
        <w:t>Rechazo De Solicitud</w:t>
      </w:r>
    </w:p>
    <w:p w14:paraId="0F3F72AB" w14:textId="77777777" w:rsidR="003C43A4" w:rsidRPr="002D0C0D" w:rsidRDefault="003C43A4" w:rsidP="003C43A4">
      <w:pPr>
        <w:spacing w:after="0" w:line="240" w:lineRule="auto"/>
        <w:jc w:val="both"/>
        <w:rPr>
          <w:rFonts w:ascii="Bookman Old Style" w:hAnsi="Bookman Old Style"/>
          <w:lang w:val="es-ES"/>
        </w:rPr>
      </w:pPr>
    </w:p>
    <w:p w14:paraId="101ED4E7"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En caso de que no se cuente con el visto bueno de la solicitud, esta podrá ser rechazada mediante el botón de “Rechazar” seguidamente de la firma.</w:t>
      </w:r>
      <w:r w:rsidRPr="002D0C0D">
        <w:rPr>
          <w:rFonts w:ascii="Bookman Old Style" w:hAnsi="Bookman Old Style"/>
          <w:lang w:val="es-ES"/>
        </w:rPr>
        <w:cr/>
      </w:r>
    </w:p>
    <w:p w14:paraId="7F02CADD" w14:textId="77777777" w:rsidR="008636C4" w:rsidRPr="002D0C0D" w:rsidRDefault="008636C4" w:rsidP="008636C4">
      <w:pPr>
        <w:spacing w:after="0" w:line="240" w:lineRule="auto"/>
        <w:jc w:val="both"/>
        <w:rPr>
          <w:rFonts w:ascii="Bookman Old Style" w:hAnsi="Bookman Old Style"/>
          <w:b/>
          <w:bCs/>
          <w:lang w:val="es-ES"/>
        </w:rPr>
      </w:pPr>
    </w:p>
    <w:p w14:paraId="09DA600A" w14:textId="33B69870"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Solicitud De Tramite De Modificación</w:t>
      </w:r>
    </w:p>
    <w:p w14:paraId="19A30300" w14:textId="5DEC64E1"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1DB6E6A7" w14:textId="77777777" w:rsidR="003C43A4" w:rsidRPr="002D0C0D" w:rsidRDefault="003C43A4" w:rsidP="003C43A4">
      <w:pPr>
        <w:pStyle w:val="Prrafodelista"/>
        <w:spacing w:after="0" w:line="240" w:lineRule="auto"/>
        <w:ind w:left="1080"/>
        <w:jc w:val="both"/>
        <w:rPr>
          <w:rFonts w:ascii="Bookman Old Style" w:hAnsi="Bookman Old Style"/>
          <w:b/>
          <w:bCs/>
          <w:lang w:val="es-ES"/>
        </w:rPr>
      </w:pPr>
    </w:p>
    <w:p w14:paraId="0CBB4B5E"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Una vez aprobado, el Asesor Jurídico (con el rol “Solicitud de contratación 3”) ingresa al menú </w:t>
      </w:r>
      <w:r w:rsidRPr="002D0C0D">
        <w:rPr>
          <w:rFonts w:ascii="Bookman Old Style" w:hAnsi="Bookman Old Style"/>
          <w:i/>
          <w:iCs/>
          <w:lang w:val="es-ES"/>
        </w:rPr>
        <w:t>Contrato Modificado</w:t>
      </w:r>
      <w:r w:rsidRPr="002D0C0D">
        <w:rPr>
          <w:rFonts w:ascii="Bookman Old Style" w:hAnsi="Bookman Old Style"/>
          <w:lang w:val="es-ES"/>
        </w:rPr>
        <w:t>, ubica el contrato que está trabajando y el mismo debe estar en estado “</w:t>
      </w:r>
      <w:r w:rsidRPr="002D0C0D">
        <w:rPr>
          <w:rFonts w:ascii="Bookman Old Style" w:hAnsi="Bookman Old Style"/>
          <w:i/>
          <w:iCs/>
          <w:lang w:val="es-ES"/>
        </w:rPr>
        <w:t>Solicitud de modificación de contrato aprobado</w:t>
      </w:r>
      <w:r w:rsidRPr="002D0C0D">
        <w:rPr>
          <w:rFonts w:ascii="Bookman Old Style" w:hAnsi="Bookman Old Style"/>
          <w:lang w:val="es-ES"/>
        </w:rPr>
        <w:t>”.</w:t>
      </w:r>
    </w:p>
    <w:p w14:paraId="08471F8E" w14:textId="77777777" w:rsidR="003C43A4" w:rsidRPr="002D0C0D" w:rsidRDefault="003C43A4" w:rsidP="003C43A4">
      <w:pPr>
        <w:spacing w:after="0" w:line="240" w:lineRule="auto"/>
        <w:jc w:val="both"/>
        <w:rPr>
          <w:rFonts w:ascii="Bookman Old Style" w:hAnsi="Bookman Old Style"/>
          <w:lang w:val="es-ES"/>
        </w:rPr>
      </w:pPr>
    </w:p>
    <w:p w14:paraId="2B924C3A"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9B5F22A" wp14:editId="6418213A">
            <wp:extent cx="4906724" cy="813460"/>
            <wp:effectExtent l="0" t="0" r="8255" b="5715"/>
            <wp:docPr id="51022483" name="Imagen 51022483" descr="Interfaz de usuario gráfica, Texto,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10;&#10;Descripción generada automáticamente con confianza media"/>
                    <pic:cNvPicPr/>
                  </pic:nvPicPr>
                  <pic:blipFill>
                    <a:blip r:embed="rId451"/>
                    <a:stretch>
                      <a:fillRect/>
                    </a:stretch>
                  </pic:blipFill>
                  <pic:spPr>
                    <a:xfrm>
                      <a:off x="0" y="0"/>
                      <a:ext cx="4954679" cy="821410"/>
                    </a:xfrm>
                    <a:prstGeom prst="rect">
                      <a:avLst/>
                    </a:prstGeom>
                  </pic:spPr>
                </pic:pic>
              </a:graphicData>
            </a:graphic>
          </wp:inline>
        </w:drawing>
      </w:r>
    </w:p>
    <w:p w14:paraId="2683050B" w14:textId="77777777" w:rsidR="003C43A4" w:rsidRPr="002D0C0D" w:rsidRDefault="003C43A4" w:rsidP="003C43A4">
      <w:pPr>
        <w:spacing w:after="0" w:line="240" w:lineRule="auto"/>
        <w:jc w:val="both"/>
        <w:rPr>
          <w:rFonts w:ascii="Bookman Old Style" w:hAnsi="Bookman Old Style"/>
          <w:lang w:val="es-ES"/>
        </w:rPr>
      </w:pPr>
    </w:p>
    <w:p w14:paraId="0B6544C6"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Ingresar a la pantalla “</w:t>
      </w:r>
      <w:r w:rsidRPr="002D0C0D">
        <w:rPr>
          <w:rFonts w:ascii="Bookman Old Style" w:hAnsi="Bookman Old Style"/>
          <w:i/>
          <w:iCs/>
          <w:lang w:val="es-ES"/>
        </w:rPr>
        <w:t>Solicitud de modificación de otras cláusulas</w:t>
      </w:r>
      <w:r w:rsidRPr="002D0C0D">
        <w:rPr>
          <w:rFonts w:ascii="Bookman Old Style" w:hAnsi="Bookman Old Style"/>
          <w:lang w:val="es-ES"/>
        </w:rPr>
        <w:t>” y al final del formulario presiona el botón “Solicitar trámite de contratación”.</w:t>
      </w:r>
    </w:p>
    <w:p w14:paraId="470C283C" w14:textId="77777777" w:rsidR="003C43A4" w:rsidRPr="002D0C0D" w:rsidRDefault="003C43A4" w:rsidP="003C43A4">
      <w:pPr>
        <w:spacing w:after="0" w:line="240" w:lineRule="auto"/>
        <w:jc w:val="both"/>
        <w:rPr>
          <w:rFonts w:ascii="Bookman Old Style" w:hAnsi="Bookman Old Style"/>
          <w:lang w:val="es-ES"/>
        </w:rPr>
      </w:pPr>
    </w:p>
    <w:p w14:paraId="38706A80"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El sistema habilita la sección para asignar trámite a funcionarios que tengan asignados el rol “Distribuidor 2” en donde </w:t>
      </w:r>
      <w:r w:rsidRPr="002D0C0D">
        <w:rPr>
          <w:rFonts w:ascii="Bookman Old Style" w:hAnsi="Bookman Old Style"/>
          <w:u w:val="single"/>
          <w:lang w:val="es-ES"/>
        </w:rPr>
        <w:t>deberá seleccionarse así mismo</w:t>
      </w:r>
      <w:r w:rsidRPr="002D0C0D">
        <w:rPr>
          <w:rFonts w:ascii="Bookman Old Style" w:hAnsi="Bookman Old Style"/>
          <w:lang w:val="es-ES"/>
        </w:rPr>
        <w:t>, ingresar el título o el contenido seguido del botón “Enviar”. Adicionalmente el sistema le envía aviso al correo electrónico, informando que se ha remitido una solicitud de modificación de Otras Cláusulas para su respectivo trámite. El Asesor Jurídico “con rol Distribuidor 2” será el encargado de remitir la gestión a análisis de un superior para valorar la procedencia de la modificación deseada.</w:t>
      </w:r>
    </w:p>
    <w:p w14:paraId="4BB28F22" w14:textId="77777777" w:rsidR="003C43A4" w:rsidRPr="002D0C0D" w:rsidRDefault="003C43A4" w:rsidP="003C43A4">
      <w:pPr>
        <w:spacing w:after="0" w:line="240" w:lineRule="auto"/>
        <w:jc w:val="both"/>
        <w:rPr>
          <w:rFonts w:ascii="Bookman Old Style" w:hAnsi="Bookman Old Style"/>
          <w:lang w:val="es-ES"/>
        </w:rPr>
      </w:pPr>
    </w:p>
    <w:p w14:paraId="20643FBD" w14:textId="77777777" w:rsidR="008636C4" w:rsidRPr="002D0C0D" w:rsidRDefault="008636C4" w:rsidP="008636C4">
      <w:pPr>
        <w:spacing w:after="0" w:line="240" w:lineRule="auto"/>
        <w:jc w:val="both"/>
        <w:rPr>
          <w:rFonts w:ascii="Bookman Old Style" w:hAnsi="Bookman Old Style"/>
          <w:b/>
          <w:bCs/>
          <w:lang w:val="es-ES"/>
        </w:rPr>
      </w:pPr>
    </w:p>
    <w:p w14:paraId="1C29F501" w14:textId="09B5D976"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Distribución De La Modificación De Otras Cláusulas</w:t>
      </w:r>
    </w:p>
    <w:p w14:paraId="10A8DF30" w14:textId="15FD9A2E" w:rsidR="003C43A4" w:rsidRPr="002D0C0D" w:rsidRDefault="003C43A4" w:rsidP="008636C4">
      <w:pPr>
        <w:spacing w:after="0" w:line="240" w:lineRule="auto"/>
        <w:jc w:val="both"/>
        <w:rPr>
          <w:rFonts w:ascii="Bookman Old Style" w:hAnsi="Bookman Old Style"/>
          <w:i/>
          <w:iCs/>
          <w:lang w:val="es-ES"/>
        </w:rPr>
      </w:pPr>
      <w:bookmarkStart w:id="88" w:name="_Hlk196318723"/>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bookmarkEnd w:id="88"/>
    <w:p w14:paraId="3986F447" w14:textId="77777777" w:rsidR="003C43A4" w:rsidRPr="002D0C0D" w:rsidRDefault="003C43A4" w:rsidP="003C43A4">
      <w:pPr>
        <w:spacing w:after="0" w:line="240" w:lineRule="auto"/>
        <w:jc w:val="both"/>
        <w:rPr>
          <w:rFonts w:ascii="Bookman Old Style" w:hAnsi="Bookman Old Style"/>
          <w:lang w:val="es-ES"/>
        </w:rPr>
      </w:pPr>
    </w:p>
    <w:p w14:paraId="0956185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Asesor Jurídico (con el rol “Distribuidor 2) ingresa a Instituciones Compradoras, Contratación Electrónica, Confección de Contrato, menú “</w:t>
      </w:r>
      <w:r w:rsidRPr="002D0C0D">
        <w:rPr>
          <w:rFonts w:ascii="Bookman Old Style" w:hAnsi="Bookman Old Style"/>
          <w:i/>
          <w:iCs/>
          <w:lang w:val="es-ES"/>
        </w:rPr>
        <w:t>Contrato modificado</w:t>
      </w:r>
      <w:r w:rsidRPr="002D0C0D">
        <w:rPr>
          <w:rFonts w:ascii="Bookman Old Style" w:hAnsi="Bookman Old Style"/>
          <w:lang w:val="es-ES"/>
        </w:rPr>
        <w:t>”, y el sistema despliega la pantalla “</w:t>
      </w:r>
      <w:r w:rsidRPr="002D0C0D">
        <w:rPr>
          <w:rFonts w:ascii="Bookman Old Style" w:hAnsi="Bookman Old Style"/>
          <w:i/>
          <w:iCs/>
          <w:lang w:val="es-ES"/>
        </w:rPr>
        <w:t>Listado de contratos modificados</w:t>
      </w:r>
      <w:r w:rsidRPr="002D0C0D">
        <w:rPr>
          <w:rFonts w:ascii="Bookman Old Style" w:hAnsi="Bookman Old Style"/>
          <w:lang w:val="es-ES"/>
        </w:rPr>
        <w:t>”, y luego de buscar e identificar el procedimiento, selecciona el trámite de interés, que está en estado “Distribuidor asignado” y presiona sobre el campo “Descripción del procedimiento”.</w:t>
      </w:r>
    </w:p>
    <w:p w14:paraId="46F0A58F" w14:textId="77777777" w:rsidR="003C43A4" w:rsidRPr="002D0C0D" w:rsidRDefault="003C43A4" w:rsidP="003C43A4">
      <w:pPr>
        <w:spacing w:after="0" w:line="240" w:lineRule="auto"/>
        <w:jc w:val="both"/>
        <w:rPr>
          <w:rFonts w:ascii="Bookman Old Style" w:hAnsi="Bookman Old Style"/>
          <w:lang w:val="es-ES"/>
        </w:rPr>
      </w:pPr>
    </w:p>
    <w:p w14:paraId="190C44A1"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0CBFA476" wp14:editId="7DED7DB2">
            <wp:extent cx="4800600" cy="2151425"/>
            <wp:effectExtent l="0" t="0" r="0" b="1270"/>
            <wp:docPr id="1444071655" name="Imagen 144407165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10;&#10;Descripción generada automáticamente"/>
                    <pic:cNvPicPr/>
                  </pic:nvPicPr>
                  <pic:blipFill>
                    <a:blip r:embed="rId452"/>
                    <a:stretch>
                      <a:fillRect/>
                    </a:stretch>
                  </pic:blipFill>
                  <pic:spPr>
                    <a:xfrm>
                      <a:off x="0" y="0"/>
                      <a:ext cx="4849720" cy="2173438"/>
                    </a:xfrm>
                    <a:prstGeom prst="rect">
                      <a:avLst/>
                    </a:prstGeom>
                  </pic:spPr>
                </pic:pic>
              </a:graphicData>
            </a:graphic>
          </wp:inline>
        </w:drawing>
      </w:r>
    </w:p>
    <w:p w14:paraId="06B19AA0" w14:textId="77777777" w:rsidR="003C43A4" w:rsidRPr="002D0C0D" w:rsidRDefault="003C43A4" w:rsidP="003C43A4">
      <w:pPr>
        <w:spacing w:after="0" w:line="240" w:lineRule="auto"/>
        <w:jc w:val="both"/>
        <w:rPr>
          <w:rFonts w:ascii="Bookman Old Style" w:hAnsi="Bookman Old Style"/>
          <w:lang w:val="es-ES"/>
        </w:rPr>
      </w:pPr>
    </w:p>
    <w:p w14:paraId="6685A033" w14:textId="77777777" w:rsidR="003C43A4" w:rsidRPr="002D0C0D" w:rsidRDefault="003C43A4" w:rsidP="003C43A4">
      <w:pPr>
        <w:pStyle w:val="Prrafodelista"/>
        <w:spacing w:after="0" w:line="240" w:lineRule="auto"/>
        <w:ind w:left="0"/>
        <w:jc w:val="both"/>
        <w:rPr>
          <w:rFonts w:ascii="Bookman Old Style" w:hAnsi="Bookman Old Style"/>
          <w:lang w:val="es-ES"/>
        </w:rPr>
      </w:pPr>
      <w:r w:rsidRPr="002D0C0D">
        <w:rPr>
          <w:rFonts w:ascii="Bookman Old Style" w:hAnsi="Bookman Old Style"/>
          <w:lang w:val="es-ES"/>
        </w:rPr>
        <w:t>Para hacer la distribución del trámite, el usuario completa la sección “Asignar trámite” al final de la pantalla, para asignar el trámite</w:t>
      </w:r>
      <w:r w:rsidRPr="002D0C0D">
        <w:rPr>
          <w:rFonts w:ascii="Bookman Old Style" w:hAnsi="Bookman Old Style"/>
          <w:i/>
          <w:iCs/>
          <w:lang w:val="es-ES"/>
        </w:rPr>
        <w:t xml:space="preserve"> </w:t>
      </w:r>
      <w:r w:rsidRPr="002D0C0D">
        <w:rPr>
          <w:rFonts w:ascii="Bookman Old Style" w:hAnsi="Bookman Old Style"/>
          <w:lang w:val="es-ES"/>
        </w:rPr>
        <w:t xml:space="preserve">para aprobación del funcionario con el rol “Contrato 3” </w:t>
      </w:r>
      <w:bookmarkStart w:id="89" w:name="_Hlk196318702"/>
      <w:r w:rsidRPr="002D0C0D">
        <w:rPr>
          <w:rFonts w:ascii="Bookman Old Style" w:hAnsi="Bookman Old Style"/>
          <w:i/>
          <w:iCs/>
          <w:lang w:val="es-ES"/>
        </w:rPr>
        <w:t>(Jefatura Área de Contratación Administrativa, Dirección Jurídica)</w:t>
      </w:r>
      <w:bookmarkEnd w:id="89"/>
      <w:r w:rsidRPr="002D0C0D">
        <w:rPr>
          <w:rFonts w:ascii="Bookman Old Style" w:hAnsi="Bookman Old Style"/>
          <w:lang w:val="es-ES"/>
        </w:rPr>
        <w:t xml:space="preserve"> y presiona el botón “Asignar”.</w:t>
      </w:r>
    </w:p>
    <w:p w14:paraId="2F5FA795" w14:textId="77777777" w:rsidR="003C43A4" w:rsidRPr="002D0C0D" w:rsidRDefault="003C43A4" w:rsidP="003C43A4">
      <w:pPr>
        <w:spacing w:after="0" w:line="240" w:lineRule="auto"/>
        <w:jc w:val="both"/>
        <w:rPr>
          <w:rFonts w:ascii="Bookman Old Style" w:hAnsi="Bookman Old Style"/>
          <w:lang w:val="es-ES"/>
        </w:rPr>
      </w:pPr>
    </w:p>
    <w:p w14:paraId="03ACDDEB"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enviado el sistema envía correo electrónico al funcionario asignado informándole que se le ha asignado un trámite para su gestión.</w:t>
      </w:r>
    </w:p>
    <w:p w14:paraId="19CA2B3C" w14:textId="77777777" w:rsidR="003C43A4" w:rsidRPr="002D0C0D" w:rsidRDefault="003C43A4" w:rsidP="003C43A4">
      <w:pPr>
        <w:spacing w:after="0" w:line="240" w:lineRule="auto"/>
        <w:jc w:val="both"/>
        <w:rPr>
          <w:rFonts w:ascii="Bookman Old Style" w:hAnsi="Bookman Old Style"/>
          <w:lang w:val="es-ES"/>
        </w:rPr>
      </w:pPr>
    </w:p>
    <w:p w14:paraId="41F63E0E" w14:textId="77777777" w:rsidR="008636C4" w:rsidRPr="002D0C0D" w:rsidRDefault="008636C4" w:rsidP="008636C4">
      <w:pPr>
        <w:spacing w:after="0" w:line="240" w:lineRule="auto"/>
        <w:jc w:val="both"/>
        <w:rPr>
          <w:rFonts w:ascii="Bookman Old Style" w:hAnsi="Bookman Old Style"/>
          <w:b/>
          <w:bCs/>
          <w:lang w:val="es-ES"/>
        </w:rPr>
      </w:pPr>
    </w:p>
    <w:p w14:paraId="7BE94C5F" w14:textId="3D10A0D1"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Trámite De Modificación De Otras Cláusulas</w:t>
      </w:r>
    </w:p>
    <w:p w14:paraId="4023E5D4" w14:textId="0CB23B75" w:rsidR="003C43A4" w:rsidRPr="002D0C0D" w:rsidRDefault="003C43A4" w:rsidP="008636C4">
      <w:pPr>
        <w:spacing w:after="0" w:line="240" w:lineRule="auto"/>
        <w:jc w:val="both"/>
        <w:rPr>
          <w:rFonts w:ascii="Bookman Old Style" w:hAnsi="Bookman Old Style"/>
          <w:i/>
          <w:iCs/>
          <w:lang w:val="es-ES"/>
        </w:rPr>
      </w:pPr>
      <w:bookmarkStart w:id="90" w:name="_Hlk196402380"/>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Jefatura Área de Contratación Administrativa, Dirección Jurídica)</w:t>
      </w:r>
      <w:bookmarkEnd w:id="90"/>
    </w:p>
    <w:p w14:paraId="3C34BFAC" w14:textId="77777777" w:rsidR="003C43A4" w:rsidRPr="002D0C0D" w:rsidRDefault="003C43A4" w:rsidP="003C43A4">
      <w:pPr>
        <w:spacing w:after="0" w:line="240" w:lineRule="auto"/>
        <w:ind w:left="1080"/>
        <w:jc w:val="both"/>
        <w:rPr>
          <w:rFonts w:ascii="Bookman Old Style" w:hAnsi="Bookman Old Style"/>
          <w:b/>
          <w:bCs/>
          <w:u w:val="single"/>
          <w:lang w:val="es-ES"/>
        </w:rPr>
      </w:pPr>
    </w:p>
    <w:p w14:paraId="4EA9F22A"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La jefatura del Área de Contratación Administrativa de la Dirección </w:t>
      </w:r>
      <w:proofErr w:type="gramStart"/>
      <w:r w:rsidRPr="002D0C0D">
        <w:rPr>
          <w:rFonts w:ascii="Bookman Old Style" w:hAnsi="Bookman Old Style"/>
          <w:lang w:val="es-ES"/>
        </w:rPr>
        <w:t>Jurídica,</w:t>
      </w:r>
      <w:proofErr w:type="gramEnd"/>
      <w:r w:rsidRPr="002D0C0D">
        <w:rPr>
          <w:rFonts w:ascii="Bookman Old Style" w:hAnsi="Bookman Old Style"/>
          <w:lang w:val="es-ES"/>
        </w:rPr>
        <w:t xml:space="preserve"> ingresa en la opción de menú “Contrato modificado”. Se despliega la pantalla “</w:t>
      </w:r>
      <w:r w:rsidRPr="002D0C0D">
        <w:rPr>
          <w:rFonts w:ascii="Bookman Old Style" w:hAnsi="Bookman Old Style"/>
          <w:i/>
          <w:iCs/>
          <w:lang w:val="es-ES"/>
        </w:rPr>
        <w:t>Listado de contratos modificados</w:t>
      </w:r>
      <w:r w:rsidRPr="002D0C0D">
        <w:rPr>
          <w:rFonts w:ascii="Bookman Old Style" w:hAnsi="Bookman Old Style"/>
          <w:lang w:val="es-ES"/>
        </w:rPr>
        <w:t>”, donde se selecciona el proceso de interés, pulsando en el campo “</w:t>
      </w:r>
      <w:r w:rsidRPr="002D0C0D">
        <w:rPr>
          <w:rFonts w:ascii="Bookman Old Style" w:hAnsi="Bookman Old Style"/>
          <w:i/>
          <w:iCs/>
          <w:lang w:val="es-ES"/>
        </w:rPr>
        <w:t>Descripción del procedimiento</w:t>
      </w:r>
      <w:r w:rsidRPr="002D0C0D">
        <w:rPr>
          <w:rFonts w:ascii="Bookman Old Style" w:hAnsi="Bookman Old Style"/>
          <w:lang w:val="es-ES"/>
        </w:rPr>
        <w:t>.”</w:t>
      </w:r>
      <w:r w:rsidRPr="002D0C0D">
        <w:t xml:space="preserve"> </w:t>
      </w:r>
      <w:r w:rsidRPr="002D0C0D">
        <w:rPr>
          <w:rFonts w:ascii="Bookman Old Style" w:hAnsi="Bookman Old Style"/>
          <w:lang w:val="es-ES"/>
        </w:rPr>
        <w:t>Se muestra la pantalla “Solicitud de modificación de otras cláusulas”. El sistema permite revisar el contenido de la solicitud.</w:t>
      </w:r>
    </w:p>
    <w:p w14:paraId="68BC1670" w14:textId="77777777" w:rsidR="003C43A4" w:rsidRPr="002D0C0D" w:rsidRDefault="003C43A4" w:rsidP="003C43A4">
      <w:pPr>
        <w:spacing w:after="0" w:line="240" w:lineRule="auto"/>
        <w:jc w:val="both"/>
        <w:rPr>
          <w:rFonts w:ascii="Bookman Old Style" w:hAnsi="Bookman Old Style"/>
          <w:lang w:val="es-ES"/>
        </w:rPr>
      </w:pPr>
    </w:p>
    <w:p w14:paraId="12B5B715"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Para continuar se completa el campo “Contenido” de la sección “Recomendación de modificación de otras cláusulas” que se encuentra al final de la pantalla de Solicitud de Modificación de Otras Cláusulas.</w:t>
      </w:r>
    </w:p>
    <w:p w14:paraId="603D65C9" w14:textId="77777777" w:rsidR="003C43A4" w:rsidRPr="002D0C0D" w:rsidRDefault="003C43A4" w:rsidP="003C43A4">
      <w:pPr>
        <w:spacing w:after="0" w:line="240" w:lineRule="auto"/>
        <w:jc w:val="both"/>
        <w:rPr>
          <w:rFonts w:ascii="Bookman Old Style" w:hAnsi="Bookman Old Style"/>
          <w:lang w:val="es-ES"/>
        </w:rPr>
      </w:pPr>
    </w:p>
    <w:p w14:paraId="2E76C2F6"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le habilita los botones “Aprobar”, “Solicitar modificación”, “Solicitar aclaración”, “Cambio de aprobador”, “Rechazar”, “Listado”, todo de acuerdo con la funcionalidad actual de contrato. Los cuales se detalla el uso específico para cada uno a continuación:</w:t>
      </w:r>
    </w:p>
    <w:p w14:paraId="1D222346" w14:textId="77777777" w:rsidR="003C43A4" w:rsidRPr="002D0C0D" w:rsidRDefault="003C43A4" w:rsidP="003C43A4">
      <w:pPr>
        <w:spacing w:after="0" w:line="240" w:lineRule="auto"/>
        <w:jc w:val="both"/>
        <w:rPr>
          <w:rFonts w:ascii="Bookman Old Style" w:hAnsi="Bookman Old Style"/>
          <w:lang w:val="es-ES"/>
        </w:rPr>
      </w:pPr>
    </w:p>
    <w:p w14:paraId="41AFE7FB"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22FE028" wp14:editId="11B74868">
            <wp:extent cx="5082639" cy="1081825"/>
            <wp:effectExtent l="0" t="0" r="3810" b="4445"/>
            <wp:docPr id="1295215477" name="Imagen 129521547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 Texto&#10;&#10;Descripción generada automáticamente"/>
                    <pic:cNvPicPr/>
                  </pic:nvPicPr>
                  <pic:blipFill>
                    <a:blip r:embed="rId453"/>
                    <a:stretch>
                      <a:fillRect/>
                    </a:stretch>
                  </pic:blipFill>
                  <pic:spPr>
                    <a:xfrm>
                      <a:off x="0" y="0"/>
                      <a:ext cx="5135590" cy="1093095"/>
                    </a:xfrm>
                    <a:prstGeom prst="rect">
                      <a:avLst/>
                    </a:prstGeom>
                  </pic:spPr>
                </pic:pic>
              </a:graphicData>
            </a:graphic>
          </wp:inline>
        </w:drawing>
      </w:r>
    </w:p>
    <w:p w14:paraId="146360D4" w14:textId="77777777" w:rsidR="003C43A4" w:rsidRPr="002D0C0D" w:rsidRDefault="003C43A4" w:rsidP="003C43A4">
      <w:pPr>
        <w:spacing w:after="0" w:line="240" w:lineRule="auto"/>
        <w:jc w:val="both"/>
        <w:rPr>
          <w:rFonts w:ascii="Bookman Old Style" w:hAnsi="Bookman Old Style"/>
          <w:lang w:val="es-ES"/>
        </w:rPr>
      </w:pPr>
    </w:p>
    <w:p w14:paraId="438653EC" w14:textId="77777777" w:rsidR="003C43A4" w:rsidRPr="002D0C0D" w:rsidRDefault="003C43A4" w:rsidP="003C43A4">
      <w:pPr>
        <w:pStyle w:val="Prrafodelista"/>
        <w:spacing w:after="0" w:line="240" w:lineRule="auto"/>
        <w:jc w:val="both"/>
        <w:rPr>
          <w:rFonts w:ascii="Bookman Old Style" w:hAnsi="Bookman Old Style"/>
          <w:lang w:val="es-ES"/>
        </w:rPr>
      </w:pPr>
      <w:r w:rsidRPr="002D0C0D">
        <w:rPr>
          <w:rFonts w:ascii="Bookman Old Style" w:hAnsi="Bookman Old Style"/>
          <w:b/>
          <w:bCs/>
          <w:lang w:val="es-ES"/>
        </w:rPr>
        <w:t>-Solicitar Modificación</w:t>
      </w:r>
      <w:r w:rsidRPr="002D0C0D">
        <w:rPr>
          <w:rFonts w:ascii="Bookman Old Style" w:hAnsi="Bookman Old Style"/>
          <w:lang w:val="es-ES"/>
        </w:rPr>
        <w:t>:  En caso de que se requiera solicitar una modificación. El aprobador de la Solicitud de Modificación de otras cláusulas también podrá solicitar modificaciones previas a su aprobación. Este podrá ingresar la solicitud o justificación en el espacio de Contenido, seguidamente del botón “Solicitar modificación”.</w:t>
      </w:r>
    </w:p>
    <w:p w14:paraId="134E5356" w14:textId="77777777" w:rsidR="003C43A4" w:rsidRPr="002D0C0D" w:rsidRDefault="003C43A4" w:rsidP="003C43A4">
      <w:pPr>
        <w:spacing w:after="0" w:line="240" w:lineRule="auto"/>
        <w:jc w:val="both"/>
        <w:rPr>
          <w:rFonts w:ascii="Bookman Old Style" w:hAnsi="Bookman Old Style"/>
          <w:lang w:val="es-ES"/>
        </w:rPr>
      </w:pPr>
    </w:p>
    <w:p w14:paraId="3EDFD279" w14:textId="77777777" w:rsidR="003C43A4" w:rsidRPr="002D0C0D" w:rsidRDefault="003C43A4" w:rsidP="003C43A4">
      <w:pPr>
        <w:spacing w:after="0" w:line="240" w:lineRule="auto"/>
        <w:ind w:left="709"/>
        <w:jc w:val="both"/>
        <w:rPr>
          <w:rFonts w:ascii="Bookman Old Style" w:hAnsi="Bookman Old Style"/>
          <w:lang w:val="es-ES"/>
        </w:rPr>
      </w:pPr>
      <w:r w:rsidRPr="002D0C0D">
        <w:rPr>
          <w:rFonts w:ascii="Bookman Old Style" w:hAnsi="Bookman Old Style"/>
          <w:lang w:val="es-ES"/>
        </w:rPr>
        <w:lastRenderedPageBreak/>
        <w:t>Una vez solicitada, el receptor de la solicitud podrá consultar y realizar las modificaciones indicadas en la sección de Contrato Modificado. Esta solicitud se encontrará en estado “Modificación solicitado (Solicitud de modificación de contrato)” hasta lograr la aprobación y recomendación en la etapa de trámite de modificación de otras cláusulas.</w:t>
      </w:r>
    </w:p>
    <w:p w14:paraId="2B9A49B2" w14:textId="77777777" w:rsidR="003C43A4" w:rsidRPr="002D0C0D" w:rsidRDefault="003C43A4" w:rsidP="003C43A4">
      <w:pPr>
        <w:spacing w:after="0" w:line="240" w:lineRule="auto"/>
        <w:jc w:val="both"/>
        <w:rPr>
          <w:rFonts w:ascii="Bookman Old Style" w:hAnsi="Bookman Old Style"/>
          <w:b/>
          <w:bCs/>
          <w:lang w:val="es-ES"/>
        </w:rPr>
      </w:pPr>
    </w:p>
    <w:p w14:paraId="5909EE0E" w14:textId="77777777" w:rsidR="003C43A4" w:rsidRPr="002D0C0D" w:rsidRDefault="003C43A4" w:rsidP="003C43A4">
      <w:pPr>
        <w:pStyle w:val="Prrafodelista"/>
        <w:spacing w:after="0" w:line="240" w:lineRule="auto"/>
        <w:jc w:val="both"/>
        <w:rPr>
          <w:rFonts w:ascii="Bookman Old Style" w:hAnsi="Bookman Old Style"/>
          <w:lang w:val="es-ES"/>
        </w:rPr>
      </w:pPr>
      <w:r w:rsidRPr="002D0C0D">
        <w:rPr>
          <w:rFonts w:ascii="Bookman Old Style" w:hAnsi="Bookman Old Style"/>
          <w:b/>
          <w:bCs/>
          <w:lang w:val="es-ES"/>
        </w:rPr>
        <w:t>-Cambiar Aprobador</w:t>
      </w:r>
      <w:r w:rsidRPr="002D0C0D">
        <w:rPr>
          <w:rFonts w:ascii="Bookman Old Style" w:hAnsi="Bookman Old Style"/>
          <w:lang w:val="es-ES"/>
        </w:rPr>
        <w:t>: En caso de que se haya asignado un aprobador que no corresponde, quien recibe la solicitud de aprobación podrá reasignar a otro aprobador o a quien corresponda la solicitud. Para esto debe seleccionar la opción de “Cambiar Aprobador” el cual despliega la siguiente pantalla:</w:t>
      </w:r>
      <w:r w:rsidRPr="002D0C0D">
        <w:rPr>
          <w:rFonts w:ascii="Bookman Old Style" w:hAnsi="Bookman Old Style"/>
          <w:lang w:val="es-ES"/>
        </w:rPr>
        <w:cr/>
      </w:r>
    </w:p>
    <w:p w14:paraId="6CFE785C"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F618A82" wp14:editId="1C0B7711">
            <wp:extent cx="4322618" cy="1784103"/>
            <wp:effectExtent l="0" t="0" r="1905" b="6985"/>
            <wp:docPr id="1668603795" name="Imagen 166860379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Interfaz de usuario gráfica, Texto, Aplicación, Correo electrónico&#10;&#10;Descripción generada automáticamente"/>
                    <pic:cNvPicPr/>
                  </pic:nvPicPr>
                  <pic:blipFill>
                    <a:blip r:embed="rId454"/>
                    <a:stretch>
                      <a:fillRect/>
                    </a:stretch>
                  </pic:blipFill>
                  <pic:spPr>
                    <a:xfrm>
                      <a:off x="0" y="0"/>
                      <a:ext cx="4355341" cy="1797609"/>
                    </a:xfrm>
                    <a:prstGeom prst="rect">
                      <a:avLst/>
                    </a:prstGeom>
                  </pic:spPr>
                </pic:pic>
              </a:graphicData>
            </a:graphic>
          </wp:inline>
        </w:drawing>
      </w:r>
    </w:p>
    <w:p w14:paraId="795C4320" w14:textId="77777777" w:rsidR="003C43A4" w:rsidRPr="002D0C0D" w:rsidRDefault="003C43A4" w:rsidP="003C43A4">
      <w:pPr>
        <w:spacing w:after="0" w:line="240" w:lineRule="auto"/>
        <w:ind w:left="709"/>
        <w:jc w:val="both"/>
        <w:rPr>
          <w:rFonts w:ascii="Bookman Old Style" w:hAnsi="Bookman Old Style"/>
          <w:lang w:val="es-ES"/>
        </w:rPr>
      </w:pPr>
      <w:r w:rsidRPr="002D0C0D">
        <w:rPr>
          <w:rFonts w:ascii="Bookman Old Style" w:hAnsi="Bookman Old Style"/>
          <w:lang w:val="es-ES"/>
        </w:rPr>
        <w:t>El actual aprobador deberá ingresar al aprobador que le corresponde la solicitud junto con la justificación de la reasignación seguidamente del botón “Modificar”.</w:t>
      </w:r>
    </w:p>
    <w:p w14:paraId="63881D6E" w14:textId="77777777" w:rsidR="003C43A4" w:rsidRPr="002D0C0D" w:rsidRDefault="003C43A4" w:rsidP="003C43A4">
      <w:pPr>
        <w:spacing w:after="0" w:line="240" w:lineRule="auto"/>
        <w:jc w:val="both"/>
        <w:rPr>
          <w:rFonts w:ascii="Bookman Old Style" w:hAnsi="Bookman Old Style"/>
          <w:lang w:val="es-ES"/>
        </w:rPr>
      </w:pPr>
    </w:p>
    <w:p w14:paraId="77DDFA12" w14:textId="77777777" w:rsidR="003C43A4" w:rsidRPr="002D0C0D" w:rsidRDefault="003C43A4" w:rsidP="003C43A4">
      <w:pPr>
        <w:pStyle w:val="Prrafodelista"/>
        <w:spacing w:after="0" w:line="240" w:lineRule="auto"/>
        <w:jc w:val="both"/>
        <w:rPr>
          <w:rFonts w:ascii="Bookman Old Style" w:hAnsi="Bookman Old Style"/>
          <w:lang w:val="es-ES"/>
        </w:rPr>
      </w:pPr>
      <w:r w:rsidRPr="002D0C0D">
        <w:rPr>
          <w:rFonts w:ascii="Bookman Old Style" w:hAnsi="Bookman Old Style"/>
          <w:b/>
          <w:bCs/>
          <w:lang w:val="es-ES"/>
        </w:rPr>
        <w:t>-Rechazar</w:t>
      </w:r>
      <w:r w:rsidRPr="002D0C0D">
        <w:rPr>
          <w:rFonts w:ascii="Bookman Old Style" w:hAnsi="Bookman Old Style"/>
          <w:lang w:val="es-ES"/>
        </w:rPr>
        <w:t>: En caso de que no se cuente con el visto bueno de la solicitud, esta podrá ser rechazada mediante el botón de “Rechazar” seguidamente de la firma.</w:t>
      </w:r>
    </w:p>
    <w:p w14:paraId="19CF8113" w14:textId="77777777" w:rsidR="003C43A4" w:rsidRPr="002D0C0D" w:rsidRDefault="003C43A4" w:rsidP="003C43A4">
      <w:pPr>
        <w:spacing w:after="0" w:line="240" w:lineRule="auto"/>
        <w:jc w:val="both"/>
        <w:rPr>
          <w:rFonts w:ascii="Bookman Old Style" w:hAnsi="Bookman Old Style"/>
          <w:lang w:val="es-ES"/>
        </w:rPr>
      </w:pPr>
    </w:p>
    <w:p w14:paraId="4897652F" w14:textId="77777777" w:rsidR="003C43A4" w:rsidRPr="002D0C0D" w:rsidRDefault="003C43A4" w:rsidP="003C43A4">
      <w:pPr>
        <w:pStyle w:val="Prrafodelista"/>
        <w:spacing w:after="0" w:line="240" w:lineRule="auto"/>
        <w:jc w:val="both"/>
        <w:rPr>
          <w:rFonts w:ascii="Bookman Old Style" w:hAnsi="Bookman Old Style"/>
          <w:lang w:val="es-ES"/>
        </w:rPr>
      </w:pPr>
      <w:r w:rsidRPr="002D0C0D">
        <w:rPr>
          <w:rFonts w:ascii="Bookman Old Style" w:hAnsi="Bookman Old Style"/>
          <w:b/>
          <w:bCs/>
          <w:lang w:val="es-ES"/>
        </w:rPr>
        <w:t>-Procesar Aclaración</w:t>
      </w:r>
      <w:r w:rsidRPr="002D0C0D">
        <w:rPr>
          <w:rFonts w:ascii="Bookman Old Style" w:hAnsi="Bookman Old Style"/>
          <w:lang w:val="es-ES"/>
        </w:rPr>
        <w:t>: En caso de que se desee solicitar una aclaración deberá dar clic en al botón de Procesar Aclaración en donde se desplegará la pantalla de Solicitud de Aclaración. Deberá seleccionar a quien ira dirigida esta aclaración seguidamente del botón “Registro nuevo”.</w:t>
      </w:r>
      <w:r w:rsidRPr="002D0C0D">
        <w:rPr>
          <w:rFonts w:ascii="Bookman Old Style" w:hAnsi="Bookman Old Style"/>
          <w:lang w:val="es-ES"/>
        </w:rPr>
        <w:cr/>
      </w:r>
    </w:p>
    <w:p w14:paraId="73118726" w14:textId="77777777" w:rsidR="003C43A4" w:rsidRPr="002D0C0D" w:rsidRDefault="003C43A4" w:rsidP="003C43A4">
      <w:pPr>
        <w:spacing w:after="0" w:line="240" w:lineRule="auto"/>
        <w:ind w:left="709"/>
        <w:jc w:val="both"/>
        <w:rPr>
          <w:rFonts w:ascii="Bookman Old Style" w:hAnsi="Bookman Old Style"/>
          <w:lang w:val="es-ES"/>
        </w:rPr>
      </w:pPr>
      <w:r w:rsidRPr="002D0C0D">
        <w:rPr>
          <w:rFonts w:ascii="Bookman Old Style" w:hAnsi="Bookman Old Style"/>
          <w:lang w:val="es-ES"/>
        </w:rPr>
        <w:t>El sistema despliega de forma automática la pantalla del registro en donde deberá indicar el plazo de aclaración, el tipo de solicitud y el contenido de la solicitud seguidamente del botón “Solicitud de aclaración”.</w:t>
      </w:r>
    </w:p>
    <w:p w14:paraId="027ABD29" w14:textId="77777777" w:rsidR="003C43A4" w:rsidRPr="002D0C0D" w:rsidRDefault="003C43A4" w:rsidP="003C43A4">
      <w:pPr>
        <w:spacing w:after="0" w:line="240" w:lineRule="auto"/>
        <w:jc w:val="both"/>
        <w:rPr>
          <w:rFonts w:ascii="Bookman Old Style" w:hAnsi="Bookman Old Style"/>
          <w:lang w:val="es-ES"/>
        </w:rPr>
      </w:pPr>
    </w:p>
    <w:p w14:paraId="2E07F6E8" w14:textId="77777777" w:rsidR="008636C4" w:rsidRPr="002D0C0D" w:rsidRDefault="008636C4" w:rsidP="008636C4">
      <w:pPr>
        <w:spacing w:after="0" w:line="240" w:lineRule="auto"/>
        <w:jc w:val="both"/>
        <w:rPr>
          <w:rFonts w:ascii="Bookman Old Style" w:hAnsi="Bookman Old Style"/>
          <w:b/>
          <w:bCs/>
          <w:u w:val="single"/>
          <w:lang w:val="es-ES"/>
        </w:rPr>
      </w:pPr>
    </w:p>
    <w:p w14:paraId="39B78737" w14:textId="15105134" w:rsidR="003C43A4" w:rsidRPr="002D0C0D" w:rsidRDefault="003C43A4" w:rsidP="008636C4">
      <w:pPr>
        <w:spacing w:after="0" w:line="240" w:lineRule="auto"/>
        <w:jc w:val="both"/>
        <w:rPr>
          <w:rFonts w:ascii="Bookman Old Style" w:hAnsi="Bookman Old Style"/>
          <w:b/>
          <w:bCs/>
          <w:u w:val="single"/>
          <w:lang w:val="es-ES"/>
        </w:rPr>
      </w:pPr>
      <w:r w:rsidRPr="002D0C0D">
        <w:rPr>
          <w:rFonts w:ascii="Bookman Old Style" w:hAnsi="Bookman Old Style"/>
          <w:b/>
          <w:bCs/>
          <w:u w:val="single"/>
          <w:lang w:val="es-ES"/>
        </w:rPr>
        <w:t>Respuesta A Solicitud De Aclaración</w:t>
      </w:r>
    </w:p>
    <w:p w14:paraId="50CB2119" w14:textId="1F4E2C90"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1BC19DF1" w14:textId="77777777" w:rsidR="003C43A4" w:rsidRPr="002D0C0D" w:rsidRDefault="003C43A4" w:rsidP="003C43A4">
      <w:pPr>
        <w:spacing w:after="0" w:line="240" w:lineRule="auto"/>
        <w:jc w:val="both"/>
        <w:rPr>
          <w:rFonts w:ascii="Bookman Old Style" w:hAnsi="Bookman Old Style"/>
          <w:lang w:val="es-ES"/>
        </w:rPr>
      </w:pPr>
    </w:p>
    <w:p w14:paraId="6DD4E291"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solicitada la aclaración, quien recibe está podrá consultarla y responderla desde la sección de Contrato Modificado, en donde identificará el procedimiento y dar clic en “Aclaración registrada”.</w:t>
      </w:r>
    </w:p>
    <w:p w14:paraId="1B04C179" w14:textId="77777777" w:rsidR="003C43A4" w:rsidRPr="002D0C0D" w:rsidRDefault="003C43A4" w:rsidP="003C43A4">
      <w:pPr>
        <w:spacing w:after="0" w:line="240" w:lineRule="auto"/>
        <w:jc w:val="both"/>
        <w:rPr>
          <w:rFonts w:ascii="Bookman Old Style" w:hAnsi="Bookman Old Style"/>
          <w:lang w:val="es-ES"/>
        </w:rPr>
      </w:pPr>
    </w:p>
    <w:p w14:paraId="207F0EE8"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EE398D8" wp14:editId="7C6B9638">
            <wp:extent cx="5361709" cy="2310997"/>
            <wp:effectExtent l="0" t="0" r="0" b="0"/>
            <wp:docPr id="937571978" name="Imagen 9375719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Interfaz de usuario gráfica, Aplicación&#10;&#10;Descripción generada automáticamente"/>
                    <pic:cNvPicPr/>
                  </pic:nvPicPr>
                  <pic:blipFill>
                    <a:blip r:embed="rId455"/>
                    <a:stretch>
                      <a:fillRect/>
                    </a:stretch>
                  </pic:blipFill>
                  <pic:spPr>
                    <a:xfrm>
                      <a:off x="0" y="0"/>
                      <a:ext cx="5384432" cy="2320791"/>
                    </a:xfrm>
                    <a:prstGeom prst="rect">
                      <a:avLst/>
                    </a:prstGeom>
                  </pic:spPr>
                </pic:pic>
              </a:graphicData>
            </a:graphic>
          </wp:inline>
        </w:drawing>
      </w:r>
    </w:p>
    <w:p w14:paraId="456BACDA" w14:textId="77777777" w:rsidR="003C43A4" w:rsidRPr="002D0C0D" w:rsidRDefault="003C43A4" w:rsidP="003C43A4">
      <w:pPr>
        <w:spacing w:after="0" w:line="240" w:lineRule="auto"/>
        <w:jc w:val="both"/>
        <w:rPr>
          <w:rFonts w:ascii="Bookman Old Style" w:hAnsi="Bookman Old Style"/>
          <w:lang w:val="es-ES"/>
        </w:rPr>
      </w:pPr>
    </w:p>
    <w:p w14:paraId="4ED3077A"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que se ingresa a la sección de Aclaración Registrada aparecerá la pantalla de Registro de Aclaración.</w:t>
      </w:r>
    </w:p>
    <w:p w14:paraId="10D2BCD3" w14:textId="77777777" w:rsidR="003C43A4" w:rsidRPr="002D0C0D" w:rsidRDefault="003C43A4" w:rsidP="003C43A4">
      <w:pPr>
        <w:spacing w:after="0" w:line="240" w:lineRule="auto"/>
        <w:jc w:val="both"/>
        <w:rPr>
          <w:rFonts w:ascii="Bookman Old Style" w:hAnsi="Bookman Old Style"/>
          <w:lang w:val="es-ES"/>
        </w:rPr>
      </w:pPr>
    </w:p>
    <w:p w14:paraId="7FA29489"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Debe ir a la parte baja de la pantalla de registro de aclaración y registrar el contenido de la aclaración, así como adjuntar los documentos que correspondan, seguidamente del botón “Enviar” con el cual se estará dando respuesta a la aclaración.</w:t>
      </w:r>
      <w:r w:rsidRPr="002D0C0D">
        <w:rPr>
          <w:rFonts w:ascii="Bookman Old Style" w:hAnsi="Bookman Old Style"/>
          <w:lang w:val="es-ES"/>
        </w:rPr>
        <w:cr/>
      </w:r>
    </w:p>
    <w:p w14:paraId="38B189B0" w14:textId="77777777" w:rsidR="008636C4" w:rsidRPr="002D0C0D" w:rsidRDefault="008636C4" w:rsidP="008636C4">
      <w:pPr>
        <w:spacing w:after="0" w:line="240" w:lineRule="auto"/>
        <w:jc w:val="both"/>
        <w:rPr>
          <w:rFonts w:ascii="Bookman Old Style" w:hAnsi="Bookman Old Style"/>
          <w:b/>
          <w:bCs/>
          <w:lang w:val="es-ES"/>
        </w:rPr>
      </w:pPr>
    </w:p>
    <w:p w14:paraId="1B293A37" w14:textId="5F6ECCBE"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Recomendación De Modificación De Otras Cláusulas</w:t>
      </w:r>
    </w:p>
    <w:p w14:paraId="17AB1FEF" w14:textId="07F86607"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1AF4C009" w14:textId="77777777" w:rsidR="003C43A4" w:rsidRPr="002D0C0D" w:rsidRDefault="003C43A4" w:rsidP="003C43A4">
      <w:pPr>
        <w:spacing w:after="0" w:line="240" w:lineRule="auto"/>
        <w:jc w:val="both"/>
        <w:rPr>
          <w:rFonts w:ascii="Bookman Old Style" w:hAnsi="Bookman Old Style"/>
          <w:lang w:val="es-ES"/>
        </w:rPr>
      </w:pPr>
    </w:p>
    <w:p w14:paraId="3A77D331"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Para continuar con el proceso de modificación, oprimir el botón “Aprobar”. El usuario presiona el botón “Aprobar”, el sistema realiza el proceso de firma digital, activa los botones “Solicitar aprobación” y “Remitir a la instancia respectiva”. El sistema permite “Solicitar aprobación” únicamente en caso de requerirlo; sin embargo, para efectos de nuestra institución, no se atenderá esa aprobación, por lo que solamente se deberá seleccionar el botón “Remitir a la instancia respectiva” </w:t>
      </w:r>
      <w:r w:rsidRPr="002D0C0D">
        <w:rPr>
          <w:rFonts w:ascii="Bookman Old Style" w:hAnsi="Bookman Old Style"/>
          <w:i/>
          <w:iCs/>
          <w:lang w:val="es-ES"/>
        </w:rPr>
        <w:t>(Presidencia de la Corte Suprema de Justicia)</w:t>
      </w:r>
      <w:r w:rsidRPr="002D0C0D">
        <w:rPr>
          <w:rFonts w:ascii="Bookman Old Style" w:hAnsi="Bookman Old Style"/>
          <w:lang w:val="es-ES"/>
        </w:rPr>
        <w:t>, que tiene carácter obligatorio para continuar con el proceso.</w:t>
      </w:r>
    </w:p>
    <w:p w14:paraId="21EDC1F0" w14:textId="77777777" w:rsidR="003C43A4" w:rsidRPr="002D0C0D" w:rsidRDefault="003C43A4" w:rsidP="003C43A4">
      <w:pPr>
        <w:spacing w:after="0" w:line="240" w:lineRule="auto"/>
        <w:jc w:val="both"/>
        <w:rPr>
          <w:rFonts w:ascii="Bookman Old Style" w:hAnsi="Bookman Old Style"/>
          <w:lang w:val="es-ES"/>
        </w:rPr>
      </w:pPr>
    </w:p>
    <w:p w14:paraId="3935E470"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Una vez presionado el botón “Remitir a instancia respectiva”, el sistema habilita la sección “Solicitud de aprobación”, se completan los campos, se selecciona y solicita aprobación al funcionario con el rol “Adjudicación 1” </w:t>
      </w:r>
      <w:r w:rsidRPr="002D0C0D">
        <w:rPr>
          <w:rFonts w:ascii="Bookman Old Style" w:hAnsi="Bookman Old Style"/>
          <w:i/>
          <w:iCs/>
          <w:lang w:val="es-ES"/>
        </w:rPr>
        <w:t>(</w:t>
      </w:r>
      <w:proofErr w:type="gramStart"/>
      <w:r w:rsidRPr="002D0C0D">
        <w:rPr>
          <w:rFonts w:ascii="Bookman Old Style" w:hAnsi="Bookman Old Style"/>
          <w:i/>
          <w:iCs/>
          <w:lang w:val="es-ES"/>
        </w:rPr>
        <w:t>Presidente</w:t>
      </w:r>
      <w:proofErr w:type="gramEnd"/>
      <w:r w:rsidRPr="002D0C0D">
        <w:rPr>
          <w:rFonts w:ascii="Bookman Old Style" w:hAnsi="Bookman Old Style"/>
          <w:i/>
          <w:iCs/>
          <w:lang w:val="es-ES"/>
        </w:rPr>
        <w:t xml:space="preserve"> de la Corte Suprema de Justicia)</w:t>
      </w:r>
      <w:r w:rsidRPr="002D0C0D">
        <w:rPr>
          <w:rFonts w:ascii="Bookman Old Style" w:hAnsi="Bookman Old Style"/>
          <w:lang w:val="es-ES"/>
        </w:rPr>
        <w:t>, que es el funcionario que tiene la competencia para tomar el acto de aprobación.</w:t>
      </w:r>
    </w:p>
    <w:p w14:paraId="638964C4" w14:textId="77777777" w:rsidR="003C43A4" w:rsidRPr="002D0C0D" w:rsidRDefault="003C43A4" w:rsidP="003C43A4">
      <w:pPr>
        <w:spacing w:after="0" w:line="240" w:lineRule="auto"/>
        <w:jc w:val="both"/>
        <w:rPr>
          <w:rFonts w:ascii="Bookman Old Style" w:hAnsi="Bookman Old Style"/>
          <w:lang w:val="es-ES"/>
        </w:rPr>
      </w:pPr>
    </w:p>
    <w:p w14:paraId="28EBA95E"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Esta aprobación se realiza con la funcionalidad actual del módulo de contrato, quedando el trámite en el estado de “Modificación aprobada” y es cuando se actualiza el expediente electrónico. El sistema adicionalmente le envía aviso al correo electrónico al rol “Solicitud de contratación 3”, informándoles que se ha aprobado la solicitud de modificación de Otras cláusulas.</w:t>
      </w:r>
    </w:p>
    <w:p w14:paraId="73CD3FC8" w14:textId="77777777" w:rsidR="003C43A4" w:rsidRPr="002D0C0D" w:rsidRDefault="003C43A4" w:rsidP="003C43A4">
      <w:pPr>
        <w:spacing w:after="0" w:line="240" w:lineRule="auto"/>
        <w:jc w:val="both"/>
        <w:rPr>
          <w:rFonts w:ascii="Bookman Old Style" w:hAnsi="Bookman Old Style"/>
          <w:lang w:val="es-ES"/>
        </w:rPr>
      </w:pPr>
    </w:p>
    <w:p w14:paraId="2414C42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realizadas las aprobaciones, el Asesor Jurídico encargado del trámite (con el rol “Solicitud de contratación 3”) ingresa al menú “Contrato modificado”, el sistema despliega la pantalla “Listado de contratos modificados”, selecciona el trámite de interés, que está en estado “Modificación aprobada” y presiona sobre el campo “Descripción del procedimiento”.</w:t>
      </w:r>
    </w:p>
    <w:p w14:paraId="4BB70189" w14:textId="77777777" w:rsidR="003C43A4" w:rsidRPr="002D0C0D" w:rsidRDefault="003C43A4" w:rsidP="003C43A4">
      <w:pPr>
        <w:spacing w:after="0" w:line="240" w:lineRule="auto"/>
        <w:jc w:val="both"/>
        <w:rPr>
          <w:rFonts w:ascii="Bookman Old Style" w:hAnsi="Bookman Old Style"/>
          <w:lang w:val="es-ES"/>
        </w:rPr>
      </w:pPr>
    </w:p>
    <w:p w14:paraId="46C2C307"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lastRenderedPageBreak/>
        <w:t>El sistema despliega la pantalla “Solicitud de modificación de Otras Cláusulas”, donde al final del formulario se muestra el botón “Registrar Notificación de Modificación”, el cual se debe presionar para continuar.</w:t>
      </w:r>
    </w:p>
    <w:p w14:paraId="38C0D0B7" w14:textId="77777777" w:rsidR="003C43A4" w:rsidRPr="002D0C0D" w:rsidRDefault="003C43A4" w:rsidP="003C43A4">
      <w:pPr>
        <w:spacing w:after="0" w:line="240" w:lineRule="auto"/>
        <w:jc w:val="both"/>
        <w:rPr>
          <w:rFonts w:ascii="Bookman Old Style" w:hAnsi="Bookman Old Style"/>
          <w:lang w:val="es-ES"/>
        </w:rPr>
      </w:pPr>
    </w:p>
    <w:p w14:paraId="5813C8E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emergente “Notificación de modificación de contrato”, pantalla que se utiliza para informar al contratista que se ha aprobado una modificación de un contrato, y se presiona el botón “Guardar”.</w:t>
      </w:r>
    </w:p>
    <w:p w14:paraId="0A0F509D" w14:textId="77777777" w:rsidR="003C43A4" w:rsidRPr="002D0C0D" w:rsidRDefault="003C43A4" w:rsidP="003C43A4">
      <w:pPr>
        <w:spacing w:after="0" w:line="240" w:lineRule="auto"/>
        <w:jc w:val="both"/>
        <w:rPr>
          <w:rFonts w:ascii="Bookman Old Style" w:hAnsi="Bookman Old Style"/>
          <w:lang w:val="es-ES"/>
        </w:rPr>
      </w:pPr>
    </w:p>
    <w:p w14:paraId="089452D5"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66ED702" wp14:editId="253B3A86">
            <wp:extent cx="4168239" cy="1465249"/>
            <wp:effectExtent l="0" t="0" r="3810" b="1905"/>
            <wp:docPr id="106793019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30196" name="Imagen 1" descr="Interfaz de usuario gráfica, Texto, Aplicación&#10;&#10;Descripción generada automáticamente"/>
                    <pic:cNvPicPr/>
                  </pic:nvPicPr>
                  <pic:blipFill>
                    <a:blip r:embed="rId456"/>
                    <a:stretch>
                      <a:fillRect/>
                    </a:stretch>
                  </pic:blipFill>
                  <pic:spPr>
                    <a:xfrm>
                      <a:off x="0" y="0"/>
                      <a:ext cx="4214009" cy="1481338"/>
                    </a:xfrm>
                    <a:prstGeom prst="rect">
                      <a:avLst/>
                    </a:prstGeom>
                  </pic:spPr>
                </pic:pic>
              </a:graphicData>
            </a:graphic>
          </wp:inline>
        </w:drawing>
      </w:r>
    </w:p>
    <w:p w14:paraId="3D3A66E8" w14:textId="77777777" w:rsidR="003C43A4" w:rsidRPr="002D0C0D" w:rsidRDefault="003C43A4" w:rsidP="003C43A4">
      <w:pPr>
        <w:spacing w:after="0" w:line="240" w:lineRule="auto"/>
        <w:jc w:val="both"/>
        <w:rPr>
          <w:rFonts w:ascii="Bookman Old Style" w:hAnsi="Bookman Old Style"/>
          <w:lang w:val="es-ES"/>
        </w:rPr>
      </w:pPr>
    </w:p>
    <w:p w14:paraId="048AAE99"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guardado el sistema regresa de forma automática al formulario de Solicitud de Modificación de Otras Cláusulas en donde deberá ir hasta la parte baja en la sección de Notificación de Modificación de Contrato.</w:t>
      </w:r>
    </w:p>
    <w:p w14:paraId="5758CEAA" w14:textId="77777777" w:rsidR="003C43A4" w:rsidRPr="002D0C0D" w:rsidRDefault="003C43A4" w:rsidP="003C43A4">
      <w:pPr>
        <w:spacing w:after="0" w:line="240" w:lineRule="auto"/>
        <w:jc w:val="both"/>
        <w:rPr>
          <w:rFonts w:ascii="Bookman Old Style" w:hAnsi="Bookman Old Style"/>
          <w:lang w:val="es-ES"/>
        </w:rPr>
      </w:pPr>
    </w:p>
    <w:p w14:paraId="04FD3A9C"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Se presiona el botón “Generar documento electrónico” se genera documento electrónico de la modificación.</w:t>
      </w:r>
    </w:p>
    <w:p w14:paraId="01BE26E7" w14:textId="77777777" w:rsidR="003C43A4" w:rsidRPr="002D0C0D" w:rsidRDefault="003C43A4" w:rsidP="003C43A4">
      <w:pPr>
        <w:spacing w:after="0" w:line="240" w:lineRule="auto"/>
        <w:jc w:val="both"/>
        <w:rPr>
          <w:rFonts w:ascii="Bookman Old Style" w:hAnsi="Bookman Old Style"/>
          <w:lang w:val="es-ES"/>
        </w:rPr>
      </w:pPr>
    </w:p>
    <w:p w14:paraId="76E7102E"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Se presiona el botón “Enviar” y se firma digitalmente el documento.</w:t>
      </w:r>
    </w:p>
    <w:p w14:paraId="1964B19F" w14:textId="77777777" w:rsidR="003C43A4" w:rsidRPr="002D0C0D" w:rsidRDefault="003C43A4" w:rsidP="003C43A4">
      <w:pPr>
        <w:spacing w:after="0" w:line="240" w:lineRule="auto"/>
        <w:jc w:val="both"/>
        <w:rPr>
          <w:rFonts w:ascii="Bookman Old Style" w:hAnsi="Bookman Old Style"/>
          <w:lang w:val="es-ES"/>
        </w:rPr>
      </w:pPr>
    </w:p>
    <w:p w14:paraId="46FEE35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enviado el sistema adicionalmente envía correo electrónico al contratista comunicándole de la aprobación de la “Modificación de Otras Cláusulas”, y actualiza el estado del trámite en “Solicitud de modificación de contrato notificado”.</w:t>
      </w:r>
    </w:p>
    <w:p w14:paraId="3B659FB5" w14:textId="77777777" w:rsidR="003C43A4" w:rsidRPr="002D0C0D" w:rsidRDefault="003C43A4" w:rsidP="003C43A4">
      <w:pPr>
        <w:spacing w:after="0" w:line="240" w:lineRule="auto"/>
        <w:jc w:val="both"/>
        <w:rPr>
          <w:rFonts w:ascii="Bookman Old Style" w:hAnsi="Bookman Old Style"/>
          <w:lang w:val="es-ES"/>
        </w:rPr>
      </w:pPr>
    </w:p>
    <w:p w14:paraId="44ACC7AF" w14:textId="77777777" w:rsidR="003C43A4" w:rsidRPr="002D0C0D" w:rsidRDefault="003C43A4" w:rsidP="003C43A4">
      <w:pPr>
        <w:spacing w:after="0" w:line="240" w:lineRule="auto"/>
        <w:jc w:val="both"/>
        <w:rPr>
          <w:rFonts w:ascii="Bookman Old Style" w:hAnsi="Bookman Old Style"/>
          <w:lang w:val="es-ES"/>
        </w:rPr>
      </w:pPr>
    </w:p>
    <w:p w14:paraId="337551C0" w14:textId="77777777"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Verificación De Condiciones Previo A Elaborar Contrato</w:t>
      </w:r>
    </w:p>
    <w:p w14:paraId="36CE1009" w14:textId="730AEDD7"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1A4A0895" w14:textId="77777777" w:rsidR="003C43A4" w:rsidRPr="002D0C0D" w:rsidRDefault="003C43A4" w:rsidP="003C43A4">
      <w:pPr>
        <w:spacing w:after="0" w:line="240" w:lineRule="auto"/>
        <w:jc w:val="both"/>
        <w:rPr>
          <w:rFonts w:ascii="Bookman Old Style" w:hAnsi="Bookman Old Style"/>
          <w:lang w:val="es-ES"/>
        </w:rPr>
      </w:pPr>
    </w:p>
    <w:p w14:paraId="2537F16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Asesor Jurídico (con el rol “Contrato 3”), debe ir a la sección de contrato modificado, en la pantalla “Listado de contratos modificados” identificar el contrato modificado de interés y presiona el botón “Verificación de condiciones” correspondiente al contrato de interés.</w:t>
      </w:r>
    </w:p>
    <w:p w14:paraId="6E34DBE0" w14:textId="77777777" w:rsidR="003C43A4" w:rsidRPr="002D0C0D" w:rsidRDefault="003C43A4" w:rsidP="003C43A4">
      <w:pPr>
        <w:spacing w:after="0" w:line="240" w:lineRule="auto"/>
        <w:jc w:val="both"/>
        <w:rPr>
          <w:rFonts w:ascii="Bookman Old Style" w:hAnsi="Bookman Old Style"/>
          <w:lang w:val="es-ES"/>
        </w:rPr>
      </w:pPr>
    </w:p>
    <w:p w14:paraId="7CE409F2"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C40F580" wp14:editId="13173301">
            <wp:extent cx="4842814" cy="2524125"/>
            <wp:effectExtent l="0" t="0" r="0" b="0"/>
            <wp:docPr id="1518584675" name="Imagen 151858467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Interfaz de usuario gráfica&#10;&#10;Descripción generada automáticamente"/>
                    <pic:cNvPicPr/>
                  </pic:nvPicPr>
                  <pic:blipFill>
                    <a:blip r:embed="rId457"/>
                    <a:stretch>
                      <a:fillRect/>
                    </a:stretch>
                  </pic:blipFill>
                  <pic:spPr>
                    <a:xfrm>
                      <a:off x="0" y="0"/>
                      <a:ext cx="4849795" cy="2527764"/>
                    </a:xfrm>
                    <a:prstGeom prst="rect">
                      <a:avLst/>
                    </a:prstGeom>
                  </pic:spPr>
                </pic:pic>
              </a:graphicData>
            </a:graphic>
          </wp:inline>
        </w:drawing>
      </w:r>
    </w:p>
    <w:p w14:paraId="535E8691" w14:textId="77777777" w:rsidR="003C43A4" w:rsidRPr="002D0C0D" w:rsidRDefault="003C43A4" w:rsidP="003C43A4">
      <w:pPr>
        <w:spacing w:after="0" w:line="240" w:lineRule="auto"/>
        <w:jc w:val="both"/>
        <w:rPr>
          <w:rFonts w:ascii="Bookman Old Style" w:hAnsi="Bookman Old Style"/>
          <w:lang w:val="es-ES"/>
        </w:rPr>
      </w:pPr>
    </w:p>
    <w:p w14:paraId="6C5D5A0A"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de “Asignación del responsable del contrato y notificación de requisitos al proveedor para elaborar contrato” en donde podrá consultar Detalles de Cartel y Detalles de Adjudicación, además de la Información a Verificar en donde debe seleccionar si esta “No Aplica”, es mediante “</w:t>
      </w:r>
      <w:proofErr w:type="gramStart"/>
      <w:r w:rsidRPr="002D0C0D">
        <w:rPr>
          <w:rFonts w:ascii="Bookman Old Style" w:hAnsi="Bookman Old Style"/>
          <w:lang w:val="es-ES"/>
        </w:rPr>
        <w:t>Interface</w:t>
      </w:r>
      <w:proofErr w:type="gramEnd"/>
      <w:r w:rsidRPr="002D0C0D">
        <w:rPr>
          <w:rFonts w:ascii="Bookman Old Style" w:hAnsi="Bookman Old Style"/>
          <w:lang w:val="es-ES"/>
        </w:rPr>
        <w:t>” o se va a verificar de forma “Manual”, según sea cada caso en específico. Además, podrá ingresar las observaciones correspondientes y adjuntar documentos de otras verificaciones fuera de línea. El proceso de verificación de condiciones del contrato tanto a nivel de la Institución como del contratista se realiza con la funcionalidad actual del módulo de contrato.</w:t>
      </w:r>
    </w:p>
    <w:p w14:paraId="54542B04" w14:textId="77777777" w:rsidR="003C43A4" w:rsidRPr="002D0C0D" w:rsidRDefault="003C43A4" w:rsidP="003C43A4">
      <w:pPr>
        <w:spacing w:after="0" w:line="240" w:lineRule="auto"/>
        <w:jc w:val="both"/>
        <w:rPr>
          <w:rFonts w:ascii="Bookman Old Style" w:hAnsi="Bookman Old Style"/>
          <w:lang w:val="es-ES"/>
        </w:rPr>
      </w:pPr>
    </w:p>
    <w:p w14:paraId="3C031C2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Luego debe completar los espacios en Información de Usuarios en donde debe Ingresar quien será el encargado del Adjudicatario y el elaborador del contrato. Además, podrá adjuntar documentos según sea necesario. Seguidamente del botón Guardar.</w:t>
      </w:r>
    </w:p>
    <w:p w14:paraId="5E5D07D8" w14:textId="77777777" w:rsidR="003C43A4" w:rsidRPr="002D0C0D" w:rsidRDefault="003C43A4" w:rsidP="003C43A4">
      <w:pPr>
        <w:spacing w:after="0" w:line="240" w:lineRule="auto"/>
        <w:jc w:val="both"/>
        <w:rPr>
          <w:rFonts w:ascii="Bookman Old Style" w:hAnsi="Bookman Old Style"/>
          <w:lang w:val="es-ES"/>
        </w:rPr>
      </w:pPr>
    </w:p>
    <w:p w14:paraId="3202E254"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Después de verificadas las condiciones y requisitos necesarios para la elaboración del contrato, presionamos el botón de “Verificación completa”, que se encuentra al final del formulario y que se habilita después de haber presionado “Guardar”.</w:t>
      </w:r>
    </w:p>
    <w:p w14:paraId="33B189D5" w14:textId="77777777" w:rsidR="003C43A4" w:rsidRPr="002D0C0D" w:rsidRDefault="003C43A4" w:rsidP="003C43A4">
      <w:pPr>
        <w:spacing w:after="0" w:line="240" w:lineRule="auto"/>
        <w:jc w:val="both"/>
        <w:rPr>
          <w:rFonts w:ascii="Bookman Old Style" w:hAnsi="Bookman Old Style"/>
          <w:lang w:val="es-ES"/>
        </w:rPr>
      </w:pPr>
    </w:p>
    <w:p w14:paraId="3D0177A3"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que se da clic en la pantalla de verificación completa se debe de confirmar que se realizaron correctamente las verificaciones del contrato, de ser afirmativo deberá presionar “Aceptar” o bien, “Cancelar” para verificar nuevamente.</w:t>
      </w:r>
      <w:r w:rsidRPr="002D0C0D">
        <w:rPr>
          <w:rFonts w:ascii="Bookman Old Style" w:hAnsi="Bookman Old Style"/>
          <w:lang w:val="es-ES"/>
        </w:rPr>
        <w:cr/>
      </w:r>
    </w:p>
    <w:p w14:paraId="7C577816" w14:textId="77777777"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Confección De Contrato</w:t>
      </w:r>
    </w:p>
    <w:p w14:paraId="42A6D5F5" w14:textId="1FDE0FE9" w:rsidR="003C43A4" w:rsidRPr="002D0C0D" w:rsidRDefault="003C43A4" w:rsidP="008636C4">
      <w:pPr>
        <w:spacing w:after="0" w:line="240" w:lineRule="auto"/>
        <w:jc w:val="both"/>
        <w:rPr>
          <w:rFonts w:ascii="Bookman Old Style" w:hAnsi="Bookman Old Style"/>
          <w:i/>
          <w:iCs/>
          <w:lang w:val="es-ES"/>
        </w:rPr>
      </w:pPr>
      <w:bookmarkStart w:id="91" w:name="_Hlk196402261"/>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bookmarkEnd w:id="91"/>
    <w:p w14:paraId="156AFC7C" w14:textId="77777777" w:rsidR="003C43A4" w:rsidRPr="002D0C0D" w:rsidRDefault="003C43A4" w:rsidP="003C43A4">
      <w:pPr>
        <w:spacing w:after="0" w:line="240" w:lineRule="auto"/>
        <w:jc w:val="both"/>
        <w:rPr>
          <w:rFonts w:ascii="Bookman Old Style" w:hAnsi="Bookman Old Style"/>
          <w:b/>
          <w:bCs/>
          <w:u w:val="single"/>
          <w:lang w:val="es-ES"/>
        </w:rPr>
      </w:pPr>
    </w:p>
    <w:p w14:paraId="7B3B2EFE" w14:textId="06915F08" w:rsidR="00FD6835" w:rsidRPr="002D0C0D" w:rsidRDefault="00FD6835" w:rsidP="003C43A4">
      <w:pPr>
        <w:spacing w:after="0" w:line="240" w:lineRule="auto"/>
        <w:jc w:val="both"/>
        <w:rPr>
          <w:rFonts w:ascii="Bookman Old Style" w:hAnsi="Bookman Old Style"/>
          <w:lang w:val="es-ES"/>
        </w:rPr>
      </w:pPr>
      <w:r w:rsidRPr="002D0C0D">
        <w:rPr>
          <w:rFonts w:ascii="Bookman Old Style" w:hAnsi="Bookman Old Style"/>
          <w:lang w:val="es-ES"/>
        </w:rPr>
        <w:t>Al confeccionar el nuevo contrato, éste se basará en la información registrada al inicio del trámite de esta modificación, es decir, en la solicitud de modificación</w:t>
      </w:r>
      <w:r w:rsidR="007C22C9" w:rsidRPr="002D0C0D">
        <w:rPr>
          <w:rFonts w:ascii="Bookman Old Style" w:hAnsi="Bookman Old Style"/>
          <w:lang w:val="es-ES"/>
        </w:rPr>
        <w:t>. E</w:t>
      </w:r>
      <w:r w:rsidRPr="002D0C0D">
        <w:rPr>
          <w:rFonts w:ascii="Bookman Old Style" w:hAnsi="Bookman Old Style"/>
          <w:lang w:val="es-ES"/>
        </w:rPr>
        <w:t>n esta elaboración del nuevo contrato se podrá modificar el nombre del contratista, los cuadros de texto de obligaciones y condiciones y agregar nuevos administradores del contrato.</w:t>
      </w:r>
    </w:p>
    <w:p w14:paraId="5581A7C1" w14:textId="77777777" w:rsidR="00FD6835" w:rsidRPr="002D0C0D" w:rsidRDefault="00FD6835" w:rsidP="003C43A4">
      <w:pPr>
        <w:spacing w:after="0" w:line="240" w:lineRule="auto"/>
        <w:jc w:val="both"/>
        <w:rPr>
          <w:rFonts w:ascii="Bookman Old Style" w:hAnsi="Bookman Old Style"/>
          <w:lang w:val="es-ES"/>
        </w:rPr>
      </w:pPr>
    </w:p>
    <w:p w14:paraId="4464EAC7" w14:textId="2886C6B4"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Después de verificadas las condiciones del contrato, el Asesor Jurídico (con el rol “Contrato 1”), ingresa al menú de “Contratos”, y selecciona el contrato modificado de interés, que está en estado “Verificación completa”, presiona sobre la “Descripción del Procedimiento”.</w:t>
      </w:r>
    </w:p>
    <w:p w14:paraId="6E8FA3F0" w14:textId="77777777" w:rsidR="003C43A4" w:rsidRPr="002D0C0D" w:rsidRDefault="003C43A4" w:rsidP="003C43A4">
      <w:pPr>
        <w:spacing w:after="0" w:line="240" w:lineRule="auto"/>
        <w:jc w:val="both"/>
        <w:rPr>
          <w:rFonts w:ascii="Bookman Old Style" w:hAnsi="Bookman Old Style"/>
          <w:lang w:val="es-ES"/>
        </w:rPr>
      </w:pPr>
    </w:p>
    <w:p w14:paraId="1791319D" w14:textId="77777777" w:rsidR="003C43A4" w:rsidRPr="002D0C0D" w:rsidRDefault="003C43A4" w:rsidP="003C43A4">
      <w:pPr>
        <w:spacing w:after="0" w:line="240" w:lineRule="auto"/>
        <w:jc w:val="both"/>
        <w:rPr>
          <w:rFonts w:ascii="Bookman Old Style" w:hAnsi="Bookman Old Style"/>
          <w:lang w:val="es-ES"/>
        </w:rPr>
      </w:pPr>
    </w:p>
    <w:p w14:paraId="38291E97"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7C0C5872" wp14:editId="00A9F844">
            <wp:extent cx="5664200" cy="515262"/>
            <wp:effectExtent l="0" t="0" r="0" b="0"/>
            <wp:docPr id="859723470" name="Imagen 85972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752421" cy="523287"/>
                    </a:xfrm>
                    <a:prstGeom prst="rect">
                      <a:avLst/>
                    </a:prstGeom>
                  </pic:spPr>
                </pic:pic>
              </a:graphicData>
            </a:graphic>
          </wp:inline>
        </w:drawing>
      </w:r>
    </w:p>
    <w:p w14:paraId="1C87566F" w14:textId="77777777" w:rsidR="003C43A4" w:rsidRPr="002D0C0D" w:rsidRDefault="003C43A4" w:rsidP="003C43A4">
      <w:pPr>
        <w:spacing w:after="0" w:line="240" w:lineRule="auto"/>
        <w:jc w:val="both"/>
        <w:rPr>
          <w:rFonts w:ascii="Bookman Old Style" w:hAnsi="Bookman Old Style"/>
          <w:lang w:val="es-ES"/>
        </w:rPr>
      </w:pPr>
    </w:p>
    <w:p w14:paraId="0F0B900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“Registro de Contrato Modificado (Modificación de Otras Cláusulas), el usuario aquí puede cambiar a los funcionarios “Encargado del adjudicatario” y “Administrador de contratación”, si así lo requiere. Seguidamente presiona el botón “Guardar”.</w:t>
      </w:r>
    </w:p>
    <w:p w14:paraId="49A2379C" w14:textId="77777777" w:rsidR="003C43A4" w:rsidRPr="002D0C0D" w:rsidRDefault="003C43A4" w:rsidP="003C43A4">
      <w:pPr>
        <w:spacing w:after="0" w:line="240" w:lineRule="auto"/>
        <w:jc w:val="both"/>
        <w:rPr>
          <w:rFonts w:ascii="Bookman Old Style" w:hAnsi="Bookman Old Style"/>
          <w:lang w:val="es-ES"/>
        </w:rPr>
      </w:pPr>
    </w:p>
    <w:p w14:paraId="6F3C434C"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cambia el estado a “Contrato registrado” y asigna la secuencia respectiva a la modificación del contrato.</w:t>
      </w:r>
    </w:p>
    <w:p w14:paraId="75EE9C76" w14:textId="77777777" w:rsidR="003C43A4" w:rsidRPr="002D0C0D" w:rsidRDefault="003C43A4" w:rsidP="003C43A4">
      <w:pPr>
        <w:spacing w:after="0" w:line="240" w:lineRule="auto"/>
        <w:jc w:val="both"/>
        <w:rPr>
          <w:rFonts w:ascii="Bookman Old Style" w:hAnsi="Bookman Old Style"/>
          <w:lang w:val="es-ES"/>
        </w:rPr>
      </w:pPr>
    </w:p>
    <w:p w14:paraId="7A66050C" w14:textId="77777777" w:rsidR="008636C4" w:rsidRPr="002D0C0D" w:rsidRDefault="008636C4" w:rsidP="008636C4">
      <w:pPr>
        <w:spacing w:after="0" w:line="240" w:lineRule="auto"/>
        <w:jc w:val="both"/>
        <w:rPr>
          <w:rFonts w:ascii="Bookman Old Style" w:hAnsi="Bookman Old Style"/>
          <w:b/>
          <w:bCs/>
          <w:lang w:val="es-ES"/>
        </w:rPr>
      </w:pPr>
    </w:p>
    <w:p w14:paraId="5DF563C2" w14:textId="03088F17"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Solicitud De Aprobación De Contrato</w:t>
      </w:r>
    </w:p>
    <w:p w14:paraId="2A010449" w14:textId="3E55F799"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040E3333" w14:textId="77777777" w:rsidR="003C43A4" w:rsidRPr="002D0C0D" w:rsidRDefault="003C43A4" w:rsidP="003C43A4">
      <w:pPr>
        <w:spacing w:after="0" w:line="240" w:lineRule="auto"/>
        <w:jc w:val="both"/>
        <w:rPr>
          <w:rFonts w:ascii="Bookman Old Style" w:hAnsi="Bookman Old Style"/>
          <w:lang w:val="es-ES"/>
        </w:rPr>
      </w:pPr>
    </w:p>
    <w:p w14:paraId="2FCED45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ingresado al procedimiento en estado de “Contrato Registrado”, se habilitan los botones para modificar en caso de requerir algún cambio, eliminar y listado. Además del botón Asignar aprobador, mismo que debe utilizarse para enviar el contrato modificado a las aprobaciones respectivas.</w:t>
      </w:r>
    </w:p>
    <w:p w14:paraId="2CB5CD67" w14:textId="77777777" w:rsidR="003C43A4" w:rsidRPr="002D0C0D" w:rsidRDefault="003C43A4" w:rsidP="003C43A4">
      <w:pPr>
        <w:spacing w:after="0" w:line="240" w:lineRule="auto"/>
        <w:jc w:val="both"/>
        <w:rPr>
          <w:rFonts w:ascii="Bookman Old Style" w:hAnsi="Bookman Old Style"/>
          <w:lang w:val="es-ES"/>
        </w:rPr>
      </w:pPr>
    </w:p>
    <w:p w14:paraId="5595A52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Se debe seleccionar el tipo de aprobación que requiere el contrato y si el mismo requiere ser firmado por el contratista. En caso de que este contrato no requiera ir a Refrendo a la Contralaría o Aprobación interna, se debe seleccionar la opción “No requiere aprobación/refrendo” y la lógica a seguir es la actual para aprobación de contratos, misma que se puede consultar en el manual P-PS-096-04-2013</w:t>
      </w:r>
    </w:p>
    <w:p w14:paraId="68EEE1D3"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ELABORACIÓN Y APROBACIÓN DE CONTRATOS. Si el contrato modificado requiera una aprobación interna del área legal, se debe seleccionar la opción “Aprobación interna” y seguir la lógica actual que se describe en el manual P-PS106-04-2013 ELABORACIÓN DE CONTRATO CON APROBACIÓN INTERNA (Sección de Asignación de encargado de análisis legal, Elaboración de análisis legal y Aprobación de análisis legal) según requiera firma del contratista o no.</w:t>
      </w:r>
    </w:p>
    <w:p w14:paraId="2F5A4F1E" w14:textId="77777777" w:rsidR="003C43A4" w:rsidRPr="002D0C0D" w:rsidRDefault="003C43A4" w:rsidP="003C43A4">
      <w:pPr>
        <w:spacing w:after="0" w:line="240" w:lineRule="auto"/>
        <w:jc w:val="both"/>
        <w:rPr>
          <w:rFonts w:ascii="Bookman Old Style" w:hAnsi="Bookman Old Style"/>
          <w:lang w:val="es-ES"/>
        </w:rPr>
      </w:pPr>
    </w:p>
    <w:p w14:paraId="369A0837"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La pantalla de solicitud de aprobación permite asignar hasta 3 aprobadores.</w:t>
      </w:r>
    </w:p>
    <w:p w14:paraId="4E3A0969" w14:textId="77777777" w:rsidR="003C43A4" w:rsidRPr="002D0C0D" w:rsidRDefault="003C43A4" w:rsidP="003C43A4">
      <w:pPr>
        <w:spacing w:after="0" w:line="240" w:lineRule="auto"/>
        <w:jc w:val="both"/>
        <w:rPr>
          <w:rFonts w:ascii="Bookman Old Style" w:hAnsi="Bookman Old Style"/>
          <w:lang w:val="es-ES"/>
        </w:rPr>
      </w:pPr>
    </w:p>
    <w:p w14:paraId="4BFB02FB" w14:textId="77777777" w:rsidR="008636C4" w:rsidRPr="002D0C0D" w:rsidRDefault="008636C4" w:rsidP="008636C4">
      <w:pPr>
        <w:spacing w:after="0" w:line="240" w:lineRule="auto"/>
        <w:jc w:val="both"/>
        <w:rPr>
          <w:rFonts w:ascii="Bookman Old Style" w:hAnsi="Bookman Old Style"/>
          <w:b/>
          <w:bCs/>
          <w:lang w:val="es-ES"/>
        </w:rPr>
      </w:pPr>
    </w:p>
    <w:p w14:paraId="6EEC583F" w14:textId="77777777" w:rsidR="008636C4" w:rsidRPr="002D0C0D" w:rsidRDefault="008636C4" w:rsidP="008636C4">
      <w:pPr>
        <w:spacing w:after="0" w:line="240" w:lineRule="auto"/>
        <w:jc w:val="both"/>
        <w:rPr>
          <w:rFonts w:ascii="Bookman Old Style" w:hAnsi="Bookman Old Style"/>
          <w:b/>
          <w:bCs/>
          <w:lang w:val="es-ES"/>
        </w:rPr>
      </w:pPr>
    </w:p>
    <w:p w14:paraId="041BE262" w14:textId="77777777" w:rsidR="008636C4" w:rsidRPr="002D0C0D" w:rsidRDefault="008636C4" w:rsidP="008636C4">
      <w:pPr>
        <w:spacing w:after="0" w:line="240" w:lineRule="auto"/>
        <w:jc w:val="both"/>
        <w:rPr>
          <w:rFonts w:ascii="Bookman Old Style" w:hAnsi="Bookman Old Style"/>
          <w:b/>
          <w:bCs/>
          <w:lang w:val="es-ES"/>
        </w:rPr>
      </w:pPr>
    </w:p>
    <w:p w14:paraId="2387DC69" w14:textId="7C026CFB"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Aprobación De Solicitud De Contrato</w:t>
      </w:r>
    </w:p>
    <w:p w14:paraId="2E1F64C3" w14:textId="2D6E5E95"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Jefatura Área de Contratación Administrativa, Dirección Jurídica)</w:t>
      </w:r>
    </w:p>
    <w:p w14:paraId="056964A9" w14:textId="77777777" w:rsidR="003C43A4" w:rsidRPr="002D0C0D" w:rsidRDefault="003C43A4" w:rsidP="003C43A4">
      <w:pPr>
        <w:spacing w:after="0" w:line="240" w:lineRule="auto"/>
        <w:jc w:val="both"/>
        <w:rPr>
          <w:rFonts w:ascii="Bookman Old Style" w:hAnsi="Bookman Old Style"/>
          <w:lang w:val="es-ES"/>
        </w:rPr>
      </w:pPr>
    </w:p>
    <w:p w14:paraId="37475660"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La solicitud debe de realizarse en la sección de Aprobación, en donde una vez identificada la aprobación, la cual se encuentra en estado “Sin tramitar”, se ingresa a esta.</w:t>
      </w:r>
      <w:r w:rsidRPr="002D0C0D">
        <w:rPr>
          <w:rFonts w:ascii="Bookman Old Style" w:hAnsi="Bookman Old Style"/>
          <w:lang w:val="es-ES"/>
        </w:rPr>
        <w:cr/>
      </w:r>
    </w:p>
    <w:p w14:paraId="46C97671"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Se ingresa a la pantalla llamada Contrato Modificado (modificación de otras cláusulas) y en la parte final se procede con la aprobación. Recuerde que, en esta etapa del proceso, también se permite: Procesar Aclaración, Cambiar Aprobador, No Aprobar, Solicitar Modificación y regresar con listado en caso de ser requerido.</w:t>
      </w:r>
    </w:p>
    <w:p w14:paraId="39D1B786" w14:textId="77777777" w:rsidR="003C43A4" w:rsidRPr="002D0C0D" w:rsidRDefault="003C43A4" w:rsidP="003C43A4">
      <w:pPr>
        <w:spacing w:after="0" w:line="240" w:lineRule="auto"/>
        <w:jc w:val="both"/>
        <w:rPr>
          <w:rFonts w:ascii="Bookman Old Style" w:hAnsi="Bookman Old Style"/>
          <w:lang w:val="es-ES"/>
        </w:rPr>
      </w:pPr>
    </w:p>
    <w:p w14:paraId="3D7A6DCA"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realizado el proceso de aprobación, se procede a notificar el contrato, para esto se debe ingresar al menú “Contratos” y se selecciona del listado el contrato modificado de interés que está en estado “Contrato aprobado”.</w:t>
      </w:r>
    </w:p>
    <w:p w14:paraId="1CD2BD9F" w14:textId="77777777" w:rsidR="003C43A4" w:rsidRPr="002D0C0D" w:rsidRDefault="003C43A4" w:rsidP="003C43A4">
      <w:pPr>
        <w:spacing w:after="0" w:line="240" w:lineRule="auto"/>
        <w:jc w:val="both"/>
        <w:rPr>
          <w:rFonts w:ascii="Bookman Old Style" w:hAnsi="Bookman Old Style"/>
          <w:lang w:val="es-ES"/>
        </w:rPr>
      </w:pPr>
    </w:p>
    <w:p w14:paraId="03C34AA4" w14:textId="77777777" w:rsidR="008636C4" w:rsidRPr="002D0C0D" w:rsidRDefault="008636C4" w:rsidP="008636C4">
      <w:pPr>
        <w:spacing w:after="0" w:line="240" w:lineRule="auto"/>
        <w:jc w:val="both"/>
        <w:rPr>
          <w:rFonts w:ascii="Bookman Old Style" w:hAnsi="Bookman Old Style"/>
          <w:b/>
          <w:bCs/>
          <w:lang w:val="es-ES"/>
        </w:rPr>
      </w:pPr>
    </w:p>
    <w:p w14:paraId="5BC12B11" w14:textId="0596C2FE"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b/>
          <w:bCs/>
          <w:lang w:val="es-ES"/>
        </w:rPr>
        <w:lastRenderedPageBreak/>
        <w:t>Registro Y Notificación Del Contrato</w:t>
      </w:r>
    </w:p>
    <w:p w14:paraId="1C9E0EC2" w14:textId="73371BDD"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Asesor Jurídico)</w:t>
      </w:r>
    </w:p>
    <w:p w14:paraId="76A8EB4F" w14:textId="77777777" w:rsidR="003C43A4" w:rsidRPr="002D0C0D" w:rsidRDefault="003C43A4" w:rsidP="003C43A4">
      <w:pPr>
        <w:spacing w:after="0" w:line="240" w:lineRule="auto"/>
        <w:jc w:val="both"/>
        <w:rPr>
          <w:rFonts w:ascii="Bookman Old Style" w:hAnsi="Bookman Old Style"/>
          <w:lang w:val="es-ES"/>
        </w:rPr>
      </w:pPr>
    </w:p>
    <w:p w14:paraId="495836C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“Contrato Modificado (Modificación de Otras Cláusulas)”, el usuario presiona el botón “Registro completo” ubicado al final de la pantalla.</w:t>
      </w:r>
    </w:p>
    <w:p w14:paraId="583B2F1D" w14:textId="77777777" w:rsidR="003C43A4" w:rsidRPr="002D0C0D" w:rsidRDefault="003C43A4" w:rsidP="003C43A4">
      <w:pPr>
        <w:spacing w:after="0" w:line="240" w:lineRule="auto"/>
        <w:jc w:val="both"/>
        <w:rPr>
          <w:rFonts w:ascii="Bookman Old Style" w:hAnsi="Bookman Old Style"/>
          <w:lang w:val="es-ES"/>
        </w:rPr>
      </w:pPr>
    </w:p>
    <w:p w14:paraId="718B40CD"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presionado el botón de Registro Completo y aceptado, el Sistema actualiza nuevamente en la pantalla de Contrato Modificado (Modificación de Otras Cláusulas) permaneciendo este en estado de Etapa Final, en donde nuevamente deberá ir a la parte final de esta y seleccionar el botón de “Generar Documento Electrónico).</w:t>
      </w:r>
    </w:p>
    <w:p w14:paraId="0641ED71" w14:textId="77777777" w:rsidR="003C43A4" w:rsidRPr="002D0C0D" w:rsidRDefault="003C43A4" w:rsidP="003C43A4">
      <w:pPr>
        <w:spacing w:after="0" w:line="240" w:lineRule="auto"/>
        <w:jc w:val="both"/>
        <w:rPr>
          <w:rFonts w:ascii="Bookman Old Style" w:hAnsi="Bookman Old Style"/>
          <w:lang w:val="es-ES"/>
        </w:rPr>
      </w:pPr>
    </w:p>
    <w:p w14:paraId="2A3EA9FF"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que es generado el documento electrónico, debe presionar el botón de “Enviar” para notificar el contrato modificado al contratista.</w:t>
      </w:r>
      <w:r w:rsidRPr="002D0C0D">
        <w:rPr>
          <w:rFonts w:ascii="Bookman Old Style" w:hAnsi="Bookman Old Style"/>
          <w:lang w:val="es-ES"/>
        </w:rPr>
        <w:cr/>
      </w:r>
    </w:p>
    <w:p w14:paraId="410C59FA"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El sistema adicionalmente notifica por correo electrónico al contratista y al rol “Solicitud de contratación 3” informándoles que el contrato modificado ha sido notificado, cambia el estado a “Contrato notificado”. Todo con la funcionalidad actual del módulo de contrato. En esta etapa del proceso el contrato se encuentra en estado notificado al proveedor.</w:t>
      </w:r>
    </w:p>
    <w:p w14:paraId="11E4AA75" w14:textId="77777777" w:rsidR="003C43A4" w:rsidRPr="002D0C0D" w:rsidRDefault="003C43A4" w:rsidP="003C43A4">
      <w:pPr>
        <w:spacing w:after="0" w:line="240" w:lineRule="auto"/>
        <w:jc w:val="both"/>
        <w:rPr>
          <w:rFonts w:ascii="Bookman Old Style" w:hAnsi="Bookman Old Style"/>
          <w:lang w:val="es-ES"/>
        </w:rPr>
      </w:pPr>
    </w:p>
    <w:p w14:paraId="2859DC92" w14:textId="77777777" w:rsidR="003C43A4" w:rsidRPr="002D0C0D" w:rsidRDefault="003C43A4" w:rsidP="003C43A4">
      <w:pPr>
        <w:spacing w:after="0" w:line="240" w:lineRule="auto"/>
        <w:jc w:val="both"/>
        <w:rPr>
          <w:rFonts w:ascii="Bookman Old Style" w:hAnsi="Bookman Old Style"/>
          <w:lang w:val="es-ES"/>
        </w:rPr>
      </w:pPr>
    </w:p>
    <w:p w14:paraId="1A6F8CE1" w14:textId="77777777" w:rsidR="003C43A4" w:rsidRPr="002D0C0D" w:rsidRDefault="003C43A4" w:rsidP="008636C4">
      <w:pPr>
        <w:spacing w:after="0" w:line="240" w:lineRule="auto"/>
        <w:jc w:val="both"/>
        <w:rPr>
          <w:rFonts w:ascii="Bookman Old Style" w:hAnsi="Bookman Old Style"/>
          <w:b/>
          <w:bCs/>
          <w:lang w:val="es-ES"/>
        </w:rPr>
      </w:pPr>
      <w:r w:rsidRPr="002D0C0D">
        <w:rPr>
          <w:rFonts w:ascii="Bookman Old Style" w:hAnsi="Bookman Old Style"/>
          <w:b/>
          <w:bCs/>
          <w:lang w:val="es-ES"/>
        </w:rPr>
        <w:t>Registro De Fecha De Inicio de Ejecución del Contrato</w:t>
      </w:r>
    </w:p>
    <w:p w14:paraId="447C6449" w14:textId="4C68737A" w:rsidR="003C43A4" w:rsidRPr="002D0C0D" w:rsidRDefault="003C43A4" w:rsidP="008636C4">
      <w:pPr>
        <w:spacing w:after="0" w:line="240" w:lineRule="auto"/>
        <w:jc w:val="both"/>
        <w:rPr>
          <w:rFonts w:ascii="Bookman Old Style" w:hAnsi="Bookman Old Style"/>
          <w:i/>
          <w:iCs/>
          <w:lang w:val="es-ES"/>
        </w:rPr>
      </w:pPr>
      <w:r w:rsidRPr="002D0C0D">
        <w:rPr>
          <w:rFonts w:ascii="Bookman Old Style" w:hAnsi="Bookman Old Style"/>
          <w:i/>
          <w:iCs/>
          <w:lang w:val="es-ES"/>
        </w:rPr>
        <w:t>(</w:t>
      </w:r>
      <w:r w:rsidR="008636C4" w:rsidRPr="002D0C0D">
        <w:rPr>
          <w:rFonts w:ascii="Bookman Old Style" w:hAnsi="Bookman Old Style"/>
          <w:i/>
          <w:iCs/>
          <w:lang w:val="es-ES"/>
        </w:rPr>
        <w:t xml:space="preserve">Tramitador: </w:t>
      </w:r>
      <w:r w:rsidRPr="002D0C0D">
        <w:rPr>
          <w:rFonts w:ascii="Bookman Old Style" w:hAnsi="Bookman Old Style"/>
          <w:i/>
          <w:iCs/>
          <w:lang w:val="es-ES"/>
        </w:rPr>
        <w:t>Administrador del Contrato – VEC)</w:t>
      </w:r>
    </w:p>
    <w:p w14:paraId="73202879" w14:textId="77777777" w:rsidR="003C43A4" w:rsidRPr="002D0C0D" w:rsidRDefault="003C43A4" w:rsidP="003C43A4">
      <w:pPr>
        <w:spacing w:after="0" w:line="240" w:lineRule="auto"/>
        <w:jc w:val="both"/>
        <w:rPr>
          <w:rFonts w:ascii="Bookman Old Style" w:hAnsi="Bookman Old Style"/>
          <w:lang w:val="es-ES"/>
        </w:rPr>
      </w:pPr>
    </w:p>
    <w:p w14:paraId="33BD8FA3" w14:textId="6C480C0A"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Una vez notificado el contrato, si el mismo es de servicios o de bienes/servicios, </w:t>
      </w:r>
      <w:r w:rsidR="00344BC5" w:rsidRPr="002D0C0D">
        <w:rPr>
          <w:rFonts w:ascii="Bookman Old Style" w:hAnsi="Bookman Old Style"/>
          <w:lang w:val="es-ES"/>
        </w:rPr>
        <w:t xml:space="preserve">se deberá </w:t>
      </w:r>
      <w:r w:rsidR="002A566E" w:rsidRPr="002D0C0D">
        <w:rPr>
          <w:rFonts w:ascii="Bookman Old Style" w:hAnsi="Bookman Old Style"/>
          <w:lang w:val="es-ES"/>
        </w:rPr>
        <w:t xml:space="preserve">trasladar </w:t>
      </w:r>
      <w:r w:rsidR="00907BF7" w:rsidRPr="002D0C0D">
        <w:rPr>
          <w:rFonts w:ascii="Bookman Old Style" w:hAnsi="Bookman Old Style"/>
          <w:lang w:val="es-ES"/>
        </w:rPr>
        <w:t>el procedimiento</w:t>
      </w:r>
      <w:r w:rsidR="00344BC5" w:rsidRPr="002D0C0D">
        <w:rPr>
          <w:rFonts w:ascii="Bookman Old Style" w:hAnsi="Bookman Old Style"/>
          <w:lang w:val="es-ES"/>
        </w:rPr>
        <w:t xml:space="preserve"> a</w:t>
      </w:r>
      <w:r w:rsidR="00F92AF7" w:rsidRPr="002D0C0D">
        <w:rPr>
          <w:rFonts w:ascii="Bookman Old Style" w:hAnsi="Bookman Old Style"/>
          <w:lang w:val="es-ES"/>
        </w:rPr>
        <w:t>l Subproceso de Verificación y Ejecución Contractual,</w:t>
      </w:r>
      <w:r w:rsidR="00344BC5" w:rsidRPr="002D0C0D">
        <w:rPr>
          <w:rFonts w:ascii="Bookman Old Style" w:hAnsi="Bookman Old Style"/>
          <w:lang w:val="es-ES"/>
        </w:rPr>
        <w:t xml:space="preserve"> para que </w:t>
      </w:r>
      <w:r w:rsidRPr="002D0C0D">
        <w:rPr>
          <w:rFonts w:ascii="Bookman Old Style" w:hAnsi="Bookman Old Style"/>
          <w:lang w:val="es-ES"/>
        </w:rPr>
        <w:t xml:space="preserve">el </w:t>
      </w:r>
      <w:bookmarkStart w:id="92" w:name="_Hlk196319323"/>
      <w:r w:rsidRPr="002D0C0D">
        <w:rPr>
          <w:rFonts w:ascii="Bookman Old Style" w:hAnsi="Bookman Old Style"/>
          <w:lang w:val="es-ES"/>
        </w:rPr>
        <w:t>Administrador del Contrato</w:t>
      </w:r>
      <w:bookmarkEnd w:id="92"/>
      <w:r w:rsidRPr="002D0C0D">
        <w:rPr>
          <w:rFonts w:ascii="Bookman Old Style" w:hAnsi="Bookman Old Style"/>
          <w:lang w:val="es-ES"/>
        </w:rPr>
        <w:t xml:space="preserve"> por parte de</w:t>
      </w:r>
      <w:r w:rsidR="00F92AF7" w:rsidRPr="002D0C0D">
        <w:rPr>
          <w:rFonts w:ascii="Bookman Old Style" w:hAnsi="Bookman Old Style"/>
          <w:lang w:val="es-ES"/>
        </w:rPr>
        <w:t xml:space="preserve"> VEC</w:t>
      </w:r>
      <w:r w:rsidRPr="002D0C0D">
        <w:rPr>
          <w:rFonts w:ascii="Bookman Old Style" w:hAnsi="Bookman Old Style"/>
          <w:lang w:val="es-ES"/>
        </w:rPr>
        <w:t xml:space="preserve">, </w:t>
      </w:r>
      <w:r w:rsidR="00344BC5" w:rsidRPr="002D0C0D">
        <w:rPr>
          <w:rFonts w:ascii="Bookman Old Style" w:hAnsi="Bookman Old Style"/>
          <w:lang w:val="es-ES"/>
        </w:rPr>
        <w:t>pueda</w:t>
      </w:r>
      <w:r w:rsidRPr="002D0C0D">
        <w:rPr>
          <w:rFonts w:ascii="Bookman Old Style" w:hAnsi="Bookman Old Style"/>
          <w:lang w:val="es-ES"/>
        </w:rPr>
        <w:t xml:space="preserve"> registrar la fecha de ejecución del servicio contratado, para lo cual debe</w:t>
      </w:r>
      <w:r w:rsidR="00681D42" w:rsidRPr="002D0C0D">
        <w:rPr>
          <w:rFonts w:ascii="Bookman Old Style" w:hAnsi="Bookman Old Style"/>
          <w:lang w:val="es-ES"/>
        </w:rPr>
        <w:t>rá</w:t>
      </w:r>
      <w:r w:rsidRPr="002D0C0D">
        <w:rPr>
          <w:rFonts w:ascii="Bookman Old Style" w:hAnsi="Bookman Old Style"/>
          <w:lang w:val="es-ES"/>
        </w:rPr>
        <w:t xml:space="preserve"> ingresar a la sección de Contratos, identificando el procedimiento de interés y seleccionar el botón de “</w:t>
      </w:r>
      <w:r w:rsidRPr="002D0C0D">
        <w:rPr>
          <w:rFonts w:ascii="Bookman Old Style" w:hAnsi="Bookman Old Style"/>
          <w:i/>
          <w:iCs/>
          <w:lang w:val="es-ES"/>
        </w:rPr>
        <w:t>Registro de la fecha de ejecución</w:t>
      </w:r>
      <w:r w:rsidRPr="002D0C0D">
        <w:rPr>
          <w:rFonts w:ascii="Bookman Old Style" w:hAnsi="Bookman Old Style"/>
          <w:lang w:val="es-ES"/>
        </w:rPr>
        <w:t xml:space="preserve">”. Esta opción no se habilitará si el contrato obedece a la clasificación “Bienes”, ya que esta clasificación no requiere del registro de una fecha de ejecución. </w:t>
      </w:r>
    </w:p>
    <w:p w14:paraId="0A3C266D" w14:textId="77777777" w:rsidR="003C43A4" w:rsidRPr="002D0C0D" w:rsidRDefault="003C43A4" w:rsidP="003C43A4">
      <w:pPr>
        <w:spacing w:after="0" w:line="240" w:lineRule="auto"/>
        <w:jc w:val="both"/>
        <w:rPr>
          <w:rFonts w:ascii="Bookman Old Style" w:hAnsi="Bookman Old Style"/>
          <w:lang w:val="es-ES"/>
        </w:rPr>
      </w:pPr>
    </w:p>
    <w:p w14:paraId="409ADEA4"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3A5FD15" wp14:editId="27B48D30">
            <wp:extent cx="6511025" cy="3872285"/>
            <wp:effectExtent l="0" t="0" r="4445" b="0"/>
            <wp:docPr id="1678295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95083" name=""/>
                    <pic:cNvPicPr/>
                  </pic:nvPicPr>
                  <pic:blipFill>
                    <a:blip r:embed="rId459"/>
                    <a:stretch>
                      <a:fillRect/>
                    </a:stretch>
                  </pic:blipFill>
                  <pic:spPr>
                    <a:xfrm>
                      <a:off x="0" y="0"/>
                      <a:ext cx="6582561" cy="3914829"/>
                    </a:xfrm>
                    <a:prstGeom prst="rect">
                      <a:avLst/>
                    </a:prstGeom>
                  </pic:spPr>
                </pic:pic>
              </a:graphicData>
            </a:graphic>
          </wp:inline>
        </w:drawing>
      </w:r>
    </w:p>
    <w:p w14:paraId="105C1884" w14:textId="77777777" w:rsidR="003C43A4" w:rsidRPr="002D0C0D" w:rsidRDefault="003C43A4" w:rsidP="003C43A4">
      <w:pPr>
        <w:spacing w:after="0" w:line="240" w:lineRule="auto"/>
        <w:jc w:val="both"/>
        <w:rPr>
          <w:rFonts w:ascii="Bookman Old Style" w:hAnsi="Bookman Old Style"/>
          <w:lang w:val="es-ES"/>
        </w:rPr>
      </w:pPr>
    </w:p>
    <w:p w14:paraId="3EDAD4BA" w14:textId="77777777" w:rsidR="00CC6E76" w:rsidRPr="002D0C0D" w:rsidRDefault="00CC6E76" w:rsidP="003C43A4">
      <w:pPr>
        <w:spacing w:after="0" w:line="240" w:lineRule="auto"/>
        <w:jc w:val="both"/>
        <w:rPr>
          <w:rFonts w:ascii="Bookman Old Style" w:hAnsi="Bookman Old Style"/>
          <w:lang w:val="es-ES"/>
        </w:rPr>
      </w:pPr>
    </w:p>
    <w:p w14:paraId="382538C0" w14:textId="737A88B1"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Una vez presionado el botón de “Registro de la fecha de ejecución”, se despliega una pantalla llamada Registro de la fecha de ejecución de servicio” en la cual se completan los campos relacionados y se oprime el botón “Enviar”.</w:t>
      </w:r>
    </w:p>
    <w:p w14:paraId="06FEEB74" w14:textId="77777777" w:rsidR="003C43A4" w:rsidRPr="002D0C0D" w:rsidRDefault="003C43A4" w:rsidP="003C43A4">
      <w:pPr>
        <w:spacing w:after="0" w:line="240" w:lineRule="auto"/>
        <w:jc w:val="both"/>
        <w:rPr>
          <w:rFonts w:ascii="Bookman Old Style" w:hAnsi="Bookman Old Style"/>
          <w:lang w:val="es-ES"/>
        </w:rPr>
      </w:pPr>
    </w:p>
    <w:p w14:paraId="7C9B827A"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5F4852F" wp14:editId="3586F3BA">
            <wp:extent cx="4484535" cy="3184507"/>
            <wp:effectExtent l="0" t="0" r="0" b="0"/>
            <wp:docPr id="173226767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67673" name="Imagen 1" descr="Interfaz de usuario gráfica, Texto, Aplicación, Correo electrónico&#10;&#10;Descripción generada automáticamente"/>
                    <pic:cNvPicPr/>
                  </pic:nvPicPr>
                  <pic:blipFill>
                    <a:blip r:embed="rId460"/>
                    <a:stretch>
                      <a:fillRect/>
                    </a:stretch>
                  </pic:blipFill>
                  <pic:spPr>
                    <a:xfrm>
                      <a:off x="0" y="0"/>
                      <a:ext cx="4536585" cy="3221468"/>
                    </a:xfrm>
                    <a:prstGeom prst="rect">
                      <a:avLst/>
                    </a:prstGeom>
                  </pic:spPr>
                </pic:pic>
              </a:graphicData>
            </a:graphic>
          </wp:inline>
        </w:drawing>
      </w:r>
    </w:p>
    <w:p w14:paraId="74E96B24" w14:textId="77777777" w:rsidR="003C43A4" w:rsidRPr="002D0C0D" w:rsidRDefault="003C43A4" w:rsidP="003C43A4">
      <w:pPr>
        <w:spacing w:after="0" w:line="240" w:lineRule="auto"/>
        <w:jc w:val="both"/>
        <w:rPr>
          <w:rFonts w:ascii="Bookman Old Style" w:hAnsi="Bookman Old Style"/>
          <w:lang w:val="es-ES"/>
        </w:rPr>
      </w:pPr>
    </w:p>
    <w:p w14:paraId="42B5A400" w14:textId="77777777" w:rsidR="00CC6E76" w:rsidRPr="002D0C0D" w:rsidRDefault="00CC6E76" w:rsidP="003C43A4">
      <w:pPr>
        <w:spacing w:after="0" w:line="240" w:lineRule="auto"/>
        <w:jc w:val="both"/>
        <w:rPr>
          <w:rFonts w:ascii="Bookman Old Style" w:hAnsi="Bookman Old Style"/>
          <w:lang w:val="es-ES"/>
        </w:rPr>
      </w:pPr>
    </w:p>
    <w:p w14:paraId="39C048C7" w14:textId="29E148E1"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lastRenderedPageBreak/>
        <w:t>Enviada la solicitud el sistema muestra la sección “3. Encargado relacionado”, con el estado “Sin resolver”.</w:t>
      </w:r>
    </w:p>
    <w:p w14:paraId="20B4C825" w14:textId="77777777" w:rsidR="003C43A4" w:rsidRPr="002D0C0D" w:rsidRDefault="003C43A4" w:rsidP="003C43A4">
      <w:pPr>
        <w:spacing w:after="0" w:line="240" w:lineRule="auto"/>
        <w:jc w:val="both"/>
        <w:rPr>
          <w:rFonts w:ascii="Bookman Old Style" w:hAnsi="Bookman Old Style"/>
          <w:lang w:val="es-ES"/>
        </w:rPr>
      </w:pPr>
    </w:p>
    <w:p w14:paraId="526F02B7" w14:textId="77777777" w:rsidR="003C43A4" w:rsidRPr="002D0C0D" w:rsidRDefault="003C43A4" w:rsidP="003C43A4">
      <w:pPr>
        <w:spacing w:after="0" w:line="240" w:lineRule="auto"/>
        <w:jc w:val="center"/>
        <w:rPr>
          <w:rFonts w:ascii="Times New Roman" w:eastAsia="Times New Roman" w:hAnsi="Times New Roman" w:cs="Times New Roman"/>
          <w:sz w:val="24"/>
          <w:szCs w:val="24"/>
          <w:lang w:eastAsia="es-CR"/>
        </w:rPr>
      </w:pPr>
      <w:r w:rsidRPr="002D0C0D">
        <w:rPr>
          <w:rFonts w:ascii="Times New Roman" w:eastAsia="Times New Roman" w:hAnsi="Times New Roman" w:cs="Times New Roman"/>
          <w:noProof/>
          <w:sz w:val="24"/>
          <w:szCs w:val="24"/>
          <w:lang w:eastAsia="es-CR"/>
        </w:rPr>
        <w:drawing>
          <wp:inline distT="0" distB="0" distL="0" distR="0" wp14:anchorId="4ED1B8D5" wp14:editId="280602E1">
            <wp:extent cx="5852583" cy="1006668"/>
            <wp:effectExtent l="19050" t="19050" r="15240" b="22225"/>
            <wp:docPr id="88277216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72165" name="Imagen 1" descr="Interfaz de usuario gráfica&#10;&#10;Descripción generada automáticamente con confianza media"/>
                    <pic:cNvPicPr/>
                  </pic:nvPicPr>
                  <pic:blipFill>
                    <a:blip r:embed="rId461"/>
                    <a:stretch>
                      <a:fillRect/>
                    </a:stretch>
                  </pic:blipFill>
                  <pic:spPr>
                    <a:xfrm>
                      <a:off x="0" y="0"/>
                      <a:ext cx="6002591" cy="1032470"/>
                    </a:xfrm>
                    <a:prstGeom prst="rect">
                      <a:avLst/>
                    </a:prstGeom>
                    <a:ln w="15875">
                      <a:solidFill>
                        <a:sysClr val="windowText" lastClr="000000"/>
                      </a:solidFill>
                    </a:ln>
                  </pic:spPr>
                </pic:pic>
              </a:graphicData>
            </a:graphic>
          </wp:inline>
        </w:drawing>
      </w:r>
    </w:p>
    <w:p w14:paraId="07C80711" w14:textId="77777777" w:rsidR="003C43A4" w:rsidRPr="002D0C0D" w:rsidRDefault="003C43A4" w:rsidP="003C43A4">
      <w:pPr>
        <w:spacing w:after="0" w:line="240" w:lineRule="auto"/>
        <w:jc w:val="both"/>
        <w:rPr>
          <w:rFonts w:ascii="Bookman Old Style" w:hAnsi="Bookman Old Style"/>
          <w:lang w:val="es-ES"/>
        </w:rPr>
      </w:pPr>
    </w:p>
    <w:p w14:paraId="2ABA6591" w14:textId="77777777" w:rsidR="00CC6E76" w:rsidRPr="002D0C0D" w:rsidRDefault="00CC6E76" w:rsidP="003C43A4">
      <w:pPr>
        <w:spacing w:after="0" w:line="240" w:lineRule="auto"/>
        <w:jc w:val="both"/>
        <w:rPr>
          <w:rFonts w:ascii="Bookman Old Style" w:hAnsi="Bookman Old Style"/>
          <w:lang w:val="es-ES"/>
        </w:rPr>
      </w:pPr>
    </w:p>
    <w:p w14:paraId="1FC3CFD3" w14:textId="4D6159AF"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 xml:space="preserve">Posteriormente, para consultar la respuesta brindada por el contratista, se debe ingresar al contrato de interés, en donde ya no será visible el botón “Registro de la fecha de ejecución”: </w:t>
      </w:r>
    </w:p>
    <w:p w14:paraId="3608916B" w14:textId="77777777" w:rsidR="003C43A4" w:rsidRPr="002D0C0D" w:rsidRDefault="003C43A4" w:rsidP="003C43A4">
      <w:pPr>
        <w:spacing w:after="0" w:line="240" w:lineRule="auto"/>
        <w:jc w:val="both"/>
        <w:rPr>
          <w:rFonts w:ascii="Bookman Old Style" w:hAnsi="Bookman Old Style"/>
          <w:lang w:val="es-ES"/>
        </w:rPr>
      </w:pPr>
    </w:p>
    <w:p w14:paraId="01BF7F74"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FE455D6" wp14:editId="542C11E9">
            <wp:extent cx="5890895" cy="2374293"/>
            <wp:effectExtent l="19050" t="19050" r="14605" b="26035"/>
            <wp:docPr id="1266762302" name="Imagen 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62302" name="Imagen 1" descr="Interfaz de usuario gráfica, Texto, Correo electrónico&#10;&#10;Descripción generada automáticamente"/>
                    <pic:cNvPicPr/>
                  </pic:nvPicPr>
                  <pic:blipFill>
                    <a:blip r:embed="rId462"/>
                    <a:stretch>
                      <a:fillRect/>
                    </a:stretch>
                  </pic:blipFill>
                  <pic:spPr>
                    <a:xfrm>
                      <a:off x="0" y="0"/>
                      <a:ext cx="5928117" cy="2389295"/>
                    </a:xfrm>
                    <a:prstGeom prst="rect">
                      <a:avLst/>
                    </a:prstGeom>
                    <a:ln w="15875">
                      <a:solidFill>
                        <a:sysClr val="windowText" lastClr="000000"/>
                      </a:solidFill>
                    </a:ln>
                  </pic:spPr>
                </pic:pic>
              </a:graphicData>
            </a:graphic>
          </wp:inline>
        </w:drawing>
      </w:r>
    </w:p>
    <w:p w14:paraId="2A8946DB" w14:textId="77777777" w:rsidR="003C43A4" w:rsidRPr="002D0C0D" w:rsidRDefault="003C43A4" w:rsidP="003C43A4">
      <w:pPr>
        <w:spacing w:after="0" w:line="240" w:lineRule="auto"/>
        <w:jc w:val="both"/>
        <w:rPr>
          <w:rFonts w:ascii="Bookman Old Style" w:hAnsi="Bookman Old Style"/>
          <w:lang w:val="es-ES"/>
        </w:rPr>
      </w:pPr>
    </w:p>
    <w:p w14:paraId="1BE91242" w14:textId="77777777" w:rsidR="00CC6E76" w:rsidRPr="002D0C0D" w:rsidRDefault="00CC6E76" w:rsidP="003C43A4">
      <w:pPr>
        <w:spacing w:after="0" w:line="240" w:lineRule="auto"/>
        <w:jc w:val="both"/>
        <w:rPr>
          <w:rFonts w:ascii="Bookman Old Style" w:hAnsi="Bookman Old Style"/>
          <w:lang w:val="es-ES"/>
        </w:rPr>
      </w:pPr>
    </w:p>
    <w:p w14:paraId="6F6FFE80" w14:textId="4BD74118"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Al final de la pantalla del contrato, se mostrará el botón “Registro de la fecha de ejecución”, en el cual se podrá consultar la respuesta brindada por el contratista.</w:t>
      </w:r>
    </w:p>
    <w:p w14:paraId="36835529" w14:textId="77777777" w:rsidR="003C43A4" w:rsidRPr="002D0C0D" w:rsidRDefault="003C43A4" w:rsidP="003C43A4">
      <w:pPr>
        <w:spacing w:after="0" w:line="240" w:lineRule="auto"/>
        <w:jc w:val="both"/>
        <w:rPr>
          <w:rFonts w:ascii="Bookman Old Style" w:hAnsi="Bookman Old Style"/>
          <w:lang w:val="es-ES"/>
        </w:rPr>
      </w:pPr>
    </w:p>
    <w:p w14:paraId="6766C5A8"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9B24C18" wp14:editId="54A06F79">
            <wp:extent cx="5912623" cy="1299098"/>
            <wp:effectExtent l="19050" t="19050" r="12065" b="15875"/>
            <wp:docPr id="189961171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11712" name="Imagen 1" descr="Interfaz de usuario gráfica, Aplicación&#10;&#10;Descripción generada automáticamente"/>
                    <pic:cNvPicPr/>
                  </pic:nvPicPr>
                  <pic:blipFill>
                    <a:blip r:embed="rId463"/>
                    <a:stretch>
                      <a:fillRect/>
                    </a:stretch>
                  </pic:blipFill>
                  <pic:spPr>
                    <a:xfrm>
                      <a:off x="0" y="0"/>
                      <a:ext cx="6002908" cy="1318935"/>
                    </a:xfrm>
                    <a:prstGeom prst="rect">
                      <a:avLst/>
                    </a:prstGeom>
                    <a:ln w="15875">
                      <a:solidFill>
                        <a:sysClr val="windowText" lastClr="000000"/>
                      </a:solidFill>
                    </a:ln>
                  </pic:spPr>
                </pic:pic>
              </a:graphicData>
            </a:graphic>
          </wp:inline>
        </w:drawing>
      </w:r>
    </w:p>
    <w:p w14:paraId="6CB9ADF9" w14:textId="77777777" w:rsidR="003C43A4" w:rsidRPr="002D0C0D" w:rsidRDefault="003C43A4" w:rsidP="003C43A4">
      <w:pPr>
        <w:spacing w:after="0" w:line="240" w:lineRule="auto"/>
        <w:jc w:val="both"/>
        <w:rPr>
          <w:rFonts w:ascii="Bookman Old Style" w:hAnsi="Bookman Old Style"/>
          <w:lang w:val="es-ES"/>
        </w:rPr>
      </w:pPr>
    </w:p>
    <w:p w14:paraId="38E63B37" w14:textId="77777777" w:rsidR="00CC6E76" w:rsidRPr="002D0C0D" w:rsidRDefault="00CC6E76" w:rsidP="003C43A4">
      <w:pPr>
        <w:spacing w:after="0" w:line="240" w:lineRule="auto"/>
        <w:jc w:val="both"/>
        <w:rPr>
          <w:rFonts w:ascii="Bookman Old Style" w:hAnsi="Bookman Old Style"/>
          <w:lang w:val="es-ES"/>
        </w:rPr>
      </w:pPr>
    </w:p>
    <w:p w14:paraId="2A541189" w14:textId="576E2DF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Para consultar la respuesta del contratista, se debe seleccionar el botón “Resuelto”: Una vez que el contratista haya brindado respuesta, el estado cambia a “Resuelto”, siendo que al oprimir sobre este botón será posible visualizar la respuesta brindada por el contratista.</w:t>
      </w:r>
    </w:p>
    <w:p w14:paraId="1A72A2A5" w14:textId="77777777" w:rsidR="00CC6E76" w:rsidRPr="002D0C0D" w:rsidRDefault="00CC6E76" w:rsidP="003C43A4">
      <w:pPr>
        <w:spacing w:after="0" w:line="240" w:lineRule="auto"/>
        <w:jc w:val="center"/>
        <w:rPr>
          <w:rFonts w:ascii="Bookman Old Style" w:hAnsi="Bookman Old Style"/>
          <w:lang w:val="es-ES"/>
        </w:rPr>
      </w:pPr>
    </w:p>
    <w:p w14:paraId="4AD79606" w14:textId="77777777" w:rsidR="00CC6E76" w:rsidRPr="002D0C0D" w:rsidRDefault="00CC6E76" w:rsidP="003C43A4">
      <w:pPr>
        <w:spacing w:after="0" w:line="240" w:lineRule="auto"/>
        <w:jc w:val="center"/>
        <w:rPr>
          <w:rFonts w:ascii="Bookman Old Style" w:hAnsi="Bookman Old Style"/>
          <w:lang w:val="es-ES"/>
        </w:rPr>
      </w:pPr>
    </w:p>
    <w:p w14:paraId="511ED105" w14:textId="77777777" w:rsidR="00CC6E76" w:rsidRPr="002D0C0D" w:rsidRDefault="00CC6E76" w:rsidP="003C43A4">
      <w:pPr>
        <w:spacing w:after="0" w:line="240" w:lineRule="auto"/>
        <w:jc w:val="center"/>
        <w:rPr>
          <w:rFonts w:ascii="Bookman Old Style" w:hAnsi="Bookman Old Style"/>
          <w:lang w:val="es-ES"/>
        </w:rPr>
      </w:pPr>
    </w:p>
    <w:p w14:paraId="57D803D6" w14:textId="77777777" w:rsidR="00CC6E76" w:rsidRPr="002D0C0D" w:rsidRDefault="00CC6E76" w:rsidP="003C43A4">
      <w:pPr>
        <w:spacing w:after="0" w:line="240" w:lineRule="auto"/>
        <w:jc w:val="center"/>
        <w:rPr>
          <w:rFonts w:ascii="Bookman Old Style" w:hAnsi="Bookman Old Style"/>
          <w:lang w:val="es-ES"/>
        </w:rPr>
      </w:pPr>
    </w:p>
    <w:p w14:paraId="51542628" w14:textId="77777777" w:rsidR="00CC6E76"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lang w:val="es-ES"/>
        </w:rPr>
        <w:lastRenderedPageBreak/>
        <w:cr/>
      </w:r>
    </w:p>
    <w:p w14:paraId="13B5CA15" w14:textId="77777777" w:rsidR="00CC6E76" w:rsidRPr="002D0C0D" w:rsidRDefault="00CC6E76" w:rsidP="003C43A4">
      <w:pPr>
        <w:spacing w:after="0" w:line="240" w:lineRule="auto"/>
        <w:jc w:val="center"/>
        <w:rPr>
          <w:rFonts w:ascii="Bookman Old Style" w:hAnsi="Bookman Old Style"/>
          <w:lang w:val="es-ES"/>
        </w:rPr>
      </w:pPr>
    </w:p>
    <w:p w14:paraId="763173C8" w14:textId="2448B0DD"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F0B3034" wp14:editId="7C81310B">
            <wp:extent cx="5640178" cy="3267986"/>
            <wp:effectExtent l="0" t="0" r="0" b="8890"/>
            <wp:docPr id="930489396"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89396" name="Imagen 1" descr="Interfaz de usuario gráfica, Texto, Aplicación, Correo electrónico&#10;&#10;Descripción generada automáticamente"/>
                    <pic:cNvPicPr/>
                  </pic:nvPicPr>
                  <pic:blipFill>
                    <a:blip r:embed="rId464"/>
                    <a:stretch>
                      <a:fillRect/>
                    </a:stretch>
                  </pic:blipFill>
                  <pic:spPr>
                    <a:xfrm>
                      <a:off x="0" y="0"/>
                      <a:ext cx="5683470" cy="3293070"/>
                    </a:xfrm>
                    <a:prstGeom prst="rect">
                      <a:avLst/>
                    </a:prstGeom>
                  </pic:spPr>
                </pic:pic>
              </a:graphicData>
            </a:graphic>
          </wp:inline>
        </w:drawing>
      </w:r>
    </w:p>
    <w:p w14:paraId="6233B6A4" w14:textId="77777777" w:rsidR="003C43A4" w:rsidRPr="002D0C0D" w:rsidRDefault="003C43A4" w:rsidP="003C43A4">
      <w:pPr>
        <w:spacing w:after="0" w:line="240" w:lineRule="auto"/>
        <w:jc w:val="both"/>
        <w:rPr>
          <w:rFonts w:ascii="Bookman Old Style" w:hAnsi="Bookman Old Style"/>
          <w:lang w:val="es-ES"/>
        </w:rPr>
      </w:pPr>
    </w:p>
    <w:p w14:paraId="559144A1" w14:textId="77777777" w:rsidR="00CC6E76" w:rsidRPr="002D0C0D" w:rsidRDefault="00CC6E76" w:rsidP="003C43A4">
      <w:pPr>
        <w:spacing w:after="0" w:line="240" w:lineRule="auto"/>
        <w:jc w:val="both"/>
        <w:rPr>
          <w:rFonts w:ascii="Bookman Old Style" w:hAnsi="Bookman Old Style"/>
          <w:lang w:val="es-ES"/>
        </w:rPr>
      </w:pPr>
    </w:p>
    <w:p w14:paraId="74F29C7F" w14:textId="28EADF9D"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En caso de requerir remitir alguna solicitud de información al contratista, se habilita la opción “Solicitud de Información” al final de la pantalla del contrato, la cual carga de manera automática el nombre del encargado por parte del contratista de recibir las notificaciones de la institución.</w:t>
      </w:r>
    </w:p>
    <w:p w14:paraId="1A6ABC0F" w14:textId="77777777" w:rsidR="003C43A4" w:rsidRPr="002D0C0D" w:rsidRDefault="003C43A4" w:rsidP="003C43A4">
      <w:pPr>
        <w:spacing w:after="0" w:line="240" w:lineRule="auto"/>
        <w:jc w:val="both"/>
        <w:rPr>
          <w:rFonts w:ascii="Bookman Old Style" w:hAnsi="Bookman Old Style"/>
          <w:lang w:val="es-ES"/>
        </w:rPr>
      </w:pPr>
    </w:p>
    <w:p w14:paraId="0BBD521C" w14:textId="77777777" w:rsidR="003C43A4" w:rsidRPr="002D0C0D" w:rsidRDefault="003C43A4" w:rsidP="003C43A4">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7F6508A" wp14:editId="551B4D0F">
            <wp:extent cx="6143321" cy="1407381"/>
            <wp:effectExtent l="0" t="0" r="0" b="2540"/>
            <wp:docPr id="41024304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43041" name="Imagen 1" descr="Interfaz de usuario gráfica, Aplicación&#10;&#10;Descripción generada automáticamente"/>
                    <pic:cNvPicPr/>
                  </pic:nvPicPr>
                  <pic:blipFill>
                    <a:blip r:embed="rId465"/>
                    <a:stretch>
                      <a:fillRect/>
                    </a:stretch>
                  </pic:blipFill>
                  <pic:spPr>
                    <a:xfrm>
                      <a:off x="0" y="0"/>
                      <a:ext cx="6268330" cy="1436019"/>
                    </a:xfrm>
                    <a:prstGeom prst="rect">
                      <a:avLst/>
                    </a:prstGeom>
                  </pic:spPr>
                </pic:pic>
              </a:graphicData>
            </a:graphic>
          </wp:inline>
        </w:drawing>
      </w:r>
    </w:p>
    <w:p w14:paraId="7903BAA9" w14:textId="77777777" w:rsidR="003C43A4" w:rsidRPr="002D0C0D" w:rsidRDefault="003C43A4" w:rsidP="003C43A4">
      <w:pPr>
        <w:spacing w:after="0" w:line="240" w:lineRule="auto"/>
        <w:jc w:val="both"/>
        <w:rPr>
          <w:rFonts w:ascii="Bookman Old Style" w:hAnsi="Bookman Old Style"/>
          <w:lang w:val="es-ES"/>
        </w:rPr>
      </w:pPr>
    </w:p>
    <w:p w14:paraId="1F1CD1F8"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Con este paso, hemos terminado de explicar el procedimiento para realizar una solicitud y aprobación de una Modificación de contrato “Otras cláusulas” hasta la etapa de Contrato Notificado y registrada la fecha de ejecución.</w:t>
      </w:r>
    </w:p>
    <w:p w14:paraId="2FAFD237" w14:textId="77777777" w:rsidR="003C43A4" w:rsidRPr="002D0C0D" w:rsidRDefault="003C43A4" w:rsidP="003C43A4">
      <w:pPr>
        <w:spacing w:after="0" w:line="240" w:lineRule="auto"/>
        <w:jc w:val="both"/>
        <w:rPr>
          <w:rFonts w:ascii="Bookman Old Style" w:hAnsi="Bookman Old Style"/>
          <w:lang w:val="es-ES"/>
        </w:rPr>
      </w:pPr>
    </w:p>
    <w:p w14:paraId="07204786" w14:textId="77777777" w:rsidR="003C43A4" w:rsidRPr="002D0C0D" w:rsidRDefault="003C43A4" w:rsidP="003C43A4">
      <w:pPr>
        <w:spacing w:after="0" w:line="240" w:lineRule="auto"/>
        <w:jc w:val="both"/>
        <w:rPr>
          <w:rFonts w:ascii="Bookman Old Style" w:hAnsi="Bookman Old Style"/>
          <w:lang w:val="es-ES"/>
        </w:rPr>
      </w:pPr>
      <w:r w:rsidRPr="002D0C0D">
        <w:rPr>
          <w:rFonts w:ascii="Bookman Old Style" w:hAnsi="Bookman Old Style"/>
          <w:lang w:val="es-ES"/>
        </w:rPr>
        <w:t>Asimismo, se procede a adjuntar el manual de SICOP para este tipo de Modificaciones:</w:t>
      </w:r>
    </w:p>
    <w:p w14:paraId="23785C68" w14:textId="77777777" w:rsidR="001352C4" w:rsidRPr="002D0C0D" w:rsidRDefault="001352C4" w:rsidP="00A2511E">
      <w:pPr>
        <w:spacing w:after="0" w:line="240" w:lineRule="auto"/>
        <w:jc w:val="both"/>
        <w:rPr>
          <w:rFonts w:ascii="Bookman Old Style" w:hAnsi="Bookman Old Style"/>
        </w:rPr>
      </w:pPr>
    </w:p>
    <w:p w14:paraId="1A4D75A9" w14:textId="77777777" w:rsidR="00CC6E76" w:rsidRPr="002D0C0D" w:rsidRDefault="00CC6E76" w:rsidP="00A2511E">
      <w:pPr>
        <w:spacing w:after="0" w:line="240" w:lineRule="auto"/>
        <w:jc w:val="both"/>
        <w:rPr>
          <w:rFonts w:ascii="Bookman Old Style" w:hAnsi="Bookman Old Style"/>
        </w:rPr>
      </w:pPr>
    </w:p>
    <w:p w14:paraId="06033893" w14:textId="00E085BE" w:rsidR="001352C4" w:rsidRPr="002D0C0D" w:rsidRDefault="00052CB6" w:rsidP="003C43A4">
      <w:pPr>
        <w:spacing w:after="0" w:line="240" w:lineRule="auto"/>
        <w:jc w:val="center"/>
        <w:rPr>
          <w:rFonts w:ascii="Bookman Old Style" w:hAnsi="Bookman Old Style"/>
        </w:rPr>
      </w:pPr>
      <w:r w:rsidRPr="002D0C0D">
        <w:rPr>
          <w:rFonts w:ascii="Bookman Old Style" w:hAnsi="Bookman Old Style"/>
        </w:rPr>
        <w:object w:dxaOrig="1539" w:dyaOrig="997" w14:anchorId="40777B2D">
          <v:shape id="_x0000_i1040" type="#_x0000_t75" style="width:76.85pt;height:49.9pt" o:ole="">
            <v:imagedata r:id="rId371" o:title=""/>
          </v:shape>
          <o:OLEObject Type="Embed" ProgID="Acrobat.Document.DC" ShapeID="_x0000_i1040" DrawAspect="Icon" ObjectID="_1812357681" r:id="rId466"/>
        </w:object>
      </w:r>
    </w:p>
    <w:p w14:paraId="33D82E4E" w14:textId="77777777" w:rsidR="00617C37" w:rsidRPr="002D0C0D" w:rsidRDefault="00617C37" w:rsidP="00617C37">
      <w:pPr>
        <w:pStyle w:val="Prrafodelista"/>
        <w:tabs>
          <w:tab w:val="left" w:pos="284"/>
        </w:tabs>
        <w:spacing w:after="0" w:line="240" w:lineRule="auto"/>
        <w:ind w:left="0"/>
        <w:rPr>
          <w:rFonts w:ascii="Bookman Old Style" w:hAnsi="Bookman Old Style"/>
          <w:b/>
          <w:bCs/>
          <w:lang w:val="es-ES"/>
        </w:rPr>
      </w:pPr>
    </w:p>
    <w:p w14:paraId="393FC39B" w14:textId="77777777" w:rsidR="00617C37" w:rsidRPr="002D0C0D" w:rsidRDefault="00617C37" w:rsidP="00617C37">
      <w:pPr>
        <w:pStyle w:val="Prrafodelista"/>
        <w:tabs>
          <w:tab w:val="left" w:pos="284"/>
        </w:tabs>
        <w:spacing w:after="0" w:line="240" w:lineRule="auto"/>
        <w:ind w:left="0"/>
        <w:rPr>
          <w:rFonts w:ascii="Bookman Old Style" w:hAnsi="Bookman Old Style"/>
          <w:b/>
          <w:bCs/>
          <w:lang w:val="es-ES"/>
        </w:rPr>
      </w:pPr>
    </w:p>
    <w:p w14:paraId="22384038" w14:textId="0775475F" w:rsidR="00101C91" w:rsidRPr="002D0C0D" w:rsidRDefault="00101C91" w:rsidP="00617C37">
      <w:pPr>
        <w:pStyle w:val="Prrafodelista"/>
        <w:tabs>
          <w:tab w:val="left" w:pos="284"/>
        </w:tabs>
        <w:spacing w:after="0" w:line="240" w:lineRule="auto"/>
        <w:ind w:left="0"/>
        <w:rPr>
          <w:rFonts w:ascii="Bookman Old Style" w:hAnsi="Bookman Old Style"/>
          <w:b/>
          <w:bCs/>
          <w:lang w:val="es-ES"/>
        </w:rPr>
      </w:pPr>
      <w:r w:rsidRPr="002D0C0D">
        <w:rPr>
          <w:rFonts w:ascii="Bookman Old Style" w:hAnsi="Bookman Old Style"/>
          <w:b/>
          <w:bCs/>
          <w:lang w:val="es-ES"/>
        </w:rPr>
        <w:lastRenderedPageBreak/>
        <w:t>NOTIFICACIÓN DE AVISO PREVIO AL VENCIMIENTO DE LA VIGENCIA DEL CONTRATO</w:t>
      </w:r>
    </w:p>
    <w:p w14:paraId="630459D7" w14:textId="77777777" w:rsidR="00101C91" w:rsidRPr="002D0C0D" w:rsidRDefault="00101C91" w:rsidP="00101C91">
      <w:pPr>
        <w:spacing w:after="0" w:line="240" w:lineRule="auto"/>
        <w:jc w:val="both"/>
        <w:rPr>
          <w:rFonts w:ascii="Bookman Old Style" w:hAnsi="Bookman Old Style"/>
          <w:lang w:val="es-ES"/>
        </w:rPr>
      </w:pPr>
    </w:p>
    <w:p w14:paraId="38F78178"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Previo al vencimiento del contrato, el sistema remitirá una notificación de advertencia, dando aviso de que el contrato se encuentra pronto a vencer, esto conforme al plazo indicado en el campo "Vigencia del contrato" de cada documento contrato, no contra la fecha de ejecución y se notifica a los siguientes usuarios:</w:t>
      </w:r>
    </w:p>
    <w:p w14:paraId="0A2EB5CF" w14:textId="77777777" w:rsidR="00101C91" w:rsidRPr="002D0C0D" w:rsidRDefault="00101C91" w:rsidP="00101C91">
      <w:pPr>
        <w:spacing w:after="0" w:line="240" w:lineRule="auto"/>
        <w:jc w:val="both"/>
        <w:rPr>
          <w:rFonts w:ascii="Bookman Old Style" w:hAnsi="Bookman Old Style"/>
          <w:lang w:val="es-ES"/>
        </w:rPr>
      </w:pPr>
    </w:p>
    <w:p w14:paraId="3D01782D"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    Administrador de contrato</w:t>
      </w:r>
    </w:p>
    <w:p w14:paraId="7C6C361A"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    Elaborador de contrato</w:t>
      </w:r>
    </w:p>
    <w:p w14:paraId="5E6488E4"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 xml:space="preserve">•    Contratista </w:t>
      </w:r>
    </w:p>
    <w:p w14:paraId="51E47FFF" w14:textId="77777777" w:rsidR="00101C91" w:rsidRPr="002D0C0D" w:rsidRDefault="00101C91" w:rsidP="00101C91">
      <w:pPr>
        <w:spacing w:after="0" w:line="240" w:lineRule="auto"/>
        <w:jc w:val="both"/>
        <w:rPr>
          <w:rFonts w:ascii="Bookman Old Style" w:hAnsi="Bookman Old Style"/>
          <w:lang w:val="es-ES"/>
        </w:rPr>
      </w:pPr>
    </w:p>
    <w:p w14:paraId="460F4C6D"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Adicional a esto, se notifica en días naturales 30 días, 15 días y 2 días antes de cumplirse dicha fecha.</w:t>
      </w:r>
    </w:p>
    <w:p w14:paraId="53F3D5ED" w14:textId="77777777" w:rsidR="00101C91" w:rsidRPr="002D0C0D" w:rsidRDefault="00101C91" w:rsidP="00101C91">
      <w:pPr>
        <w:spacing w:after="0" w:line="240" w:lineRule="auto"/>
        <w:jc w:val="both"/>
        <w:rPr>
          <w:rFonts w:ascii="Bookman Old Style" w:hAnsi="Bookman Old Style"/>
          <w:lang w:val="es-ES"/>
        </w:rPr>
      </w:pPr>
    </w:p>
    <w:p w14:paraId="4C62C741"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La notificación remitida por el sistema es similar a la siguiente:</w:t>
      </w:r>
    </w:p>
    <w:p w14:paraId="0482E082" w14:textId="77777777" w:rsidR="00101C91" w:rsidRPr="002D0C0D" w:rsidRDefault="00101C91" w:rsidP="00101C91">
      <w:pPr>
        <w:spacing w:after="0" w:line="240" w:lineRule="auto"/>
        <w:jc w:val="both"/>
        <w:rPr>
          <w:rFonts w:ascii="Bookman Old Style" w:hAnsi="Bookman Old Style"/>
          <w:lang w:val="es-ES"/>
        </w:rPr>
      </w:pPr>
    </w:p>
    <w:p w14:paraId="2BEB912D" w14:textId="77777777" w:rsidR="00101C91" w:rsidRPr="002D0C0D" w:rsidRDefault="00101C91" w:rsidP="00101C9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D987C04" wp14:editId="1DDA7DA5">
            <wp:extent cx="5201285" cy="2104850"/>
            <wp:effectExtent l="38100" t="38100" r="37465" b="29210"/>
            <wp:docPr id="1239059807" name="Imagen 123905980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 Aplicación, Correo electrónico&#10;&#10;Descripción generada automáticamente"/>
                    <pic:cNvPicPr/>
                  </pic:nvPicPr>
                  <pic:blipFill>
                    <a:blip r:embed="rId467"/>
                    <a:stretch>
                      <a:fillRect/>
                    </a:stretch>
                  </pic:blipFill>
                  <pic:spPr>
                    <a:xfrm>
                      <a:off x="0" y="0"/>
                      <a:ext cx="5240416" cy="2120685"/>
                    </a:xfrm>
                    <a:prstGeom prst="rect">
                      <a:avLst/>
                    </a:prstGeom>
                    <a:ln w="25400">
                      <a:solidFill>
                        <a:sysClr val="windowText" lastClr="000000"/>
                      </a:solidFill>
                    </a:ln>
                    <a:effectLst>
                      <a:softEdge rad="12700"/>
                    </a:effectLst>
                  </pic:spPr>
                </pic:pic>
              </a:graphicData>
            </a:graphic>
          </wp:inline>
        </w:drawing>
      </w:r>
    </w:p>
    <w:p w14:paraId="072D3CCC" w14:textId="77777777" w:rsidR="00101C91" w:rsidRPr="002D0C0D" w:rsidRDefault="00101C91" w:rsidP="00101C91">
      <w:pPr>
        <w:spacing w:after="0" w:line="240" w:lineRule="auto"/>
        <w:jc w:val="both"/>
        <w:rPr>
          <w:rFonts w:ascii="Bookman Old Style" w:hAnsi="Bookman Old Style"/>
          <w:lang w:val="es-ES"/>
        </w:rPr>
      </w:pPr>
    </w:p>
    <w:p w14:paraId="6D822297" w14:textId="77777777" w:rsidR="00101C91" w:rsidRPr="002D0C0D" w:rsidRDefault="00101C91" w:rsidP="00101C91">
      <w:pPr>
        <w:spacing w:after="0" w:line="240" w:lineRule="auto"/>
        <w:jc w:val="both"/>
        <w:rPr>
          <w:rFonts w:ascii="Bookman Old Style" w:hAnsi="Bookman Old Style"/>
          <w:lang w:val="es-ES"/>
        </w:rPr>
      </w:pPr>
    </w:p>
    <w:p w14:paraId="3475FBCF" w14:textId="77777777" w:rsidR="00101C91" w:rsidRPr="002D0C0D" w:rsidRDefault="00101C91" w:rsidP="00BE1A51">
      <w:pPr>
        <w:pStyle w:val="Prrafodelista"/>
        <w:spacing w:after="0" w:line="240" w:lineRule="auto"/>
        <w:ind w:left="0"/>
        <w:rPr>
          <w:rFonts w:ascii="Bookman Old Style" w:hAnsi="Bookman Old Style"/>
          <w:b/>
          <w:bCs/>
          <w:lang w:val="es-ES"/>
        </w:rPr>
      </w:pPr>
      <w:r w:rsidRPr="002D0C0D">
        <w:rPr>
          <w:rFonts w:ascii="Bookman Old Style" w:hAnsi="Bookman Old Style"/>
          <w:b/>
          <w:bCs/>
          <w:lang w:val="es-ES"/>
        </w:rPr>
        <w:t>PRÓRROGAS AL CONTRATO PREVISTAS EN EL PLIEGO DE CONDICIONES</w:t>
      </w:r>
    </w:p>
    <w:p w14:paraId="267D32CB" w14:textId="77777777" w:rsidR="00A50390" w:rsidRPr="002D0C0D" w:rsidRDefault="00A50390" w:rsidP="00BE1A51">
      <w:pPr>
        <w:pStyle w:val="Prrafodelista"/>
        <w:spacing w:after="0" w:line="240" w:lineRule="auto"/>
        <w:ind w:left="0"/>
        <w:rPr>
          <w:rFonts w:ascii="Bookman Old Style" w:hAnsi="Bookman Old Style"/>
          <w:lang w:val="es-ES"/>
        </w:rPr>
      </w:pPr>
    </w:p>
    <w:p w14:paraId="393D66D0" w14:textId="46DA1260" w:rsidR="00101C91" w:rsidRPr="002D0C0D" w:rsidRDefault="00101C91" w:rsidP="00BE1A51">
      <w:pPr>
        <w:spacing w:after="0" w:line="240" w:lineRule="auto"/>
        <w:jc w:val="both"/>
        <w:rPr>
          <w:rFonts w:ascii="Bookman Old Style" w:hAnsi="Bookman Old Style"/>
          <w:u w:val="single"/>
          <w:lang w:val="es-ES"/>
        </w:rPr>
      </w:pPr>
      <w:r w:rsidRPr="002D0C0D">
        <w:rPr>
          <w:rFonts w:ascii="Bookman Old Style" w:hAnsi="Bookman Old Style"/>
          <w:u w:val="single"/>
          <w:lang w:val="es-ES"/>
        </w:rPr>
        <w:t>(</w:t>
      </w:r>
      <w:r w:rsidR="005C6E89" w:rsidRPr="002D0C0D">
        <w:rPr>
          <w:rFonts w:ascii="Bookman Old Style" w:hAnsi="Bookman Old Style"/>
          <w:i/>
          <w:iCs/>
          <w:u w:val="single"/>
          <w:lang w:val="es-ES"/>
        </w:rPr>
        <w:t>Tramitador: Administrador del Contrato de la oficina usuaria.</w:t>
      </w:r>
      <w:r w:rsidR="007E4ED8" w:rsidRPr="002D0C0D">
        <w:rPr>
          <w:rFonts w:ascii="Bookman Old Style" w:hAnsi="Bookman Old Style"/>
          <w:i/>
          <w:iCs/>
          <w:u w:val="single"/>
          <w:lang w:val="es-ES"/>
        </w:rPr>
        <w:t xml:space="preserve"> </w:t>
      </w:r>
      <w:r w:rsidRPr="002D0C0D">
        <w:rPr>
          <w:rFonts w:ascii="Bookman Old Style" w:hAnsi="Bookman Old Style"/>
          <w:i/>
          <w:iCs/>
          <w:u w:val="single"/>
          <w:lang w:val="es-ES"/>
        </w:rPr>
        <w:t>Aplica solamente para contratos continuados elaborados por parte de la Dirección Jurídica</w:t>
      </w:r>
      <w:r w:rsidRPr="002D0C0D">
        <w:rPr>
          <w:rFonts w:ascii="Bookman Old Style" w:hAnsi="Bookman Old Style"/>
          <w:u w:val="single"/>
          <w:lang w:val="es-ES"/>
        </w:rPr>
        <w:t>)</w:t>
      </w:r>
    </w:p>
    <w:p w14:paraId="039E08D7" w14:textId="77777777" w:rsidR="00101C91" w:rsidRPr="002D0C0D" w:rsidRDefault="00101C91" w:rsidP="00101C91">
      <w:pPr>
        <w:spacing w:after="0" w:line="240" w:lineRule="auto"/>
        <w:jc w:val="both"/>
        <w:rPr>
          <w:rFonts w:ascii="Bookman Old Style" w:hAnsi="Bookman Old Style"/>
          <w:lang w:val="es-ES"/>
        </w:rPr>
      </w:pPr>
    </w:p>
    <w:p w14:paraId="60C5DA53" w14:textId="77777777" w:rsidR="00101C91" w:rsidRPr="002D0C0D" w:rsidRDefault="00101C91" w:rsidP="00101C91">
      <w:pPr>
        <w:spacing w:after="0" w:line="240" w:lineRule="auto"/>
        <w:jc w:val="both"/>
        <w:rPr>
          <w:rFonts w:ascii="Bookman Old Style" w:hAnsi="Bookman Old Style"/>
          <w:lang w:val="es-ES"/>
        </w:rPr>
      </w:pPr>
      <w:r w:rsidRPr="002D0C0D">
        <w:rPr>
          <w:rFonts w:ascii="Bookman Old Style" w:hAnsi="Bookman Old Style"/>
          <w:lang w:val="es-ES"/>
        </w:rPr>
        <w:t xml:space="preserve">Para los casos de contratos continuados, es necesario proceder a tramitar las prórrogas pactadas a nivel de sistema, conforme al plazo previsto en el pliego de condiciones, y este trámite deberá gestionarse previo a finalizar cada periodo de vencimiento del contrato, en el entendido, de que si un contrato posee una vigencia de un año prorrogable hasta un máximo de tres años adicionales, será necesario que previo al vencimiento del primer año, se registre la prórroga en el sistema, y así sucesivamente hasta completar la cantidad total de años de vigencia pactada para dicho contrato. </w:t>
      </w:r>
      <w:r w:rsidRPr="002D0C0D">
        <w:rPr>
          <w:rFonts w:ascii="Bookman Old Style" w:hAnsi="Bookman Old Style"/>
          <w:u w:val="single"/>
          <w:lang w:val="es-ES"/>
        </w:rPr>
        <w:t xml:space="preserve">Estas prórrogas deben de estar previstas en el pliego de condiciones o de otra forma no se podrán realizar en el contrato; por tanto, es sumamente importante tener presente, </w:t>
      </w:r>
      <w:proofErr w:type="gramStart"/>
      <w:r w:rsidRPr="002D0C0D">
        <w:rPr>
          <w:rFonts w:ascii="Bookman Old Style" w:hAnsi="Bookman Old Style"/>
          <w:u w:val="single"/>
          <w:lang w:val="es-ES"/>
        </w:rPr>
        <w:t>que</w:t>
      </w:r>
      <w:proofErr w:type="gramEnd"/>
      <w:r w:rsidRPr="002D0C0D">
        <w:rPr>
          <w:rFonts w:ascii="Bookman Old Style" w:hAnsi="Bookman Old Style"/>
          <w:u w:val="single"/>
          <w:lang w:val="es-ES"/>
        </w:rPr>
        <w:t xml:space="preserve"> </w:t>
      </w:r>
      <w:r w:rsidRPr="002D0C0D">
        <w:rPr>
          <w:rFonts w:ascii="Bookman Old Style" w:hAnsi="Bookman Old Style"/>
          <w:b/>
          <w:bCs/>
          <w:u w:val="single"/>
          <w:lang w:val="es-ES"/>
        </w:rPr>
        <w:t>al momento de confeccionar el pliego de condiciones, se deberá indicar el periodo de vigencia del contrato así como los años que el mismo será prorrogado</w:t>
      </w:r>
      <w:r w:rsidRPr="002D0C0D">
        <w:rPr>
          <w:rFonts w:ascii="Bookman Old Style" w:hAnsi="Bookman Old Style"/>
          <w:lang w:val="es-ES"/>
        </w:rPr>
        <w:t xml:space="preserve">. </w:t>
      </w:r>
    </w:p>
    <w:p w14:paraId="2155812A" w14:textId="77777777" w:rsidR="00101C91" w:rsidRPr="002D0C0D" w:rsidRDefault="00101C91" w:rsidP="00101C91">
      <w:pPr>
        <w:spacing w:after="0" w:line="240" w:lineRule="auto"/>
        <w:rPr>
          <w:rFonts w:ascii="Bookman Old Style" w:hAnsi="Bookman Old Style"/>
          <w:lang w:val="es-ES"/>
        </w:rPr>
      </w:pPr>
    </w:p>
    <w:p w14:paraId="4E874214" w14:textId="77777777" w:rsidR="00CC6E76" w:rsidRPr="002D0C0D" w:rsidRDefault="00CC6E76" w:rsidP="00CC6E76">
      <w:pPr>
        <w:spacing w:after="0" w:line="240" w:lineRule="auto"/>
        <w:jc w:val="both"/>
        <w:rPr>
          <w:rFonts w:ascii="Bookman Old Style" w:hAnsi="Bookman Old Style"/>
          <w:lang w:val="es-ES"/>
        </w:rPr>
      </w:pPr>
      <w:r w:rsidRPr="002D0C0D">
        <w:rPr>
          <w:rFonts w:ascii="Bookman Old Style" w:hAnsi="Bookman Old Style"/>
          <w:lang w:val="es-ES"/>
        </w:rPr>
        <w:t>A continuación, se muestran los pasos generales para realizar una solicitud para prorrogar un contrato, tramitarla y sus respectivas aprobaciones, además del rol que debe tener el funcionario que realice el proceso.</w:t>
      </w:r>
    </w:p>
    <w:p w14:paraId="35FEDCB2" w14:textId="77777777" w:rsidR="00CC6E76" w:rsidRPr="002D0C0D" w:rsidRDefault="00CC6E76" w:rsidP="00CC6E76">
      <w:pPr>
        <w:spacing w:after="0" w:line="240" w:lineRule="auto"/>
        <w:jc w:val="center"/>
        <w:rPr>
          <w:rFonts w:ascii="Bookman Old Style" w:hAnsi="Bookman Old Style"/>
          <w:lang w:val="es-ES"/>
        </w:rPr>
      </w:pPr>
    </w:p>
    <w:p w14:paraId="0D6573EE" w14:textId="2E331793" w:rsidR="00CC6E76" w:rsidRPr="002D0C0D" w:rsidRDefault="006B6843" w:rsidP="00CC6E76">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44FEB218" wp14:editId="0CAE6253">
            <wp:extent cx="3607949" cy="2232516"/>
            <wp:effectExtent l="0" t="0" r="0" b="0"/>
            <wp:docPr id="11797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629069" cy="2245585"/>
                    </a:xfrm>
                    <a:prstGeom prst="rect">
                      <a:avLst/>
                    </a:prstGeom>
                    <a:noFill/>
                    <a:ln>
                      <a:noFill/>
                    </a:ln>
                  </pic:spPr>
                </pic:pic>
              </a:graphicData>
            </a:graphic>
          </wp:inline>
        </w:drawing>
      </w:r>
    </w:p>
    <w:p w14:paraId="081D2E15" w14:textId="77777777" w:rsidR="00CC6E76" w:rsidRPr="002D0C0D" w:rsidRDefault="00CC6E76" w:rsidP="00CC6E76">
      <w:pPr>
        <w:spacing w:after="0" w:line="240" w:lineRule="auto"/>
        <w:rPr>
          <w:rFonts w:ascii="Bookman Old Style" w:hAnsi="Bookman Old Style"/>
          <w:lang w:val="es-ES"/>
        </w:rPr>
      </w:pPr>
    </w:p>
    <w:p w14:paraId="6293789E" w14:textId="77777777" w:rsidR="00CC6E76" w:rsidRPr="002D0C0D" w:rsidRDefault="00CC6E76" w:rsidP="00101C91">
      <w:pPr>
        <w:spacing w:after="0" w:line="240" w:lineRule="auto"/>
        <w:rPr>
          <w:rFonts w:ascii="Bookman Old Style" w:hAnsi="Bookman Old Style"/>
          <w:lang w:val="es-ES"/>
        </w:rPr>
      </w:pPr>
    </w:p>
    <w:p w14:paraId="78EF59F2" w14:textId="0F8BD6A1" w:rsidR="009C128A" w:rsidRPr="002D0C0D" w:rsidRDefault="004832ED" w:rsidP="00101C91">
      <w:pPr>
        <w:spacing w:after="0" w:line="240" w:lineRule="auto"/>
        <w:rPr>
          <w:rFonts w:ascii="Bookman Old Style" w:hAnsi="Bookman Old Style"/>
          <w:b/>
          <w:bCs/>
          <w:lang w:val="es-ES"/>
        </w:rPr>
      </w:pPr>
      <w:r w:rsidRPr="002D0C0D">
        <w:rPr>
          <w:rFonts w:ascii="Bookman Old Style" w:hAnsi="Bookman Old Style"/>
          <w:b/>
          <w:bCs/>
          <w:lang w:val="es-ES"/>
        </w:rPr>
        <w:t>Administrador de Contrato por parte de la oficina usuaria:</w:t>
      </w:r>
    </w:p>
    <w:p w14:paraId="0CC70A39" w14:textId="77777777" w:rsidR="004832ED" w:rsidRPr="002D0C0D" w:rsidRDefault="004832ED" w:rsidP="00101C91">
      <w:pPr>
        <w:spacing w:after="0" w:line="240" w:lineRule="auto"/>
        <w:rPr>
          <w:rFonts w:ascii="Bookman Old Style" w:hAnsi="Bookman Old Style"/>
          <w:b/>
          <w:bCs/>
          <w:lang w:val="es-ES"/>
        </w:rPr>
      </w:pPr>
    </w:p>
    <w:p w14:paraId="6848E805" w14:textId="41AD7AF5" w:rsidR="00101C91" w:rsidRPr="002D0C0D" w:rsidRDefault="00101C91" w:rsidP="0025686D">
      <w:pPr>
        <w:spacing w:after="0" w:line="240" w:lineRule="auto"/>
        <w:jc w:val="both"/>
        <w:rPr>
          <w:rFonts w:ascii="Bookman Old Style" w:hAnsi="Bookman Old Style"/>
          <w:lang w:val="es-ES"/>
        </w:rPr>
      </w:pPr>
      <w:r w:rsidRPr="002D0C0D">
        <w:rPr>
          <w:rFonts w:ascii="Bookman Old Style" w:hAnsi="Bookman Old Style"/>
          <w:lang w:val="es-ES"/>
        </w:rPr>
        <w:t xml:space="preserve">Para tramitar la prórroga al contrato, se debe ingresar a </w:t>
      </w:r>
      <w:r w:rsidR="00DA2587" w:rsidRPr="002D0C0D">
        <w:rPr>
          <w:rFonts w:ascii="Bookman Old Style" w:hAnsi="Bookman Old Style"/>
          <w:lang w:val="es-ES"/>
        </w:rPr>
        <w:t>Instituciones Compradoras</w:t>
      </w:r>
      <w:r w:rsidR="009B5DEC" w:rsidRPr="002D0C0D">
        <w:rPr>
          <w:rFonts w:ascii="Bookman Old Style" w:hAnsi="Bookman Old Style"/>
          <w:lang w:val="es-ES"/>
        </w:rPr>
        <w:t xml:space="preserve">, </w:t>
      </w:r>
      <w:r w:rsidRPr="002D0C0D">
        <w:rPr>
          <w:rFonts w:ascii="Bookman Old Style" w:hAnsi="Bookman Old Style"/>
          <w:lang w:val="es-ES"/>
        </w:rPr>
        <w:t>la opción Contrato, ubicar el procedimiento de interés, seleccionar la opción Modificaciones al Contrato:</w:t>
      </w:r>
    </w:p>
    <w:p w14:paraId="35728774" w14:textId="77777777" w:rsidR="00314340" w:rsidRPr="002D0C0D" w:rsidRDefault="00314340" w:rsidP="0025686D">
      <w:pPr>
        <w:spacing w:after="0" w:line="240" w:lineRule="auto"/>
        <w:jc w:val="both"/>
        <w:rPr>
          <w:rFonts w:ascii="Bookman Old Style" w:hAnsi="Bookman Old Style"/>
          <w:lang w:val="es-ES"/>
        </w:rPr>
      </w:pPr>
    </w:p>
    <w:p w14:paraId="15C1DBF3" w14:textId="77777777" w:rsidR="005943B9" w:rsidRPr="002D0C0D" w:rsidRDefault="005943B9" w:rsidP="00F21B4C">
      <w:pPr>
        <w:spacing w:after="0" w:line="240" w:lineRule="auto"/>
        <w:jc w:val="center"/>
        <w:rPr>
          <w:rFonts w:ascii="Bookman Old Style" w:hAnsi="Bookman Old Style"/>
          <w:lang w:val="es-ES"/>
          <w14:textOutline w14:w="15875" w14:cap="rnd" w14:cmpd="sng" w14:algn="ctr">
            <w14:solidFill>
              <w14:schemeClr w14:val="accent1"/>
            </w14:solidFill>
            <w14:prstDash w14:val="solid"/>
            <w14:bevel/>
          </w14:textOutline>
        </w:rPr>
      </w:pPr>
    </w:p>
    <w:p w14:paraId="43A2B58D" w14:textId="77777777" w:rsidR="00101C91" w:rsidRPr="002D0C0D" w:rsidRDefault="00101C91" w:rsidP="00101C9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212F4C3" wp14:editId="3032FFFF">
            <wp:extent cx="5235781" cy="1821817"/>
            <wp:effectExtent l="19050" t="19050" r="22225" b="26035"/>
            <wp:docPr id="1878107225" name="Imagen 187810722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07225" name="Imagen 1878107225" descr="Interfaz de usuario gráfica, Texto, Aplicación, Correo electrónico&#10;&#10;Descripción generada automáticament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368113" cy="1867863"/>
                    </a:xfrm>
                    <a:prstGeom prst="rect">
                      <a:avLst/>
                    </a:prstGeom>
                    <a:noFill/>
                    <a:ln w="15875">
                      <a:solidFill>
                        <a:sysClr val="windowText" lastClr="000000"/>
                      </a:solidFill>
                    </a:ln>
                  </pic:spPr>
                </pic:pic>
              </a:graphicData>
            </a:graphic>
          </wp:inline>
        </w:drawing>
      </w:r>
    </w:p>
    <w:p w14:paraId="67D3D6A3" w14:textId="77777777" w:rsidR="00CC6BBD" w:rsidRPr="002D0C0D" w:rsidRDefault="00CC6BBD" w:rsidP="00101C91">
      <w:pPr>
        <w:spacing w:after="0" w:line="240" w:lineRule="auto"/>
        <w:rPr>
          <w:rFonts w:ascii="Bookman Old Style" w:hAnsi="Bookman Old Style"/>
          <w:lang w:val="es-ES"/>
        </w:rPr>
      </w:pPr>
    </w:p>
    <w:p w14:paraId="48C24FB3" w14:textId="7F89D0FF" w:rsidR="00101C91" w:rsidRPr="002D0C0D" w:rsidRDefault="003B06B3" w:rsidP="00101C91">
      <w:pPr>
        <w:spacing w:after="0" w:line="240" w:lineRule="auto"/>
        <w:rPr>
          <w:rFonts w:ascii="Bookman Old Style" w:hAnsi="Bookman Old Style"/>
          <w:lang w:val="es-ES"/>
        </w:rPr>
      </w:pPr>
      <w:r w:rsidRPr="002D0C0D">
        <w:rPr>
          <w:rFonts w:ascii="Bookman Old Style" w:hAnsi="Bookman Old Style"/>
          <w:lang w:val="es-ES"/>
        </w:rPr>
        <w:t>P</w:t>
      </w:r>
      <w:r w:rsidR="00101C91" w:rsidRPr="002D0C0D">
        <w:rPr>
          <w:rFonts w:ascii="Bookman Old Style" w:hAnsi="Bookman Old Style"/>
          <w:lang w:val="es-ES"/>
        </w:rPr>
        <w:t>osteriormente, seleccionar la modalidad “Prórrogas al contrato”:</w:t>
      </w:r>
    </w:p>
    <w:p w14:paraId="61784EB5" w14:textId="77777777" w:rsidR="00101C91" w:rsidRPr="002D0C0D" w:rsidRDefault="00101C91" w:rsidP="00101C91">
      <w:pPr>
        <w:spacing w:after="0" w:line="240" w:lineRule="auto"/>
        <w:rPr>
          <w:rFonts w:ascii="Bookman Old Style" w:hAnsi="Bookman Old Style"/>
          <w:lang w:val="es-ES"/>
        </w:rPr>
      </w:pPr>
    </w:p>
    <w:p w14:paraId="5F7056EF" w14:textId="77777777" w:rsidR="00101C91" w:rsidRPr="002D0C0D" w:rsidRDefault="00101C91" w:rsidP="00101C9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5266B9B" wp14:editId="190E3421">
            <wp:extent cx="5283283" cy="2238584"/>
            <wp:effectExtent l="19050" t="19050" r="12700" b="28575"/>
            <wp:docPr id="25746257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62572" name="Imagen 1" descr="Interfaz de usuario gráfica, Texto, Aplicación&#10;&#10;Descripción generada automáticamente"/>
                    <pic:cNvPicPr/>
                  </pic:nvPicPr>
                  <pic:blipFill>
                    <a:blip r:embed="rId469"/>
                    <a:stretch>
                      <a:fillRect/>
                    </a:stretch>
                  </pic:blipFill>
                  <pic:spPr>
                    <a:xfrm>
                      <a:off x="0" y="0"/>
                      <a:ext cx="5423082" cy="2297819"/>
                    </a:xfrm>
                    <a:prstGeom prst="rect">
                      <a:avLst/>
                    </a:prstGeom>
                    <a:ln w="15875">
                      <a:solidFill>
                        <a:sysClr val="windowText" lastClr="000000"/>
                      </a:solidFill>
                    </a:ln>
                  </pic:spPr>
                </pic:pic>
              </a:graphicData>
            </a:graphic>
          </wp:inline>
        </w:drawing>
      </w:r>
    </w:p>
    <w:p w14:paraId="73C3FF37" w14:textId="77777777" w:rsidR="00101C91" w:rsidRPr="002D0C0D" w:rsidRDefault="00101C91" w:rsidP="00101C91">
      <w:pPr>
        <w:spacing w:after="0" w:line="240" w:lineRule="auto"/>
        <w:rPr>
          <w:rFonts w:ascii="Bookman Old Style" w:hAnsi="Bookman Old Style"/>
          <w:lang w:val="es-ES"/>
        </w:rPr>
      </w:pPr>
    </w:p>
    <w:p w14:paraId="557B5843" w14:textId="77777777" w:rsidR="00CB5B37" w:rsidRPr="002D0C0D" w:rsidRDefault="00CB5B37" w:rsidP="00101C91">
      <w:pPr>
        <w:spacing w:after="0" w:line="240" w:lineRule="auto"/>
        <w:rPr>
          <w:rFonts w:ascii="Bookman Old Style" w:hAnsi="Bookman Old Style"/>
          <w:b/>
          <w:bCs/>
          <w:lang w:val="es-ES"/>
        </w:rPr>
      </w:pPr>
    </w:p>
    <w:p w14:paraId="2CADF229" w14:textId="29F9C988" w:rsidR="00CB5B37" w:rsidRPr="002D0C0D" w:rsidRDefault="00D04D80" w:rsidP="00D04D80">
      <w:pPr>
        <w:spacing w:after="0" w:line="240" w:lineRule="auto"/>
        <w:jc w:val="both"/>
        <w:rPr>
          <w:rFonts w:ascii="Bookman Old Style" w:hAnsi="Bookman Old Style"/>
          <w:lang w:val="es-ES"/>
        </w:rPr>
      </w:pPr>
      <w:r w:rsidRPr="002D0C0D">
        <w:rPr>
          <w:rFonts w:ascii="Bookman Old Style" w:hAnsi="Bookman Old Style"/>
          <w:lang w:val="es-ES"/>
        </w:rPr>
        <w:lastRenderedPageBreak/>
        <w:t>El sistema despliega la pantalla “Solicitud de prórrogas al contrato”, donde se importa la información del contrato base seleccionado.</w:t>
      </w:r>
    </w:p>
    <w:p w14:paraId="4DC93A68" w14:textId="77777777" w:rsidR="00D04D80" w:rsidRPr="002D0C0D" w:rsidRDefault="00D04D80" w:rsidP="00D04D80">
      <w:pPr>
        <w:spacing w:after="0" w:line="240" w:lineRule="auto"/>
        <w:jc w:val="both"/>
        <w:rPr>
          <w:rFonts w:ascii="Bookman Old Style" w:hAnsi="Bookman Old Style"/>
          <w:lang w:val="es-ES"/>
        </w:rPr>
      </w:pPr>
    </w:p>
    <w:p w14:paraId="184D2535" w14:textId="3F6A6E40" w:rsidR="00D04D80" w:rsidRPr="002D0C0D" w:rsidRDefault="00930A0E" w:rsidP="00D04D80">
      <w:pPr>
        <w:spacing w:after="0" w:line="240" w:lineRule="auto"/>
        <w:jc w:val="both"/>
        <w:rPr>
          <w:rFonts w:ascii="Bookman Old Style" w:hAnsi="Bookman Old Style"/>
          <w:lang w:val="es-ES"/>
        </w:rPr>
      </w:pPr>
      <w:r w:rsidRPr="002D0C0D">
        <w:rPr>
          <w:rFonts w:ascii="Bookman Old Style" w:hAnsi="Bookman Old Style"/>
          <w:lang w:val="es-ES"/>
        </w:rPr>
        <w:t>En la sección “5. Información básica del contrato”, el Administrador del Contrato podrá visualizar la información básica del contrato y deberá indicar el plazo de “Vigencia del Contrato” y “Prorrogas” e indicar si este plazo es en días, meses o años en ambos</w:t>
      </w:r>
      <w:r w:rsidR="00296A91" w:rsidRPr="002D0C0D">
        <w:rPr>
          <w:rFonts w:ascii="Bookman Old Style" w:hAnsi="Bookman Old Style"/>
          <w:lang w:val="es-ES"/>
        </w:rPr>
        <w:t xml:space="preserve"> campos</w:t>
      </w:r>
      <w:r w:rsidRPr="002D0C0D">
        <w:rPr>
          <w:rFonts w:ascii="Bookman Old Style" w:hAnsi="Bookman Old Style"/>
          <w:lang w:val="es-ES"/>
        </w:rPr>
        <w:t>.</w:t>
      </w:r>
    </w:p>
    <w:p w14:paraId="5FE8CA19" w14:textId="77777777" w:rsidR="00EB6F3D" w:rsidRPr="002D0C0D" w:rsidRDefault="00EB6F3D" w:rsidP="00D04D80">
      <w:pPr>
        <w:spacing w:after="0" w:line="240" w:lineRule="auto"/>
        <w:jc w:val="both"/>
        <w:rPr>
          <w:rFonts w:ascii="Bookman Old Style" w:hAnsi="Bookman Old Style"/>
          <w:lang w:val="es-ES"/>
        </w:rPr>
      </w:pPr>
    </w:p>
    <w:p w14:paraId="11C6D436" w14:textId="19F2E04F" w:rsidR="00D5202E" w:rsidRPr="002D0C0D" w:rsidRDefault="00D5202E" w:rsidP="00D5202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59407C6" wp14:editId="6E4D605B">
            <wp:extent cx="1919235" cy="511796"/>
            <wp:effectExtent l="0" t="0" r="5080" b="3175"/>
            <wp:docPr id="122867093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70931" name="Imagen 1" descr="Interfaz de usuario gráfica, Aplicación&#10;&#10;Descripción generada automáticamente"/>
                    <pic:cNvPicPr/>
                  </pic:nvPicPr>
                  <pic:blipFill>
                    <a:blip r:embed="rId470"/>
                    <a:stretch>
                      <a:fillRect/>
                    </a:stretch>
                  </pic:blipFill>
                  <pic:spPr>
                    <a:xfrm>
                      <a:off x="0" y="0"/>
                      <a:ext cx="1938346" cy="516892"/>
                    </a:xfrm>
                    <a:prstGeom prst="rect">
                      <a:avLst/>
                    </a:prstGeom>
                  </pic:spPr>
                </pic:pic>
              </a:graphicData>
            </a:graphic>
          </wp:inline>
        </w:drawing>
      </w:r>
    </w:p>
    <w:p w14:paraId="2F96DE4D" w14:textId="77777777" w:rsidR="0062246C" w:rsidRPr="002D0C0D" w:rsidRDefault="0062246C" w:rsidP="0062246C">
      <w:pPr>
        <w:spacing w:after="0" w:line="240" w:lineRule="auto"/>
        <w:rPr>
          <w:rFonts w:ascii="Bookman Old Style" w:hAnsi="Bookman Old Style"/>
          <w:lang w:val="es-ES"/>
        </w:rPr>
      </w:pPr>
      <w:r w:rsidRPr="002D0C0D">
        <w:rPr>
          <w:rFonts w:ascii="Bookman Old Style" w:hAnsi="Bookman Old Style"/>
          <w:b/>
          <w:bCs/>
          <w:lang w:val="es-ES"/>
        </w:rPr>
        <w:t>Importante</w:t>
      </w:r>
      <w:r w:rsidRPr="002D0C0D">
        <w:rPr>
          <w:rFonts w:ascii="Bookman Old Style" w:hAnsi="Bookman Old Style"/>
          <w:lang w:val="es-ES"/>
        </w:rPr>
        <w:t>:</w:t>
      </w:r>
    </w:p>
    <w:p w14:paraId="49DB08EA" w14:textId="77777777" w:rsidR="0062246C" w:rsidRPr="002D0C0D" w:rsidRDefault="0062246C" w:rsidP="0062246C">
      <w:pPr>
        <w:spacing w:after="0" w:line="240" w:lineRule="auto"/>
        <w:jc w:val="both"/>
        <w:rPr>
          <w:rFonts w:ascii="Bookman Old Style" w:hAnsi="Bookman Old Style"/>
          <w:lang w:val="es-ES"/>
        </w:rPr>
      </w:pPr>
    </w:p>
    <w:p w14:paraId="72F1C3C9" w14:textId="77777777" w:rsidR="0062246C" w:rsidRPr="002D0C0D" w:rsidRDefault="0062246C" w:rsidP="0062246C">
      <w:pPr>
        <w:spacing w:after="0" w:line="240" w:lineRule="auto"/>
        <w:jc w:val="both"/>
        <w:rPr>
          <w:rFonts w:ascii="Bookman Old Style" w:hAnsi="Bookman Old Style"/>
          <w:lang w:val="es-ES"/>
        </w:rPr>
      </w:pPr>
      <w:r w:rsidRPr="002D0C0D">
        <w:rPr>
          <w:rFonts w:ascii="Bookman Old Style" w:hAnsi="Bookman Old Style"/>
          <w:lang w:val="es-ES"/>
        </w:rPr>
        <w:t>Al tramitar la prórroga, el sistema volverá a mostrar los campos correspondientes a la contabilización de la vigencia del contrato:</w:t>
      </w:r>
    </w:p>
    <w:p w14:paraId="3FF0DA80" w14:textId="77777777" w:rsidR="0062246C" w:rsidRPr="002D0C0D" w:rsidRDefault="0062246C" w:rsidP="0062246C">
      <w:pPr>
        <w:spacing w:after="0" w:line="240" w:lineRule="auto"/>
        <w:jc w:val="both"/>
        <w:rPr>
          <w:rFonts w:ascii="Bookman Old Style" w:hAnsi="Bookman Old Style"/>
          <w:lang w:val="es-ES"/>
        </w:rPr>
      </w:pPr>
    </w:p>
    <w:p w14:paraId="15FB2A4F" w14:textId="77777777" w:rsidR="0062246C" w:rsidRPr="002D0C0D" w:rsidRDefault="0062246C" w:rsidP="0062246C">
      <w:pPr>
        <w:spacing w:after="0" w:line="240" w:lineRule="auto"/>
        <w:jc w:val="center"/>
        <w:rPr>
          <w:rFonts w:ascii="Bookman Old Style" w:hAnsi="Bookman Old Style"/>
          <w:lang w:val="es-ES"/>
        </w:rPr>
      </w:pPr>
      <w:r w:rsidRPr="002D0C0D">
        <w:rPr>
          <w:rFonts w:ascii="Arial" w:hAnsi="Arial" w:cs="Arial"/>
          <w:noProof/>
        </w:rPr>
        <w:drawing>
          <wp:inline distT="0" distB="0" distL="0" distR="0" wp14:anchorId="7838ABE3" wp14:editId="579BBCFF">
            <wp:extent cx="2344510" cy="840759"/>
            <wp:effectExtent l="19050" t="19050" r="17780" b="16510"/>
            <wp:docPr id="742782283"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2283" name="Imagen 2" descr="Interfaz de usuario gráfica, Aplicación&#10;&#10;Descripción generada automáticamente"/>
                    <pic:cNvPicPr>
                      <a:picLocks noChangeAspect="1" noChangeArrowheads="1"/>
                    </pic:cNvPicPr>
                  </pic:nvPicPr>
                  <pic:blipFill>
                    <a:blip r:embed="rId471" r:link="rId472" cstate="print">
                      <a:extLst>
                        <a:ext uri="{28A0092B-C50C-407E-A947-70E740481C1C}">
                          <a14:useLocalDpi xmlns:a14="http://schemas.microsoft.com/office/drawing/2010/main" val="0"/>
                        </a:ext>
                      </a:extLst>
                    </a:blip>
                    <a:srcRect/>
                    <a:stretch>
                      <a:fillRect/>
                    </a:stretch>
                  </pic:blipFill>
                  <pic:spPr bwMode="auto">
                    <a:xfrm>
                      <a:off x="0" y="0"/>
                      <a:ext cx="2393123" cy="858192"/>
                    </a:xfrm>
                    <a:prstGeom prst="rect">
                      <a:avLst/>
                    </a:prstGeom>
                    <a:noFill/>
                    <a:ln w="15875">
                      <a:solidFill>
                        <a:sysClr val="windowText" lastClr="000000"/>
                      </a:solidFill>
                    </a:ln>
                  </pic:spPr>
                </pic:pic>
              </a:graphicData>
            </a:graphic>
          </wp:inline>
        </w:drawing>
      </w:r>
    </w:p>
    <w:p w14:paraId="5F92C8F4" w14:textId="77777777" w:rsidR="0062246C" w:rsidRPr="002D0C0D" w:rsidRDefault="0062246C" w:rsidP="0062246C">
      <w:pPr>
        <w:spacing w:after="0" w:line="240" w:lineRule="auto"/>
        <w:jc w:val="both"/>
        <w:rPr>
          <w:rFonts w:ascii="Bookman Old Style" w:hAnsi="Bookman Old Style"/>
          <w:lang w:val="es-ES"/>
        </w:rPr>
      </w:pPr>
    </w:p>
    <w:p w14:paraId="1D341195" w14:textId="0A29B9E5" w:rsidR="0062246C" w:rsidRPr="002D0C0D" w:rsidRDefault="0062246C" w:rsidP="0062246C">
      <w:pPr>
        <w:spacing w:after="0" w:line="240" w:lineRule="auto"/>
        <w:jc w:val="both"/>
        <w:rPr>
          <w:rFonts w:ascii="Bookman Old Style" w:hAnsi="Bookman Old Style"/>
          <w:lang w:val="es-ES"/>
        </w:rPr>
      </w:pPr>
      <w:r w:rsidRPr="002D0C0D">
        <w:rPr>
          <w:rFonts w:ascii="Bookman Old Style" w:hAnsi="Bookman Old Style"/>
          <w:lang w:val="es-ES"/>
        </w:rPr>
        <w:t xml:space="preserve">Sin embargo, se aclara que cuando un contrato se notifica indicando que tiene 1 año de vigencia con 3 años de prórroga, funcionalmente al tramitar una prórroga, el sistema no valida la información que se incluye en las casillas “Vigencia del contrato y Prórrogas”; sin embargo, en caso de que la Administración desee llevar un control interno, </w:t>
      </w:r>
      <w:r w:rsidR="005212A6" w:rsidRPr="002D0C0D">
        <w:rPr>
          <w:rFonts w:ascii="Bookman Old Style" w:hAnsi="Bookman Old Style"/>
          <w:lang w:val="es-ES"/>
        </w:rPr>
        <w:t>se recomienda</w:t>
      </w:r>
      <w:r w:rsidRPr="002D0C0D">
        <w:rPr>
          <w:rFonts w:ascii="Bookman Old Style" w:hAnsi="Bookman Old Style"/>
          <w:lang w:val="es-ES"/>
        </w:rPr>
        <w:t xml:space="preserve"> indicar en el campo Vigencia del contrato: 1 año y por cada prórroga que se genere ir disminuyendo la cantidad en la casilla de “Prórrogas”, para tener conocimiento de los años restantes que quedan pendientes por gestionar.</w:t>
      </w:r>
    </w:p>
    <w:p w14:paraId="71934BE8" w14:textId="77777777" w:rsidR="0062246C" w:rsidRPr="002D0C0D" w:rsidRDefault="0062246C" w:rsidP="0062246C">
      <w:pPr>
        <w:spacing w:after="0" w:line="240" w:lineRule="auto"/>
        <w:jc w:val="both"/>
        <w:rPr>
          <w:rFonts w:ascii="Bookman Old Style" w:hAnsi="Bookman Old Style"/>
          <w:lang w:val="es-ES"/>
        </w:rPr>
      </w:pPr>
    </w:p>
    <w:p w14:paraId="3AD3E7C3" w14:textId="09168674" w:rsidR="0062246C" w:rsidRPr="002D0C0D" w:rsidRDefault="007A7EC9" w:rsidP="0062246C">
      <w:pPr>
        <w:spacing w:after="0" w:line="240" w:lineRule="auto"/>
        <w:jc w:val="both"/>
        <w:rPr>
          <w:rFonts w:ascii="Bookman Old Style" w:hAnsi="Bookman Old Style"/>
          <w:u w:val="single"/>
          <w:lang w:val="es-ES"/>
        </w:rPr>
      </w:pPr>
      <w:r w:rsidRPr="002D0C0D">
        <w:rPr>
          <w:rFonts w:ascii="Bookman Old Style" w:hAnsi="Bookman Old Style"/>
          <w:u w:val="single"/>
          <w:lang w:val="es-ES"/>
        </w:rPr>
        <w:t>Po</w:t>
      </w:r>
      <w:r w:rsidR="0062246C" w:rsidRPr="002D0C0D">
        <w:rPr>
          <w:rFonts w:ascii="Bookman Old Style" w:hAnsi="Bookman Old Style"/>
          <w:u w:val="single"/>
          <w:lang w:val="es-ES"/>
        </w:rPr>
        <w:t>r ejemplo:</w:t>
      </w:r>
    </w:p>
    <w:p w14:paraId="2CC713CD" w14:textId="77777777" w:rsidR="007A7EC9" w:rsidRPr="002D0C0D" w:rsidRDefault="007A7EC9" w:rsidP="0062246C">
      <w:pPr>
        <w:spacing w:after="0" w:line="240" w:lineRule="auto"/>
        <w:jc w:val="both"/>
        <w:rPr>
          <w:rFonts w:ascii="Bookman Old Style" w:hAnsi="Bookman Old Style"/>
          <w:lang w:val="es-ES"/>
        </w:rPr>
      </w:pPr>
    </w:p>
    <w:p w14:paraId="3D2D836B" w14:textId="28D1A2B1" w:rsidR="007A7EC9" w:rsidRPr="002D0C0D" w:rsidRDefault="007A7EC9" w:rsidP="0062246C">
      <w:pPr>
        <w:spacing w:after="0" w:line="240" w:lineRule="auto"/>
        <w:jc w:val="both"/>
        <w:rPr>
          <w:rFonts w:ascii="Bookman Old Style" w:hAnsi="Bookman Old Style"/>
          <w:lang w:val="es-ES"/>
        </w:rPr>
      </w:pPr>
      <w:r w:rsidRPr="002D0C0D">
        <w:rPr>
          <w:rFonts w:ascii="Bookman Old Style" w:hAnsi="Bookman Old Style"/>
          <w:lang w:val="es-ES"/>
        </w:rPr>
        <w:t xml:space="preserve">En caso de </w:t>
      </w:r>
      <w:r w:rsidR="008B660A" w:rsidRPr="002D0C0D">
        <w:rPr>
          <w:rFonts w:ascii="Bookman Old Style" w:hAnsi="Bookman Old Style"/>
          <w:lang w:val="es-ES"/>
        </w:rPr>
        <w:t>que</w:t>
      </w:r>
      <w:r w:rsidRPr="002D0C0D">
        <w:rPr>
          <w:rFonts w:ascii="Bookman Old Style" w:hAnsi="Bookman Old Style"/>
          <w:lang w:val="es-ES"/>
        </w:rPr>
        <w:t xml:space="preserve"> el contrato </w:t>
      </w:r>
      <w:r w:rsidR="00D80A76" w:rsidRPr="002D0C0D">
        <w:rPr>
          <w:rFonts w:ascii="Bookman Old Style" w:hAnsi="Bookman Old Style"/>
          <w:lang w:val="es-ES"/>
        </w:rPr>
        <w:t xml:space="preserve">original </w:t>
      </w:r>
      <w:r w:rsidRPr="002D0C0D">
        <w:rPr>
          <w:rFonts w:ascii="Bookman Old Style" w:hAnsi="Bookman Old Style"/>
          <w:lang w:val="es-ES"/>
        </w:rPr>
        <w:t>se estableci</w:t>
      </w:r>
      <w:r w:rsidR="008B660A" w:rsidRPr="002D0C0D">
        <w:rPr>
          <w:rFonts w:ascii="Bookman Old Style" w:hAnsi="Bookman Old Style"/>
          <w:lang w:val="es-ES"/>
        </w:rPr>
        <w:t>era</w:t>
      </w:r>
      <w:r w:rsidRPr="002D0C0D">
        <w:rPr>
          <w:rFonts w:ascii="Bookman Old Style" w:hAnsi="Bookman Old Style"/>
          <w:lang w:val="es-ES"/>
        </w:rPr>
        <w:t xml:space="preserve"> </w:t>
      </w:r>
      <w:r w:rsidR="00D80A76" w:rsidRPr="002D0C0D">
        <w:rPr>
          <w:rFonts w:ascii="Bookman Old Style" w:hAnsi="Bookman Old Style"/>
          <w:lang w:val="es-ES"/>
        </w:rPr>
        <w:t>con vigencia 1 año y 3 prórrogas anuales, al tramitar la primer</w:t>
      </w:r>
      <w:r w:rsidR="00AC03E7" w:rsidRPr="002D0C0D">
        <w:rPr>
          <w:rFonts w:ascii="Bookman Old Style" w:hAnsi="Bookman Old Style"/>
          <w:lang w:val="es-ES"/>
        </w:rPr>
        <w:t>a</w:t>
      </w:r>
      <w:r w:rsidR="00D80A76" w:rsidRPr="002D0C0D">
        <w:rPr>
          <w:rFonts w:ascii="Bookman Old Style" w:hAnsi="Bookman Old Style"/>
          <w:lang w:val="es-ES"/>
        </w:rPr>
        <w:t xml:space="preserve"> </w:t>
      </w:r>
      <w:r w:rsidR="008B660A" w:rsidRPr="002D0C0D">
        <w:rPr>
          <w:rFonts w:ascii="Bookman Old Style" w:hAnsi="Bookman Old Style"/>
          <w:lang w:val="es-ES"/>
        </w:rPr>
        <w:t>prórroga, se recomienda indicar</w:t>
      </w:r>
      <w:r w:rsidR="001979BC" w:rsidRPr="002D0C0D">
        <w:rPr>
          <w:rFonts w:ascii="Bookman Old Style" w:hAnsi="Bookman Old Style"/>
          <w:lang w:val="es-ES"/>
        </w:rPr>
        <w:t xml:space="preserve"> vigencia 1 año, y en el campo prórroga, rebajar el año que ya transcurrió, quedando el nuevo contrato en </w:t>
      </w:r>
      <w:r w:rsidR="00AC03E7" w:rsidRPr="002D0C0D">
        <w:rPr>
          <w:rFonts w:ascii="Bookman Old Style" w:hAnsi="Bookman Old Style"/>
          <w:lang w:val="es-ES"/>
        </w:rPr>
        <w:t>un plazo de prórroga de 2 años restantes.</w:t>
      </w:r>
    </w:p>
    <w:p w14:paraId="6E6EEDA4" w14:textId="77777777" w:rsidR="0062246C" w:rsidRPr="002D0C0D" w:rsidRDefault="0062246C" w:rsidP="0062246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34E62F0" wp14:editId="0F6160F8">
            <wp:extent cx="4681182" cy="1068241"/>
            <wp:effectExtent l="0" t="0" r="5715" b="0"/>
            <wp:docPr id="53468750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87505" name="Imagen 1" descr="Interfaz de usuario gráfica, Texto&#10;&#10;Descripción generada automáticamente"/>
                    <pic:cNvPicPr/>
                  </pic:nvPicPr>
                  <pic:blipFill>
                    <a:blip r:embed="rId473"/>
                    <a:stretch>
                      <a:fillRect/>
                    </a:stretch>
                  </pic:blipFill>
                  <pic:spPr>
                    <a:xfrm>
                      <a:off x="0" y="0"/>
                      <a:ext cx="4712541" cy="1075397"/>
                    </a:xfrm>
                    <a:prstGeom prst="rect">
                      <a:avLst/>
                    </a:prstGeom>
                  </pic:spPr>
                </pic:pic>
              </a:graphicData>
            </a:graphic>
          </wp:inline>
        </w:drawing>
      </w:r>
    </w:p>
    <w:p w14:paraId="4E8A6D7B" w14:textId="77777777" w:rsidR="0062246C" w:rsidRPr="002D0C0D" w:rsidRDefault="0062246C" w:rsidP="00D04D80">
      <w:pPr>
        <w:spacing w:after="0" w:line="240" w:lineRule="auto"/>
        <w:jc w:val="both"/>
        <w:rPr>
          <w:rFonts w:ascii="Bookman Old Style" w:hAnsi="Bookman Old Style"/>
          <w:lang w:val="es-ES"/>
        </w:rPr>
      </w:pPr>
    </w:p>
    <w:p w14:paraId="718E1C31" w14:textId="1E7A061D" w:rsidR="00D5202E" w:rsidRPr="002D0C0D" w:rsidRDefault="00EC0AB6" w:rsidP="00CC6BBD">
      <w:pPr>
        <w:spacing w:after="0" w:line="240" w:lineRule="auto"/>
        <w:jc w:val="both"/>
        <w:rPr>
          <w:rFonts w:ascii="Bookman Old Style" w:hAnsi="Bookman Old Style"/>
          <w:lang w:val="es-ES"/>
        </w:rPr>
      </w:pPr>
      <w:r w:rsidRPr="002D0C0D">
        <w:rPr>
          <w:rFonts w:ascii="Bookman Old Style" w:hAnsi="Bookman Old Style"/>
          <w:lang w:val="es-ES"/>
        </w:rPr>
        <w:t xml:space="preserve">En la sección 8. Información del bien, servicio u obra, selecciona la o las líneas que van a ser objeto de esta solicitud, e indica que </w:t>
      </w:r>
      <w:r w:rsidR="00580F56" w:rsidRPr="002D0C0D">
        <w:rPr>
          <w:rFonts w:ascii="Bookman Old Style" w:hAnsi="Bookman Old Style"/>
          <w:lang w:val="es-ES"/>
        </w:rPr>
        <w:t>no le</w:t>
      </w:r>
      <w:r w:rsidRPr="002D0C0D">
        <w:rPr>
          <w:rFonts w:ascii="Bookman Old Style" w:hAnsi="Bookman Old Style"/>
          <w:lang w:val="es-ES"/>
        </w:rPr>
        <w:t xml:space="preserve"> aplica el presupuesto.</w:t>
      </w:r>
    </w:p>
    <w:p w14:paraId="6C709B50" w14:textId="77777777" w:rsidR="00D5202E" w:rsidRPr="002D0C0D" w:rsidRDefault="00D5202E" w:rsidP="00D04D80">
      <w:pPr>
        <w:spacing w:after="0" w:line="240" w:lineRule="auto"/>
        <w:jc w:val="both"/>
        <w:rPr>
          <w:rFonts w:ascii="Bookman Old Style" w:hAnsi="Bookman Old Style"/>
          <w:lang w:val="es-ES"/>
        </w:rPr>
      </w:pPr>
    </w:p>
    <w:p w14:paraId="141EA3A0" w14:textId="0196D5A8" w:rsidR="00D5202E" w:rsidRPr="002D0C0D" w:rsidRDefault="00EB6F3D" w:rsidP="00EB6F3D">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28F3FA3" wp14:editId="57A60709">
            <wp:extent cx="3758084" cy="1805766"/>
            <wp:effectExtent l="19050" t="19050" r="13970" b="23495"/>
            <wp:docPr id="848140082"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40082" name="Imagen 1" descr="Interfaz de usuario gráfica, Texto, Aplicación, Correo electrónico&#10;&#10;Descripción generada automáticamente"/>
                    <pic:cNvPicPr/>
                  </pic:nvPicPr>
                  <pic:blipFill>
                    <a:blip r:embed="rId474"/>
                    <a:stretch>
                      <a:fillRect/>
                    </a:stretch>
                  </pic:blipFill>
                  <pic:spPr>
                    <a:xfrm>
                      <a:off x="0" y="0"/>
                      <a:ext cx="3764989" cy="1809084"/>
                    </a:xfrm>
                    <a:prstGeom prst="rect">
                      <a:avLst/>
                    </a:prstGeom>
                    <a:ln w="15875">
                      <a:solidFill>
                        <a:sysClr val="windowText" lastClr="000000"/>
                      </a:solidFill>
                    </a:ln>
                  </pic:spPr>
                </pic:pic>
              </a:graphicData>
            </a:graphic>
          </wp:inline>
        </w:drawing>
      </w:r>
    </w:p>
    <w:p w14:paraId="4E32B101" w14:textId="77777777" w:rsidR="00CB5B37" w:rsidRPr="002D0C0D" w:rsidRDefault="00CB5B37" w:rsidP="00D04D80">
      <w:pPr>
        <w:spacing w:after="0" w:line="240" w:lineRule="auto"/>
        <w:jc w:val="both"/>
        <w:rPr>
          <w:rFonts w:ascii="Bookman Old Style" w:hAnsi="Bookman Old Style"/>
          <w:lang w:val="es-ES"/>
        </w:rPr>
      </w:pPr>
    </w:p>
    <w:p w14:paraId="54947337" w14:textId="77777777" w:rsidR="0062246C" w:rsidRPr="002D0C0D" w:rsidRDefault="0062246C" w:rsidP="00101C91">
      <w:pPr>
        <w:spacing w:after="0" w:line="240" w:lineRule="auto"/>
        <w:rPr>
          <w:rFonts w:ascii="Bookman Old Style" w:hAnsi="Bookman Old Style"/>
          <w:lang w:val="es-ES"/>
        </w:rPr>
      </w:pPr>
    </w:p>
    <w:p w14:paraId="62BD6410" w14:textId="4959090D" w:rsidR="0062246C" w:rsidRPr="002D0C0D" w:rsidRDefault="0062246C" w:rsidP="00CC6BBD">
      <w:pPr>
        <w:spacing w:after="0" w:line="240" w:lineRule="auto"/>
        <w:jc w:val="both"/>
        <w:rPr>
          <w:rFonts w:ascii="Bookman Old Style" w:hAnsi="Bookman Old Style"/>
          <w:lang w:val="es-ES"/>
        </w:rPr>
      </w:pPr>
      <w:r w:rsidRPr="002D0C0D">
        <w:rPr>
          <w:rFonts w:ascii="Bookman Old Style" w:hAnsi="Bookman Old Style"/>
          <w:lang w:val="es-ES"/>
        </w:rPr>
        <w:t>Al seleccionar la o las líneas a prorrogar se habilita un recuadro en rojo donde se podrá modificar la información necesaria de acuerdo con la información original de la línea que se muestra en la parte superior de este recuadro. Por ejemplo, el precio unitario, cargos por impuestos y acarreos, garantía técnica si aplica, así como la información de entregas.</w:t>
      </w:r>
    </w:p>
    <w:p w14:paraId="292C785C" w14:textId="44303D98" w:rsidR="0062246C" w:rsidRPr="002D0C0D" w:rsidRDefault="0062246C" w:rsidP="00CC6BBD">
      <w:pPr>
        <w:spacing w:after="0" w:line="240" w:lineRule="auto"/>
        <w:jc w:val="both"/>
        <w:rPr>
          <w:rFonts w:ascii="Bookman Old Style" w:hAnsi="Bookman Old Style"/>
          <w:lang w:val="es-ES"/>
        </w:rPr>
      </w:pPr>
    </w:p>
    <w:p w14:paraId="13CC80D0" w14:textId="1913202F" w:rsidR="0062246C" w:rsidRPr="002D0C0D" w:rsidRDefault="006A074A" w:rsidP="006A074A">
      <w:pPr>
        <w:spacing w:after="0" w:line="240" w:lineRule="auto"/>
        <w:jc w:val="both"/>
        <w:rPr>
          <w:rFonts w:ascii="Bookman Old Style" w:hAnsi="Bookman Old Style"/>
          <w:lang w:val="es-ES"/>
        </w:rPr>
      </w:pPr>
      <w:r w:rsidRPr="002D0C0D">
        <w:rPr>
          <w:rFonts w:ascii="Bookman Old Style" w:hAnsi="Bookman Old Style"/>
          <w:lang w:val="es-ES"/>
        </w:rPr>
        <w:t>El sistema habilita la sección 9 información de solicitud de modificaciones, el usuario registra el contenido de la solicitud, selecciona el fundamento jurídico que le aplica a la Institución, el cual la faculta a realizar este tipo de modificación de contrato y presiona el botón “Guardar”, el sistema en el módulo de “Contrato modificado”, cambia el estado de la solicitud a “Solicitud de modificación de contrato registrado.</w:t>
      </w:r>
    </w:p>
    <w:p w14:paraId="2F3A2761" w14:textId="77777777" w:rsidR="00101C91" w:rsidRPr="002D0C0D" w:rsidRDefault="00101C91" w:rsidP="006A074A">
      <w:pPr>
        <w:spacing w:after="0" w:line="240" w:lineRule="auto"/>
        <w:jc w:val="both"/>
        <w:rPr>
          <w:rFonts w:ascii="Bookman Old Style" w:hAnsi="Bookman Old Style"/>
          <w:lang w:val="es-ES"/>
        </w:rPr>
      </w:pPr>
    </w:p>
    <w:p w14:paraId="60518D37" w14:textId="509C9395" w:rsidR="00CC6E76" w:rsidRPr="002D0C0D" w:rsidRDefault="001A433A" w:rsidP="001A433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1D6A707" wp14:editId="394A8359">
            <wp:extent cx="3821591" cy="2591130"/>
            <wp:effectExtent l="0" t="0" r="7620" b="0"/>
            <wp:docPr id="145680524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05249" name="Imagen 1" descr="Interfaz de usuario gráfica, Aplicación&#10;&#10;Descripción generada automáticamente"/>
                    <pic:cNvPicPr/>
                  </pic:nvPicPr>
                  <pic:blipFill>
                    <a:blip r:embed="rId475"/>
                    <a:stretch>
                      <a:fillRect/>
                    </a:stretch>
                  </pic:blipFill>
                  <pic:spPr>
                    <a:xfrm>
                      <a:off x="0" y="0"/>
                      <a:ext cx="3828435" cy="2595771"/>
                    </a:xfrm>
                    <a:prstGeom prst="rect">
                      <a:avLst/>
                    </a:prstGeom>
                  </pic:spPr>
                </pic:pic>
              </a:graphicData>
            </a:graphic>
          </wp:inline>
        </w:drawing>
      </w:r>
    </w:p>
    <w:p w14:paraId="5EBB4763" w14:textId="77777777" w:rsidR="00DD0032" w:rsidRPr="002D0C0D" w:rsidRDefault="00DD0032" w:rsidP="006A074A">
      <w:pPr>
        <w:spacing w:after="0" w:line="240" w:lineRule="auto"/>
        <w:jc w:val="both"/>
        <w:rPr>
          <w:rFonts w:ascii="Bookman Old Style" w:hAnsi="Bookman Old Style"/>
          <w:lang w:val="es-ES"/>
        </w:rPr>
      </w:pPr>
    </w:p>
    <w:p w14:paraId="1EAD73F1" w14:textId="49CD296E" w:rsidR="00CC6E76" w:rsidRPr="002D0C0D" w:rsidRDefault="001A56F1"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El Administrador de Contrato puede modificar o eliminar la solicitud o enviarla a aprobar, además le permite realizar la validación presupuestaria antes de enviar a aprobación. Para enviar la solicitud a aprobación, presiona el botón “Asignar aprobador”, </w:t>
      </w:r>
      <w:r w:rsidR="008C3173" w:rsidRPr="002D0C0D">
        <w:rPr>
          <w:rFonts w:ascii="Bookman Old Style" w:hAnsi="Bookman Old Style"/>
          <w:lang w:val="es-ES"/>
        </w:rPr>
        <w:t xml:space="preserve">para lo cual debe seleccionar a la jefatura de su oficina o bien, en caso de que el Administrador </w:t>
      </w:r>
      <w:r w:rsidR="00272006" w:rsidRPr="002D0C0D">
        <w:rPr>
          <w:rFonts w:ascii="Bookman Old Style" w:hAnsi="Bookman Old Style"/>
          <w:lang w:val="es-ES"/>
        </w:rPr>
        <w:t xml:space="preserve">de Contrato sea la jefatura, el sistema le permite seleccionarse a sí mismo para poder brindar la aprobación. </w:t>
      </w:r>
      <w:r w:rsidR="008B0689" w:rsidRPr="002D0C0D">
        <w:rPr>
          <w:rFonts w:ascii="Bookman Old Style" w:hAnsi="Bookman Old Style"/>
          <w:lang w:val="es-ES"/>
        </w:rPr>
        <w:t>E</w:t>
      </w:r>
      <w:r w:rsidRPr="002D0C0D">
        <w:rPr>
          <w:rFonts w:ascii="Bookman Old Style" w:hAnsi="Bookman Old Style"/>
          <w:lang w:val="es-ES"/>
        </w:rPr>
        <w:t>l sistema habilita la sección “Información detallada de las aprobaciones” completa el formulario y presiona el botón “Solicitar aprobación”.</w:t>
      </w:r>
    </w:p>
    <w:p w14:paraId="2E3BFB51" w14:textId="77777777" w:rsidR="00CC6E76" w:rsidRPr="002D0C0D" w:rsidRDefault="00CC6E76" w:rsidP="006A074A">
      <w:pPr>
        <w:spacing w:after="0" w:line="240" w:lineRule="auto"/>
        <w:jc w:val="both"/>
        <w:rPr>
          <w:rFonts w:ascii="Bookman Old Style" w:hAnsi="Bookman Old Style"/>
          <w:lang w:val="es-ES"/>
        </w:rPr>
      </w:pPr>
    </w:p>
    <w:p w14:paraId="011A95A8" w14:textId="1EFFB4D7" w:rsidR="00CC6E76" w:rsidRPr="002D0C0D" w:rsidRDefault="00E158FF" w:rsidP="00E158FF">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52C95DD1" wp14:editId="3994807D">
            <wp:extent cx="3150187" cy="3313128"/>
            <wp:effectExtent l="0" t="0" r="0" b="1905"/>
            <wp:docPr id="7380538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53899" name=""/>
                    <pic:cNvPicPr/>
                  </pic:nvPicPr>
                  <pic:blipFill>
                    <a:blip r:embed="rId476"/>
                    <a:stretch>
                      <a:fillRect/>
                    </a:stretch>
                  </pic:blipFill>
                  <pic:spPr>
                    <a:xfrm>
                      <a:off x="0" y="0"/>
                      <a:ext cx="3166007" cy="3329766"/>
                    </a:xfrm>
                    <a:prstGeom prst="rect">
                      <a:avLst/>
                    </a:prstGeom>
                  </pic:spPr>
                </pic:pic>
              </a:graphicData>
            </a:graphic>
          </wp:inline>
        </w:drawing>
      </w:r>
    </w:p>
    <w:p w14:paraId="41DFD46F" w14:textId="77777777" w:rsidR="00CC6E76" w:rsidRPr="002D0C0D" w:rsidRDefault="00CC6E76" w:rsidP="006A074A">
      <w:pPr>
        <w:spacing w:after="0" w:line="240" w:lineRule="auto"/>
        <w:jc w:val="both"/>
        <w:rPr>
          <w:rFonts w:ascii="Bookman Old Style" w:hAnsi="Bookman Old Style"/>
          <w:lang w:val="es-ES"/>
        </w:rPr>
      </w:pPr>
    </w:p>
    <w:p w14:paraId="582F4FC3" w14:textId="77777777" w:rsidR="003D62DA" w:rsidRPr="002D0C0D" w:rsidRDefault="003D62DA" w:rsidP="006A074A">
      <w:pPr>
        <w:spacing w:after="0" w:line="240" w:lineRule="auto"/>
        <w:jc w:val="both"/>
        <w:rPr>
          <w:rFonts w:ascii="Bookman Old Style" w:hAnsi="Bookman Old Style"/>
          <w:lang w:val="es-ES"/>
        </w:rPr>
      </w:pPr>
    </w:p>
    <w:p w14:paraId="765380E1" w14:textId="42465634" w:rsidR="00CC6E76" w:rsidRPr="002D0C0D" w:rsidRDefault="008B0689" w:rsidP="006A074A">
      <w:pPr>
        <w:spacing w:after="0" w:line="240" w:lineRule="auto"/>
        <w:jc w:val="both"/>
        <w:rPr>
          <w:rFonts w:ascii="Bookman Old Style" w:hAnsi="Bookman Old Style"/>
          <w:b/>
          <w:bCs/>
          <w:lang w:val="es-ES"/>
        </w:rPr>
      </w:pPr>
      <w:r w:rsidRPr="002D0C0D">
        <w:rPr>
          <w:rFonts w:ascii="Bookman Old Style" w:hAnsi="Bookman Old Style"/>
          <w:b/>
          <w:bCs/>
          <w:lang w:val="es-ES"/>
        </w:rPr>
        <w:t>Aprobar solicitud de prórroga:</w:t>
      </w:r>
    </w:p>
    <w:p w14:paraId="76887420" w14:textId="1A300CCF" w:rsidR="00CC6E76" w:rsidRPr="002D0C0D" w:rsidRDefault="003679F2" w:rsidP="006A074A">
      <w:pPr>
        <w:spacing w:after="0" w:line="240" w:lineRule="auto"/>
        <w:jc w:val="both"/>
        <w:rPr>
          <w:rFonts w:ascii="Bookman Old Style" w:hAnsi="Bookman Old Style"/>
          <w:i/>
          <w:iCs/>
          <w:lang w:val="es-ES"/>
        </w:rPr>
      </w:pPr>
      <w:r w:rsidRPr="002D0C0D">
        <w:rPr>
          <w:rFonts w:ascii="Bookman Old Style" w:hAnsi="Bookman Old Style"/>
          <w:i/>
          <w:iCs/>
          <w:lang w:val="es-ES"/>
        </w:rPr>
        <w:t>(Jefatura de la oficina usuaria)</w:t>
      </w:r>
    </w:p>
    <w:p w14:paraId="74EAF723" w14:textId="77777777" w:rsidR="003679F2" w:rsidRPr="002D0C0D" w:rsidRDefault="003679F2" w:rsidP="006A074A">
      <w:pPr>
        <w:spacing w:after="0" w:line="240" w:lineRule="auto"/>
        <w:jc w:val="both"/>
        <w:rPr>
          <w:rFonts w:ascii="Bookman Old Style" w:hAnsi="Bookman Old Style"/>
          <w:lang w:val="es-ES"/>
        </w:rPr>
      </w:pPr>
    </w:p>
    <w:p w14:paraId="59D965AD" w14:textId="347AC209" w:rsidR="00DE2695" w:rsidRPr="002D0C0D" w:rsidRDefault="00DE2695" w:rsidP="00824AC1">
      <w:pPr>
        <w:spacing w:after="0" w:line="240" w:lineRule="auto"/>
        <w:jc w:val="both"/>
        <w:rPr>
          <w:rFonts w:ascii="Bookman Old Style" w:hAnsi="Bookman Old Style"/>
          <w:lang w:val="es-ES"/>
        </w:rPr>
      </w:pPr>
      <w:r w:rsidRPr="002D0C0D">
        <w:rPr>
          <w:rFonts w:ascii="Bookman Old Style" w:hAnsi="Bookman Old Style"/>
          <w:lang w:val="es-ES"/>
        </w:rPr>
        <w:t xml:space="preserve">Una vez enviado, el sistema envía aviso al correo electrónico del </w:t>
      </w:r>
      <w:r w:rsidR="003C5DFB" w:rsidRPr="002D0C0D">
        <w:rPr>
          <w:rFonts w:ascii="Bookman Old Style" w:hAnsi="Bookman Old Style"/>
          <w:lang w:val="es-ES"/>
        </w:rPr>
        <w:t xml:space="preserve">Aprobador con </w:t>
      </w:r>
      <w:r w:rsidRPr="002D0C0D">
        <w:rPr>
          <w:rFonts w:ascii="Bookman Old Style" w:hAnsi="Bookman Old Style"/>
          <w:lang w:val="es-ES"/>
        </w:rPr>
        <w:t>rol “Adjudicación 1”, informándole que tiene una aprobación pendiente de realizar</w:t>
      </w:r>
      <w:r w:rsidR="00602EA3" w:rsidRPr="002D0C0D">
        <w:rPr>
          <w:rFonts w:ascii="Bookman Old Style" w:hAnsi="Bookman Old Style"/>
          <w:lang w:val="es-ES"/>
        </w:rPr>
        <w:t>, quedando el trámite en el estado de “Aprobación de Modificación en trámite”.</w:t>
      </w:r>
    </w:p>
    <w:p w14:paraId="1F8C307E" w14:textId="77777777" w:rsidR="00DE2695" w:rsidRPr="002D0C0D" w:rsidRDefault="00DE2695" w:rsidP="00824AC1">
      <w:pPr>
        <w:spacing w:after="0" w:line="240" w:lineRule="auto"/>
        <w:jc w:val="both"/>
        <w:rPr>
          <w:rFonts w:ascii="Bookman Old Style" w:hAnsi="Bookman Old Style"/>
          <w:lang w:val="es-ES"/>
        </w:rPr>
      </w:pPr>
    </w:p>
    <w:p w14:paraId="4AB90430" w14:textId="4CA56EF4" w:rsidR="00AE01B6" w:rsidRPr="002D0C0D" w:rsidRDefault="00AE01B6" w:rsidP="00AE01B6">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19E61FB" wp14:editId="6535234A">
            <wp:extent cx="3721692" cy="2320907"/>
            <wp:effectExtent l="0" t="0" r="0" b="3810"/>
            <wp:docPr id="553238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38284" name=""/>
                    <pic:cNvPicPr/>
                  </pic:nvPicPr>
                  <pic:blipFill>
                    <a:blip r:embed="rId477"/>
                    <a:stretch>
                      <a:fillRect/>
                    </a:stretch>
                  </pic:blipFill>
                  <pic:spPr>
                    <a:xfrm>
                      <a:off x="0" y="0"/>
                      <a:ext cx="3726299" cy="2323780"/>
                    </a:xfrm>
                    <a:prstGeom prst="rect">
                      <a:avLst/>
                    </a:prstGeom>
                  </pic:spPr>
                </pic:pic>
              </a:graphicData>
            </a:graphic>
          </wp:inline>
        </w:drawing>
      </w:r>
    </w:p>
    <w:p w14:paraId="2C532048" w14:textId="77777777" w:rsidR="00AE01B6" w:rsidRPr="002D0C0D" w:rsidRDefault="00AE01B6" w:rsidP="00824AC1">
      <w:pPr>
        <w:spacing w:after="0" w:line="240" w:lineRule="auto"/>
        <w:jc w:val="both"/>
        <w:rPr>
          <w:rFonts w:ascii="Bookman Old Style" w:hAnsi="Bookman Old Style"/>
          <w:lang w:val="es-ES"/>
        </w:rPr>
      </w:pPr>
    </w:p>
    <w:p w14:paraId="004CC5E9" w14:textId="4327AC2D" w:rsidR="00AE01B6" w:rsidRPr="002D0C0D" w:rsidRDefault="00065FD5" w:rsidP="00824AC1">
      <w:pPr>
        <w:spacing w:after="0" w:line="240" w:lineRule="auto"/>
        <w:jc w:val="both"/>
        <w:rPr>
          <w:rFonts w:ascii="Bookman Old Style" w:hAnsi="Bookman Old Style"/>
          <w:lang w:val="es-ES"/>
        </w:rPr>
      </w:pPr>
      <w:r w:rsidRPr="002D0C0D">
        <w:rPr>
          <w:rFonts w:ascii="Bookman Old Style" w:hAnsi="Bookman Old Style"/>
          <w:lang w:val="es-ES"/>
        </w:rPr>
        <w:t xml:space="preserve">El Aprobador, ingresa al menú “Aprobación”, el sistema despliega la pantalla “Listado de aprobación”, presiona sobre la columna “Descripción del procedimiento” del trámite de interés que debe estar en estado “Sin tramitar”.  </w:t>
      </w:r>
    </w:p>
    <w:p w14:paraId="1C5414C6" w14:textId="77777777" w:rsidR="003C5DFB" w:rsidRPr="002D0C0D" w:rsidRDefault="003C5DFB" w:rsidP="00824AC1">
      <w:pPr>
        <w:spacing w:after="0" w:line="240" w:lineRule="auto"/>
        <w:jc w:val="both"/>
        <w:rPr>
          <w:rFonts w:ascii="Bookman Old Style" w:hAnsi="Bookman Old Style"/>
          <w:lang w:val="es-ES"/>
        </w:rPr>
      </w:pPr>
    </w:p>
    <w:p w14:paraId="7F9687A2" w14:textId="07EAD883" w:rsidR="003C5DFB" w:rsidRPr="002D0C0D" w:rsidRDefault="003F499C" w:rsidP="003F499C">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5780E08C" wp14:editId="5CD6583E">
            <wp:extent cx="3471724" cy="2008841"/>
            <wp:effectExtent l="0" t="0" r="0" b="0"/>
            <wp:docPr id="502047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7083" name=""/>
                    <pic:cNvPicPr/>
                  </pic:nvPicPr>
                  <pic:blipFill>
                    <a:blip r:embed="rId478"/>
                    <a:stretch>
                      <a:fillRect/>
                    </a:stretch>
                  </pic:blipFill>
                  <pic:spPr>
                    <a:xfrm>
                      <a:off x="0" y="0"/>
                      <a:ext cx="3478151" cy="2012560"/>
                    </a:xfrm>
                    <a:prstGeom prst="rect">
                      <a:avLst/>
                    </a:prstGeom>
                  </pic:spPr>
                </pic:pic>
              </a:graphicData>
            </a:graphic>
          </wp:inline>
        </w:drawing>
      </w:r>
    </w:p>
    <w:p w14:paraId="05C86E64" w14:textId="77777777" w:rsidR="003C5DFB" w:rsidRPr="002D0C0D" w:rsidRDefault="003C5DFB" w:rsidP="00824AC1">
      <w:pPr>
        <w:spacing w:after="0" w:line="240" w:lineRule="auto"/>
        <w:jc w:val="both"/>
        <w:rPr>
          <w:rFonts w:ascii="Bookman Old Style" w:hAnsi="Bookman Old Style"/>
          <w:lang w:val="es-ES"/>
        </w:rPr>
      </w:pPr>
    </w:p>
    <w:p w14:paraId="4A1B6495" w14:textId="77777777" w:rsidR="00426FA4" w:rsidRPr="002D0C0D" w:rsidRDefault="00426FA4" w:rsidP="00824AC1">
      <w:pPr>
        <w:spacing w:after="0" w:line="240" w:lineRule="auto"/>
        <w:jc w:val="both"/>
        <w:rPr>
          <w:rFonts w:ascii="Bookman Old Style" w:hAnsi="Bookman Old Style"/>
          <w:lang w:val="es-ES"/>
        </w:rPr>
      </w:pPr>
    </w:p>
    <w:p w14:paraId="22FCE1B6" w14:textId="588D91B3" w:rsidR="003C5DFB" w:rsidRPr="002D0C0D" w:rsidRDefault="003F499C" w:rsidP="00824AC1">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habilita en la sección [11. Información detallada de las aprobaciones] los botones “Procesar aclaración” en caso de requerir aclaración sobre la modificación, “Solicitar modificación” en caso de requerir un cambio por quién realizó la solicitud “Cambiar de aprobador” y “Rechazar”, en caso de decidir no aprobar la modificación. Después de revisar la modificación enviada, para aprobarla presiona el botón “Aprobar”, el sistema realiza el proceso de firma digital y cambia el estado a la solicitud de modificación a “Solicitud de modificación de contrato aprobado”.   </w:t>
      </w:r>
    </w:p>
    <w:p w14:paraId="75874601" w14:textId="77777777" w:rsidR="003C5DFB" w:rsidRPr="002D0C0D" w:rsidRDefault="003C5DFB" w:rsidP="00824AC1">
      <w:pPr>
        <w:spacing w:after="0" w:line="240" w:lineRule="auto"/>
        <w:jc w:val="both"/>
        <w:rPr>
          <w:rFonts w:ascii="Bookman Old Style" w:hAnsi="Bookman Old Style"/>
          <w:lang w:val="es-ES"/>
        </w:rPr>
      </w:pPr>
    </w:p>
    <w:p w14:paraId="3EE4F94A" w14:textId="4F29F28C" w:rsidR="003C5DFB" w:rsidRPr="002D0C0D" w:rsidRDefault="007B238D" w:rsidP="007B238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74AC405" wp14:editId="3FFC08CE">
            <wp:extent cx="3798036" cy="2167241"/>
            <wp:effectExtent l="0" t="0" r="0" b="5080"/>
            <wp:docPr id="175722782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7823" name="Imagen 1" descr="Interfaz de usuario gráfica, Texto, Aplicación&#10;&#10;Descripción generada automáticamente"/>
                    <pic:cNvPicPr/>
                  </pic:nvPicPr>
                  <pic:blipFill>
                    <a:blip r:embed="rId479"/>
                    <a:stretch>
                      <a:fillRect/>
                    </a:stretch>
                  </pic:blipFill>
                  <pic:spPr>
                    <a:xfrm>
                      <a:off x="0" y="0"/>
                      <a:ext cx="3806051" cy="2171814"/>
                    </a:xfrm>
                    <a:prstGeom prst="rect">
                      <a:avLst/>
                    </a:prstGeom>
                  </pic:spPr>
                </pic:pic>
              </a:graphicData>
            </a:graphic>
          </wp:inline>
        </w:drawing>
      </w:r>
    </w:p>
    <w:p w14:paraId="18FD92CD" w14:textId="77777777" w:rsidR="00EC00F8" w:rsidRPr="002D0C0D" w:rsidRDefault="00EC00F8" w:rsidP="006A074A">
      <w:pPr>
        <w:spacing w:after="0" w:line="240" w:lineRule="auto"/>
        <w:jc w:val="both"/>
        <w:rPr>
          <w:rFonts w:ascii="Bookman Old Style" w:hAnsi="Bookman Old Style"/>
          <w:lang w:val="es-ES"/>
        </w:rPr>
      </w:pPr>
    </w:p>
    <w:p w14:paraId="048E0CCC" w14:textId="77777777" w:rsidR="00426FA4" w:rsidRPr="002D0C0D" w:rsidRDefault="00426FA4" w:rsidP="006A074A">
      <w:pPr>
        <w:spacing w:after="0" w:line="240" w:lineRule="auto"/>
        <w:jc w:val="both"/>
        <w:rPr>
          <w:rFonts w:ascii="Bookman Old Style" w:hAnsi="Bookman Old Style"/>
          <w:lang w:val="es-ES"/>
        </w:rPr>
      </w:pPr>
    </w:p>
    <w:p w14:paraId="5DDB8535" w14:textId="7797EB2B" w:rsidR="00EC00F8" w:rsidRPr="002D0C0D" w:rsidRDefault="00426FA4"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Una vez aprobada la “Solicitud de prórrogas al contrato” y habiendo recibido un mensaje por correo electrónico, el </w:t>
      </w:r>
      <w:r w:rsidR="00B062C8" w:rsidRPr="002D0C0D">
        <w:rPr>
          <w:rFonts w:ascii="Bookman Old Style" w:hAnsi="Bookman Old Style"/>
          <w:u w:val="single"/>
          <w:lang w:val="es-ES"/>
        </w:rPr>
        <w:t>Administrador del Contrato</w:t>
      </w:r>
      <w:r w:rsidRPr="002D0C0D">
        <w:rPr>
          <w:rFonts w:ascii="Bookman Old Style" w:hAnsi="Bookman Old Style"/>
          <w:lang w:val="es-ES"/>
        </w:rPr>
        <w:t xml:space="preserve"> con el rol “Solicitud de contratación 3” ingresa al menú “Contrato modificado” y selecciona en la pantalla “Listado de contratos modificados” la modificación de su interés que está en estado “Modificación aprobada”.</w:t>
      </w:r>
    </w:p>
    <w:p w14:paraId="04FC1A04" w14:textId="77777777" w:rsidR="00EC00F8" w:rsidRPr="002D0C0D" w:rsidRDefault="00EC00F8" w:rsidP="006A074A">
      <w:pPr>
        <w:spacing w:after="0" w:line="240" w:lineRule="auto"/>
        <w:jc w:val="both"/>
        <w:rPr>
          <w:rFonts w:ascii="Bookman Old Style" w:hAnsi="Bookman Old Style"/>
          <w:lang w:val="es-ES"/>
        </w:rPr>
      </w:pPr>
    </w:p>
    <w:p w14:paraId="312F5CE6" w14:textId="74BDE751" w:rsidR="003679F2" w:rsidRPr="002D0C0D" w:rsidRDefault="00426FA4" w:rsidP="00426FA4">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345FF348" wp14:editId="23867FD3">
            <wp:extent cx="3723889" cy="2031830"/>
            <wp:effectExtent l="0" t="0" r="0" b="6985"/>
            <wp:docPr id="42347707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77079" name="Imagen 1" descr="Interfaz de usuario gráfica&#10;&#10;Descripción generada automáticamente"/>
                    <pic:cNvPicPr/>
                  </pic:nvPicPr>
                  <pic:blipFill>
                    <a:blip r:embed="rId480"/>
                    <a:stretch>
                      <a:fillRect/>
                    </a:stretch>
                  </pic:blipFill>
                  <pic:spPr>
                    <a:xfrm>
                      <a:off x="0" y="0"/>
                      <a:ext cx="3728364" cy="2034272"/>
                    </a:xfrm>
                    <a:prstGeom prst="rect">
                      <a:avLst/>
                    </a:prstGeom>
                  </pic:spPr>
                </pic:pic>
              </a:graphicData>
            </a:graphic>
          </wp:inline>
        </w:drawing>
      </w:r>
    </w:p>
    <w:p w14:paraId="38EC6EB2" w14:textId="77777777" w:rsidR="003679F2" w:rsidRPr="002D0C0D" w:rsidRDefault="003679F2" w:rsidP="006A074A">
      <w:pPr>
        <w:spacing w:after="0" w:line="240" w:lineRule="auto"/>
        <w:jc w:val="both"/>
        <w:rPr>
          <w:rFonts w:ascii="Bookman Old Style" w:hAnsi="Bookman Old Style"/>
          <w:lang w:val="es-ES"/>
        </w:rPr>
      </w:pPr>
    </w:p>
    <w:p w14:paraId="23ABE6DE" w14:textId="50E41432" w:rsidR="003679F2" w:rsidRPr="002D0C0D" w:rsidRDefault="00F06265"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donde presionando el botón “Solicitar confección de contrato”, se habilita la sección [12. Información detallada de asignación de trámite], donde se completan los campos de la sección, se selecciona al usuario con el rol “Distribuidor 2” </w:t>
      </w:r>
      <w:r w:rsidR="00673611" w:rsidRPr="002D0C0D">
        <w:rPr>
          <w:rFonts w:ascii="Bookman Old Style" w:hAnsi="Bookman Old Style"/>
          <w:lang w:val="es-ES"/>
        </w:rPr>
        <w:t>según lo haya definido cada oficina</w:t>
      </w:r>
      <w:r w:rsidR="00506528" w:rsidRPr="002D0C0D">
        <w:rPr>
          <w:rFonts w:ascii="Bookman Old Style" w:hAnsi="Bookman Old Style"/>
          <w:lang w:val="es-ES"/>
        </w:rPr>
        <w:t xml:space="preserve"> (</w:t>
      </w:r>
      <w:r w:rsidR="00506528" w:rsidRPr="002D0C0D">
        <w:rPr>
          <w:rFonts w:ascii="Bookman Old Style" w:hAnsi="Bookman Old Style"/>
          <w:i/>
          <w:iCs/>
          <w:lang w:val="es-ES"/>
        </w:rPr>
        <w:t>en caso de la</w:t>
      </w:r>
      <w:r w:rsidR="006E7C91" w:rsidRPr="002D0C0D">
        <w:rPr>
          <w:rFonts w:ascii="Bookman Old Style" w:hAnsi="Bookman Old Style"/>
          <w:i/>
          <w:iCs/>
          <w:lang w:val="es-ES"/>
        </w:rPr>
        <w:t xml:space="preserve">s jefaturas, se pueden seleccionar a sí mismos, </w:t>
      </w:r>
      <w:r w:rsidR="00D828F0" w:rsidRPr="002D0C0D">
        <w:rPr>
          <w:rFonts w:ascii="Bookman Old Style" w:hAnsi="Bookman Old Style"/>
          <w:i/>
          <w:iCs/>
          <w:lang w:val="es-ES"/>
        </w:rPr>
        <w:t>deben solicitar la asignación del rol Distribuidor 2 por medio de reporte</w:t>
      </w:r>
      <w:r w:rsidR="00D828F0" w:rsidRPr="002D0C0D">
        <w:rPr>
          <w:rFonts w:ascii="Bookman Old Style" w:hAnsi="Bookman Old Style"/>
          <w:lang w:val="es-ES"/>
        </w:rPr>
        <w:t xml:space="preserve"> </w:t>
      </w:r>
      <w:r w:rsidR="00D828F0" w:rsidRPr="002D0C0D">
        <w:rPr>
          <w:rFonts w:ascii="Bookman Old Style" w:hAnsi="Bookman Old Style"/>
          <w:i/>
          <w:iCs/>
          <w:lang w:val="es-ES"/>
        </w:rPr>
        <w:t>adjuntando el formulario</w:t>
      </w:r>
      <w:r w:rsidR="00C05E25" w:rsidRPr="002D0C0D">
        <w:rPr>
          <w:rFonts w:ascii="Bookman Old Style" w:hAnsi="Bookman Old Style"/>
          <w:i/>
          <w:iCs/>
          <w:lang w:val="es-ES"/>
        </w:rPr>
        <w:t xml:space="preserve"> de la circular </w:t>
      </w:r>
      <w:r w:rsidR="002B3841" w:rsidRPr="002D0C0D">
        <w:rPr>
          <w:rFonts w:ascii="Bookman Old Style" w:hAnsi="Bookman Old Style"/>
          <w:i/>
          <w:iCs/>
          <w:lang w:val="es-ES"/>
        </w:rPr>
        <w:t>48-2025 del Depto. Proveeduría</w:t>
      </w:r>
      <w:r w:rsidR="006E7C91" w:rsidRPr="002D0C0D">
        <w:rPr>
          <w:rFonts w:ascii="Bookman Old Style" w:hAnsi="Bookman Old Style"/>
          <w:lang w:val="es-ES"/>
        </w:rPr>
        <w:t>)</w:t>
      </w:r>
      <w:r w:rsidR="00673611" w:rsidRPr="002D0C0D">
        <w:rPr>
          <w:rFonts w:ascii="Bookman Old Style" w:hAnsi="Bookman Old Style"/>
          <w:lang w:val="es-ES"/>
        </w:rPr>
        <w:t xml:space="preserve">, </w:t>
      </w:r>
      <w:r w:rsidRPr="002D0C0D">
        <w:rPr>
          <w:rFonts w:ascii="Bookman Old Style" w:hAnsi="Bookman Old Style"/>
          <w:lang w:val="es-ES"/>
        </w:rPr>
        <w:t xml:space="preserve">y se le traslada o envía el trámite, quedando </w:t>
      </w:r>
      <w:r w:rsidR="00506528" w:rsidRPr="002D0C0D">
        <w:rPr>
          <w:rFonts w:ascii="Bookman Old Style" w:hAnsi="Bookman Old Style"/>
          <w:lang w:val="es-ES"/>
        </w:rPr>
        <w:t>éste</w:t>
      </w:r>
      <w:r w:rsidRPr="002D0C0D">
        <w:rPr>
          <w:rFonts w:ascii="Bookman Old Style" w:hAnsi="Bookman Old Style"/>
          <w:lang w:val="es-ES"/>
        </w:rPr>
        <w:t xml:space="preserve"> en estado “Distribuidor asignado”.</w:t>
      </w:r>
    </w:p>
    <w:p w14:paraId="5684BB51" w14:textId="77777777" w:rsidR="003679F2" w:rsidRPr="002D0C0D" w:rsidRDefault="003679F2" w:rsidP="006A074A">
      <w:pPr>
        <w:spacing w:after="0" w:line="240" w:lineRule="auto"/>
        <w:jc w:val="both"/>
        <w:rPr>
          <w:rFonts w:ascii="Bookman Old Style" w:hAnsi="Bookman Old Style"/>
          <w:lang w:val="es-ES"/>
        </w:rPr>
      </w:pPr>
    </w:p>
    <w:p w14:paraId="1AC51574" w14:textId="5D2EF3BF" w:rsidR="003679F2" w:rsidRPr="002D0C0D" w:rsidRDefault="00FB592A" w:rsidP="00FB592A">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D49DD38" wp14:editId="19150D72">
            <wp:extent cx="3926557" cy="2147925"/>
            <wp:effectExtent l="0" t="0" r="0" b="5080"/>
            <wp:docPr id="20553203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20354" name=""/>
                    <pic:cNvPicPr/>
                  </pic:nvPicPr>
                  <pic:blipFill>
                    <a:blip r:embed="rId481"/>
                    <a:stretch>
                      <a:fillRect/>
                    </a:stretch>
                  </pic:blipFill>
                  <pic:spPr>
                    <a:xfrm>
                      <a:off x="0" y="0"/>
                      <a:ext cx="3931583" cy="2150674"/>
                    </a:xfrm>
                    <a:prstGeom prst="rect">
                      <a:avLst/>
                    </a:prstGeom>
                  </pic:spPr>
                </pic:pic>
              </a:graphicData>
            </a:graphic>
          </wp:inline>
        </w:drawing>
      </w:r>
    </w:p>
    <w:p w14:paraId="2B2AA881" w14:textId="77777777" w:rsidR="003679F2" w:rsidRPr="002D0C0D" w:rsidRDefault="003679F2" w:rsidP="006A074A">
      <w:pPr>
        <w:spacing w:after="0" w:line="240" w:lineRule="auto"/>
        <w:jc w:val="both"/>
        <w:rPr>
          <w:rFonts w:ascii="Bookman Old Style" w:hAnsi="Bookman Old Style"/>
          <w:lang w:val="es-ES"/>
        </w:rPr>
      </w:pPr>
    </w:p>
    <w:p w14:paraId="5769C264" w14:textId="76091C28" w:rsidR="00EC00F8" w:rsidRPr="002D0C0D" w:rsidRDefault="000135D9" w:rsidP="006A074A">
      <w:pPr>
        <w:spacing w:after="0" w:line="240" w:lineRule="auto"/>
        <w:jc w:val="both"/>
        <w:rPr>
          <w:rFonts w:ascii="Bookman Old Style" w:hAnsi="Bookman Old Style"/>
          <w:lang w:val="es-ES"/>
        </w:rPr>
      </w:pPr>
      <w:r w:rsidRPr="002D0C0D">
        <w:rPr>
          <w:rFonts w:ascii="Bookman Old Style" w:hAnsi="Bookman Old Style"/>
          <w:lang w:val="es-ES"/>
        </w:rPr>
        <w:t>El sistema adicionalmente le envía aviso al correo electrónico del rol “Distribuidor 2”, informándole que se le ha asignado un trámite para distribuir. Este usuario es el encargado de recibir las solicitudes de modificación o prórroga y asignar un analista para que realice la recomendación o análisis final.</w:t>
      </w:r>
    </w:p>
    <w:p w14:paraId="3314FB85" w14:textId="77777777" w:rsidR="000135D9" w:rsidRPr="002D0C0D" w:rsidRDefault="000135D9" w:rsidP="006A074A">
      <w:pPr>
        <w:spacing w:after="0" w:line="240" w:lineRule="auto"/>
        <w:jc w:val="both"/>
        <w:rPr>
          <w:rFonts w:ascii="Bookman Old Style" w:hAnsi="Bookman Old Style"/>
          <w:lang w:val="es-ES"/>
        </w:rPr>
      </w:pPr>
    </w:p>
    <w:p w14:paraId="304898A7" w14:textId="4BD66E2B" w:rsidR="000135D9" w:rsidRPr="002D0C0D" w:rsidRDefault="007A744F" w:rsidP="007A744F">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C4D41FB" wp14:editId="4CFDE20C">
            <wp:extent cx="3415445" cy="1987366"/>
            <wp:effectExtent l="0" t="0" r="0" b="0"/>
            <wp:docPr id="6907723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72368" name=""/>
                    <pic:cNvPicPr/>
                  </pic:nvPicPr>
                  <pic:blipFill>
                    <a:blip r:embed="rId482"/>
                    <a:stretch>
                      <a:fillRect/>
                    </a:stretch>
                  </pic:blipFill>
                  <pic:spPr>
                    <a:xfrm>
                      <a:off x="0" y="0"/>
                      <a:ext cx="3434032" cy="1998181"/>
                    </a:xfrm>
                    <a:prstGeom prst="rect">
                      <a:avLst/>
                    </a:prstGeom>
                  </pic:spPr>
                </pic:pic>
              </a:graphicData>
            </a:graphic>
          </wp:inline>
        </w:drawing>
      </w:r>
    </w:p>
    <w:p w14:paraId="60203374" w14:textId="4DC85203" w:rsidR="00B15642" w:rsidRPr="002D0C0D" w:rsidRDefault="00DE6189" w:rsidP="006A074A">
      <w:pPr>
        <w:spacing w:after="0" w:line="240" w:lineRule="auto"/>
        <w:jc w:val="both"/>
        <w:rPr>
          <w:rFonts w:ascii="Bookman Old Style" w:hAnsi="Bookman Old Style"/>
          <w:b/>
          <w:bCs/>
          <w:lang w:val="es-ES"/>
        </w:rPr>
      </w:pPr>
      <w:r w:rsidRPr="002D0C0D">
        <w:rPr>
          <w:rFonts w:ascii="Bookman Old Style" w:hAnsi="Bookman Old Style"/>
          <w:b/>
          <w:bCs/>
          <w:lang w:val="es-ES"/>
        </w:rPr>
        <w:lastRenderedPageBreak/>
        <w:t xml:space="preserve">Trámite De La Modificación </w:t>
      </w:r>
    </w:p>
    <w:p w14:paraId="1FA2366A" w14:textId="77777777" w:rsidR="00A92322" w:rsidRPr="002D0C0D" w:rsidRDefault="00A92322" w:rsidP="00A92322">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i/>
          <w:iCs/>
          <w:lang w:val="es-ES"/>
        </w:rPr>
        <w:t>Tramitador: Analista de la oficina usuaria</w:t>
      </w:r>
      <w:r w:rsidRPr="002D0C0D">
        <w:rPr>
          <w:rFonts w:ascii="Bookman Old Style" w:hAnsi="Bookman Old Style"/>
          <w:lang w:val="es-ES"/>
        </w:rPr>
        <w:t>)</w:t>
      </w:r>
    </w:p>
    <w:p w14:paraId="5BCABA65" w14:textId="77777777" w:rsidR="003D5934" w:rsidRPr="002D0C0D" w:rsidRDefault="003D5934" w:rsidP="006A074A">
      <w:pPr>
        <w:spacing w:after="0" w:line="240" w:lineRule="auto"/>
        <w:jc w:val="both"/>
        <w:rPr>
          <w:rFonts w:ascii="Bookman Old Style" w:hAnsi="Bookman Old Style"/>
          <w:lang w:val="es-ES"/>
        </w:rPr>
      </w:pPr>
    </w:p>
    <w:p w14:paraId="43008C26" w14:textId="6DEB10F9" w:rsidR="00F76DB2" w:rsidRPr="002D0C0D" w:rsidRDefault="003D5934" w:rsidP="006A074A">
      <w:pPr>
        <w:spacing w:after="0" w:line="240" w:lineRule="auto"/>
        <w:jc w:val="both"/>
        <w:rPr>
          <w:rFonts w:ascii="Bookman Old Style" w:hAnsi="Bookman Old Style"/>
          <w:lang w:val="es-ES"/>
        </w:rPr>
      </w:pPr>
      <w:r w:rsidRPr="002D0C0D">
        <w:rPr>
          <w:rFonts w:ascii="Bookman Old Style" w:hAnsi="Bookman Old Style"/>
          <w:lang w:val="es-ES"/>
        </w:rPr>
        <w:t>Una vez que la solicitud de prórroga ha sido aprobada, el trámite se traslada a</w:t>
      </w:r>
      <w:r w:rsidR="00403D7C" w:rsidRPr="002D0C0D">
        <w:rPr>
          <w:rFonts w:ascii="Bookman Old Style" w:hAnsi="Bookman Old Style"/>
          <w:lang w:val="es-ES"/>
        </w:rPr>
        <w:t>l analista seleccionado de la oficina usuaria</w:t>
      </w:r>
      <w:r w:rsidRPr="002D0C0D">
        <w:rPr>
          <w:rFonts w:ascii="Bookman Old Style" w:hAnsi="Bookman Old Style"/>
          <w:lang w:val="es-ES"/>
        </w:rPr>
        <w:t xml:space="preserve">, donde se continúa de acuerdo con el siguiente procedimiento: </w:t>
      </w:r>
    </w:p>
    <w:p w14:paraId="28E36FE4" w14:textId="77777777" w:rsidR="00F76DB2" w:rsidRPr="002D0C0D" w:rsidRDefault="00F76DB2" w:rsidP="006A074A">
      <w:pPr>
        <w:spacing w:after="0" w:line="240" w:lineRule="auto"/>
        <w:jc w:val="both"/>
        <w:rPr>
          <w:rFonts w:ascii="Bookman Old Style" w:hAnsi="Bookman Old Style"/>
          <w:lang w:val="es-ES"/>
        </w:rPr>
      </w:pPr>
    </w:p>
    <w:p w14:paraId="4753F6C4" w14:textId="070D6B8B" w:rsidR="000135D9" w:rsidRPr="002D0C0D" w:rsidRDefault="003D5934" w:rsidP="006A074A">
      <w:pPr>
        <w:spacing w:after="0" w:line="240" w:lineRule="auto"/>
        <w:jc w:val="both"/>
        <w:rPr>
          <w:rFonts w:ascii="Bookman Old Style" w:hAnsi="Bookman Old Style"/>
          <w:lang w:val="es-ES"/>
        </w:rPr>
      </w:pPr>
      <w:r w:rsidRPr="002D0C0D">
        <w:rPr>
          <w:rFonts w:ascii="Bookman Old Style" w:hAnsi="Bookman Old Style"/>
          <w:lang w:val="es-ES"/>
        </w:rPr>
        <w:t>El funcionario con el rol “Distribuidor 2” encargado de distribuir o asignar el trámite de prórroga del contrato, ingresa al menú “Contrato modificado”, el sistema despliega la pantalla “Listado de contratos modificados”, presiona sobre la columna “Descripción del procedimiento” del trámite de interés que debe estar en estado “Distribuidor asignado”.</w:t>
      </w:r>
    </w:p>
    <w:p w14:paraId="31DCB319" w14:textId="77777777" w:rsidR="003D5934" w:rsidRPr="002D0C0D" w:rsidRDefault="003D5934" w:rsidP="006A074A">
      <w:pPr>
        <w:spacing w:after="0" w:line="240" w:lineRule="auto"/>
        <w:jc w:val="both"/>
        <w:rPr>
          <w:rFonts w:ascii="Bookman Old Style" w:hAnsi="Bookman Old Style"/>
          <w:lang w:val="es-ES"/>
        </w:rPr>
      </w:pPr>
    </w:p>
    <w:p w14:paraId="099039E9" w14:textId="7A614A68" w:rsidR="003D5934" w:rsidRPr="002D0C0D" w:rsidRDefault="00FE1E2E" w:rsidP="00FE1E2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1706ED9" wp14:editId="4509B6A6">
            <wp:extent cx="3694599" cy="1853827"/>
            <wp:effectExtent l="0" t="0" r="1270" b="0"/>
            <wp:docPr id="18203517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51795" name=""/>
                    <pic:cNvPicPr/>
                  </pic:nvPicPr>
                  <pic:blipFill>
                    <a:blip r:embed="rId483"/>
                    <a:stretch>
                      <a:fillRect/>
                    </a:stretch>
                  </pic:blipFill>
                  <pic:spPr>
                    <a:xfrm>
                      <a:off x="0" y="0"/>
                      <a:ext cx="3717408" cy="1865272"/>
                    </a:xfrm>
                    <a:prstGeom prst="rect">
                      <a:avLst/>
                    </a:prstGeom>
                  </pic:spPr>
                </pic:pic>
              </a:graphicData>
            </a:graphic>
          </wp:inline>
        </w:drawing>
      </w:r>
    </w:p>
    <w:p w14:paraId="11658F74" w14:textId="77777777" w:rsidR="003D5934" w:rsidRPr="002D0C0D" w:rsidRDefault="003D5934" w:rsidP="006A074A">
      <w:pPr>
        <w:spacing w:after="0" w:line="240" w:lineRule="auto"/>
        <w:jc w:val="both"/>
        <w:rPr>
          <w:rFonts w:ascii="Bookman Old Style" w:hAnsi="Bookman Old Style"/>
          <w:lang w:val="es-ES"/>
        </w:rPr>
      </w:pPr>
    </w:p>
    <w:p w14:paraId="4046E9A8" w14:textId="40D81728" w:rsidR="003D5934" w:rsidRPr="002D0C0D" w:rsidRDefault="004307C2"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en la cual se debe buscar y asignar al Analista con el rol “Contrato 3” </w:t>
      </w:r>
      <w:r w:rsidR="00403D7C" w:rsidRPr="002D0C0D">
        <w:rPr>
          <w:rFonts w:ascii="Bookman Old Style" w:hAnsi="Bookman Old Style"/>
          <w:lang w:val="es-ES"/>
        </w:rPr>
        <w:t>de la oficina usuaria</w:t>
      </w:r>
      <w:r w:rsidRPr="002D0C0D">
        <w:rPr>
          <w:rFonts w:ascii="Bookman Old Style" w:hAnsi="Bookman Old Style"/>
          <w:lang w:val="es-ES"/>
        </w:rPr>
        <w:t xml:space="preserve">, responsable de notificar la solicitud aprobada al contratista, y conducirá el nuevo contrato prorrogado, se oprime el botón “Asignar”. El sistema asigna el estado a la solicitud quedando “En trámite”. El sistema adicionalmente le envía aviso al correo electrónico del </w:t>
      </w:r>
      <w:r w:rsidR="008406C8" w:rsidRPr="002D0C0D">
        <w:rPr>
          <w:rFonts w:ascii="Bookman Old Style" w:hAnsi="Bookman Old Style"/>
          <w:lang w:val="es-ES"/>
        </w:rPr>
        <w:t>Analista</w:t>
      </w:r>
      <w:r w:rsidRPr="002D0C0D">
        <w:rPr>
          <w:rFonts w:ascii="Bookman Old Style" w:hAnsi="Bookman Old Style"/>
          <w:lang w:val="es-ES"/>
        </w:rPr>
        <w:t>, informándole que se le ha asignado un trámite.</w:t>
      </w:r>
    </w:p>
    <w:p w14:paraId="465DA104" w14:textId="77777777" w:rsidR="003D5934" w:rsidRPr="002D0C0D" w:rsidRDefault="003D5934" w:rsidP="006A074A">
      <w:pPr>
        <w:spacing w:after="0" w:line="240" w:lineRule="auto"/>
        <w:jc w:val="both"/>
        <w:rPr>
          <w:rFonts w:ascii="Bookman Old Style" w:hAnsi="Bookman Old Style"/>
          <w:lang w:val="es-ES"/>
        </w:rPr>
      </w:pPr>
    </w:p>
    <w:p w14:paraId="6E672827" w14:textId="20813BFD" w:rsidR="003D5934" w:rsidRPr="002D0C0D" w:rsidRDefault="008406C8" w:rsidP="008406C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8E72DE2" wp14:editId="12EA7BA1">
            <wp:extent cx="3213614" cy="1271465"/>
            <wp:effectExtent l="0" t="0" r="6350" b="5080"/>
            <wp:docPr id="596763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63752" name=""/>
                    <pic:cNvPicPr/>
                  </pic:nvPicPr>
                  <pic:blipFill>
                    <a:blip r:embed="rId484"/>
                    <a:stretch>
                      <a:fillRect/>
                    </a:stretch>
                  </pic:blipFill>
                  <pic:spPr>
                    <a:xfrm>
                      <a:off x="0" y="0"/>
                      <a:ext cx="3243867" cy="1283435"/>
                    </a:xfrm>
                    <a:prstGeom prst="rect">
                      <a:avLst/>
                    </a:prstGeom>
                  </pic:spPr>
                </pic:pic>
              </a:graphicData>
            </a:graphic>
          </wp:inline>
        </w:drawing>
      </w:r>
    </w:p>
    <w:p w14:paraId="6D02A8D3" w14:textId="77777777" w:rsidR="003D5934" w:rsidRPr="002D0C0D" w:rsidRDefault="003D5934" w:rsidP="006A074A">
      <w:pPr>
        <w:spacing w:after="0" w:line="240" w:lineRule="auto"/>
        <w:jc w:val="both"/>
        <w:rPr>
          <w:rFonts w:ascii="Bookman Old Style" w:hAnsi="Bookman Old Style"/>
          <w:lang w:val="es-ES"/>
        </w:rPr>
      </w:pPr>
    </w:p>
    <w:p w14:paraId="7CFDE7DC" w14:textId="0CCFEF39" w:rsidR="003D5934" w:rsidRPr="002D0C0D" w:rsidRDefault="00AD5397" w:rsidP="006A074A">
      <w:pPr>
        <w:spacing w:after="0" w:line="240" w:lineRule="auto"/>
        <w:jc w:val="both"/>
        <w:rPr>
          <w:rFonts w:ascii="Bookman Old Style" w:hAnsi="Bookman Old Style"/>
          <w:lang w:val="es-ES"/>
        </w:rPr>
      </w:pPr>
      <w:r w:rsidRPr="002D0C0D">
        <w:rPr>
          <w:rFonts w:ascii="Bookman Old Style" w:hAnsi="Bookman Old Style"/>
          <w:lang w:val="es-ES"/>
        </w:rPr>
        <w:t>El Analista asignado ingresa desde el menú Contrato modificado” a la pantalla “Listado de contratos modificados”, presionando sobre la columna “Descripción del procedimiento” ingresa al trámite que le han asignado y que debe estar en estado “En trámite”.</w:t>
      </w:r>
    </w:p>
    <w:p w14:paraId="3C40C28B" w14:textId="77777777" w:rsidR="003D5934" w:rsidRPr="002D0C0D" w:rsidRDefault="003D5934" w:rsidP="006A074A">
      <w:pPr>
        <w:spacing w:after="0" w:line="240" w:lineRule="auto"/>
        <w:jc w:val="both"/>
        <w:rPr>
          <w:rFonts w:ascii="Bookman Old Style" w:hAnsi="Bookman Old Style"/>
          <w:lang w:val="es-ES"/>
        </w:rPr>
      </w:pPr>
    </w:p>
    <w:p w14:paraId="47BB37C5" w14:textId="08868B8B" w:rsidR="000135D9" w:rsidRPr="002D0C0D" w:rsidRDefault="00AD5397" w:rsidP="00AD5397">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2CA414FC" wp14:editId="7265AF53">
            <wp:extent cx="3028619" cy="1657869"/>
            <wp:effectExtent l="0" t="0" r="635" b="0"/>
            <wp:docPr id="37382270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22704" name="Imagen 1" descr="Interfaz de usuario gráfica&#10;&#10;Descripción generada automáticamente"/>
                    <pic:cNvPicPr/>
                  </pic:nvPicPr>
                  <pic:blipFill>
                    <a:blip r:embed="rId485"/>
                    <a:stretch>
                      <a:fillRect/>
                    </a:stretch>
                  </pic:blipFill>
                  <pic:spPr>
                    <a:xfrm>
                      <a:off x="0" y="0"/>
                      <a:ext cx="3051304" cy="1670287"/>
                    </a:xfrm>
                    <a:prstGeom prst="rect">
                      <a:avLst/>
                    </a:prstGeom>
                  </pic:spPr>
                </pic:pic>
              </a:graphicData>
            </a:graphic>
          </wp:inline>
        </w:drawing>
      </w:r>
    </w:p>
    <w:p w14:paraId="14375D4F" w14:textId="77777777" w:rsidR="00AC634B" w:rsidRDefault="00AC634B" w:rsidP="006A074A">
      <w:pPr>
        <w:spacing w:after="0" w:line="240" w:lineRule="auto"/>
        <w:jc w:val="both"/>
        <w:rPr>
          <w:rFonts w:ascii="Bookman Old Style" w:hAnsi="Bookman Old Style"/>
          <w:lang w:val="es-ES"/>
        </w:rPr>
      </w:pPr>
    </w:p>
    <w:p w14:paraId="1F7CE23E" w14:textId="75107A79" w:rsidR="0020354E" w:rsidRPr="002D0C0D" w:rsidRDefault="0020354E"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se habilita la sección [14. Información detallada de asignación de trámite] donde el encargado en proveeduría asignado a esta prórroga presiona el botón “Registrar notificación de modificación” para enviar esta solicitud aprobada al contratista. </w:t>
      </w:r>
    </w:p>
    <w:p w14:paraId="3F636CA6" w14:textId="77777777" w:rsidR="0020354E" w:rsidRPr="002D0C0D" w:rsidRDefault="0020354E" w:rsidP="006A074A">
      <w:pPr>
        <w:spacing w:after="0" w:line="240" w:lineRule="auto"/>
        <w:jc w:val="both"/>
        <w:rPr>
          <w:rFonts w:ascii="Bookman Old Style" w:hAnsi="Bookman Old Style"/>
          <w:lang w:val="es-ES"/>
        </w:rPr>
      </w:pPr>
    </w:p>
    <w:p w14:paraId="4E127EF0" w14:textId="4A5398D1" w:rsidR="0020354E" w:rsidRPr="002D0C0D" w:rsidRDefault="0020354E" w:rsidP="0020354E">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41A55E8" wp14:editId="12498965">
            <wp:extent cx="3152445" cy="1616364"/>
            <wp:effectExtent l="0" t="0" r="0" b="3175"/>
            <wp:docPr id="111249080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90803" name="Imagen 1" descr="Interfaz de usuario gráfica, Texto, Aplicación, Correo electrónico&#10;&#10;Descripción generada automáticamente"/>
                    <pic:cNvPicPr/>
                  </pic:nvPicPr>
                  <pic:blipFill>
                    <a:blip r:embed="rId486"/>
                    <a:stretch>
                      <a:fillRect/>
                    </a:stretch>
                  </pic:blipFill>
                  <pic:spPr>
                    <a:xfrm>
                      <a:off x="0" y="0"/>
                      <a:ext cx="3169724" cy="1625224"/>
                    </a:xfrm>
                    <a:prstGeom prst="rect">
                      <a:avLst/>
                    </a:prstGeom>
                  </pic:spPr>
                </pic:pic>
              </a:graphicData>
            </a:graphic>
          </wp:inline>
        </w:drawing>
      </w:r>
    </w:p>
    <w:p w14:paraId="2EE22A28" w14:textId="77777777" w:rsidR="0020354E" w:rsidRPr="002D0C0D" w:rsidRDefault="0020354E" w:rsidP="006A074A">
      <w:pPr>
        <w:spacing w:after="0" w:line="240" w:lineRule="auto"/>
        <w:jc w:val="both"/>
        <w:rPr>
          <w:rFonts w:ascii="Bookman Old Style" w:hAnsi="Bookman Old Style"/>
          <w:lang w:val="es-ES"/>
        </w:rPr>
      </w:pPr>
    </w:p>
    <w:p w14:paraId="542EB0BB" w14:textId="369C8D36" w:rsidR="000135D9" w:rsidRPr="002D0C0D" w:rsidRDefault="0020354E" w:rsidP="006A074A">
      <w:pPr>
        <w:spacing w:after="0" w:line="240" w:lineRule="auto"/>
        <w:jc w:val="both"/>
        <w:rPr>
          <w:rFonts w:ascii="Bookman Old Style" w:hAnsi="Bookman Old Style"/>
          <w:lang w:val="es-ES"/>
        </w:rPr>
      </w:pPr>
      <w:r w:rsidRPr="002D0C0D">
        <w:rPr>
          <w:rFonts w:ascii="Bookman Old Style" w:hAnsi="Bookman Old Style"/>
          <w:lang w:val="es-ES"/>
        </w:rPr>
        <w:t xml:space="preserve">Muestra la ventana emergente “Notificación de modificación de contrato”, completa el campo contenido y presiona el botón “Guardar” para posteriormente enviar el documento al contratista.  </w:t>
      </w:r>
    </w:p>
    <w:p w14:paraId="2C35CC15" w14:textId="77777777" w:rsidR="00AD5397" w:rsidRPr="002D0C0D" w:rsidRDefault="00AD5397" w:rsidP="006A074A">
      <w:pPr>
        <w:spacing w:after="0" w:line="240" w:lineRule="auto"/>
        <w:jc w:val="both"/>
        <w:rPr>
          <w:rFonts w:ascii="Bookman Old Style" w:hAnsi="Bookman Old Style"/>
          <w:lang w:val="es-ES"/>
        </w:rPr>
      </w:pPr>
    </w:p>
    <w:p w14:paraId="723435AB" w14:textId="4E9DD3F8" w:rsidR="00AD5397" w:rsidRPr="002D0C0D" w:rsidRDefault="00E921A6" w:rsidP="00E921A6">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7D9BC78" wp14:editId="40A48A36">
            <wp:extent cx="3418567" cy="1248766"/>
            <wp:effectExtent l="0" t="0" r="0" b="8890"/>
            <wp:docPr id="2022097747"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97747" name="Imagen 1" descr="Interfaz de usuario gráfica, Texto, Aplicación, Correo electrónico&#10;&#10;Descripción generada automáticamente"/>
                    <pic:cNvPicPr/>
                  </pic:nvPicPr>
                  <pic:blipFill>
                    <a:blip r:embed="rId487"/>
                    <a:stretch>
                      <a:fillRect/>
                    </a:stretch>
                  </pic:blipFill>
                  <pic:spPr>
                    <a:xfrm>
                      <a:off x="0" y="0"/>
                      <a:ext cx="3432951" cy="1254020"/>
                    </a:xfrm>
                    <a:prstGeom prst="rect">
                      <a:avLst/>
                    </a:prstGeom>
                  </pic:spPr>
                </pic:pic>
              </a:graphicData>
            </a:graphic>
          </wp:inline>
        </w:drawing>
      </w:r>
    </w:p>
    <w:p w14:paraId="722E7F48" w14:textId="77777777" w:rsidR="00AD5397" w:rsidRPr="002D0C0D" w:rsidRDefault="00AD5397" w:rsidP="006A074A">
      <w:pPr>
        <w:spacing w:after="0" w:line="240" w:lineRule="auto"/>
        <w:jc w:val="both"/>
        <w:rPr>
          <w:rFonts w:ascii="Bookman Old Style" w:hAnsi="Bookman Old Style"/>
          <w:lang w:val="es-ES"/>
        </w:rPr>
      </w:pPr>
    </w:p>
    <w:p w14:paraId="35B7D77A" w14:textId="0869160A" w:rsidR="00AD5397" w:rsidRPr="002D0C0D" w:rsidRDefault="00E921A6" w:rsidP="006A074A">
      <w:pPr>
        <w:spacing w:after="0" w:line="240" w:lineRule="auto"/>
        <w:jc w:val="both"/>
        <w:rPr>
          <w:rFonts w:ascii="Bookman Old Style" w:hAnsi="Bookman Old Style"/>
          <w:lang w:val="es-ES"/>
        </w:rPr>
      </w:pPr>
      <w:r w:rsidRPr="002D0C0D">
        <w:rPr>
          <w:rFonts w:ascii="Bookman Old Style" w:hAnsi="Bookman Old Style"/>
          <w:lang w:val="es-ES"/>
        </w:rPr>
        <w:t>Una vez finalizado el registro de la notificación, se presiona el botón “Generar documento electrónico” y luego se presiona el botón “Enviar” firmado digitalmente el documento. Una vez enviado, el sistema adicionalmente envía un correo electrónico al contratista comunicándole de la aprobación de la “Prórroga al contrato”, y actualiza el estado del trámite en “Solicitud de modificación de contrato notificado”.</w:t>
      </w:r>
    </w:p>
    <w:p w14:paraId="64BA9CFA" w14:textId="77777777" w:rsidR="00AD5397" w:rsidRPr="002D0C0D" w:rsidRDefault="00AD5397" w:rsidP="006A074A">
      <w:pPr>
        <w:spacing w:after="0" w:line="240" w:lineRule="auto"/>
        <w:jc w:val="both"/>
        <w:rPr>
          <w:rFonts w:ascii="Bookman Old Style" w:hAnsi="Bookman Old Style"/>
          <w:lang w:val="es-ES"/>
        </w:rPr>
      </w:pPr>
    </w:p>
    <w:p w14:paraId="38D1B975" w14:textId="2FC0C65E" w:rsidR="00AD5397" w:rsidRPr="002D0C0D" w:rsidRDefault="00551702" w:rsidP="00551702">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186DB12" wp14:editId="6BDED1FD">
            <wp:extent cx="3400231" cy="1220467"/>
            <wp:effectExtent l="0" t="0" r="0" b="0"/>
            <wp:docPr id="156499991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99910" name="Imagen 1" descr="Interfaz de usuario gráfica, Texto, Aplicación&#10;&#10;Descripción generada automáticamente"/>
                    <pic:cNvPicPr/>
                  </pic:nvPicPr>
                  <pic:blipFill>
                    <a:blip r:embed="rId488"/>
                    <a:stretch>
                      <a:fillRect/>
                    </a:stretch>
                  </pic:blipFill>
                  <pic:spPr>
                    <a:xfrm>
                      <a:off x="0" y="0"/>
                      <a:ext cx="3415467" cy="1225936"/>
                    </a:xfrm>
                    <a:prstGeom prst="rect">
                      <a:avLst/>
                    </a:prstGeom>
                  </pic:spPr>
                </pic:pic>
              </a:graphicData>
            </a:graphic>
          </wp:inline>
        </w:drawing>
      </w:r>
    </w:p>
    <w:p w14:paraId="2A40DFAB" w14:textId="77777777" w:rsidR="00551702" w:rsidRPr="002D0C0D" w:rsidRDefault="00551702" w:rsidP="00551702">
      <w:pPr>
        <w:spacing w:after="0" w:line="240" w:lineRule="auto"/>
        <w:jc w:val="center"/>
        <w:rPr>
          <w:rFonts w:ascii="Bookman Old Style" w:hAnsi="Bookman Old Style"/>
          <w:lang w:val="es-ES"/>
        </w:rPr>
      </w:pPr>
    </w:p>
    <w:p w14:paraId="1B6F97B2" w14:textId="018EEC08" w:rsidR="00551702" w:rsidRPr="002D0C0D" w:rsidRDefault="00551702" w:rsidP="00551702">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301ADB2" wp14:editId="2ADF3357">
            <wp:extent cx="2993603" cy="1696375"/>
            <wp:effectExtent l="0" t="0" r="0" b="0"/>
            <wp:docPr id="1568681236"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81236" name="Imagen 1" descr="Texto&#10;&#10;Descripción generada automáticamente con confianza media"/>
                    <pic:cNvPicPr/>
                  </pic:nvPicPr>
                  <pic:blipFill>
                    <a:blip r:embed="rId489"/>
                    <a:stretch>
                      <a:fillRect/>
                    </a:stretch>
                  </pic:blipFill>
                  <pic:spPr>
                    <a:xfrm>
                      <a:off x="0" y="0"/>
                      <a:ext cx="3006687" cy="1703789"/>
                    </a:xfrm>
                    <a:prstGeom prst="rect">
                      <a:avLst/>
                    </a:prstGeom>
                  </pic:spPr>
                </pic:pic>
              </a:graphicData>
            </a:graphic>
          </wp:inline>
        </w:drawing>
      </w:r>
    </w:p>
    <w:p w14:paraId="0BCF2944" w14:textId="77777777" w:rsidR="00DE6189" w:rsidRPr="002D0C0D" w:rsidRDefault="00DE6189" w:rsidP="00551702">
      <w:pPr>
        <w:spacing w:after="0" w:line="240" w:lineRule="auto"/>
        <w:jc w:val="center"/>
        <w:rPr>
          <w:rFonts w:ascii="Bookman Old Style" w:hAnsi="Bookman Old Style"/>
          <w:lang w:val="es-ES"/>
        </w:rPr>
      </w:pPr>
    </w:p>
    <w:p w14:paraId="59843127" w14:textId="6FE5213B" w:rsidR="00DB2739" w:rsidRPr="002D0C0D" w:rsidRDefault="00FF085D" w:rsidP="00FF085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438C726" wp14:editId="64CB4A6A">
            <wp:extent cx="3081475" cy="1704254"/>
            <wp:effectExtent l="0" t="0" r="5080" b="0"/>
            <wp:docPr id="210892485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24854" name="Imagen 1" descr="Interfaz de usuario gráfica&#10;&#10;Descripción generada automáticamente"/>
                    <pic:cNvPicPr/>
                  </pic:nvPicPr>
                  <pic:blipFill>
                    <a:blip r:embed="rId490"/>
                    <a:stretch>
                      <a:fillRect/>
                    </a:stretch>
                  </pic:blipFill>
                  <pic:spPr>
                    <a:xfrm>
                      <a:off x="0" y="0"/>
                      <a:ext cx="3102664" cy="1715973"/>
                    </a:xfrm>
                    <a:prstGeom prst="rect">
                      <a:avLst/>
                    </a:prstGeom>
                  </pic:spPr>
                </pic:pic>
              </a:graphicData>
            </a:graphic>
          </wp:inline>
        </w:drawing>
      </w:r>
    </w:p>
    <w:p w14:paraId="61D4107F" w14:textId="77777777" w:rsidR="00FF085D" w:rsidRPr="002D0C0D" w:rsidRDefault="00FF085D" w:rsidP="006A074A">
      <w:pPr>
        <w:spacing w:after="0" w:line="240" w:lineRule="auto"/>
        <w:jc w:val="both"/>
        <w:rPr>
          <w:rFonts w:ascii="Bookman Old Style" w:hAnsi="Bookman Old Style"/>
          <w:lang w:val="es-ES"/>
        </w:rPr>
      </w:pPr>
    </w:p>
    <w:p w14:paraId="1CDABB4E" w14:textId="77777777" w:rsidR="009814F3" w:rsidRPr="002D0C0D" w:rsidRDefault="009814F3" w:rsidP="006A074A">
      <w:pPr>
        <w:spacing w:after="0" w:line="240" w:lineRule="auto"/>
        <w:jc w:val="both"/>
        <w:rPr>
          <w:rFonts w:ascii="Bookman Old Style" w:hAnsi="Bookman Old Style"/>
          <w:b/>
          <w:bCs/>
          <w:lang w:val="es-ES"/>
        </w:rPr>
      </w:pPr>
    </w:p>
    <w:p w14:paraId="1270C3E0" w14:textId="725E0B0C" w:rsidR="00A525F3" w:rsidRPr="002D0C0D" w:rsidRDefault="00DE6189" w:rsidP="006A074A">
      <w:pPr>
        <w:spacing w:after="0" w:line="240" w:lineRule="auto"/>
        <w:jc w:val="both"/>
        <w:rPr>
          <w:rFonts w:ascii="Bookman Old Style" w:hAnsi="Bookman Old Style"/>
          <w:b/>
          <w:bCs/>
          <w:lang w:val="es-ES"/>
        </w:rPr>
      </w:pPr>
      <w:r w:rsidRPr="002D0C0D">
        <w:rPr>
          <w:rFonts w:ascii="Bookman Old Style" w:hAnsi="Bookman Old Style"/>
          <w:b/>
          <w:bCs/>
          <w:lang w:val="es-ES"/>
        </w:rPr>
        <w:t xml:space="preserve">Verificación De Condiciones Previo A Elaborar Adenda Del Contrato Y Su Notificación   </w:t>
      </w:r>
    </w:p>
    <w:p w14:paraId="0F091A2E" w14:textId="7F46C805" w:rsidR="00A525F3" w:rsidRPr="002D0C0D" w:rsidRDefault="00A525F3" w:rsidP="006A074A">
      <w:pPr>
        <w:spacing w:after="0" w:line="240" w:lineRule="auto"/>
        <w:jc w:val="both"/>
        <w:rPr>
          <w:rFonts w:ascii="Bookman Old Style" w:hAnsi="Bookman Old Style"/>
          <w:lang w:val="es-ES"/>
        </w:rPr>
      </w:pPr>
      <w:r w:rsidRPr="002D0C0D">
        <w:rPr>
          <w:rFonts w:ascii="Bookman Old Style" w:hAnsi="Bookman Old Style"/>
          <w:lang w:val="es-ES"/>
        </w:rPr>
        <w:t>(</w:t>
      </w:r>
      <w:r w:rsidR="00AD35E1" w:rsidRPr="002D0C0D">
        <w:rPr>
          <w:rFonts w:ascii="Bookman Old Style" w:hAnsi="Bookman Old Style"/>
          <w:i/>
          <w:iCs/>
          <w:lang w:val="es-ES"/>
        </w:rPr>
        <w:t>Tramita</w:t>
      </w:r>
      <w:r w:rsidR="000D5EC8" w:rsidRPr="002D0C0D">
        <w:rPr>
          <w:rFonts w:ascii="Bookman Old Style" w:hAnsi="Bookman Old Style"/>
          <w:i/>
          <w:iCs/>
          <w:lang w:val="es-ES"/>
        </w:rPr>
        <w:t xml:space="preserve">dor: </w:t>
      </w:r>
      <w:r w:rsidR="00AD35E1" w:rsidRPr="002D0C0D">
        <w:rPr>
          <w:rFonts w:ascii="Bookman Old Style" w:hAnsi="Bookman Old Style"/>
          <w:i/>
          <w:iCs/>
          <w:lang w:val="es-ES"/>
        </w:rPr>
        <w:t>Analista</w:t>
      </w:r>
      <w:r w:rsidR="00403D7C" w:rsidRPr="002D0C0D">
        <w:rPr>
          <w:rFonts w:ascii="Bookman Old Style" w:hAnsi="Bookman Old Style"/>
          <w:i/>
          <w:iCs/>
          <w:lang w:val="es-ES"/>
        </w:rPr>
        <w:t xml:space="preserve"> de la oficina usuaria</w:t>
      </w:r>
      <w:r w:rsidR="00AD35E1" w:rsidRPr="002D0C0D">
        <w:rPr>
          <w:rFonts w:ascii="Bookman Old Style" w:hAnsi="Bookman Old Style"/>
          <w:lang w:val="es-ES"/>
        </w:rPr>
        <w:t>)</w:t>
      </w:r>
    </w:p>
    <w:p w14:paraId="13C7BE81" w14:textId="77777777" w:rsidR="00A525F3" w:rsidRPr="002D0C0D" w:rsidRDefault="00A525F3" w:rsidP="006A074A">
      <w:pPr>
        <w:spacing w:after="0" w:line="240" w:lineRule="auto"/>
        <w:jc w:val="both"/>
        <w:rPr>
          <w:rFonts w:ascii="Bookman Old Style" w:hAnsi="Bookman Old Style"/>
          <w:lang w:val="es-ES"/>
        </w:rPr>
      </w:pPr>
    </w:p>
    <w:p w14:paraId="02B0FC26" w14:textId="61C51ED9" w:rsidR="00FF085D" w:rsidRPr="002D0C0D" w:rsidRDefault="00A525F3" w:rsidP="006A074A">
      <w:pPr>
        <w:spacing w:after="0" w:line="240" w:lineRule="auto"/>
        <w:jc w:val="both"/>
        <w:rPr>
          <w:rFonts w:ascii="Bookman Old Style" w:hAnsi="Bookman Old Style"/>
          <w:lang w:val="es-ES"/>
        </w:rPr>
      </w:pPr>
      <w:r w:rsidRPr="002D0C0D">
        <w:rPr>
          <w:rFonts w:ascii="Bookman Old Style" w:hAnsi="Bookman Old Style"/>
          <w:lang w:val="es-ES"/>
        </w:rPr>
        <w:t>Para realizar el proceso de verificación de cumplimientos del contratista, el usuario con el rol “Contrato 3”, ingresa a submenú “confección de contrato” oprime en la opción “contrato notificado” y busca la solicitud de modificación de su interés</w:t>
      </w:r>
      <w:r w:rsidR="000D5EC8" w:rsidRPr="002D0C0D">
        <w:rPr>
          <w:rFonts w:ascii="Bookman Old Style" w:hAnsi="Bookman Old Style"/>
          <w:lang w:val="es-ES"/>
        </w:rPr>
        <w:t xml:space="preserve"> presiona en la pantalla “Listado de contratos modificados”. Una vez identificado el trámite ingresa al título “Verificación de condiciones”.  </w:t>
      </w:r>
    </w:p>
    <w:p w14:paraId="67A7DC4E" w14:textId="77777777" w:rsidR="000D5EC8" w:rsidRPr="002D0C0D" w:rsidRDefault="000D5EC8" w:rsidP="006A074A">
      <w:pPr>
        <w:spacing w:after="0" w:line="240" w:lineRule="auto"/>
        <w:jc w:val="both"/>
        <w:rPr>
          <w:rFonts w:ascii="Bookman Old Style" w:hAnsi="Bookman Old Style"/>
          <w:lang w:val="es-ES"/>
        </w:rPr>
      </w:pPr>
    </w:p>
    <w:p w14:paraId="0D15DDFD" w14:textId="7DAD912E" w:rsidR="000D5EC8" w:rsidRPr="002D0C0D" w:rsidRDefault="009F0535" w:rsidP="009F053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6A78F98" wp14:editId="44A90D02">
            <wp:extent cx="3277040" cy="1811288"/>
            <wp:effectExtent l="0" t="0" r="0" b="0"/>
            <wp:docPr id="11190193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19311" name=""/>
                    <pic:cNvPicPr/>
                  </pic:nvPicPr>
                  <pic:blipFill>
                    <a:blip r:embed="rId491"/>
                    <a:stretch>
                      <a:fillRect/>
                    </a:stretch>
                  </pic:blipFill>
                  <pic:spPr>
                    <a:xfrm>
                      <a:off x="0" y="0"/>
                      <a:ext cx="3291715" cy="1819399"/>
                    </a:xfrm>
                    <a:prstGeom prst="rect">
                      <a:avLst/>
                    </a:prstGeom>
                  </pic:spPr>
                </pic:pic>
              </a:graphicData>
            </a:graphic>
          </wp:inline>
        </w:drawing>
      </w:r>
    </w:p>
    <w:p w14:paraId="76646D39" w14:textId="77777777" w:rsidR="00FF085D" w:rsidRPr="002D0C0D" w:rsidRDefault="00FF085D" w:rsidP="006A074A">
      <w:pPr>
        <w:spacing w:after="0" w:line="240" w:lineRule="auto"/>
        <w:jc w:val="both"/>
        <w:rPr>
          <w:rFonts w:ascii="Bookman Old Style" w:hAnsi="Bookman Old Style"/>
          <w:lang w:val="es-ES"/>
        </w:rPr>
      </w:pPr>
    </w:p>
    <w:p w14:paraId="12330390" w14:textId="7F3CB36D" w:rsidR="00FF085D" w:rsidRPr="002D0C0D" w:rsidRDefault="009F0535" w:rsidP="006A074A">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“Asignación de responsable del contrato y notificación de requisitos al proveedor para elaborar contrato”. El proceso de verificación de condiciones del contrato tanto a nivel de la Institución como del contratista se realiza con la funcionalidad actual del módulo de un contrato base.</w:t>
      </w:r>
    </w:p>
    <w:p w14:paraId="3E3953DF" w14:textId="77777777" w:rsidR="00FF085D" w:rsidRPr="002D0C0D" w:rsidRDefault="00FF085D" w:rsidP="006A074A">
      <w:pPr>
        <w:spacing w:after="0" w:line="240" w:lineRule="auto"/>
        <w:jc w:val="both"/>
        <w:rPr>
          <w:rFonts w:ascii="Bookman Old Style" w:hAnsi="Bookman Old Style"/>
          <w:lang w:val="es-ES"/>
        </w:rPr>
      </w:pPr>
    </w:p>
    <w:p w14:paraId="757123F0" w14:textId="555ADB31" w:rsidR="00FF085D" w:rsidRPr="002D0C0D" w:rsidRDefault="00FB27B7" w:rsidP="00FB27B7">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997BFBE" wp14:editId="0D09B109">
            <wp:extent cx="2901766" cy="2022784"/>
            <wp:effectExtent l="0" t="0" r="0" b="0"/>
            <wp:docPr id="158758437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84373" name="Imagen 1" descr="Tabla&#10;&#10;Descripción generada automáticamente"/>
                    <pic:cNvPicPr/>
                  </pic:nvPicPr>
                  <pic:blipFill>
                    <a:blip r:embed="rId492"/>
                    <a:stretch>
                      <a:fillRect/>
                    </a:stretch>
                  </pic:blipFill>
                  <pic:spPr>
                    <a:xfrm>
                      <a:off x="0" y="0"/>
                      <a:ext cx="2913415" cy="2030904"/>
                    </a:xfrm>
                    <a:prstGeom prst="rect">
                      <a:avLst/>
                    </a:prstGeom>
                  </pic:spPr>
                </pic:pic>
              </a:graphicData>
            </a:graphic>
          </wp:inline>
        </w:drawing>
      </w:r>
    </w:p>
    <w:p w14:paraId="1AE49C86" w14:textId="77777777" w:rsidR="00FF085D" w:rsidRPr="002D0C0D" w:rsidRDefault="00FF085D" w:rsidP="006A074A">
      <w:pPr>
        <w:spacing w:after="0" w:line="240" w:lineRule="auto"/>
        <w:jc w:val="both"/>
        <w:rPr>
          <w:rFonts w:ascii="Bookman Old Style" w:hAnsi="Bookman Old Style"/>
          <w:lang w:val="es-ES"/>
        </w:rPr>
      </w:pPr>
    </w:p>
    <w:p w14:paraId="09870FB1" w14:textId="77777777" w:rsidR="00101C91" w:rsidRPr="002D0C0D" w:rsidRDefault="00101C91" w:rsidP="006A074A">
      <w:pPr>
        <w:spacing w:after="0" w:line="240" w:lineRule="auto"/>
        <w:jc w:val="both"/>
        <w:rPr>
          <w:rFonts w:ascii="Bookman Old Style" w:hAnsi="Bookman Old Style"/>
          <w:lang w:val="es-ES"/>
        </w:rPr>
      </w:pPr>
    </w:p>
    <w:p w14:paraId="1D71B672" w14:textId="6C6BD4D7" w:rsidR="00101C91" w:rsidRPr="002D0C0D" w:rsidRDefault="003E6AC5" w:rsidP="006A074A">
      <w:pPr>
        <w:spacing w:after="0" w:line="240" w:lineRule="auto"/>
        <w:jc w:val="both"/>
        <w:rPr>
          <w:rFonts w:ascii="Bookman Old Style" w:hAnsi="Bookman Old Style"/>
          <w:lang w:val="es-ES"/>
        </w:rPr>
      </w:pPr>
      <w:r w:rsidRPr="002D0C0D">
        <w:rPr>
          <w:rFonts w:ascii="Bookman Old Style" w:hAnsi="Bookman Old Style"/>
          <w:lang w:val="es-ES"/>
        </w:rPr>
        <w:t>Se completa de información de funcionarios relacionados del apartado “4. Información del usuario” y se pulsa el botón “Guardar”.</w:t>
      </w:r>
    </w:p>
    <w:p w14:paraId="79AAD6AA" w14:textId="77777777" w:rsidR="00FB27B7" w:rsidRPr="002D0C0D" w:rsidRDefault="00FB27B7" w:rsidP="006A074A">
      <w:pPr>
        <w:spacing w:after="0" w:line="240" w:lineRule="auto"/>
        <w:jc w:val="both"/>
        <w:rPr>
          <w:rFonts w:ascii="Bookman Old Style" w:hAnsi="Bookman Old Style"/>
          <w:lang w:val="es-ES"/>
        </w:rPr>
      </w:pPr>
    </w:p>
    <w:p w14:paraId="2215C1AA" w14:textId="5B04ECC5" w:rsidR="002E1C55" w:rsidRPr="002D0C0D" w:rsidRDefault="002E1C55" w:rsidP="006A074A">
      <w:pPr>
        <w:spacing w:after="0" w:line="240" w:lineRule="auto"/>
        <w:jc w:val="both"/>
        <w:rPr>
          <w:rFonts w:ascii="Bookman Old Style" w:hAnsi="Bookman Old Style"/>
          <w:lang w:val="es-ES"/>
        </w:rPr>
      </w:pPr>
      <w:r w:rsidRPr="002D0C0D">
        <w:rPr>
          <w:rFonts w:ascii="Bookman Old Style" w:hAnsi="Bookman Old Style"/>
          <w:lang w:val="es-ES"/>
        </w:rPr>
        <w:t>Después de verificadas las condiciones del contrato en esta pantalla, así como las especies fiscales y garantía de cumplimiento (en caso de aplicar) se debe oprimir “Verificación completa”.</w:t>
      </w:r>
    </w:p>
    <w:p w14:paraId="006F7C77" w14:textId="77777777" w:rsidR="00FB27B7" w:rsidRPr="002D0C0D" w:rsidRDefault="00FB27B7" w:rsidP="006A074A">
      <w:pPr>
        <w:spacing w:after="0" w:line="240" w:lineRule="auto"/>
        <w:jc w:val="both"/>
        <w:rPr>
          <w:rFonts w:ascii="Bookman Old Style" w:hAnsi="Bookman Old Style"/>
          <w:lang w:val="es-ES"/>
        </w:rPr>
      </w:pPr>
    </w:p>
    <w:p w14:paraId="25D768B3" w14:textId="6D8B8712" w:rsidR="00FB27B7" w:rsidRPr="002D0C0D" w:rsidRDefault="002E1C55" w:rsidP="006A074A">
      <w:pPr>
        <w:spacing w:after="0" w:line="240" w:lineRule="auto"/>
        <w:jc w:val="both"/>
        <w:rPr>
          <w:rFonts w:ascii="Bookman Old Style" w:hAnsi="Bookman Old Style"/>
          <w:lang w:val="es-ES"/>
        </w:rPr>
      </w:pPr>
      <w:r w:rsidRPr="002D0C0D">
        <w:rPr>
          <w:rFonts w:ascii="Bookman Old Style" w:hAnsi="Bookman Old Style"/>
          <w:lang w:val="es-ES"/>
        </w:rPr>
        <w:t>Una vez pulsado el botón “Verificación completa”, se procede a elaborar la adenda del contrato. Se ingresa en la opción del menú “Contrato”.</w:t>
      </w:r>
    </w:p>
    <w:p w14:paraId="49C952B7" w14:textId="77777777" w:rsidR="00DE25A0" w:rsidRPr="002D0C0D" w:rsidRDefault="00DE25A0" w:rsidP="006A074A">
      <w:pPr>
        <w:spacing w:after="0" w:line="240" w:lineRule="auto"/>
        <w:jc w:val="both"/>
        <w:rPr>
          <w:rFonts w:ascii="Bookman Old Style" w:hAnsi="Bookman Old Style"/>
          <w:lang w:val="es-ES"/>
        </w:rPr>
      </w:pPr>
    </w:p>
    <w:p w14:paraId="2DF7A923" w14:textId="39ABE3F6" w:rsidR="00FB27B7" w:rsidRPr="002D0C0D" w:rsidRDefault="00DE25A0" w:rsidP="00DE25A0">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25534E1" wp14:editId="40943CCA">
            <wp:extent cx="1437558" cy="718779"/>
            <wp:effectExtent l="0" t="0" r="0" b="5715"/>
            <wp:docPr id="17542955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95598" name=""/>
                    <pic:cNvPicPr/>
                  </pic:nvPicPr>
                  <pic:blipFill>
                    <a:blip r:embed="rId493"/>
                    <a:stretch>
                      <a:fillRect/>
                    </a:stretch>
                  </pic:blipFill>
                  <pic:spPr>
                    <a:xfrm>
                      <a:off x="0" y="0"/>
                      <a:ext cx="1448063" cy="724031"/>
                    </a:xfrm>
                    <a:prstGeom prst="rect">
                      <a:avLst/>
                    </a:prstGeom>
                  </pic:spPr>
                </pic:pic>
              </a:graphicData>
            </a:graphic>
          </wp:inline>
        </w:drawing>
      </w:r>
    </w:p>
    <w:p w14:paraId="25C58A89" w14:textId="77777777" w:rsidR="00FB27B7" w:rsidRPr="002D0C0D" w:rsidRDefault="00FB27B7" w:rsidP="006A074A">
      <w:pPr>
        <w:spacing w:after="0" w:line="240" w:lineRule="auto"/>
        <w:jc w:val="both"/>
        <w:rPr>
          <w:rFonts w:ascii="Bookman Old Style" w:hAnsi="Bookman Old Style"/>
          <w:lang w:val="es-ES"/>
        </w:rPr>
      </w:pPr>
    </w:p>
    <w:p w14:paraId="5EDC9265" w14:textId="455F2BA0" w:rsidR="00FB27B7" w:rsidRPr="002D0C0D" w:rsidRDefault="00DE25A0" w:rsidP="006A074A">
      <w:pPr>
        <w:spacing w:after="0" w:line="240" w:lineRule="auto"/>
        <w:jc w:val="both"/>
        <w:rPr>
          <w:rFonts w:ascii="Bookman Old Style" w:hAnsi="Bookman Old Style"/>
          <w:lang w:val="es-ES"/>
        </w:rPr>
      </w:pPr>
      <w:r w:rsidRPr="002D0C0D">
        <w:rPr>
          <w:rFonts w:ascii="Bookman Old Style" w:hAnsi="Bookman Old Style"/>
          <w:lang w:val="es-ES"/>
        </w:rPr>
        <w:t>En la pantalla “Listado de contratos”, se selecciona el procedimiento relacionado, con estado verificación completa.</w:t>
      </w:r>
    </w:p>
    <w:p w14:paraId="7B123629" w14:textId="77777777" w:rsidR="005D3B39" w:rsidRPr="002D0C0D" w:rsidRDefault="005D3B39" w:rsidP="006A074A">
      <w:pPr>
        <w:spacing w:after="0" w:line="240" w:lineRule="auto"/>
        <w:jc w:val="both"/>
        <w:rPr>
          <w:rFonts w:ascii="Bookman Old Style" w:hAnsi="Bookman Old Style"/>
          <w:lang w:val="es-ES"/>
        </w:rPr>
      </w:pPr>
    </w:p>
    <w:p w14:paraId="22D348AE" w14:textId="185654CD" w:rsidR="005D3B39" w:rsidRPr="002D0C0D" w:rsidRDefault="005D3B39" w:rsidP="005D3B3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2FFF1E6" wp14:editId="00DC7CB1">
            <wp:extent cx="3258812" cy="1657901"/>
            <wp:effectExtent l="0" t="0" r="0" b="0"/>
            <wp:docPr id="1929588905" name="Imagen 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88905" name="Imagen 1" descr="Interfaz de usuario gráfica, Texto, Correo electrónico&#10;&#10;Descripción generada automáticamente"/>
                    <pic:cNvPicPr/>
                  </pic:nvPicPr>
                  <pic:blipFill>
                    <a:blip r:embed="rId494"/>
                    <a:stretch>
                      <a:fillRect/>
                    </a:stretch>
                  </pic:blipFill>
                  <pic:spPr>
                    <a:xfrm>
                      <a:off x="0" y="0"/>
                      <a:ext cx="3281306" cy="1669345"/>
                    </a:xfrm>
                    <a:prstGeom prst="rect">
                      <a:avLst/>
                    </a:prstGeom>
                  </pic:spPr>
                </pic:pic>
              </a:graphicData>
            </a:graphic>
          </wp:inline>
        </w:drawing>
      </w:r>
    </w:p>
    <w:p w14:paraId="5F97BF74" w14:textId="77777777" w:rsidR="00FB27B7" w:rsidRPr="002D0C0D" w:rsidRDefault="00FB27B7" w:rsidP="006A074A">
      <w:pPr>
        <w:spacing w:after="0" w:line="240" w:lineRule="auto"/>
        <w:jc w:val="both"/>
        <w:rPr>
          <w:rFonts w:ascii="Bookman Old Style" w:hAnsi="Bookman Old Style"/>
          <w:lang w:val="es-ES"/>
        </w:rPr>
      </w:pPr>
    </w:p>
    <w:p w14:paraId="4C523293" w14:textId="77777777" w:rsidR="007E3CD1" w:rsidRPr="002D0C0D" w:rsidRDefault="005D3B39" w:rsidP="006A074A">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“Registro de Contrato Modificado (Prórrogas al contrato).</w:t>
      </w:r>
      <w:r w:rsidR="00A537DE" w:rsidRPr="002D0C0D">
        <w:rPr>
          <w:rFonts w:ascii="Bookman Old Style" w:hAnsi="Bookman Old Style"/>
          <w:lang w:val="es-ES"/>
        </w:rPr>
        <w:t xml:space="preserve"> En la sección 1 y 2 se observa información sobre la institución y la relacionada.</w:t>
      </w:r>
      <w:r w:rsidR="00E93CED" w:rsidRPr="002D0C0D">
        <w:t xml:space="preserve"> </w:t>
      </w:r>
      <w:r w:rsidR="00E93CED" w:rsidRPr="002D0C0D">
        <w:rPr>
          <w:rFonts w:ascii="Bookman Old Style" w:hAnsi="Bookman Old Style"/>
          <w:lang w:val="es-ES"/>
        </w:rPr>
        <w:t xml:space="preserve">En la sección 4, se consulta la firma del responsable del contratista, en tanto haya sido tramitada en el contrato.  </w:t>
      </w:r>
    </w:p>
    <w:p w14:paraId="0B95B27A" w14:textId="77777777" w:rsidR="007E3CD1" w:rsidRPr="002D0C0D" w:rsidRDefault="007E3CD1" w:rsidP="006A074A">
      <w:pPr>
        <w:spacing w:after="0" w:line="240" w:lineRule="auto"/>
        <w:jc w:val="both"/>
        <w:rPr>
          <w:rFonts w:ascii="Bookman Old Style" w:hAnsi="Bookman Old Style"/>
          <w:lang w:val="es-ES"/>
        </w:rPr>
      </w:pPr>
    </w:p>
    <w:p w14:paraId="096E10FB" w14:textId="3A328C8A" w:rsidR="00FB27B7" w:rsidRPr="002D0C0D" w:rsidRDefault="007E3CD1" w:rsidP="006A074A">
      <w:pPr>
        <w:spacing w:after="0" w:line="240" w:lineRule="auto"/>
        <w:jc w:val="both"/>
        <w:rPr>
          <w:rFonts w:ascii="Bookman Old Style" w:hAnsi="Bookman Old Style"/>
          <w:lang w:val="es-ES"/>
        </w:rPr>
      </w:pPr>
      <w:r w:rsidRPr="002D0C0D">
        <w:rPr>
          <w:rFonts w:ascii="Bookman Old Style" w:hAnsi="Bookman Old Style"/>
          <w:lang w:val="es-ES"/>
        </w:rPr>
        <w:t>En la sección “5. Información básica del contrato”, podrá visualizar la información básica del contrato y deberá indicar el plazo de “Vigencia del Contrato” y “Prórrogas” e indicar si este plazo es en días, meses o años en ambos.</w:t>
      </w:r>
    </w:p>
    <w:p w14:paraId="0C2ED497" w14:textId="77777777" w:rsidR="00FB27B7" w:rsidRPr="002D0C0D" w:rsidRDefault="00FB27B7" w:rsidP="006A074A">
      <w:pPr>
        <w:spacing w:after="0" w:line="240" w:lineRule="auto"/>
        <w:jc w:val="both"/>
        <w:rPr>
          <w:rFonts w:ascii="Bookman Old Style" w:hAnsi="Bookman Old Style"/>
          <w:lang w:val="es-ES"/>
        </w:rPr>
      </w:pPr>
    </w:p>
    <w:p w14:paraId="7BD7DC85" w14:textId="6044A098" w:rsidR="00274AAE" w:rsidRPr="002D0C0D" w:rsidRDefault="00274AAE" w:rsidP="006A074A">
      <w:pPr>
        <w:spacing w:after="0" w:line="240" w:lineRule="auto"/>
        <w:jc w:val="both"/>
        <w:rPr>
          <w:rFonts w:ascii="Bookman Old Style" w:hAnsi="Bookman Old Style"/>
          <w:lang w:val="es-ES"/>
        </w:rPr>
      </w:pPr>
      <w:r w:rsidRPr="002D0C0D">
        <w:rPr>
          <w:rFonts w:ascii="Bookman Old Style" w:hAnsi="Bookman Old Style"/>
          <w:lang w:val="es-ES"/>
        </w:rPr>
        <w:lastRenderedPageBreak/>
        <w:t>En la sección 5. Información básica del contrato, también se muestran los campos “Otras cláusulas” y “Obligaciones del contratista”, para ingresar la información relacionada.</w:t>
      </w:r>
      <w:r w:rsidR="00A81FDB" w:rsidRPr="002D0C0D">
        <w:rPr>
          <w:rFonts w:ascii="Bookman Old Style" w:hAnsi="Bookman Old Style"/>
          <w:lang w:val="es-ES"/>
        </w:rPr>
        <w:t xml:space="preserve"> En las secciones 6 y 7 se consulta información de otras condiciones y de la garantía de cumplimiento y colateral.</w:t>
      </w:r>
    </w:p>
    <w:p w14:paraId="61C2A44A" w14:textId="77777777" w:rsidR="00A81FDB" w:rsidRPr="002D0C0D" w:rsidRDefault="00A81FDB" w:rsidP="006A074A">
      <w:pPr>
        <w:spacing w:after="0" w:line="240" w:lineRule="auto"/>
        <w:jc w:val="both"/>
        <w:rPr>
          <w:rFonts w:ascii="Bookman Old Style" w:hAnsi="Bookman Old Style"/>
          <w:lang w:val="es-ES"/>
        </w:rPr>
      </w:pPr>
    </w:p>
    <w:p w14:paraId="561E884D" w14:textId="6E602DDA" w:rsidR="00A81FDB" w:rsidRPr="002D0C0D" w:rsidRDefault="00A81FDB" w:rsidP="006A074A">
      <w:pPr>
        <w:spacing w:after="0" w:line="240" w:lineRule="auto"/>
        <w:jc w:val="both"/>
        <w:rPr>
          <w:rFonts w:ascii="Bookman Old Style" w:hAnsi="Bookman Old Style"/>
          <w:lang w:val="es-ES"/>
        </w:rPr>
      </w:pPr>
      <w:r w:rsidRPr="002D0C0D">
        <w:rPr>
          <w:rFonts w:ascii="Bookman Old Style" w:hAnsi="Bookman Old Style"/>
          <w:lang w:val="es-ES"/>
        </w:rPr>
        <w:t>El usuario en la sección 8 se observa la información del bien, servicio u obra, selecciona la o las líneas que van a ser objeto de esta solicitud, indica si aplica el presupuesto y además agrega la estructura presupuestaria.</w:t>
      </w:r>
    </w:p>
    <w:p w14:paraId="4D583A15" w14:textId="77777777" w:rsidR="00C624E7" w:rsidRPr="002D0C0D" w:rsidRDefault="00C624E7" w:rsidP="006A074A">
      <w:pPr>
        <w:spacing w:after="0" w:line="240" w:lineRule="auto"/>
        <w:jc w:val="both"/>
        <w:rPr>
          <w:rFonts w:ascii="Bookman Old Style" w:hAnsi="Bookman Old Style"/>
          <w:lang w:val="es-ES"/>
        </w:rPr>
      </w:pPr>
    </w:p>
    <w:p w14:paraId="70B81318" w14:textId="397BB3DB" w:rsidR="00C624E7" w:rsidRPr="002D0C0D" w:rsidRDefault="00C624E7" w:rsidP="006A074A">
      <w:pPr>
        <w:spacing w:after="0" w:line="240" w:lineRule="auto"/>
        <w:jc w:val="both"/>
        <w:rPr>
          <w:rFonts w:ascii="Bookman Old Style" w:hAnsi="Bookman Old Style"/>
          <w:lang w:val="es-ES"/>
        </w:rPr>
      </w:pPr>
      <w:r w:rsidRPr="002D0C0D">
        <w:rPr>
          <w:rFonts w:ascii="Bookman Old Style" w:hAnsi="Bookman Old Style"/>
          <w:lang w:val="es-ES"/>
        </w:rPr>
        <w:t>El usuario en la sección 8, campo “Monto estimado de consumo anual”, se debe incluir un monto de consumo anual para las contrataciones bajo modalidad “según demanda”.</w:t>
      </w:r>
    </w:p>
    <w:p w14:paraId="781C2C16" w14:textId="77777777" w:rsidR="00C624E7" w:rsidRPr="002D0C0D" w:rsidRDefault="00C624E7" w:rsidP="006A074A">
      <w:pPr>
        <w:spacing w:after="0" w:line="240" w:lineRule="auto"/>
        <w:jc w:val="both"/>
        <w:rPr>
          <w:rFonts w:ascii="Bookman Old Style" w:hAnsi="Bookman Old Style"/>
          <w:lang w:val="es-ES"/>
        </w:rPr>
      </w:pPr>
    </w:p>
    <w:p w14:paraId="46A97CF4" w14:textId="5AA959C9" w:rsidR="00C624E7" w:rsidRPr="002D0C0D" w:rsidRDefault="008876DD" w:rsidP="008876DD">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DE662C4" wp14:editId="2C80D0A8">
            <wp:extent cx="4892290" cy="1802372"/>
            <wp:effectExtent l="0" t="0" r="3810" b="7620"/>
            <wp:docPr id="135354755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47554" name="Imagen 1" descr="Interfaz de usuario gráfica, Aplicación&#10;&#10;Descripción generada automáticamente"/>
                    <pic:cNvPicPr/>
                  </pic:nvPicPr>
                  <pic:blipFill>
                    <a:blip r:embed="rId495"/>
                    <a:stretch>
                      <a:fillRect/>
                    </a:stretch>
                  </pic:blipFill>
                  <pic:spPr>
                    <a:xfrm>
                      <a:off x="0" y="0"/>
                      <a:ext cx="4900825" cy="1805516"/>
                    </a:xfrm>
                    <a:prstGeom prst="rect">
                      <a:avLst/>
                    </a:prstGeom>
                  </pic:spPr>
                </pic:pic>
              </a:graphicData>
            </a:graphic>
          </wp:inline>
        </w:drawing>
      </w:r>
    </w:p>
    <w:p w14:paraId="7064AA40" w14:textId="77777777" w:rsidR="00C624E7" w:rsidRPr="002D0C0D" w:rsidRDefault="00C624E7" w:rsidP="006A074A">
      <w:pPr>
        <w:spacing w:after="0" w:line="240" w:lineRule="auto"/>
        <w:jc w:val="both"/>
        <w:rPr>
          <w:rFonts w:ascii="Bookman Old Style" w:hAnsi="Bookman Old Style"/>
          <w:lang w:val="es-ES"/>
        </w:rPr>
      </w:pPr>
    </w:p>
    <w:p w14:paraId="3290912A" w14:textId="107EA563" w:rsidR="00C624E7" w:rsidRPr="002D0C0D" w:rsidRDefault="008876DD" w:rsidP="006A074A">
      <w:pPr>
        <w:spacing w:after="0" w:line="240" w:lineRule="auto"/>
        <w:jc w:val="both"/>
        <w:rPr>
          <w:rFonts w:ascii="Bookman Old Style" w:hAnsi="Bookman Old Style"/>
          <w:lang w:val="es-ES"/>
        </w:rPr>
      </w:pPr>
      <w:r w:rsidRPr="002D0C0D">
        <w:rPr>
          <w:rFonts w:ascii="Bookman Old Style" w:hAnsi="Bookman Old Style"/>
          <w:lang w:val="es-ES"/>
        </w:rPr>
        <w:t>En caso de ser necesario se procede anexar documentos indicando si el mismo es o no confidencial. Para continuar se pulsa el botón “Guardar”.</w:t>
      </w:r>
    </w:p>
    <w:p w14:paraId="03FD4E93" w14:textId="77777777" w:rsidR="00FB27B7" w:rsidRPr="002D0C0D" w:rsidRDefault="00FB27B7" w:rsidP="006A074A">
      <w:pPr>
        <w:spacing w:after="0" w:line="240" w:lineRule="auto"/>
        <w:jc w:val="both"/>
        <w:rPr>
          <w:rFonts w:ascii="Bookman Old Style" w:hAnsi="Bookman Old Style"/>
          <w:lang w:val="es-ES"/>
        </w:rPr>
      </w:pPr>
    </w:p>
    <w:p w14:paraId="72DAF0B0" w14:textId="7EFE01DE" w:rsidR="00FB27B7" w:rsidRPr="002D0C0D" w:rsidRDefault="002C5E35" w:rsidP="006A074A">
      <w:pPr>
        <w:spacing w:after="0" w:line="240" w:lineRule="auto"/>
        <w:jc w:val="both"/>
        <w:rPr>
          <w:rFonts w:ascii="Bookman Old Style" w:hAnsi="Bookman Old Style"/>
          <w:lang w:val="es-ES"/>
        </w:rPr>
      </w:pPr>
      <w:r w:rsidRPr="002D0C0D">
        <w:rPr>
          <w:rFonts w:ascii="Bookman Old Style" w:hAnsi="Bookman Old Style"/>
          <w:lang w:val="es-ES"/>
        </w:rPr>
        <w:t>Se mostrará posteriormente el botón “Registro completo” para finalizar el aplicar el nuevo contrato prorrogado y finalmente el botón “Generar documento electrónico” para notificar el mismo al contratista. El estado del contrato será “Contrato notificado”.</w:t>
      </w:r>
    </w:p>
    <w:p w14:paraId="56736C22" w14:textId="77777777" w:rsidR="002C5E35" w:rsidRPr="002D0C0D" w:rsidRDefault="002C5E35" w:rsidP="006A074A">
      <w:pPr>
        <w:spacing w:after="0" w:line="240" w:lineRule="auto"/>
        <w:jc w:val="both"/>
        <w:rPr>
          <w:rFonts w:ascii="Bookman Old Style" w:hAnsi="Bookman Old Style"/>
          <w:lang w:val="es-ES"/>
        </w:rPr>
      </w:pPr>
    </w:p>
    <w:p w14:paraId="46651986" w14:textId="6257C3FD" w:rsidR="002C5E35" w:rsidRPr="002D0C0D" w:rsidRDefault="002C5E35" w:rsidP="006A074A">
      <w:pPr>
        <w:spacing w:after="0" w:line="240" w:lineRule="auto"/>
        <w:jc w:val="both"/>
        <w:rPr>
          <w:rFonts w:ascii="Bookman Old Style" w:hAnsi="Bookman Old Style"/>
          <w:lang w:val="es-ES"/>
        </w:rPr>
      </w:pPr>
      <w:r w:rsidRPr="002D0C0D">
        <w:rPr>
          <w:rFonts w:ascii="Bookman Old Style" w:hAnsi="Bookman Old Style"/>
          <w:lang w:val="es-ES"/>
        </w:rPr>
        <w:t>Para aquellos contratos con el campo objeto de “Servicios” o “Bienes y servicios” únicamente el administrador de contrato asignado en dicho contrato con el rol “Administrador de contrato 4” deberá registrar la fecha de inicio de ejecución posterior a la notificación de este, así como se realiza con los contratos base.</w:t>
      </w:r>
    </w:p>
    <w:p w14:paraId="6985D3E2" w14:textId="77777777" w:rsidR="002C5E35" w:rsidRPr="002D0C0D" w:rsidRDefault="002C5E35" w:rsidP="006A074A">
      <w:pPr>
        <w:spacing w:after="0" w:line="240" w:lineRule="auto"/>
        <w:jc w:val="both"/>
        <w:rPr>
          <w:rFonts w:ascii="Bookman Old Style" w:hAnsi="Bookman Old Style"/>
          <w:lang w:val="es-ES"/>
        </w:rPr>
      </w:pPr>
    </w:p>
    <w:p w14:paraId="0088BA12" w14:textId="62B40FA1" w:rsidR="002C5E35" w:rsidRPr="002D0C0D" w:rsidRDefault="0033112B" w:rsidP="006A074A">
      <w:pPr>
        <w:spacing w:after="0" w:line="240" w:lineRule="auto"/>
        <w:jc w:val="both"/>
        <w:rPr>
          <w:rFonts w:ascii="Bookman Old Style" w:hAnsi="Bookman Old Style"/>
          <w:lang w:val="es-ES"/>
        </w:rPr>
      </w:pPr>
      <w:r w:rsidRPr="002D0C0D">
        <w:rPr>
          <w:rFonts w:ascii="Bookman Old Style" w:hAnsi="Bookman Old Style"/>
          <w:lang w:val="es-ES"/>
        </w:rPr>
        <w:t>El estado final debe quedar en contrato notificado.</w:t>
      </w:r>
    </w:p>
    <w:p w14:paraId="2DD3F393" w14:textId="77777777" w:rsidR="00FB27B7" w:rsidRPr="002D0C0D" w:rsidRDefault="00FB27B7" w:rsidP="006A074A">
      <w:pPr>
        <w:spacing w:after="0" w:line="240" w:lineRule="auto"/>
        <w:jc w:val="both"/>
        <w:rPr>
          <w:rFonts w:ascii="Bookman Old Style" w:hAnsi="Bookman Old Style"/>
          <w:lang w:val="es-ES"/>
        </w:rPr>
      </w:pPr>
    </w:p>
    <w:p w14:paraId="7BCC7A67" w14:textId="77777777" w:rsidR="00112EE1" w:rsidRPr="002D0C0D" w:rsidRDefault="00112EE1" w:rsidP="00112EE1">
      <w:pPr>
        <w:spacing w:after="0" w:line="240" w:lineRule="auto"/>
        <w:jc w:val="both"/>
        <w:rPr>
          <w:rFonts w:ascii="Bookman Old Style" w:hAnsi="Bookman Old Style"/>
          <w:b/>
          <w:bCs/>
          <w:lang w:val="es-ES"/>
        </w:rPr>
      </w:pPr>
      <w:r w:rsidRPr="002D0C0D">
        <w:rPr>
          <w:rFonts w:ascii="Bookman Old Style" w:hAnsi="Bookman Old Style"/>
          <w:b/>
          <w:bCs/>
          <w:lang w:val="es-ES"/>
        </w:rPr>
        <w:t>Notificación a VEC Para el Registro de la Fecha de Inicio</w:t>
      </w:r>
    </w:p>
    <w:p w14:paraId="6E80C823" w14:textId="77777777" w:rsidR="00112EE1" w:rsidRPr="002D0C0D" w:rsidRDefault="00112EE1" w:rsidP="00112EE1">
      <w:pPr>
        <w:spacing w:after="0" w:line="240" w:lineRule="auto"/>
        <w:jc w:val="both"/>
        <w:rPr>
          <w:rFonts w:ascii="Bookman Old Style" w:hAnsi="Bookman Old Style"/>
          <w:i/>
          <w:iCs/>
          <w:lang w:val="es-ES"/>
        </w:rPr>
      </w:pPr>
      <w:r w:rsidRPr="002D0C0D">
        <w:rPr>
          <w:rFonts w:ascii="Bookman Old Style" w:hAnsi="Bookman Old Style"/>
          <w:i/>
          <w:iCs/>
          <w:lang w:val="es-ES"/>
        </w:rPr>
        <w:t>(Tramitador: Analista de la oficina usuaria y Administrador del Contrato de VEC)</w:t>
      </w:r>
    </w:p>
    <w:p w14:paraId="5D8AD755" w14:textId="77777777" w:rsidR="00112EE1" w:rsidRPr="002D0C0D" w:rsidRDefault="00112EE1" w:rsidP="00112EE1">
      <w:pPr>
        <w:spacing w:after="0" w:line="240" w:lineRule="auto"/>
        <w:jc w:val="both"/>
        <w:rPr>
          <w:rFonts w:ascii="Bookman Old Style" w:hAnsi="Bookman Old Style"/>
          <w:lang w:val="es-ES"/>
        </w:rPr>
      </w:pPr>
    </w:p>
    <w:p w14:paraId="3273B205" w14:textId="77777777" w:rsidR="00112EE1" w:rsidRPr="002D0C0D" w:rsidRDefault="00112EE1" w:rsidP="00112EE1">
      <w:pPr>
        <w:spacing w:after="0" w:line="240" w:lineRule="auto"/>
        <w:jc w:val="both"/>
        <w:rPr>
          <w:rFonts w:ascii="Bookman Old Style" w:hAnsi="Bookman Old Style"/>
        </w:rPr>
      </w:pPr>
      <w:r w:rsidRPr="002D0C0D">
        <w:rPr>
          <w:rFonts w:ascii="Bookman Old Style" w:hAnsi="Bookman Old Style"/>
          <w:lang w:val="es-ES"/>
        </w:rPr>
        <w:t>Una vez notificado el contrato, si el mismo es de servicios o de bienes/servicios, el analista de la oficina usuaria deberá notificar al Subproceso de Verificación y Ejecución Contractual, para que el Administrador del Contrato por parte de VEC, pueda registrar la fecha de ejecución del servicio contratado.</w:t>
      </w:r>
    </w:p>
    <w:p w14:paraId="2B78A7D0" w14:textId="77777777" w:rsidR="00112EE1" w:rsidRPr="002D0C0D" w:rsidRDefault="00112EE1" w:rsidP="00101C91">
      <w:pPr>
        <w:spacing w:after="0" w:line="240" w:lineRule="auto"/>
        <w:rPr>
          <w:rFonts w:ascii="Bookman Old Style" w:hAnsi="Bookman Old Style"/>
          <w:lang w:val="es-ES"/>
        </w:rPr>
      </w:pPr>
    </w:p>
    <w:p w14:paraId="2E70EF48" w14:textId="3667140B" w:rsidR="00101C91" w:rsidRPr="002D0C0D" w:rsidRDefault="00101C91" w:rsidP="00101C91">
      <w:pPr>
        <w:spacing w:after="0" w:line="240" w:lineRule="auto"/>
        <w:rPr>
          <w:rFonts w:ascii="Bookman Old Style" w:hAnsi="Bookman Old Style"/>
          <w:lang w:val="es-ES"/>
        </w:rPr>
      </w:pPr>
      <w:r w:rsidRPr="002D0C0D">
        <w:rPr>
          <w:rFonts w:ascii="Bookman Old Style" w:hAnsi="Bookman Old Style"/>
          <w:lang w:val="es-ES"/>
        </w:rPr>
        <w:t xml:space="preserve">De igual manera, se adjunta manual </w:t>
      </w:r>
      <w:r w:rsidR="00A452E6" w:rsidRPr="002D0C0D">
        <w:rPr>
          <w:rFonts w:ascii="Bookman Old Style" w:hAnsi="Bookman Old Style"/>
          <w:lang w:val="es-ES"/>
        </w:rPr>
        <w:t xml:space="preserve">de SICOP para su </w:t>
      </w:r>
      <w:r w:rsidR="00FF5A63" w:rsidRPr="002D0C0D">
        <w:rPr>
          <w:rFonts w:ascii="Bookman Old Style" w:hAnsi="Bookman Old Style"/>
          <w:lang w:val="es-ES"/>
        </w:rPr>
        <w:t>consulta en caso de así requerirlo</w:t>
      </w:r>
      <w:r w:rsidRPr="002D0C0D">
        <w:rPr>
          <w:rFonts w:ascii="Bookman Old Style" w:hAnsi="Bookman Old Style"/>
          <w:lang w:val="es-ES"/>
        </w:rPr>
        <w:t>.</w:t>
      </w:r>
    </w:p>
    <w:p w14:paraId="1A061D36" w14:textId="77777777" w:rsidR="001352C4" w:rsidRPr="002D0C0D" w:rsidRDefault="001352C4" w:rsidP="00A2511E">
      <w:pPr>
        <w:spacing w:after="0" w:line="240" w:lineRule="auto"/>
        <w:jc w:val="both"/>
        <w:rPr>
          <w:rFonts w:ascii="Bookman Old Style" w:hAnsi="Bookman Old Style"/>
        </w:rPr>
      </w:pPr>
    </w:p>
    <w:p w14:paraId="1C18985A" w14:textId="1A8B6D6F" w:rsidR="001352C4" w:rsidRPr="002D0C0D" w:rsidRDefault="00617C37" w:rsidP="00617C37">
      <w:pPr>
        <w:spacing w:after="0" w:line="240" w:lineRule="auto"/>
        <w:jc w:val="center"/>
        <w:rPr>
          <w:rFonts w:ascii="Bookman Old Style" w:hAnsi="Bookman Old Style"/>
        </w:rPr>
      </w:pPr>
      <w:r w:rsidRPr="002D0C0D">
        <w:rPr>
          <w:rFonts w:ascii="Bookman Old Style" w:hAnsi="Bookman Old Style"/>
        </w:rPr>
        <w:object w:dxaOrig="1539" w:dyaOrig="997" w14:anchorId="71F1F624">
          <v:shape id="_x0000_i1041" type="#_x0000_t75" style="width:76.85pt;height:49.9pt" o:ole="">
            <v:imagedata r:id="rId371" o:title=""/>
          </v:shape>
          <o:OLEObject Type="Embed" ProgID="Acrobat.Document.DC" ShapeID="_x0000_i1041" DrawAspect="Icon" ObjectID="_1812357682" r:id="rId496"/>
        </w:object>
      </w:r>
    </w:p>
    <w:p w14:paraId="18DCAA3A" w14:textId="77777777" w:rsidR="0033112B" w:rsidRPr="002D0C0D" w:rsidRDefault="0033112B" w:rsidP="00C066FC">
      <w:pPr>
        <w:spacing w:after="0" w:line="240" w:lineRule="auto"/>
        <w:jc w:val="center"/>
        <w:rPr>
          <w:rFonts w:ascii="Bookman Old Style" w:hAnsi="Bookman Old Style"/>
          <w:b/>
          <w:bCs/>
        </w:rPr>
      </w:pPr>
    </w:p>
    <w:p w14:paraId="2D914C6B" w14:textId="30C88D2C" w:rsidR="00D72E12" w:rsidRPr="002D0C0D" w:rsidRDefault="00D72E12" w:rsidP="00C066FC">
      <w:pPr>
        <w:spacing w:after="0" w:line="240" w:lineRule="auto"/>
        <w:jc w:val="center"/>
        <w:rPr>
          <w:rFonts w:ascii="Bookman Old Style" w:hAnsi="Bookman Old Style"/>
          <w:b/>
          <w:bCs/>
        </w:rPr>
      </w:pPr>
      <w:r w:rsidRPr="002D0C0D">
        <w:rPr>
          <w:rFonts w:ascii="Bookman Old Style" w:hAnsi="Bookman Old Style"/>
          <w:b/>
          <w:bCs/>
        </w:rPr>
        <w:t>RECORDATORIOS IMPORTANTES</w:t>
      </w:r>
    </w:p>
    <w:p w14:paraId="3A2D733F" w14:textId="77777777" w:rsidR="00D72E12" w:rsidRPr="002D0C0D" w:rsidRDefault="00D72E12" w:rsidP="00D72E12">
      <w:pPr>
        <w:spacing w:after="0" w:line="240" w:lineRule="auto"/>
        <w:jc w:val="both"/>
        <w:rPr>
          <w:rFonts w:ascii="Bookman Old Style" w:hAnsi="Bookman Old Style"/>
        </w:rPr>
      </w:pPr>
    </w:p>
    <w:p w14:paraId="7CAB1193" w14:textId="49382E6F"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-Al confeccionar el </w:t>
      </w:r>
      <w:r w:rsidR="00C06756" w:rsidRPr="002D0C0D">
        <w:rPr>
          <w:rFonts w:ascii="Bookman Old Style" w:hAnsi="Bookman Old Style"/>
        </w:rPr>
        <w:t>pliego de condiciones</w:t>
      </w:r>
      <w:r w:rsidRPr="002D0C0D">
        <w:rPr>
          <w:rFonts w:ascii="Bookman Old Style" w:hAnsi="Bookman Old Style"/>
        </w:rPr>
        <w:t>, la opción Mejoras de Precios, siempre deberá indicarse “</w:t>
      </w:r>
      <w:r w:rsidRPr="002D0C0D">
        <w:rPr>
          <w:rFonts w:ascii="Bookman Old Style" w:hAnsi="Bookman Old Style"/>
          <w:b/>
          <w:bCs/>
        </w:rPr>
        <w:t>No</w:t>
      </w:r>
      <w:r w:rsidRPr="002D0C0D">
        <w:rPr>
          <w:rFonts w:ascii="Bookman Old Style" w:hAnsi="Bookman Old Style"/>
        </w:rPr>
        <w:t xml:space="preserve">”, esto mientras la institución no haga uso de esta modalidad, tal como se ha definido </w:t>
      </w:r>
      <w:proofErr w:type="gramStart"/>
      <w:r w:rsidRPr="002D0C0D">
        <w:rPr>
          <w:rFonts w:ascii="Bookman Old Style" w:hAnsi="Bookman Old Style"/>
        </w:rPr>
        <w:t>al día de hoy</w:t>
      </w:r>
      <w:proofErr w:type="gramEnd"/>
      <w:r w:rsidRPr="002D0C0D">
        <w:rPr>
          <w:rFonts w:ascii="Bookman Old Style" w:hAnsi="Bookman Old Style"/>
        </w:rPr>
        <w:t xml:space="preserve">. </w:t>
      </w:r>
    </w:p>
    <w:p w14:paraId="49CE1E80" w14:textId="77777777" w:rsidR="00D72E12" w:rsidRPr="002D0C0D" w:rsidRDefault="00D72E12" w:rsidP="00D72E12">
      <w:pPr>
        <w:spacing w:after="0" w:line="240" w:lineRule="auto"/>
        <w:jc w:val="both"/>
        <w:rPr>
          <w:rFonts w:ascii="Bookman Old Style" w:hAnsi="Bookman Old Style"/>
        </w:rPr>
      </w:pPr>
    </w:p>
    <w:p w14:paraId="0374F623" w14:textId="1DFB6A2A"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-Ningún trámite en SICOP se debe remitir al Distribuidor, por lo que nunca se deberá seleccionar la opción </w:t>
      </w:r>
      <w:r w:rsidRPr="002D0C0D">
        <w:rPr>
          <w:rFonts w:ascii="Bookman Old Style" w:hAnsi="Bookman Old Style"/>
          <w:i/>
          <w:iCs/>
        </w:rPr>
        <w:t>Enviar a Distribuidor</w:t>
      </w:r>
      <w:r w:rsidRPr="002D0C0D">
        <w:rPr>
          <w:rFonts w:ascii="Bookman Old Style" w:hAnsi="Bookman Old Style"/>
        </w:rPr>
        <w:t xml:space="preserve"> al confeccionar una SC y previo a la publicación del </w:t>
      </w:r>
      <w:r w:rsidR="00C06756" w:rsidRPr="002D0C0D">
        <w:rPr>
          <w:rFonts w:ascii="Bookman Old Style" w:hAnsi="Bookman Old Style"/>
        </w:rPr>
        <w:t>pliego de condiciones</w:t>
      </w:r>
      <w:r w:rsidRPr="002D0C0D">
        <w:rPr>
          <w:rFonts w:ascii="Bookman Old Style" w:hAnsi="Bookman Old Style"/>
        </w:rPr>
        <w:t>.</w:t>
      </w:r>
    </w:p>
    <w:p w14:paraId="391343D4" w14:textId="77777777" w:rsidR="00D72E12" w:rsidRPr="002D0C0D" w:rsidRDefault="00D72E12" w:rsidP="00D72E12">
      <w:pPr>
        <w:spacing w:after="0" w:line="240" w:lineRule="auto"/>
        <w:jc w:val="both"/>
        <w:rPr>
          <w:rFonts w:ascii="Bookman Old Style" w:hAnsi="Bookman Old Style"/>
        </w:rPr>
      </w:pPr>
    </w:p>
    <w:p w14:paraId="331DEED0" w14:textId="5081BB46"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w:t>
      </w:r>
      <w:r w:rsidR="00B317C9" w:rsidRPr="002D0C0D">
        <w:rPr>
          <w:rFonts w:ascii="Bookman Old Style" w:hAnsi="Bookman Old Style"/>
        </w:rPr>
        <w:t>Pasos para</w:t>
      </w:r>
      <w:r w:rsidRPr="002D0C0D">
        <w:rPr>
          <w:rFonts w:ascii="Bookman Old Style" w:hAnsi="Bookman Old Style"/>
        </w:rPr>
        <w:t xml:space="preserve"> verificar si un artículo de SICOP está inactiv</w:t>
      </w:r>
      <w:r w:rsidR="00B317C9" w:rsidRPr="002D0C0D">
        <w:rPr>
          <w:rFonts w:ascii="Bookman Old Style" w:hAnsi="Bookman Old Style"/>
        </w:rPr>
        <w:t xml:space="preserve">o. Se deben atender los siguientes pasos señalados </w:t>
      </w:r>
      <w:r w:rsidR="004A6CF8" w:rsidRPr="002D0C0D">
        <w:rPr>
          <w:rFonts w:ascii="Bookman Old Style" w:hAnsi="Bookman Old Style"/>
        </w:rPr>
        <w:t>en la siguiente imagen:</w:t>
      </w:r>
    </w:p>
    <w:p w14:paraId="4E67631A" w14:textId="77777777" w:rsidR="00D72E12" w:rsidRPr="002D0C0D" w:rsidRDefault="00D72E12" w:rsidP="00D72E12">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0DBE6C74" wp14:editId="1CA3EBDA">
            <wp:extent cx="5520259" cy="2623930"/>
            <wp:effectExtent l="0" t="0" r="4445" b="5080"/>
            <wp:docPr id="220" name="Imagen 22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555668" cy="2640761"/>
                    </a:xfrm>
                    <a:prstGeom prst="rect">
                      <a:avLst/>
                    </a:prstGeom>
                    <a:noFill/>
                    <a:ln>
                      <a:noFill/>
                    </a:ln>
                  </pic:spPr>
                </pic:pic>
              </a:graphicData>
            </a:graphic>
          </wp:inline>
        </w:drawing>
      </w:r>
    </w:p>
    <w:p w14:paraId="2B860ECF" w14:textId="77777777" w:rsidR="00D72E12" w:rsidRPr="002D0C0D" w:rsidRDefault="00D72E12" w:rsidP="00D72E12">
      <w:pPr>
        <w:spacing w:after="0" w:line="240" w:lineRule="auto"/>
        <w:jc w:val="both"/>
        <w:rPr>
          <w:rFonts w:ascii="Bookman Old Style" w:hAnsi="Bookman Old Style"/>
        </w:rPr>
      </w:pPr>
    </w:p>
    <w:p w14:paraId="50F2D39F" w14:textId="02B76D60" w:rsidR="00D72E12" w:rsidRPr="002D0C0D" w:rsidRDefault="004A6CF8" w:rsidP="007973B4">
      <w:pPr>
        <w:pStyle w:val="Prrafodelista"/>
        <w:numPr>
          <w:ilvl w:val="0"/>
          <w:numId w:val="14"/>
        </w:numPr>
        <w:tabs>
          <w:tab w:val="left" w:pos="284"/>
        </w:tabs>
        <w:spacing w:after="0" w:line="240" w:lineRule="auto"/>
        <w:ind w:left="0" w:firstLine="0"/>
        <w:jc w:val="both"/>
        <w:rPr>
          <w:rFonts w:ascii="Bookman Old Style" w:hAnsi="Bookman Old Style"/>
        </w:rPr>
      </w:pPr>
      <w:r w:rsidRPr="002D0C0D">
        <w:rPr>
          <w:rFonts w:ascii="Bookman Old Style" w:hAnsi="Bookman Old Style"/>
        </w:rPr>
        <w:t>¿</w:t>
      </w:r>
      <w:r w:rsidR="00D72E12" w:rsidRPr="002D0C0D">
        <w:rPr>
          <w:rFonts w:ascii="Bookman Old Style" w:hAnsi="Bookman Old Style"/>
        </w:rPr>
        <w:t>Quién debe aprobar las solicitudes de contratación (SC)</w:t>
      </w:r>
      <w:r w:rsidRPr="002D0C0D">
        <w:rPr>
          <w:rFonts w:ascii="Bookman Old Style" w:hAnsi="Bookman Old Style"/>
        </w:rPr>
        <w:t>?</w:t>
      </w:r>
      <w:r w:rsidR="00D72E12" w:rsidRPr="002D0C0D">
        <w:rPr>
          <w:rFonts w:ascii="Bookman Old Style" w:hAnsi="Bookman Old Style"/>
        </w:rPr>
        <w:t>:</w:t>
      </w:r>
    </w:p>
    <w:p w14:paraId="0EAD4BFD" w14:textId="77777777"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t xml:space="preserve">Se recomienda que el mismo analista a cargo se remita a sí mismo la SC para aprobación, para acelerar el trámite y evitar la intervención de otro funcionario, lo cual podría demorar la continuidad del procedimiento. Además, se presume </w:t>
      </w:r>
      <w:proofErr w:type="gramStart"/>
      <w:r w:rsidRPr="002D0C0D">
        <w:rPr>
          <w:rFonts w:ascii="Bookman Old Style" w:hAnsi="Bookman Old Style"/>
        </w:rPr>
        <w:t>que</w:t>
      </w:r>
      <w:proofErr w:type="gramEnd"/>
      <w:r w:rsidRPr="002D0C0D">
        <w:rPr>
          <w:rFonts w:ascii="Bookman Old Style" w:hAnsi="Bookman Old Style"/>
        </w:rPr>
        <w:t xml:space="preserve"> para esta etapa, ya la jefatura tiene conocimiento de la contratación que se deberá tramitar, por lo que resulta innecesario su traslado a revisión de la jefatura. </w:t>
      </w:r>
    </w:p>
    <w:p w14:paraId="2CECA304" w14:textId="77777777" w:rsidR="004A6CF8" w:rsidRPr="002D0C0D" w:rsidRDefault="004A6CF8" w:rsidP="00D72E12">
      <w:pPr>
        <w:spacing w:after="0" w:line="240" w:lineRule="auto"/>
        <w:jc w:val="both"/>
        <w:rPr>
          <w:rFonts w:ascii="Bookman Old Style" w:hAnsi="Bookman Old Style"/>
        </w:rPr>
      </w:pPr>
    </w:p>
    <w:p w14:paraId="014E2B4B" w14:textId="77777777" w:rsidR="00D72E12" w:rsidRPr="002D0C0D" w:rsidRDefault="00D72E12" w:rsidP="00D72E12">
      <w:pPr>
        <w:spacing w:after="0" w:line="240" w:lineRule="auto"/>
        <w:jc w:val="both"/>
        <w:rPr>
          <w:rFonts w:ascii="Bookman Old Style" w:hAnsi="Bookman Old Style"/>
        </w:rPr>
      </w:pPr>
    </w:p>
    <w:p w14:paraId="2EDF96FE" w14:textId="77777777" w:rsidR="00D72E12" w:rsidRPr="002D0C0D" w:rsidRDefault="00D72E12" w:rsidP="004A6CF8">
      <w:pPr>
        <w:spacing w:after="0" w:line="240" w:lineRule="auto"/>
        <w:jc w:val="center"/>
        <w:rPr>
          <w:rFonts w:ascii="Bookman Old Style" w:hAnsi="Bookman Old Style"/>
          <w:b/>
          <w:bCs/>
        </w:rPr>
      </w:pPr>
      <w:r w:rsidRPr="002D0C0D">
        <w:rPr>
          <w:rFonts w:ascii="Bookman Old Style" w:hAnsi="Bookman Old Style"/>
          <w:b/>
          <w:bCs/>
        </w:rPr>
        <w:t>GESTIÓN DE REPORTES</w:t>
      </w:r>
    </w:p>
    <w:p w14:paraId="52B05156" w14:textId="77777777" w:rsidR="00D72E12" w:rsidRPr="002D0C0D" w:rsidRDefault="00D72E12" w:rsidP="00D72E12">
      <w:pPr>
        <w:spacing w:after="0" w:line="240" w:lineRule="auto"/>
        <w:jc w:val="both"/>
        <w:rPr>
          <w:rFonts w:ascii="Bookman Old Style" w:hAnsi="Bookman Old Style"/>
        </w:rPr>
      </w:pPr>
    </w:p>
    <w:p w14:paraId="512D2506" w14:textId="77777777"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Toda duda o consulta, por más simple que ésta sea, deberá ser tramitada únicamente a través de un reporte, ya que no nos es posible atender las mismas mediante correos electrónicos, llamadas telefónicas o mensajes vía Teams, pues estaríamos irrespetando el turno de atención que le corresponde al funcionario que sí gestionó debidamente un reporte y se encuentra a la espera de la atención </w:t>
      </w:r>
      <w:proofErr w:type="gramStart"/>
      <w:r w:rsidRPr="002D0C0D">
        <w:rPr>
          <w:rFonts w:ascii="Bookman Old Style" w:hAnsi="Bookman Old Style"/>
        </w:rPr>
        <w:t>del mismo</w:t>
      </w:r>
      <w:proofErr w:type="gramEnd"/>
      <w:r w:rsidRPr="002D0C0D">
        <w:rPr>
          <w:rFonts w:ascii="Bookman Old Style" w:hAnsi="Bookman Old Style"/>
        </w:rPr>
        <w:t>.</w:t>
      </w:r>
    </w:p>
    <w:p w14:paraId="4BF231FE" w14:textId="77777777" w:rsidR="00D72E12" w:rsidRPr="002D0C0D" w:rsidRDefault="00D72E12" w:rsidP="00D72E12">
      <w:pPr>
        <w:spacing w:after="0" w:line="240" w:lineRule="auto"/>
        <w:jc w:val="both"/>
        <w:rPr>
          <w:rFonts w:ascii="Bookman Old Style" w:hAnsi="Bookman Old Style"/>
        </w:rPr>
      </w:pPr>
    </w:p>
    <w:p w14:paraId="2574BCCF" w14:textId="77777777"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Todo reporte que requiera de una atención urgente, la jefatura respectiva deberá remitir un correo electrónico al Lic. German Hernández, Coordinador del Subproceso de Gestión Administrativa y Desarrollo, quién es el encargado de asignar los reportes, para que pueda solicitar su atención prioritaria al encargado de atender el reporte.</w:t>
      </w:r>
    </w:p>
    <w:p w14:paraId="0A7C1B62" w14:textId="25571BAE"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 </w:t>
      </w:r>
    </w:p>
    <w:p w14:paraId="5E23711F" w14:textId="77777777" w:rsidR="005D14F3" w:rsidRPr="002D0C0D" w:rsidRDefault="005D14F3" w:rsidP="00D72E12">
      <w:pPr>
        <w:spacing w:after="0" w:line="240" w:lineRule="auto"/>
        <w:jc w:val="both"/>
        <w:rPr>
          <w:rFonts w:ascii="Bookman Old Style" w:hAnsi="Bookman Old Style"/>
        </w:rPr>
      </w:pPr>
    </w:p>
    <w:p w14:paraId="56332B55" w14:textId="77777777" w:rsidR="00D72E12" w:rsidRPr="002D0C0D" w:rsidRDefault="00D72E12" w:rsidP="007973B4">
      <w:pPr>
        <w:numPr>
          <w:ilvl w:val="0"/>
          <w:numId w:val="22"/>
        </w:numPr>
        <w:spacing w:after="0" w:line="240" w:lineRule="auto"/>
        <w:ind w:left="0" w:firstLine="0"/>
        <w:contextualSpacing/>
        <w:jc w:val="both"/>
        <w:rPr>
          <w:rFonts w:ascii="Bookman Old Style" w:hAnsi="Bookman Old Style"/>
          <w:u w:val="single"/>
        </w:rPr>
      </w:pPr>
      <w:r w:rsidRPr="002D0C0D">
        <w:rPr>
          <w:rFonts w:ascii="Bookman Old Style" w:hAnsi="Bookman Old Style"/>
          <w:u w:val="single"/>
        </w:rPr>
        <w:lastRenderedPageBreak/>
        <w:t>SOLICITUD DE REGISTRO DE FUNCIONARIOS EN SICOP:</w:t>
      </w:r>
    </w:p>
    <w:p w14:paraId="04124695" w14:textId="77777777" w:rsidR="00D72E12" w:rsidRPr="002D0C0D" w:rsidRDefault="00D72E12" w:rsidP="00D72E12">
      <w:pPr>
        <w:spacing w:after="0" w:line="240" w:lineRule="auto"/>
        <w:jc w:val="both"/>
        <w:rPr>
          <w:rFonts w:ascii="Bookman Old Style" w:hAnsi="Bookman Old Style"/>
        </w:rPr>
      </w:pPr>
    </w:p>
    <w:p w14:paraId="4C2A686B" w14:textId="77777777"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Se debe indicar siempre el nombre completo, número de cédula y poseer certificado de firma digital vigente y con el componente debidamente instalado en su equipo de cómputo. De no poseer instalado el componente de firma digital, deberá primero gestionar un GIS a DTI para que le instalen el componente y una vez instalado, gestionar el reporte ante el Subproceso de Gestión Administrativa y Desarrollo para el registro respectivo en el sistema.</w:t>
      </w:r>
    </w:p>
    <w:p w14:paraId="6D2C7BF0" w14:textId="77777777" w:rsidR="00D72E12" w:rsidRPr="002D0C0D" w:rsidRDefault="00D72E12" w:rsidP="007973B4">
      <w:pPr>
        <w:numPr>
          <w:ilvl w:val="0"/>
          <w:numId w:val="22"/>
        </w:numPr>
        <w:spacing w:after="0" w:line="240" w:lineRule="auto"/>
        <w:ind w:left="0" w:firstLine="0"/>
        <w:contextualSpacing/>
        <w:jc w:val="both"/>
        <w:rPr>
          <w:rFonts w:ascii="Bookman Old Style" w:hAnsi="Bookman Old Style"/>
          <w:u w:val="single"/>
        </w:rPr>
      </w:pPr>
      <w:r w:rsidRPr="002D0C0D">
        <w:rPr>
          <w:rFonts w:ascii="Bookman Old Style" w:hAnsi="Bookman Old Style"/>
          <w:u w:val="single"/>
        </w:rPr>
        <w:t>SOLICITUD DE REASIGNACIÓN DE PROCEDIMEINTOS:</w:t>
      </w:r>
    </w:p>
    <w:p w14:paraId="5E9B9E4C" w14:textId="77777777" w:rsidR="00D72E12" w:rsidRPr="002D0C0D" w:rsidRDefault="00D72E12" w:rsidP="00D72E12">
      <w:pPr>
        <w:spacing w:after="0" w:line="240" w:lineRule="auto"/>
        <w:jc w:val="both"/>
        <w:rPr>
          <w:rFonts w:ascii="Bookman Old Style" w:hAnsi="Bookman Old Style"/>
        </w:rPr>
      </w:pPr>
    </w:p>
    <w:p w14:paraId="1314AA0C" w14:textId="77777777" w:rsidR="00D72E12" w:rsidRPr="002D0C0D" w:rsidRDefault="00D72E12" w:rsidP="00D72E12">
      <w:pPr>
        <w:spacing w:after="0" w:line="240" w:lineRule="auto"/>
        <w:contextualSpacing/>
        <w:jc w:val="both"/>
        <w:rPr>
          <w:rFonts w:ascii="Bookman Old Style" w:hAnsi="Bookman Old Style" w:cs="Calibri"/>
        </w:rPr>
      </w:pPr>
      <w:r w:rsidRPr="002D0C0D">
        <w:rPr>
          <w:rFonts w:ascii="Bookman Old Style" w:hAnsi="Bookman Old Style" w:cs="Calibri"/>
        </w:rPr>
        <w:t>Es indispensable que se indique en el reporte, los números de SICOP de cada procedimiento que se debe reasignar y en caso de existir alguna solicitud de verificación pendiente de atender se deberá indicar el número de secuencia respectivo, ya que como Administradores de Institución no tenemos manera de poder tener acceso al listado de procedimientos que tiene asignado cada analista. Para brindar la información anterior, pueden guiarse con los siguientes pasos:</w:t>
      </w:r>
    </w:p>
    <w:p w14:paraId="1ACC3912" w14:textId="77777777" w:rsidR="00D72E12" w:rsidRPr="002D0C0D" w:rsidRDefault="00D72E12" w:rsidP="00D72E12">
      <w:pPr>
        <w:spacing w:after="0" w:line="240" w:lineRule="auto"/>
        <w:jc w:val="both"/>
        <w:rPr>
          <w:rFonts w:ascii="Bookman Old Style" w:hAnsi="Bookman Old Style" w:cs="Calibri"/>
        </w:rPr>
      </w:pPr>
    </w:p>
    <w:p w14:paraId="27B62F8C" w14:textId="044B315B" w:rsidR="00D72E12" w:rsidRPr="002D0C0D" w:rsidRDefault="00D72E12" w:rsidP="00D72E12">
      <w:pPr>
        <w:spacing w:after="0" w:line="240" w:lineRule="auto"/>
        <w:ind w:left="708"/>
        <w:jc w:val="both"/>
        <w:rPr>
          <w:rFonts w:ascii="Bookman Old Style" w:hAnsi="Bookman Old Style" w:cs="Calibri"/>
        </w:rPr>
      </w:pPr>
      <w:r w:rsidRPr="002D0C0D">
        <w:rPr>
          <w:rFonts w:ascii="Bookman Old Style" w:hAnsi="Bookman Old Style" w:cs="Calibri"/>
        </w:rPr>
        <w:t xml:space="preserve">Para brindar el número de procedimiento y número de SICOP, se puede obtener al consultar el expediente de manera general, o bien, al consultar el </w:t>
      </w:r>
      <w:r w:rsidR="00C06756" w:rsidRPr="002D0C0D">
        <w:rPr>
          <w:rFonts w:ascii="Bookman Old Style" w:hAnsi="Bookman Old Style" w:cs="Calibri"/>
        </w:rPr>
        <w:t>pliego de condiciones</w:t>
      </w:r>
      <w:r w:rsidRPr="002D0C0D">
        <w:rPr>
          <w:rFonts w:ascii="Bookman Old Style" w:hAnsi="Bookman Old Style" w:cs="Calibri"/>
        </w:rPr>
        <w:t xml:space="preserve"> en el sistema:</w:t>
      </w:r>
    </w:p>
    <w:p w14:paraId="134AD6B1" w14:textId="77777777" w:rsidR="00D72E12" w:rsidRPr="002D0C0D" w:rsidRDefault="00D72E12" w:rsidP="00D72E12">
      <w:pPr>
        <w:spacing w:after="0" w:line="240" w:lineRule="auto"/>
        <w:jc w:val="both"/>
        <w:rPr>
          <w:rFonts w:ascii="Bookman Old Style" w:hAnsi="Bookman Old Style" w:cs="Calibri"/>
        </w:rPr>
      </w:pPr>
    </w:p>
    <w:p w14:paraId="391B0D0F" w14:textId="77777777" w:rsidR="00D72E12" w:rsidRPr="002D0C0D" w:rsidRDefault="00D72E12" w:rsidP="00D72E12">
      <w:pPr>
        <w:spacing w:after="0" w:line="240" w:lineRule="auto"/>
        <w:jc w:val="center"/>
        <w:rPr>
          <w:rFonts w:ascii="Bookman Old Style" w:hAnsi="Bookman Old Style" w:cs="Calibri"/>
        </w:rPr>
      </w:pPr>
      <w:r w:rsidRPr="002D0C0D">
        <w:rPr>
          <w:rFonts w:ascii="Bookman Old Style" w:hAnsi="Bookman Old Style" w:cs="Calibri"/>
          <w:noProof/>
        </w:rPr>
        <w:drawing>
          <wp:inline distT="0" distB="0" distL="0" distR="0" wp14:anchorId="618E5F23" wp14:editId="2DE4A4FF">
            <wp:extent cx="4031891" cy="2495550"/>
            <wp:effectExtent l="0" t="0" r="6985" b="0"/>
            <wp:docPr id="221" name="Imagen 22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 Correo electrónico&#10;&#10;Descripción generada automáticamente"/>
                    <pic:cNvPicPr>
                      <a:picLocks noChangeAspect="1" noChangeArrowheads="1"/>
                    </pic:cNvPicPr>
                  </pic:nvPicPr>
                  <pic:blipFill>
                    <a:blip r:embed="rId498" r:link="rId499" cstate="print">
                      <a:extLst>
                        <a:ext uri="{28A0092B-C50C-407E-A947-70E740481C1C}">
                          <a14:useLocalDpi xmlns:a14="http://schemas.microsoft.com/office/drawing/2010/main" val="0"/>
                        </a:ext>
                      </a:extLst>
                    </a:blip>
                    <a:srcRect/>
                    <a:stretch>
                      <a:fillRect/>
                    </a:stretch>
                  </pic:blipFill>
                  <pic:spPr bwMode="auto">
                    <a:xfrm>
                      <a:off x="0" y="0"/>
                      <a:ext cx="4049694" cy="2506569"/>
                    </a:xfrm>
                    <a:prstGeom prst="rect">
                      <a:avLst/>
                    </a:prstGeom>
                    <a:noFill/>
                    <a:ln>
                      <a:noFill/>
                    </a:ln>
                  </pic:spPr>
                </pic:pic>
              </a:graphicData>
            </a:graphic>
          </wp:inline>
        </w:drawing>
      </w:r>
    </w:p>
    <w:p w14:paraId="5DD0BA3C" w14:textId="77777777" w:rsidR="00D72E12" w:rsidRPr="002D0C0D" w:rsidRDefault="00D72E12" w:rsidP="00D72E12">
      <w:pPr>
        <w:spacing w:after="0" w:line="240" w:lineRule="auto"/>
        <w:jc w:val="center"/>
        <w:rPr>
          <w:rFonts w:ascii="Bookman Old Style" w:hAnsi="Bookman Old Style" w:cs="Calibri"/>
        </w:rPr>
      </w:pPr>
    </w:p>
    <w:p w14:paraId="2B857C12" w14:textId="77777777" w:rsidR="00D72E12" w:rsidRPr="002D0C0D" w:rsidRDefault="00D72E12" w:rsidP="00D72E12">
      <w:pPr>
        <w:spacing w:after="0" w:line="240" w:lineRule="auto"/>
        <w:jc w:val="center"/>
        <w:rPr>
          <w:rFonts w:ascii="Bookman Old Style" w:hAnsi="Bookman Old Style" w:cs="Calibri"/>
        </w:rPr>
      </w:pPr>
    </w:p>
    <w:p w14:paraId="3AF58413" w14:textId="77777777" w:rsidR="00D72E12" w:rsidRPr="002D0C0D" w:rsidRDefault="00D72E12" w:rsidP="00D72E12">
      <w:pPr>
        <w:spacing w:after="0" w:line="240" w:lineRule="auto"/>
        <w:jc w:val="center"/>
        <w:rPr>
          <w:rFonts w:ascii="Bookman Old Style" w:hAnsi="Bookman Old Style" w:cs="Calibri"/>
        </w:rPr>
      </w:pPr>
      <w:r w:rsidRPr="002D0C0D">
        <w:rPr>
          <w:rFonts w:ascii="Calibri" w:hAnsi="Calibri" w:cs="Calibri"/>
          <w:noProof/>
        </w:rPr>
        <w:drawing>
          <wp:inline distT="0" distB="0" distL="0" distR="0" wp14:anchorId="379A97F7" wp14:editId="4CB94319">
            <wp:extent cx="4248150" cy="755650"/>
            <wp:effectExtent l="0" t="0" r="0" b="6350"/>
            <wp:docPr id="222" name="Imagen 222"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248150" cy="755650"/>
                    </a:xfrm>
                    <a:prstGeom prst="rect">
                      <a:avLst/>
                    </a:prstGeom>
                    <a:noFill/>
                    <a:ln>
                      <a:noFill/>
                    </a:ln>
                  </pic:spPr>
                </pic:pic>
              </a:graphicData>
            </a:graphic>
          </wp:inline>
        </w:drawing>
      </w:r>
    </w:p>
    <w:p w14:paraId="77D895F4" w14:textId="77777777" w:rsidR="00D72E12" w:rsidRPr="002D0C0D" w:rsidRDefault="00D72E12" w:rsidP="00D72E12">
      <w:pPr>
        <w:spacing w:after="0" w:line="240" w:lineRule="auto"/>
        <w:jc w:val="both"/>
        <w:rPr>
          <w:rFonts w:ascii="Bookman Old Style" w:hAnsi="Bookman Old Style" w:cs="Calibri"/>
        </w:rPr>
      </w:pPr>
    </w:p>
    <w:p w14:paraId="4AFDB5AA" w14:textId="4D42B53A" w:rsidR="00D72E12" w:rsidRPr="002D0C0D" w:rsidRDefault="00D72E12" w:rsidP="00D72E12">
      <w:pPr>
        <w:spacing w:after="0" w:line="240" w:lineRule="auto"/>
        <w:jc w:val="both"/>
        <w:rPr>
          <w:rFonts w:ascii="Bookman Old Style" w:hAnsi="Bookman Old Style" w:cs="Calibri"/>
        </w:rPr>
      </w:pPr>
      <w:r w:rsidRPr="002D0C0D">
        <w:rPr>
          <w:rFonts w:ascii="Bookman Old Style" w:hAnsi="Bookman Old Style" w:cs="Calibri"/>
        </w:rPr>
        <w:t xml:space="preserve">Además, en caso de tener pendiente de respuesta una solicitud de verificación, se debe indicar el número de secuencia y nombre del funcionario al cual se debe realizar la sustitución. El número de secuencia lo debe facilitar el funcionario que actualmente tiene asignado el trámite, ya que solamente se le muestra a quien lo haya solicitado o quien lo tenga pendiente para brindar respuesta para los casos que el </w:t>
      </w:r>
      <w:r w:rsidR="00C06756" w:rsidRPr="002D0C0D">
        <w:rPr>
          <w:rFonts w:ascii="Bookman Old Style" w:hAnsi="Bookman Old Style" w:cs="Calibri"/>
        </w:rPr>
        <w:t>pliego de condiciones</w:t>
      </w:r>
      <w:r w:rsidRPr="002D0C0D">
        <w:rPr>
          <w:rFonts w:ascii="Bookman Old Style" w:hAnsi="Bookman Old Style" w:cs="Calibri"/>
        </w:rPr>
        <w:t xml:space="preserve"> aún no haya sido publicado. </w:t>
      </w:r>
    </w:p>
    <w:p w14:paraId="022F16B3" w14:textId="77777777" w:rsidR="00D72E12" w:rsidRPr="002D0C0D" w:rsidRDefault="00D72E12" w:rsidP="00D72E12">
      <w:pPr>
        <w:spacing w:after="0" w:line="240" w:lineRule="auto"/>
        <w:jc w:val="both"/>
        <w:rPr>
          <w:rFonts w:ascii="Bookman Old Style" w:hAnsi="Bookman Old Style" w:cs="Calibri"/>
        </w:rPr>
      </w:pPr>
    </w:p>
    <w:p w14:paraId="63867FA2" w14:textId="77777777" w:rsidR="00D72E12" w:rsidRPr="002D0C0D" w:rsidRDefault="00D72E12" w:rsidP="00D72E12">
      <w:pPr>
        <w:spacing w:after="0" w:line="240" w:lineRule="auto"/>
        <w:jc w:val="center"/>
        <w:rPr>
          <w:rFonts w:ascii="Bookman Old Style" w:hAnsi="Bookman Old Style" w:cs="Calibri"/>
        </w:rPr>
      </w:pPr>
      <w:r w:rsidRPr="002D0C0D">
        <w:rPr>
          <w:rFonts w:ascii="Bookman Old Style" w:hAnsi="Bookman Old Style" w:cs="Calibri"/>
          <w:noProof/>
        </w:rPr>
        <w:lastRenderedPageBreak/>
        <w:drawing>
          <wp:inline distT="0" distB="0" distL="0" distR="0" wp14:anchorId="52C4AEEC" wp14:editId="26441344">
            <wp:extent cx="3524250" cy="2389578"/>
            <wp:effectExtent l="0" t="0" r="0" b="0"/>
            <wp:docPr id="223" name="Imagen 22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 Correo electrónico&#10;&#10;Descripción generada automáticamente"/>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3546508" cy="2404669"/>
                    </a:xfrm>
                    <a:prstGeom prst="rect">
                      <a:avLst/>
                    </a:prstGeom>
                    <a:noFill/>
                    <a:ln>
                      <a:noFill/>
                    </a:ln>
                  </pic:spPr>
                </pic:pic>
              </a:graphicData>
            </a:graphic>
          </wp:inline>
        </w:drawing>
      </w:r>
    </w:p>
    <w:p w14:paraId="39DB42F2" w14:textId="77777777" w:rsidR="00D72E12" w:rsidRPr="002D0C0D" w:rsidRDefault="00D72E12" w:rsidP="00D72E12">
      <w:pPr>
        <w:spacing w:after="0" w:line="240" w:lineRule="auto"/>
        <w:jc w:val="both"/>
        <w:rPr>
          <w:rFonts w:ascii="Bookman Old Style" w:hAnsi="Bookman Old Style" w:cs="Calibri"/>
        </w:rPr>
      </w:pPr>
    </w:p>
    <w:p w14:paraId="4EB7B53C" w14:textId="18495DC7" w:rsidR="00D72E12" w:rsidRPr="002D0C0D" w:rsidRDefault="00D72E12" w:rsidP="00D72E12">
      <w:pPr>
        <w:spacing w:after="0" w:line="240" w:lineRule="auto"/>
        <w:jc w:val="both"/>
        <w:rPr>
          <w:rFonts w:ascii="Bookman Old Style" w:hAnsi="Bookman Old Style" w:cs="Calibri"/>
        </w:rPr>
      </w:pPr>
      <w:r w:rsidRPr="002D0C0D">
        <w:rPr>
          <w:rFonts w:ascii="Bookman Old Style" w:hAnsi="Bookman Old Style" w:cs="Calibri"/>
        </w:rPr>
        <w:t xml:space="preserve">De estar ya publicado el </w:t>
      </w:r>
      <w:r w:rsidR="00C06756" w:rsidRPr="002D0C0D">
        <w:rPr>
          <w:rFonts w:ascii="Bookman Old Style" w:hAnsi="Bookman Old Style" w:cs="Calibri"/>
        </w:rPr>
        <w:t>pliego de condiciones</w:t>
      </w:r>
      <w:r w:rsidRPr="002D0C0D">
        <w:rPr>
          <w:rFonts w:ascii="Bookman Old Style" w:hAnsi="Bookman Old Style" w:cs="Calibri"/>
        </w:rPr>
        <w:t xml:space="preserve">, pueden consultar las secuencias pendientes de trámite al realizar la consulta general del expediente, en el apartado </w:t>
      </w:r>
      <w:r w:rsidRPr="002D0C0D">
        <w:rPr>
          <w:rFonts w:ascii="Bookman Old Style" w:hAnsi="Bookman Old Style" w:cs="Calibri"/>
          <w:i/>
          <w:iCs/>
        </w:rPr>
        <w:t>Resultado de la solicitud de verificación</w:t>
      </w:r>
      <w:r w:rsidRPr="002D0C0D">
        <w:rPr>
          <w:rFonts w:ascii="Bookman Old Style" w:hAnsi="Bookman Old Style" w:cs="Calibri"/>
        </w:rPr>
        <w:t>.</w:t>
      </w:r>
    </w:p>
    <w:p w14:paraId="78B0B076" w14:textId="77777777" w:rsidR="00D72E12" w:rsidRPr="002D0C0D" w:rsidRDefault="00D72E12" w:rsidP="00D72E12">
      <w:pPr>
        <w:spacing w:after="0" w:line="240" w:lineRule="auto"/>
        <w:jc w:val="both"/>
        <w:rPr>
          <w:rFonts w:ascii="Bookman Old Style" w:hAnsi="Bookman Old Style" w:cs="Calibri"/>
        </w:rPr>
      </w:pPr>
    </w:p>
    <w:p w14:paraId="2D6E8DC3" w14:textId="77777777" w:rsidR="00D72E12" w:rsidRPr="002D0C0D" w:rsidRDefault="00D72E12" w:rsidP="00D72E12">
      <w:pPr>
        <w:spacing w:after="0" w:line="240" w:lineRule="auto"/>
        <w:jc w:val="center"/>
        <w:rPr>
          <w:rFonts w:ascii="Bookman Old Style" w:hAnsi="Bookman Old Style" w:cs="Calibri"/>
        </w:rPr>
      </w:pPr>
      <w:r w:rsidRPr="002D0C0D">
        <w:rPr>
          <w:rFonts w:ascii="Bookman Old Style" w:hAnsi="Bookman Old Style" w:cs="Calibri"/>
          <w:noProof/>
        </w:rPr>
        <w:drawing>
          <wp:inline distT="0" distB="0" distL="0" distR="0" wp14:anchorId="27152DAE" wp14:editId="7A4E3B41">
            <wp:extent cx="5056075" cy="3111500"/>
            <wp:effectExtent l="0" t="0" r="0" b="0"/>
            <wp:docPr id="224" name="Imagen 22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Aplicación, Correo electrónico&#10;&#10;Descripción generada automáticamente"/>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072012" cy="3121307"/>
                    </a:xfrm>
                    <a:prstGeom prst="rect">
                      <a:avLst/>
                    </a:prstGeom>
                    <a:noFill/>
                    <a:ln>
                      <a:noFill/>
                    </a:ln>
                  </pic:spPr>
                </pic:pic>
              </a:graphicData>
            </a:graphic>
          </wp:inline>
        </w:drawing>
      </w:r>
    </w:p>
    <w:p w14:paraId="05414517" w14:textId="77777777" w:rsidR="00D72E12" w:rsidRPr="002D0C0D" w:rsidRDefault="00D72E12" w:rsidP="00D72E12">
      <w:pPr>
        <w:spacing w:after="0" w:line="240" w:lineRule="auto"/>
        <w:jc w:val="both"/>
        <w:rPr>
          <w:rFonts w:ascii="Bookman Old Style" w:hAnsi="Bookman Old Style" w:cs="Calibri"/>
        </w:rPr>
      </w:pPr>
    </w:p>
    <w:p w14:paraId="34042F44" w14:textId="77777777" w:rsidR="00D72E12" w:rsidRPr="002D0C0D" w:rsidRDefault="00D72E12" w:rsidP="00D72E12">
      <w:pPr>
        <w:spacing w:after="0" w:line="240" w:lineRule="auto"/>
        <w:jc w:val="both"/>
        <w:rPr>
          <w:rFonts w:ascii="Bookman Old Style" w:hAnsi="Bookman Old Style" w:cs="Calibri"/>
        </w:rPr>
      </w:pPr>
      <w:r w:rsidRPr="002D0C0D">
        <w:rPr>
          <w:rFonts w:ascii="Bookman Old Style" w:hAnsi="Bookman Old Style" w:cs="Calibri"/>
        </w:rPr>
        <w:t>Y todas aquellas secuencias que se encuentren en estado 0/1, se deberán incorporar en el reporte para proceder con la reasignación correspondiente.</w:t>
      </w:r>
    </w:p>
    <w:p w14:paraId="1F96081D" w14:textId="77777777" w:rsidR="00D72E12" w:rsidRPr="002D0C0D" w:rsidRDefault="00D72E12" w:rsidP="00D72E12">
      <w:pPr>
        <w:spacing w:after="0" w:line="240" w:lineRule="auto"/>
        <w:jc w:val="both"/>
        <w:rPr>
          <w:rFonts w:ascii="Bookman Old Style" w:hAnsi="Bookman Old Style" w:cs="Calibri"/>
        </w:rPr>
      </w:pPr>
    </w:p>
    <w:p w14:paraId="59C21427" w14:textId="77777777" w:rsidR="00D72E12" w:rsidRPr="002D0C0D" w:rsidRDefault="00D72E12" w:rsidP="00D72E12">
      <w:pPr>
        <w:spacing w:after="0" w:line="240" w:lineRule="auto"/>
        <w:jc w:val="center"/>
        <w:rPr>
          <w:rFonts w:ascii="Bookman Old Style" w:hAnsi="Bookman Old Style" w:cs="Calibri"/>
        </w:rPr>
      </w:pPr>
      <w:r w:rsidRPr="002D0C0D">
        <w:rPr>
          <w:rFonts w:ascii="Calibri" w:hAnsi="Calibri" w:cs="Calibri"/>
          <w:noProof/>
        </w:rPr>
        <w:drawing>
          <wp:inline distT="0" distB="0" distL="0" distR="0" wp14:anchorId="2068DE5E" wp14:editId="72278367">
            <wp:extent cx="4883150" cy="1574520"/>
            <wp:effectExtent l="0" t="0" r="0" b="6985"/>
            <wp:docPr id="225" name="Imagen 2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a:blip r:embed="rId503"/>
                    <a:stretch>
                      <a:fillRect/>
                    </a:stretch>
                  </pic:blipFill>
                  <pic:spPr>
                    <a:xfrm>
                      <a:off x="0" y="0"/>
                      <a:ext cx="4928093" cy="1589011"/>
                    </a:xfrm>
                    <a:prstGeom prst="rect">
                      <a:avLst/>
                    </a:prstGeom>
                  </pic:spPr>
                </pic:pic>
              </a:graphicData>
            </a:graphic>
          </wp:inline>
        </w:drawing>
      </w:r>
    </w:p>
    <w:p w14:paraId="058C1149" w14:textId="77777777" w:rsidR="00D72E12" w:rsidRPr="002D0C0D" w:rsidRDefault="00D72E12" w:rsidP="00D72E12">
      <w:pPr>
        <w:spacing w:after="0" w:line="240" w:lineRule="auto"/>
        <w:jc w:val="both"/>
        <w:rPr>
          <w:rFonts w:ascii="Bookman Old Style" w:hAnsi="Bookman Old Style" w:cs="Calibri"/>
        </w:rPr>
      </w:pPr>
    </w:p>
    <w:p w14:paraId="697FCD52" w14:textId="77777777" w:rsidR="00D72E12" w:rsidRPr="002D0C0D" w:rsidRDefault="00D72E12" w:rsidP="00D72E12">
      <w:pPr>
        <w:spacing w:after="0" w:line="240" w:lineRule="auto"/>
        <w:jc w:val="both"/>
        <w:rPr>
          <w:rFonts w:ascii="Bookman Old Style" w:hAnsi="Bookman Old Style" w:cs="Calibri"/>
        </w:rPr>
      </w:pPr>
      <w:r w:rsidRPr="002D0C0D">
        <w:rPr>
          <w:rFonts w:ascii="Bookman Old Style" w:hAnsi="Bookman Old Style" w:cs="Calibri"/>
        </w:rPr>
        <w:t>Se debe indicar tanto el nombre completo del funcionario que está siendo sustituido como el de quien le sustituye.</w:t>
      </w:r>
    </w:p>
    <w:p w14:paraId="66F4BEA5" w14:textId="77777777" w:rsidR="00D72E12" w:rsidRPr="002D0C0D" w:rsidRDefault="00D72E12" w:rsidP="00D72E12">
      <w:pPr>
        <w:spacing w:after="0" w:line="240" w:lineRule="auto"/>
        <w:jc w:val="both"/>
        <w:rPr>
          <w:rFonts w:ascii="Bookman Old Style" w:hAnsi="Bookman Old Style"/>
        </w:rPr>
      </w:pPr>
    </w:p>
    <w:p w14:paraId="56EC5F20" w14:textId="5CC67E7A" w:rsidR="00AE08F8" w:rsidRPr="002D0C0D" w:rsidRDefault="001D5B69" w:rsidP="00D72E12">
      <w:pPr>
        <w:spacing w:after="0" w:line="240" w:lineRule="auto"/>
        <w:jc w:val="both"/>
        <w:rPr>
          <w:rFonts w:ascii="Bookman Old Style" w:hAnsi="Bookman Old Style"/>
        </w:rPr>
      </w:pPr>
      <w:r w:rsidRPr="002D0C0D">
        <w:rPr>
          <w:rFonts w:ascii="Bookman Old Style" w:hAnsi="Bookman Old Style"/>
        </w:rPr>
        <w:t>En el caso de</w:t>
      </w:r>
      <w:r w:rsidR="00D72E12" w:rsidRPr="002D0C0D">
        <w:rPr>
          <w:rFonts w:ascii="Bookman Old Style" w:hAnsi="Bookman Old Style"/>
        </w:rPr>
        <w:t xml:space="preserve"> las Solicitudes de Información</w:t>
      </w:r>
      <w:r w:rsidRPr="002D0C0D">
        <w:rPr>
          <w:rFonts w:ascii="Bookman Old Style" w:hAnsi="Bookman Old Style"/>
        </w:rPr>
        <w:t xml:space="preserve">, </w:t>
      </w:r>
      <w:r w:rsidR="0081772B" w:rsidRPr="002D0C0D">
        <w:rPr>
          <w:rFonts w:ascii="Bookman Old Style" w:hAnsi="Bookman Old Style"/>
        </w:rPr>
        <w:t xml:space="preserve">el sistema no refleja el </w:t>
      </w:r>
      <w:r w:rsidR="00B03A60" w:rsidRPr="002D0C0D">
        <w:rPr>
          <w:rFonts w:ascii="Bookman Old Style" w:hAnsi="Bookman Old Style"/>
        </w:rPr>
        <w:t xml:space="preserve">número de verificadores, por lo que </w:t>
      </w:r>
      <w:r w:rsidR="00AE666B" w:rsidRPr="002D0C0D">
        <w:rPr>
          <w:rFonts w:ascii="Bookman Old Style" w:hAnsi="Bookman Old Style"/>
        </w:rPr>
        <w:t>esta información deberá ser aportada por el analista a cargo del procedimiento, o bien, el encargado a quién le fue remitida dicha solicitud de información</w:t>
      </w:r>
      <w:r w:rsidR="00AE08F8" w:rsidRPr="002D0C0D">
        <w:rPr>
          <w:rFonts w:ascii="Bookman Old Style" w:hAnsi="Bookman Old Style"/>
        </w:rPr>
        <w:t xml:space="preserve">. </w:t>
      </w:r>
    </w:p>
    <w:p w14:paraId="45EEECBB" w14:textId="79FC96AD" w:rsidR="00B80FE8" w:rsidRPr="002D0C0D" w:rsidRDefault="00B80FE8" w:rsidP="00D72E12">
      <w:pPr>
        <w:spacing w:after="0" w:line="240" w:lineRule="auto"/>
        <w:jc w:val="both"/>
        <w:rPr>
          <w:rFonts w:ascii="Bookman Old Style" w:hAnsi="Bookman Old Style"/>
        </w:rPr>
      </w:pPr>
    </w:p>
    <w:p w14:paraId="1244F425" w14:textId="4868EB9F" w:rsidR="006517D2" w:rsidRPr="002D0C0D" w:rsidRDefault="006517D2" w:rsidP="006517D2">
      <w:pPr>
        <w:spacing w:after="0" w:line="240" w:lineRule="auto"/>
        <w:jc w:val="both"/>
        <w:rPr>
          <w:rFonts w:ascii="Bookman Old Style" w:hAnsi="Bookman Old Style"/>
          <w:b/>
          <w:bCs/>
        </w:rPr>
      </w:pPr>
      <w:r w:rsidRPr="002D0C0D">
        <w:rPr>
          <w:rFonts w:ascii="Bookman Old Style" w:hAnsi="Bookman Old Style"/>
          <w:b/>
          <w:bCs/>
        </w:rPr>
        <w:t>Consideraciones importantes:</w:t>
      </w:r>
    </w:p>
    <w:p w14:paraId="7C240E3F" w14:textId="77777777" w:rsidR="006517D2" w:rsidRPr="002D0C0D" w:rsidRDefault="006517D2" w:rsidP="006517D2">
      <w:pPr>
        <w:spacing w:after="0" w:line="240" w:lineRule="auto"/>
        <w:jc w:val="both"/>
        <w:rPr>
          <w:rFonts w:ascii="Bookman Old Style" w:hAnsi="Bookman Old Style"/>
          <w:b/>
          <w:bCs/>
        </w:rPr>
      </w:pPr>
    </w:p>
    <w:p w14:paraId="71662D63" w14:textId="24F402E3" w:rsidR="006517D2" w:rsidRPr="002D0C0D" w:rsidRDefault="006517D2" w:rsidP="007973B4">
      <w:pPr>
        <w:pStyle w:val="Prrafodelista"/>
        <w:numPr>
          <w:ilvl w:val="0"/>
          <w:numId w:val="30"/>
        </w:numPr>
        <w:spacing w:after="0" w:line="240" w:lineRule="auto"/>
        <w:jc w:val="both"/>
        <w:rPr>
          <w:rFonts w:ascii="Bookman Old Style" w:hAnsi="Bookman Old Style"/>
        </w:rPr>
      </w:pPr>
      <w:r w:rsidRPr="002D0C0D">
        <w:rPr>
          <w:rFonts w:ascii="Bookman Old Style" w:hAnsi="Bookman Old Style"/>
        </w:rPr>
        <w:t>En el caso de las solicitudes de información enviadas a lo interno de la administración, se permitirá modificar tanto al solicitante como al encargado.</w:t>
      </w:r>
    </w:p>
    <w:p w14:paraId="401F7829" w14:textId="77777777" w:rsidR="006517D2" w:rsidRPr="002D0C0D" w:rsidRDefault="006517D2" w:rsidP="006517D2">
      <w:pPr>
        <w:pStyle w:val="Prrafodelista"/>
        <w:spacing w:after="0" w:line="240" w:lineRule="auto"/>
        <w:jc w:val="both"/>
        <w:rPr>
          <w:rFonts w:ascii="Bookman Old Style" w:hAnsi="Bookman Old Style"/>
        </w:rPr>
      </w:pPr>
    </w:p>
    <w:p w14:paraId="1F04F1CA" w14:textId="1251917E" w:rsidR="006517D2" w:rsidRPr="002D0C0D" w:rsidRDefault="006517D2" w:rsidP="007973B4">
      <w:pPr>
        <w:pStyle w:val="Prrafodelista"/>
        <w:numPr>
          <w:ilvl w:val="0"/>
          <w:numId w:val="30"/>
        </w:numPr>
        <w:spacing w:after="0" w:line="240" w:lineRule="auto"/>
        <w:jc w:val="both"/>
        <w:rPr>
          <w:rFonts w:ascii="Bookman Old Style" w:hAnsi="Bookman Old Style"/>
        </w:rPr>
      </w:pPr>
      <w:r w:rsidRPr="002D0C0D">
        <w:rPr>
          <w:rFonts w:ascii="Bookman Old Style" w:hAnsi="Bookman Old Style"/>
        </w:rPr>
        <w:t>Para las solicitudes enviadas a lo externo de la administración permitirá modificar únicamente al solicitante.</w:t>
      </w:r>
    </w:p>
    <w:p w14:paraId="5E474505" w14:textId="77777777" w:rsidR="006517D2" w:rsidRPr="002D0C0D" w:rsidRDefault="006517D2" w:rsidP="006517D2">
      <w:pPr>
        <w:spacing w:after="0" w:line="240" w:lineRule="auto"/>
        <w:jc w:val="both"/>
        <w:rPr>
          <w:rFonts w:ascii="Bookman Old Style" w:hAnsi="Bookman Old Style"/>
        </w:rPr>
      </w:pPr>
    </w:p>
    <w:p w14:paraId="6A2D5565" w14:textId="0BC879C4" w:rsidR="00B80FE8" w:rsidRPr="002D0C0D" w:rsidRDefault="006517D2" w:rsidP="007973B4">
      <w:pPr>
        <w:pStyle w:val="Prrafodelista"/>
        <w:numPr>
          <w:ilvl w:val="0"/>
          <w:numId w:val="30"/>
        </w:numPr>
        <w:spacing w:after="0" w:line="240" w:lineRule="auto"/>
        <w:jc w:val="both"/>
        <w:rPr>
          <w:rFonts w:ascii="Bookman Old Style" w:hAnsi="Bookman Old Style"/>
        </w:rPr>
      </w:pPr>
      <w:r w:rsidRPr="002D0C0D">
        <w:rPr>
          <w:rFonts w:ascii="Bookman Old Style" w:hAnsi="Bookman Old Style"/>
        </w:rPr>
        <w:t>Para las solicitudes enviadas de lo externo a la administración permitirá modificar únicamente al encargado.</w:t>
      </w:r>
    </w:p>
    <w:p w14:paraId="34EF8A2D" w14:textId="77777777" w:rsidR="00AE08F8" w:rsidRPr="002D0C0D" w:rsidRDefault="00AE08F8" w:rsidP="00D72E12">
      <w:pPr>
        <w:spacing w:after="0" w:line="240" w:lineRule="auto"/>
        <w:jc w:val="both"/>
        <w:rPr>
          <w:rFonts w:ascii="Bookman Old Style" w:hAnsi="Bookman Old Style"/>
        </w:rPr>
      </w:pPr>
    </w:p>
    <w:p w14:paraId="5642A372" w14:textId="7C20C89F" w:rsidR="00D72E12" w:rsidRPr="002D0C0D" w:rsidRDefault="00AE08F8" w:rsidP="00D72E12">
      <w:pPr>
        <w:spacing w:after="0" w:line="240" w:lineRule="auto"/>
        <w:jc w:val="both"/>
        <w:rPr>
          <w:rFonts w:ascii="Bookman Old Style" w:hAnsi="Bookman Old Style"/>
        </w:rPr>
      </w:pPr>
      <w:r w:rsidRPr="002D0C0D">
        <w:rPr>
          <w:rFonts w:ascii="Bookman Old Style" w:hAnsi="Bookman Old Style"/>
          <w:b/>
          <w:bCs/>
          <w:u w:val="single"/>
        </w:rPr>
        <w:t>Se deberá indicar en el reporte si la secuencia que se requiere reasignar corresponde a una solicitud de verificación o de información,</w:t>
      </w:r>
      <w:r w:rsidRPr="002D0C0D">
        <w:rPr>
          <w:rFonts w:ascii="Bookman Old Style" w:hAnsi="Bookman Old Style"/>
        </w:rPr>
        <w:t xml:space="preserve"> ya que su trámite se gestiona </w:t>
      </w:r>
      <w:r w:rsidR="004F36F2" w:rsidRPr="002D0C0D">
        <w:rPr>
          <w:rFonts w:ascii="Bookman Old Style" w:hAnsi="Bookman Old Style"/>
        </w:rPr>
        <w:t xml:space="preserve">de forma distinta </w:t>
      </w:r>
      <w:r w:rsidR="006517D2" w:rsidRPr="002D0C0D">
        <w:rPr>
          <w:rFonts w:ascii="Bookman Old Style" w:hAnsi="Bookman Old Style"/>
        </w:rPr>
        <w:t>para</w:t>
      </w:r>
      <w:r w:rsidR="004F36F2" w:rsidRPr="002D0C0D">
        <w:rPr>
          <w:rFonts w:ascii="Bookman Old Style" w:hAnsi="Bookman Old Style"/>
        </w:rPr>
        <w:t xml:space="preserve"> cada caso en el sistema.</w:t>
      </w:r>
      <w:r w:rsidR="00B03A60" w:rsidRPr="002D0C0D">
        <w:rPr>
          <w:rFonts w:ascii="Bookman Old Style" w:hAnsi="Bookman Old Style"/>
        </w:rPr>
        <w:t xml:space="preserve"> </w:t>
      </w:r>
      <w:r w:rsidR="00D72E12" w:rsidRPr="002D0C0D">
        <w:rPr>
          <w:rFonts w:ascii="Bookman Old Style" w:hAnsi="Bookman Old Style"/>
        </w:rPr>
        <w:t xml:space="preserve"> </w:t>
      </w:r>
    </w:p>
    <w:p w14:paraId="759E4F4B" w14:textId="77777777" w:rsidR="00D22B9E" w:rsidRPr="002D0C0D" w:rsidRDefault="00D22B9E" w:rsidP="00D72E12">
      <w:pPr>
        <w:spacing w:after="0" w:line="240" w:lineRule="auto"/>
        <w:jc w:val="both"/>
        <w:rPr>
          <w:rFonts w:ascii="Bookman Old Style" w:hAnsi="Bookman Old Style"/>
        </w:rPr>
      </w:pPr>
    </w:p>
    <w:p w14:paraId="55852EA5" w14:textId="77777777" w:rsidR="00D72E12" w:rsidRPr="002D0C0D" w:rsidRDefault="00D72E12" w:rsidP="00D72E12">
      <w:pPr>
        <w:spacing w:after="0" w:line="240" w:lineRule="auto"/>
        <w:jc w:val="both"/>
        <w:rPr>
          <w:rFonts w:ascii="Bookman Old Style" w:hAnsi="Bookman Old Style"/>
        </w:rPr>
      </w:pPr>
    </w:p>
    <w:p w14:paraId="715B4ECC" w14:textId="77777777" w:rsidR="00D72E12" w:rsidRPr="002D0C0D" w:rsidRDefault="00D72E12" w:rsidP="007973B4">
      <w:pPr>
        <w:numPr>
          <w:ilvl w:val="0"/>
          <w:numId w:val="22"/>
        </w:numPr>
        <w:spacing w:after="0" w:line="240" w:lineRule="auto"/>
        <w:ind w:left="0" w:firstLine="0"/>
        <w:contextualSpacing/>
        <w:jc w:val="both"/>
        <w:rPr>
          <w:rFonts w:ascii="Bookman Old Style" w:hAnsi="Bookman Old Style"/>
          <w:u w:val="single"/>
        </w:rPr>
      </w:pPr>
      <w:r w:rsidRPr="002D0C0D">
        <w:rPr>
          <w:rFonts w:ascii="Bookman Old Style" w:hAnsi="Bookman Old Style"/>
          <w:u w:val="single"/>
        </w:rPr>
        <w:t>REGISTRO DE UN FACTOR DE EVALUACIÓN NUEVO:</w:t>
      </w:r>
    </w:p>
    <w:p w14:paraId="2B9F2657" w14:textId="77777777" w:rsidR="004A6CF8" w:rsidRPr="002D0C0D" w:rsidRDefault="004A6CF8" w:rsidP="00D72E12">
      <w:pPr>
        <w:spacing w:after="0" w:line="240" w:lineRule="auto"/>
        <w:contextualSpacing/>
        <w:jc w:val="both"/>
        <w:rPr>
          <w:rFonts w:ascii="Bookman Old Style" w:hAnsi="Bookman Old Style"/>
        </w:rPr>
      </w:pPr>
    </w:p>
    <w:p w14:paraId="56EAE6AA" w14:textId="6036A685"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t>Se deberá poner un reporte e indicar en el mismo el nombre exacto del factor de evaluación, así como indicar cuál de las líneas visibles de la 1 a la 11 del siguiente recuadro, le corresponde para poder registrarlo correctamente:</w:t>
      </w:r>
    </w:p>
    <w:p w14:paraId="0C9FD9A8" w14:textId="77777777" w:rsidR="00D72E12" w:rsidRPr="002D0C0D" w:rsidRDefault="00D72E12" w:rsidP="00D72E12">
      <w:pPr>
        <w:spacing w:after="0" w:line="240" w:lineRule="auto"/>
        <w:contextualSpacing/>
        <w:jc w:val="center"/>
        <w:rPr>
          <w:rFonts w:ascii="Bookman Old Style" w:hAnsi="Bookman Old Style"/>
        </w:rPr>
      </w:pPr>
      <w:r w:rsidRPr="002D0C0D">
        <w:rPr>
          <w:rFonts w:ascii="Bookman Old Style" w:hAnsi="Bookman Old Style"/>
          <w:noProof/>
        </w:rPr>
        <w:drawing>
          <wp:inline distT="0" distB="0" distL="0" distR="0" wp14:anchorId="70E8FCA7" wp14:editId="2C125211">
            <wp:extent cx="3892550" cy="2274286"/>
            <wp:effectExtent l="0" t="0" r="0" b="0"/>
            <wp:docPr id="226" name="Imagen 2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a:picLocks noChangeAspect="1" noChangeArrowheads="1"/>
                    </pic:cNvPicPr>
                  </pic:nvPicPr>
                  <pic:blipFill>
                    <a:blip r:embed="rId504" r:link="rId505" cstate="print">
                      <a:extLst>
                        <a:ext uri="{28A0092B-C50C-407E-A947-70E740481C1C}">
                          <a14:useLocalDpi xmlns:a14="http://schemas.microsoft.com/office/drawing/2010/main" val="0"/>
                        </a:ext>
                      </a:extLst>
                    </a:blip>
                    <a:srcRect/>
                    <a:stretch>
                      <a:fillRect/>
                    </a:stretch>
                  </pic:blipFill>
                  <pic:spPr bwMode="auto">
                    <a:xfrm>
                      <a:off x="0" y="0"/>
                      <a:ext cx="3910545" cy="2284800"/>
                    </a:xfrm>
                    <a:prstGeom prst="rect">
                      <a:avLst/>
                    </a:prstGeom>
                    <a:noFill/>
                    <a:ln>
                      <a:noFill/>
                    </a:ln>
                  </pic:spPr>
                </pic:pic>
              </a:graphicData>
            </a:graphic>
          </wp:inline>
        </w:drawing>
      </w:r>
    </w:p>
    <w:p w14:paraId="6B6DC9F6" w14:textId="77777777" w:rsidR="00D72E12" w:rsidRPr="002D0C0D" w:rsidRDefault="00D72E12" w:rsidP="00D72E12">
      <w:pPr>
        <w:spacing w:after="0" w:line="240" w:lineRule="auto"/>
        <w:contextualSpacing/>
        <w:jc w:val="both"/>
        <w:rPr>
          <w:rFonts w:ascii="Bookman Old Style" w:hAnsi="Bookman Old Style"/>
        </w:rPr>
      </w:pPr>
    </w:p>
    <w:p w14:paraId="6DE9CA97" w14:textId="77777777"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t>Al respecto, se brinda explicación de los atributos:</w:t>
      </w:r>
    </w:p>
    <w:p w14:paraId="540C0513" w14:textId="77777777" w:rsidR="009C39AB" w:rsidRPr="002D0C0D" w:rsidRDefault="009C39AB" w:rsidP="00D72E12">
      <w:pPr>
        <w:spacing w:after="0" w:line="240" w:lineRule="auto"/>
        <w:contextualSpacing/>
        <w:jc w:val="both"/>
        <w:rPr>
          <w:rFonts w:ascii="Bookman Old Style" w:hAnsi="Bookman Old Style"/>
        </w:rPr>
      </w:pPr>
    </w:p>
    <w:p w14:paraId="3D0DF62C" w14:textId="0789FF19"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t>-Atributo 1: corresponde al factor a evaluar.</w:t>
      </w:r>
    </w:p>
    <w:p w14:paraId="5B6A0D34" w14:textId="77777777" w:rsidR="009C39AB" w:rsidRPr="002D0C0D" w:rsidRDefault="009C39AB" w:rsidP="00D72E12">
      <w:pPr>
        <w:spacing w:after="0" w:line="240" w:lineRule="auto"/>
        <w:contextualSpacing/>
        <w:jc w:val="both"/>
        <w:rPr>
          <w:rFonts w:ascii="Bookman Old Style" w:hAnsi="Bookman Old Style"/>
        </w:rPr>
      </w:pPr>
    </w:p>
    <w:p w14:paraId="5BA9BE70" w14:textId="6C2B7D12"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t>-Atributo 2: “min” se elige si se dará mayor puntaje a quién oferte el menor precio o plazo. “</w:t>
      </w:r>
      <w:proofErr w:type="spellStart"/>
      <w:r w:rsidRPr="002D0C0D">
        <w:rPr>
          <w:rFonts w:ascii="Bookman Old Style" w:hAnsi="Bookman Old Style"/>
        </w:rPr>
        <w:t>max</w:t>
      </w:r>
      <w:proofErr w:type="spellEnd"/>
      <w:r w:rsidRPr="002D0C0D">
        <w:rPr>
          <w:rFonts w:ascii="Bookman Old Style" w:hAnsi="Bookman Old Style"/>
        </w:rPr>
        <w:t>” se elige si se dará mayor puntaje a quién oferte mayor precio o plazo.</w:t>
      </w:r>
    </w:p>
    <w:p w14:paraId="4A083C23" w14:textId="77777777" w:rsidR="009C39AB" w:rsidRPr="002D0C0D" w:rsidRDefault="009C39AB" w:rsidP="00D72E12">
      <w:pPr>
        <w:spacing w:after="0" w:line="240" w:lineRule="auto"/>
        <w:contextualSpacing/>
        <w:jc w:val="both"/>
        <w:rPr>
          <w:rFonts w:ascii="Bookman Old Style" w:hAnsi="Bookman Old Style"/>
        </w:rPr>
      </w:pPr>
    </w:p>
    <w:p w14:paraId="19FBC155" w14:textId="0E8972DD" w:rsidR="00D72E12" w:rsidRPr="002D0C0D" w:rsidRDefault="00D72E12" w:rsidP="00D72E12">
      <w:pPr>
        <w:spacing w:after="0" w:line="240" w:lineRule="auto"/>
        <w:contextualSpacing/>
        <w:jc w:val="both"/>
        <w:rPr>
          <w:rFonts w:ascii="Bookman Old Style" w:hAnsi="Bookman Old Style"/>
        </w:rPr>
      </w:pPr>
      <w:r w:rsidRPr="002D0C0D">
        <w:rPr>
          <w:rFonts w:ascii="Bookman Old Style" w:hAnsi="Bookman Old Style"/>
        </w:rPr>
        <w:lastRenderedPageBreak/>
        <w:t xml:space="preserve">-Atributo 3: “numérico” permite al técnico poder indicar una calificación intermedia en relación con el puntaje total a otorgar para dicho factor. “booleano” solamente permite indicar al técnico si cumple o no cumple con la condición, otorgando solo un </w:t>
      </w:r>
      <w:proofErr w:type="spellStart"/>
      <w:r w:rsidRPr="002D0C0D">
        <w:rPr>
          <w:rFonts w:ascii="Bookman Old Style" w:hAnsi="Bookman Old Style"/>
        </w:rPr>
        <w:t>si</w:t>
      </w:r>
      <w:proofErr w:type="spellEnd"/>
      <w:r w:rsidRPr="002D0C0D">
        <w:rPr>
          <w:rFonts w:ascii="Bookman Old Style" w:hAnsi="Bookman Old Style"/>
        </w:rPr>
        <w:t xml:space="preserve"> o no, sin posibilidad de poder indicar ninguna calificación intermedia del puntaje a adjuntar.</w:t>
      </w:r>
    </w:p>
    <w:p w14:paraId="6A3489E8" w14:textId="77777777" w:rsidR="00D72E12" w:rsidRPr="002D0C0D" w:rsidRDefault="00D72E12" w:rsidP="00D72E12">
      <w:pPr>
        <w:spacing w:after="0" w:line="240" w:lineRule="auto"/>
        <w:jc w:val="both"/>
        <w:rPr>
          <w:rFonts w:ascii="Bookman Old Style" w:hAnsi="Bookman Old Style"/>
        </w:rPr>
      </w:pPr>
    </w:p>
    <w:p w14:paraId="7C9B73AD" w14:textId="77777777"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En caso de ser necesario el registro de cualquier otro criterio que no se califique con plazos y se necesite otorgar una calificación intermedia o bien, su calificación sea en rangos, se recomienda solicitar en el reporte, el nombre exacto del factor a incluir e indicar que el mismo se asocie a la línea N° 4 del listado de atributos:</w:t>
      </w:r>
    </w:p>
    <w:p w14:paraId="72B1B15A" w14:textId="77777777" w:rsidR="00D72E12" w:rsidRPr="002D0C0D" w:rsidRDefault="00D72E12" w:rsidP="00D72E12">
      <w:pPr>
        <w:spacing w:after="0" w:line="240" w:lineRule="auto"/>
        <w:jc w:val="both"/>
        <w:rPr>
          <w:rFonts w:ascii="Bookman Old Style" w:hAnsi="Bookman Old Style"/>
        </w:rPr>
      </w:pPr>
    </w:p>
    <w:p w14:paraId="25EDAD21" w14:textId="77777777" w:rsidR="00D72E12" w:rsidRPr="002D0C0D" w:rsidRDefault="00D72E12" w:rsidP="00D72E12">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47BFDF12" wp14:editId="26DD9D64">
            <wp:extent cx="4280408" cy="197001"/>
            <wp:effectExtent l="0" t="0" r="635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4853550" cy="223379"/>
                    </a:xfrm>
                    <a:prstGeom prst="rect">
                      <a:avLst/>
                    </a:prstGeom>
                  </pic:spPr>
                </pic:pic>
              </a:graphicData>
            </a:graphic>
          </wp:inline>
        </w:drawing>
      </w:r>
    </w:p>
    <w:p w14:paraId="2A177FF7" w14:textId="77777777" w:rsidR="00D72E12" w:rsidRPr="002D0C0D" w:rsidRDefault="00D72E12" w:rsidP="00D72E12">
      <w:pPr>
        <w:spacing w:after="0" w:line="240" w:lineRule="auto"/>
        <w:jc w:val="both"/>
        <w:rPr>
          <w:rFonts w:ascii="Bookman Old Style" w:hAnsi="Bookman Old Style"/>
        </w:rPr>
      </w:pPr>
    </w:p>
    <w:p w14:paraId="6294EA50" w14:textId="67C8CB4C"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Con base a esto, el analista al momento de seleccionar el criterio en el </w:t>
      </w:r>
      <w:r w:rsidR="00C06756" w:rsidRPr="002D0C0D">
        <w:rPr>
          <w:rFonts w:ascii="Bookman Old Style" w:hAnsi="Bookman Old Style"/>
        </w:rPr>
        <w:t xml:space="preserve">pliego de </w:t>
      </w:r>
      <w:proofErr w:type="gramStart"/>
      <w:r w:rsidR="00C06756" w:rsidRPr="002D0C0D">
        <w:rPr>
          <w:rFonts w:ascii="Bookman Old Style" w:hAnsi="Bookman Old Style"/>
        </w:rPr>
        <w:t>condiciones</w:t>
      </w:r>
      <w:r w:rsidRPr="002D0C0D">
        <w:rPr>
          <w:rFonts w:ascii="Bookman Old Style" w:hAnsi="Bookman Old Style"/>
        </w:rPr>
        <w:t>,</w:t>
      </w:r>
      <w:proofErr w:type="gramEnd"/>
      <w:r w:rsidRPr="002D0C0D">
        <w:rPr>
          <w:rFonts w:ascii="Bookman Old Style" w:hAnsi="Bookman Old Style"/>
        </w:rPr>
        <w:t xml:space="preserve"> deberá detallar en el campo contenido el desglose del rango a calificar e indicar en el campo Valor de referencia, el puntaje mayor a otorgar a dicho factor de evaluación.</w:t>
      </w:r>
    </w:p>
    <w:p w14:paraId="05EDF920" w14:textId="77777777" w:rsidR="00D72E12" w:rsidRPr="002D0C0D" w:rsidRDefault="00D72E12" w:rsidP="00D72E12">
      <w:pPr>
        <w:spacing w:after="0" w:line="240" w:lineRule="auto"/>
        <w:jc w:val="both"/>
        <w:rPr>
          <w:rFonts w:ascii="Bookman Old Style" w:hAnsi="Bookman Old Style"/>
        </w:rPr>
      </w:pPr>
    </w:p>
    <w:p w14:paraId="2855423B" w14:textId="338CA3D3"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Ejemplo:</w:t>
      </w:r>
    </w:p>
    <w:p w14:paraId="69DAA74D" w14:textId="77777777" w:rsidR="00D72E12" w:rsidRPr="002D0C0D" w:rsidRDefault="00D72E12" w:rsidP="00D72E12">
      <w:pPr>
        <w:spacing w:after="0" w:line="240" w:lineRule="auto"/>
        <w:jc w:val="center"/>
        <w:rPr>
          <w:rFonts w:ascii="Bookman Old Style" w:hAnsi="Bookman Old Style"/>
        </w:rPr>
      </w:pPr>
      <w:r w:rsidRPr="002D0C0D">
        <w:rPr>
          <w:rFonts w:ascii="Bookman Old Style" w:hAnsi="Bookman Old Style"/>
          <w:noProof/>
        </w:rPr>
        <w:drawing>
          <wp:inline distT="0" distB="0" distL="0" distR="0" wp14:anchorId="1EEBD5BB" wp14:editId="5BC66D99">
            <wp:extent cx="4484536" cy="2126942"/>
            <wp:effectExtent l="0" t="0" r="0" b="6985"/>
            <wp:docPr id="228" name="Imagen 2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Aplicación&#10;&#10;Descripción generada automáticamente"/>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514308" cy="2141062"/>
                    </a:xfrm>
                    <a:prstGeom prst="rect">
                      <a:avLst/>
                    </a:prstGeom>
                    <a:noFill/>
                    <a:ln>
                      <a:noFill/>
                    </a:ln>
                  </pic:spPr>
                </pic:pic>
              </a:graphicData>
            </a:graphic>
          </wp:inline>
        </w:drawing>
      </w:r>
    </w:p>
    <w:p w14:paraId="045114F6" w14:textId="77777777" w:rsidR="00D72E12" w:rsidRPr="002D0C0D" w:rsidRDefault="00D72E12" w:rsidP="00D72E12">
      <w:pPr>
        <w:spacing w:after="0" w:line="240" w:lineRule="auto"/>
        <w:jc w:val="both"/>
        <w:rPr>
          <w:rFonts w:ascii="Bookman Old Style" w:hAnsi="Bookman Old Style"/>
        </w:rPr>
      </w:pPr>
    </w:p>
    <w:p w14:paraId="359DC8A1" w14:textId="77777777" w:rsidR="00D72E12" w:rsidRPr="002D0C0D" w:rsidRDefault="00D72E12" w:rsidP="00D72E12">
      <w:pPr>
        <w:spacing w:after="0" w:line="240" w:lineRule="auto"/>
        <w:jc w:val="both"/>
        <w:rPr>
          <w:rFonts w:ascii="Bookman Old Style" w:hAnsi="Bookman Old Style"/>
        </w:rPr>
      </w:pPr>
      <w:r w:rsidRPr="002D0C0D">
        <w:rPr>
          <w:rFonts w:ascii="Bookman Old Style" w:hAnsi="Bookman Old Style"/>
        </w:rPr>
        <w:t xml:space="preserve">Esto permitirá </w:t>
      </w:r>
      <w:proofErr w:type="gramStart"/>
      <w:r w:rsidRPr="002D0C0D">
        <w:rPr>
          <w:rFonts w:ascii="Bookman Old Style" w:hAnsi="Bookman Old Style"/>
        </w:rPr>
        <w:t>que</w:t>
      </w:r>
      <w:proofErr w:type="gramEnd"/>
      <w:r w:rsidRPr="002D0C0D">
        <w:rPr>
          <w:rFonts w:ascii="Bookman Old Style" w:hAnsi="Bookman Old Style"/>
        </w:rPr>
        <w:t xml:space="preserve"> al momento de aplicar la evaluación, el técnico pueda brindar una calificación intermedia al puntaje total destinado para la calificación de dicho factor.</w:t>
      </w:r>
    </w:p>
    <w:p w14:paraId="53BD19B4" w14:textId="0FAB3887" w:rsidR="00D72E12" w:rsidRPr="002D0C0D" w:rsidRDefault="00D72E12" w:rsidP="00467BB5">
      <w:pPr>
        <w:spacing w:after="0" w:line="240" w:lineRule="auto"/>
        <w:jc w:val="both"/>
        <w:rPr>
          <w:rFonts w:ascii="Bookman Old Style" w:hAnsi="Bookman Old Style"/>
          <w:lang w:val="es-ES"/>
        </w:rPr>
      </w:pPr>
    </w:p>
    <w:p w14:paraId="6E2A7F58" w14:textId="204CF781" w:rsidR="00961E11" w:rsidRPr="002D0C0D" w:rsidRDefault="00961E11" w:rsidP="00467BB5">
      <w:pPr>
        <w:spacing w:after="0" w:line="240" w:lineRule="auto"/>
        <w:jc w:val="both"/>
        <w:rPr>
          <w:rFonts w:ascii="Bookman Old Style" w:hAnsi="Bookman Old Style"/>
          <w:lang w:val="es-ES"/>
        </w:rPr>
      </w:pPr>
    </w:p>
    <w:p w14:paraId="7390367E" w14:textId="706FCDA7" w:rsidR="00961E11" w:rsidRPr="002D0C0D" w:rsidRDefault="00961E11" w:rsidP="00961E11">
      <w:pPr>
        <w:spacing w:after="0" w:line="240" w:lineRule="auto"/>
        <w:jc w:val="center"/>
        <w:rPr>
          <w:rFonts w:ascii="Bookman Old Style" w:hAnsi="Bookman Old Style"/>
          <w:b/>
          <w:bCs/>
          <w:lang w:val="es-ES"/>
        </w:rPr>
      </w:pPr>
      <w:r w:rsidRPr="002D0C0D">
        <w:rPr>
          <w:rFonts w:ascii="Bookman Old Style" w:hAnsi="Bookman Old Style"/>
          <w:b/>
          <w:bCs/>
          <w:lang w:val="es-ES"/>
        </w:rPr>
        <w:t>DOCUMENTOS ADJUNTOS AL EXPEDIENTE POR PARTE DEL ADM. DE CONTRATO</w:t>
      </w:r>
    </w:p>
    <w:p w14:paraId="2C9F0A17" w14:textId="6C52DBE9" w:rsidR="00961E11" w:rsidRPr="002D0C0D" w:rsidRDefault="00961E11" w:rsidP="00467BB5">
      <w:pPr>
        <w:spacing w:after="0" w:line="240" w:lineRule="auto"/>
        <w:jc w:val="both"/>
        <w:rPr>
          <w:rFonts w:ascii="Bookman Old Style" w:hAnsi="Bookman Old Style"/>
          <w:lang w:val="es-ES"/>
        </w:rPr>
      </w:pPr>
    </w:p>
    <w:p w14:paraId="6E43D483" w14:textId="241C9CEB" w:rsidR="00F14951" w:rsidRPr="002D0C0D" w:rsidRDefault="00F14951" w:rsidP="00F14951">
      <w:pPr>
        <w:spacing w:after="0" w:line="240" w:lineRule="auto"/>
        <w:jc w:val="both"/>
        <w:rPr>
          <w:rFonts w:ascii="Bookman Old Style" w:hAnsi="Bookman Old Style"/>
          <w:lang w:val="es-ES"/>
        </w:rPr>
      </w:pPr>
      <w:r w:rsidRPr="002D0C0D">
        <w:rPr>
          <w:rFonts w:ascii="Bookman Old Style" w:hAnsi="Bookman Old Style"/>
          <w:lang w:val="es-ES"/>
        </w:rPr>
        <w:t xml:space="preserve">A partir del 24 de abril de 2023, se habilita la posibilidad en SICOP, para que los funcionarios, que la institución gestora del procedimiento define como </w:t>
      </w:r>
      <w:r w:rsidR="009761A5" w:rsidRPr="002D0C0D">
        <w:rPr>
          <w:rFonts w:ascii="Bookman Old Style" w:hAnsi="Bookman Old Style"/>
          <w:lang w:val="es-ES"/>
        </w:rPr>
        <w:t>A</w:t>
      </w:r>
      <w:r w:rsidRPr="002D0C0D">
        <w:rPr>
          <w:rFonts w:ascii="Bookman Old Style" w:hAnsi="Bookman Old Style"/>
          <w:lang w:val="es-ES"/>
        </w:rPr>
        <w:t>dministradores del contrato relacionado, puedan anexar documentos al expediente electrónico, siguiendo los pasos que a continuación se detallan:</w:t>
      </w:r>
    </w:p>
    <w:p w14:paraId="2179E55F" w14:textId="77777777" w:rsidR="00F14951" w:rsidRPr="002D0C0D" w:rsidRDefault="00F14951" w:rsidP="00F14951">
      <w:pPr>
        <w:spacing w:after="0" w:line="240" w:lineRule="auto"/>
        <w:jc w:val="both"/>
        <w:rPr>
          <w:rFonts w:ascii="Bookman Old Style" w:hAnsi="Bookman Old Style"/>
          <w:lang w:val="es-ES"/>
        </w:rPr>
      </w:pPr>
    </w:p>
    <w:p w14:paraId="3B3C9E00" w14:textId="5C612854" w:rsidR="00F14951" w:rsidRPr="002D0C0D" w:rsidRDefault="00F14951" w:rsidP="00F14951">
      <w:pPr>
        <w:spacing w:after="0" w:line="240" w:lineRule="auto"/>
        <w:ind w:left="708"/>
        <w:jc w:val="both"/>
        <w:rPr>
          <w:rFonts w:ascii="Bookman Old Style" w:hAnsi="Bookman Old Style"/>
          <w:lang w:val="es-ES"/>
        </w:rPr>
      </w:pPr>
      <w:r w:rsidRPr="002D0C0D">
        <w:rPr>
          <w:rFonts w:ascii="Bookman Old Style" w:hAnsi="Bookman Old Style"/>
          <w:b/>
          <w:bCs/>
          <w:lang w:val="es-ES"/>
        </w:rPr>
        <w:t>a)</w:t>
      </w:r>
      <w:r w:rsidRPr="002D0C0D">
        <w:rPr>
          <w:rFonts w:ascii="Bookman Old Style" w:hAnsi="Bookman Old Style"/>
          <w:lang w:val="es-ES"/>
        </w:rPr>
        <w:t xml:space="preserve"> Una vez iniciada sesión en el sistema, el usuario pulsa en la opción del menú “Contratos”; el sistema muestra la pantalla “Listado de contratos”, donde se ubica el procedimiento cuyo estado debe ser “Contrato notificado”. Para continuar se oprime en el campo “Descripción del procedimiento”.</w:t>
      </w:r>
    </w:p>
    <w:p w14:paraId="446240D8" w14:textId="085E7145" w:rsidR="00961E11" w:rsidRPr="002D0C0D" w:rsidRDefault="00961E11" w:rsidP="00467BB5">
      <w:pPr>
        <w:spacing w:after="0" w:line="240" w:lineRule="auto"/>
        <w:jc w:val="both"/>
        <w:rPr>
          <w:rFonts w:ascii="Bookman Old Style" w:hAnsi="Bookman Old Style"/>
          <w:lang w:val="es-ES"/>
        </w:rPr>
      </w:pPr>
    </w:p>
    <w:p w14:paraId="2A2C0C88" w14:textId="269627A0" w:rsidR="00961E11" w:rsidRPr="002D0C0D" w:rsidRDefault="00F14951" w:rsidP="00F14951">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97AF3DF" wp14:editId="4F919C51">
            <wp:extent cx="4978400" cy="1789219"/>
            <wp:effectExtent l="0" t="0" r="0" b="1905"/>
            <wp:docPr id="75" name="Imagen 7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Interfaz de usuario gráfica&#10;&#10;Descripción generada automáticamente"/>
                    <pic:cNvPicPr/>
                  </pic:nvPicPr>
                  <pic:blipFill>
                    <a:blip r:embed="rId508"/>
                    <a:stretch>
                      <a:fillRect/>
                    </a:stretch>
                  </pic:blipFill>
                  <pic:spPr>
                    <a:xfrm>
                      <a:off x="0" y="0"/>
                      <a:ext cx="5002594" cy="1797914"/>
                    </a:xfrm>
                    <a:prstGeom prst="rect">
                      <a:avLst/>
                    </a:prstGeom>
                  </pic:spPr>
                </pic:pic>
              </a:graphicData>
            </a:graphic>
          </wp:inline>
        </w:drawing>
      </w:r>
    </w:p>
    <w:p w14:paraId="751ADA15" w14:textId="738632E7" w:rsidR="00961E11" w:rsidRPr="002D0C0D" w:rsidRDefault="00961E11" w:rsidP="00467BB5">
      <w:pPr>
        <w:spacing w:after="0" w:line="240" w:lineRule="auto"/>
        <w:jc w:val="both"/>
        <w:rPr>
          <w:rFonts w:ascii="Bookman Old Style" w:hAnsi="Bookman Old Style"/>
          <w:lang w:val="es-ES"/>
        </w:rPr>
      </w:pPr>
    </w:p>
    <w:p w14:paraId="7E5BC32C" w14:textId="77777777" w:rsidR="00F14951" w:rsidRPr="002D0C0D" w:rsidRDefault="00F14951" w:rsidP="00467BB5">
      <w:pPr>
        <w:spacing w:after="0" w:line="240" w:lineRule="auto"/>
        <w:jc w:val="both"/>
        <w:rPr>
          <w:rFonts w:ascii="Bookman Old Style" w:hAnsi="Bookman Old Style"/>
          <w:lang w:val="es-ES"/>
        </w:rPr>
      </w:pPr>
    </w:p>
    <w:p w14:paraId="3C5688C1" w14:textId="2102626A" w:rsidR="00961E11" w:rsidRPr="002D0C0D" w:rsidRDefault="00F14951" w:rsidP="00F14951">
      <w:pPr>
        <w:spacing w:after="0" w:line="240" w:lineRule="auto"/>
        <w:ind w:left="708"/>
        <w:jc w:val="both"/>
        <w:rPr>
          <w:rFonts w:ascii="Bookman Old Style" w:hAnsi="Bookman Old Style"/>
          <w:lang w:val="es-ES"/>
        </w:rPr>
      </w:pPr>
      <w:r w:rsidRPr="002D0C0D">
        <w:rPr>
          <w:rFonts w:ascii="Bookman Old Style" w:hAnsi="Bookman Old Style"/>
          <w:b/>
          <w:bCs/>
          <w:lang w:val="es-ES"/>
        </w:rPr>
        <w:t>b)</w:t>
      </w:r>
      <w:r w:rsidRPr="002D0C0D">
        <w:rPr>
          <w:rFonts w:ascii="Bookman Old Style" w:hAnsi="Bookman Old Style"/>
          <w:lang w:val="es-ES"/>
        </w:rPr>
        <w:t xml:space="preserve"> El sistema despliega la pantalla con el contenido del contrato, sea el base o una adenda. En la parte inferior se mostrará el botón “Inclusión de documentos al expediente”.</w:t>
      </w:r>
    </w:p>
    <w:p w14:paraId="460B43BE" w14:textId="215B678C" w:rsidR="00961E11" w:rsidRPr="002D0C0D" w:rsidRDefault="00961E11" w:rsidP="00467BB5">
      <w:pPr>
        <w:spacing w:after="0" w:line="240" w:lineRule="auto"/>
        <w:jc w:val="both"/>
        <w:rPr>
          <w:rFonts w:ascii="Bookman Old Style" w:hAnsi="Bookman Old Style"/>
          <w:lang w:val="es-ES"/>
        </w:rPr>
      </w:pPr>
    </w:p>
    <w:p w14:paraId="4AA02360" w14:textId="2977EF07" w:rsidR="00F14951" w:rsidRPr="002D0C0D" w:rsidRDefault="00F14951" w:rsidP="00F1495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919A320" wp14:editId="2CCB11D3">
            <wp:extent cx="4238045" cy="2380215"/>
            <wp:effectExtent l="0" t="0" r="0" b="1270"/>
            <wp:docPr id="231" name="Imagen 23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descr="Interfaz de usuario gráfica, Texto, Aplicación, Correo electrónico&#10;&#10;Descripción generada automáticamente"/>
                    <pic:cNvPicPr/>
                  </pic:nvPicPr>
                  <pic:blipFill>
                    <a:blip r:embed="rId509"/>
                    <a:stretch>
                      <a:fillRect/>
                    </a:stretch>
                  </pic:blipFill>
                  <pic:spPr>
                    <a:xfrm>
                      <a:off x="0" y="0"/>
                      <a:ext cx="4277108" cy="2402154"/>
                    </a:xfrm>
                    <a:prstGeom prst="rect">
                      <a:avLst/>
                    </a:prstGeom>
                  </pic:spPr>
                </pic:pic>
              </a:graphicData>
            </a:graphic>
          </wp:inline>
        </w:drawing>
      </w:r>
    </w:p>
    <w:p w14:paraId="4AD842B9" w14:textId="6584925D" w:rsidR="00961E11" w:rsidRPr="002D0C0D" w:rsidRDefault="00961E11" w:rsidP="00467BB5">
      <w:pPr>
        <w:spacing w:after="0" w:line="240" w:lineRule="auto"/>
        <w:jc w:val="both"/>
        <w:rPr>
          <w:rFonts w:ascii="Bookman Old Style" w:hAnsi="Bookman Old Style"/>
          <w:lang w:val="es-ES"/>
        </w:rPr>
      </w:pPr>
    </w:p>
    <w:p w14:paraId="29EFEDDA" w14:textId="4767B0BA" w:rsidR="00961E11" w:rsidRPr="002D0C0D" w:rsidRDefault="00F14951" w:rsidP="00F14951">
      <w:pPr>
        <w:spacing w:after="0" w:line="240" w:lineRule="auto"/>
        <w:ind w:left="708"/>
        <w:jc w:val="both"/>
        <w:rPr>
          <w:rFonts w:ascii="Bookman Old Style" w:hAnsi="Bookman Old Style"/>
          <w:lang w:val="es-ES"/>
        </w:rPr>
      </w:pPr>
      <w:r w:rsidRPr="002D0C0D">
        <w:rPr>
          <w:rFonts w:ascii="Bookman Old Style" w:hAnsi="Bookman Old Style"/>
          <w:b/>
          <w:bCs/>
          <w:lang w:val="es-ES"/>
        </w:rPr>
        <w:t>c)</w:t>
      </w:r>
      <w:r w:rsidRPr="002D0C0D">
        <w:rPr>
          <w:rFonts w:ascii="Bookman Old Style" w:hAnsi="Bookman Old Style"/>
          <w:lang w:val="es-ES"/>
        </w:rPr>
        <w:t xml:space="preserve"> Al oprimir dicho botón el sistema muestra la pantalla “Anexo de documentos al expediente electrónico”, en la cual el usuario debe completar los campos correspondientes y anexar el o los documentos, en forma obligatoria. Para finalizar oprime el botón “Publicar en el expediente”.</w:t>
      </w:r>
    </w:p>
    <w:p w14:paraId="1B039B3C" w14:textId="746704C4" w:rsidR="00961E11" w:rsidRPr="002D0C0D" w:rsidRDefault="00961E11" w:rsidP="00467BB5">
      <w:pPr>
        <w:spacing w:after="0" w:line="240" w:lineRule="auto"/>
        <w:jc w:val="both"/>
        <w:rPr>
          <w:rFonts w:ascii="Bookman Old Style" w:hAnsi="Bookman Old Style"/>
          <w:lang w:val="es-ES"/>
        </w:rPr>
      </w:pPr>
    </w:p>
    <w:p w14:paraId="2F2EC758" w14:textId="3D77FD30" w:rsidR="00961E11" w:rsidRPr="002D0C0D" w:rsidRDefault="00F14951" w:rsidP="00F14951">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F38E31E" wp14:editId="4E6F3789">
            <wp:extent cx="3999506" cy="2402211"/>
            <wp:effectExtent l="0" t="0" r="1270" b="0"/>
            <wp:docPr id="233" name="Imagen 23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Interfaz de usuario gráfica, Texto, Aplicación, Correo electrónico&#10;&#10;Descripción generada automáticamente"/>
                    <pic:cNvPicPr/>
                  </pic:nvPicPr>
                  <pic:blipFill>
                    <a:blip r:embed="rId510"/>
                    <a:stretch>
                      <a:fillRect/>
                    </a:stretch>
                  </pic:blipFill>
                  <pic:spPr>
                    <a:xfrm>
                      <a:off x="0" y="0"/>
                      <a:ext cx="4021485" cy="2415412"/>
                    </a:xfrm>
                    <a:prstGeom prst="rect">
                      <a:avLst/>
                    </a:prstGeom>
                  </pic:spPr>
                </pic:pic>
              </a:graphicData>
            </a:graphic>
          </wp:inline>
        </w:drawing>
      </w:r>
    </w:p>
    <w:p w14:paraId="7FC2C103" w14:textId="77777777" w:rsidR="00F14951" w:rsidRPr="002D0C0D" w:rsidRDefault="00F14951" w:rsidP="00F14951">
      <w:pPr>
        <w:autoSpaceDE w:val="0"/>
        <w:autoSpaceDN w:val="0"/>
        <w:adjustRightInd w:val="0"/>
        <w:spacing w:after="0" w:line="240" w:lineRule="auto"/>
        <w:jc w:val="center"/>
        <w:rPr>
          <w:rFonts w:ascii="Bookman Old Style" w:hAnsi="Bookman Old Style" w:cs="Arial"/>
          <w:b/>
          <w:bCs/>
        </w:rPr>
      </w:pPr>
      <w:bookmarkStart w:id="93" w:name="_Hlk132636457"/>
      <w:r w:rsidRPr="002D0C0D">
        <w:rPr>
          <w:rFonts w:ascii="Bookman Old Style" w:hAnsi="Bookman Old Style" w:cs="Arial"/>
          <w:b/>
          <w:bCs/>
        </w:rPr>
        <w:lastRenderedPageBreak/>
        <w:t>NOTIFICACIÓN AL CORREO ELECTRÓNICO EN LA SOLICITUD DE INFORMACIÓN</w:t>
      </w:r>
    </w:p>
    <w:p w14:paraId="7811FC8C" w14:textId="6D7394EF" w:rsidR="00F14951" w:rsidRPr="002D0C0D" w:rsidRDefault="00F14951" w:rsidP="00F14951">
      <w:pPr>
        <w:autoSpaceDE w:val="0"/>
        <w:autoSpaceDN w:val="0"/>
        <w:adjustRightInd w:val="0"/>
        <w:spacing w:after="0" w:line="240" w:lineRule="auto"/>
        <w:jc w:val="center"/>
        <w:rPr>
          <w:rFonts w:ascii="Bookman Old Style" w:hAnsi="Bookman Old Style" w:cs="Arial"/>
          <w:b/>
          <w:bCs/>
        </w:rPr>
      </w:pPr>
      <w:r w:rsidRPr="002D0C0D">
        <w:rPr>
          <w:rFonts w:ascii="Bookman Old Style" w:hAnsi="Bookman Old Style" w:cs="Arial"/>
          <w:b/>
          <w:bCs/>
        </w:rPr>
        <w:t>EN LA ETAPA EJECUCIÓN DEL CONTRATO</w:t>
      </w:r>
    </w:p>
    <w:bookmarkEnd w:id="93"/>
    <w:p w14:paraId="062596FB" w14:textId="77777777" w:rsidR="00F14951" w:rsidRPr="002D0C0D" w:rsidRDefault="00F14951" w:rsidP="00F14951">
      <w:pPr>
        <w:autoSpaceDE w:val="0"/>
        <w:autoSpaceDN w:val="0"/>
        <w:adjustRightInd w:val="0"/>
        <w:spacing w:after="0" w:line="240" w:lineRule="auto"/>
        <w:jc w:val="center"/>
        <w:rPr>
          <w:rFonts w:ascii="Bookman Old Style" w:hAnsi="Bookman Old Style" w:cs="Arial"/>
        </w:rPr>
      </w:pPr>
    </w:p>
    <w:p w14:paraId="65128A22" w14:textId="6B1DBBED" w:rsidR="00F14951" w:rsidRPr="002D0C0D" w:rsidRDefault="00F14951" w:rsidP="00F14951">
      <w:pPr>
        <w:autoSpaceDE w:val="0"/>
        <w:autoSpaceDN w:val="0"/>
        <w:adjustRightInd w:val="0"/>
        <w:spacing w:after="0" w:line="240" w:lineRule="auto"/>
        <w:jc w:val="both"/>
        <w:rPr>
          <w:rFonts w:ascii="Bookman Old Style" w:hAnsi="Bookman Old Style" w:cs="Arial"/>
        </w:rPr>
      </w:pPr>
      <w:r w:rsidRPr="002D0C0D">
        <w:rPr>
          <w:rFonts w:ascii="Bookman Old Style" w:hAnsi="Bookman Old Style" w:cs="Arial"/>
        </w:rPr>
        <w:t xml:space="preserve">Actualmente SICOP permite que, en la etapa de ejecución contractual, el contratista pueda enviar una solicitud de información a la Institución gestora del procedimiento y el sistema remite correo electrónico únicamente al usuario relacionado como administrador de este. </w:t>
      </w:r>
    </w:p>
    <w:p w14:paraId="6EBF5B65" w14:textId="77777777" w:rsidR="00F14951" w:rsidRPr="002D0C0D" w:rsidRDefault="00F14951" w:rsidP="00F14951">
      <w:pPr>
        <w:autoSpaceDE w:val="0"/>
        <w:autoSpaceDN w:val="0"/>
        <w:adjustRightInd w:val="0"/>
        <w:spacing w:after="0" w:line="240" w:lineRule="auto"/>
        <w:jc w:val="both"/>
        <w:rPr>
          <w:rFonts w:ascii="Bookman Old Style" w:hAnsi="Bookman Old Style" w:cs="Arial"/>
        </w:rPr>
      </w:pPr>
    </w:p>
    <w:p w14:paraId="134A1D2F" w14:textId="1EB0C7B4" w:rsidR="00F14951" w:rsidRPr="002D0C0D" w:rsidRDefault="00F14951" w:rsidP="00F14951">
      <w:pPr>
        <w:autoSpaceDE w:val="0"/>
        <w:autoSpaceDN w:val="0"/>
        <w:adjustRightInd w:val="0"/>
        <w:spacing w:after="0" w:line="240" w:lineRule="auto"/>
        <w:jc w:val="both"/>
        <w:rPr>
          <w:rFonts w:ascii="Bookman Old Style" w:hAnsi="Bookman Old Style" w:cs="Arial"/>
        </w:rPr>
      </w:pPr>
      <w:r w:rsidRPr="002D0C0D">
        <w:rPr>
          <w:rFonts w:ascii="Bookman Old Style" w:hAnsi="Bookman Old Style" w:cs="Arial"/>
        </w:rPr>
        <w:t xml:space="preserve">Con la mejora implementada a partir del 24 de abril de 2023, el correo electrónico también será enviado a los usuarios con los roles “Ejecutor de tramites 2”, “Contrato 1” así como a todos los Administradores del contrato. </w:t>
      </w:r>
    </w:p>
    <w:p w14:paraId="3FFAFA49" w14:textId="77777777" w:rsidR="00F14951" w:rsidRPr="002D0C0D" w:rsidRDefault="00F14951" w:rsidP="00F14951">
      <w:pPr>
        <w:autoSpaceDE w:val="0"/>
        <w:autoSpaceDN w:val="0"/>
        <w:adjustRightInd w:val="0"/>
        <w:spacing w:after="0" w:line="240" w:lineRule="auto"/>
        <w:jc w:val="both"/>
        <w:rPr>
          <w:rFonts w:ascii="Bookman Old Style" w:hAnsi="Bookman Old Style" w:cs="Arial"/>
        </w:rPr>
      </w:pPr>
    </w:p>
    <w:p w14:paraId="41B5F3A4" w14:textId="7385D269" w:rsidR="00F14951" w:rsidRPr="002D0C0D" w:rsidRDefault="00F14951" w:rsidP="00F14951">
      <w:pPr>
        <w:spacing w:after="0" w:line="240" w:lineRule="auto"/>
        <w:jc w:val="both"/>
        <w:rPr>
          <w:rFonts w:ascii="Bookman Old Style" w:hAnsi="Bookman Old Style"/>
          <w:lang w:val="es-ES"/>
        </w:rPr>
      </w:pPr>
      <w:r w:rsidRPr="002D0C0D">
        <w:rPr>
          <w:rFonts w:ascii="Bookman Old Style" w:hAnsi="Bookman Old Style" w:cs="Arial"/>
        </w:rPr>
        <w:t xml:space="preserve">Es importante tener presente que la respuesta a la solicitud de </w:t>
      </w:r>
      <w:proofErr w:type="gramStart"/>
      <w:r w:rsidRPr="002D0C0D">
        <w:rPr>
          <w:rFonts w:ascii="Bookman Old Style" w:hAnsi="Bookman Old Style" w:cs="Arial"/>
        </w:rPr>
        <w:t>información,</w:t>
      </w:r>
      <w:proofErr w:type="gramEnd"/>
      <w:r w:rsidRPr="002D0C0D">
        <w:rPr>
          <w:rFonts w:ascii="Bookman Old Style" w:hAnsi="Bookman Old Style" w:cs="Arial"/>
        </w:rPr>
        <w:t xml:space="preserve"> corresponde al Administrador del contrato, los usuarios con los roles “Ejecutor de tramites 2”, “Contrato 1” solamente les llega el correo electrónico con el fin que se den por enterados de dicha solicitud.</w:t>
      </w:r>
    </w:p>
    <w:p w14:paraId="6ED1C9F5" w14:textId="013DA535" w:rsidR="00F14951" w:rsidRPr="002D0C0D" w:rsidRDefault="00F14951" w:rsidP="00F14951">
      <w:pPr>
        <w:spacing w:after="0" w:line="240" w:lineRule="auto"/>
        <w:jc w:val="both"/>
        <w:rPr>
          <w:rFonts w:ascii="Bookman Old Style" w:hAnsi="Bookman Old Style"/>
          <w:lang w:val="es-ES"/>
        </w:rPr>
      </w:pPr>
    </w:p>
    <w:p w14:paraId="51954169" w14:textId="77777777" w:rsidR="009761A5" w:rsidRPr="002D0C0D" w:rsidRDefault="009761A5" w:rsidP="009761A5">
      <w:pPr>
        <w:spacing w:after="0" w:line="240" w:lineRule="auto"/>
        <w:jc w:val="center"/>
        <w:rPr>
          <w:rFonts w:ascii="Bookman Old Style" w:hAnsi="Bookman Old Style"/>
          <w:b/>
          <w:bCs/>
          <w:lang w:val="es-ES"/>
        </w:rPr>
      </w:pPr>
    </w:p>
    <w:p w14:paraId="257FE074" w14:textId="58E31C4E" w:rsidR="009761A5" w:rsidRPr="002D0C0D" w:rsidRDefault="009761A5" w:rsidP="009761A5">
      <w:pPr>
        <w:spacing w:after="0" w:line="240" w:lineRule="auto"/>
        <w:jc w:val="center"/>
        <w:rPr>
          <w:rFonts w:ascii="Bookman Old Style" w:hAnsi="Bookman Old Style"/>
          <w:b/>
          <w:bCs/>
          <w:lang w:val="es-ES"/>
        </w:rPr>
      </w:pPr>
      <w:r w:rsidRPr="002D0C0D">
        <w:rPr>
          <w:rFonts w:ascii="Bookman Old Style" w:hAnsi="Bookman Old Style"/>
          <w:b/>
          <w:bCs/>
          <w:lang w:val="es-ES"/>
        </w:rPr>
        <w:t>OFERTA ELECTRÓNICA REGISTRA EL MONTO EN LETRAS</w:t>
      </w:r>
    </w:p>
    <w:p w14:paraId="716CAFE2" w14:textId="77777777" w:rsidR="009761A5" w:rsidRPr="002D0C0D" w:rsidRDefault="009761A5" w:rsidP="009761A5">
      <w:pPr>
        <w:spacing w:after="0" w:line="240" w:lineRule="auto"/>
        <w:jc w:val="both"/>
        <w:rPr>
          <w:rFonts w:ascii="Bookman Old Style" w:hAnsi="Bookman Old Style"/>
          <w:lang w:val="es-ES"/>
        </w:rPr>
      </w:pPr>
    </w:p>
    <w:p w14:paraId="34F796A1" w14:textId="764C9C75" w:rsidR="00F14951" w:rsidRPr="002D0C0D" w:rsidRDefault="009761A5" w:rsidP="009761A5">
      <w:pPr>
        <w:spacing w:after="0" w:line="240" w:lineRule="auto"/>
        <w:jc w:val="both"/>
        <w:rPr>
          <w:rFonts w:ascii="Bookman Old Style" w:hAnsi="Bookman Old Style"/>
          <w:lang w:val="es-ES"/>
        </w:rPr>
      </w:pPr>
      <w:r w:rsidRPr="002D0C0D">
        <w:rPr>
          <w:rFonts w:ascii="Bookman Old Style" w:hAnsi="Bookman Old Style"/>
          <w:lang w:val="es-ES"/>
        </w:rPr>
        <w:t>A partir del 24 de abril de 2023, cuando el oferente confecciona la propuesta en el SICOP, el sistema mostrará de forma automática el precio cotizado en letras, en la pantalla de la oferta, según se observa en la siguiente imagen:</w:t>
      </w:r>
    </w:p>
    <w:p w14:paraId="49AA70F7" w14:textId="2ABC99B6" w:rsidR="009761A5" w:rsidRPr="002D0C0D" w:rsidRDefault="009761A5" w:rsidP="009761A5">
      <w:pPr>
        <w:spacing w:after="0" w:line="240" w:lineRule="auto"/>
        <w:jc w:val="both"/>
        <w:rPr>
          <w:rFonts w:ascii="Bookman Old Style" w:hAnsi="Bookman Old Style"/>
          <w:lang w:val="es-ES"/>
        </w:rPr>
      </w:pPr>
    </w:p>
    <w:p w14:paraId="206196C3" w14:textId="11AA919F" w:rsidR="009761A5" w:rsidRPr="002D0C0D" w:rsidRDefault="009761A5" w:rsidP="009761A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D8352D0" wp14:editId="13407C95">
            <wp:extent cx="4178300" cy="2537030"/>
            <wp:effectExtent l="0" t="0" r="0" b="0"/>
            <wp:docPr id="247" name="Imagen 2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n 247" descr="Interfaz de usuario gráfica&#10;&#10;Descripción generada automáticamente"/>
                    <pic:cNvPicPr/>
                  </pic:nvPicPr>
                  <pic:blipFill>
                    <a:blip r:embed="rId511"/>
                    <a:stretch>
                      <a:fillRect/>
                    </a:stretch>
                  </pic:blipFill>
                  <pic:spPr>
                    <a:xfrm>
                      <a:off x="0" y="0"/>
                      <a:ext cx="4189492" cy="2543826"/>
                    </a:xfrm>
                    <a:prstGeom prst="rect">
                      <a:avLst/>
                    </a:prstGeom>
                  </pic:spPr>
                </pic:pic>
              </a:graphicData>
            </a:graphic>
          </wp:inline>
        </w:drawing>
      </w:r>
    </w:p>
    <w:p w14:paraId="57A1318A" w14:textId="76763636" w:rsidR="009761A5" w:rsidRPr="002D0C0D" w:rsidRDefault="009761A5" w:rsidP="009761A5">
      <w:pPr>
        <w:spacing w:after="0" w:line="240" w:lineRule="auto"/>
        <w:jc w:val="both"/>
        <w:rPr>
          <w:rFonts w:ascii="Bookman Old Style" w:hAnsi="Bookman Old Style"/>
          <w:lang w:val="es-ES"/>
        </w:rPr>
      </w:pPr>
    </w:p>
    <w:p w14:paraId="300AB4EC" w14:textId="25CB8C97" w:rsidR="009761A5" w:rsidRPr="002D0C0D" w:rsidRDefault="009761A5" w:rsidP="009761A5">
      <w:pPr>
        <w:spacing w:after="0" w:line="240" w:lineRule="auto"/>
        <w:jc w:val="both"/>
        <w:rPr>
          <w:rFonts w:ascii="Bookman Old Style" w:hAnsi="Bookman Old Style"/>
          <w:lang w:val="es-ES"/>
        </w:rPr>
      </w:pPr>
    </w:p>
    <w:p w14:paraId="0CDD41F1" w14:textId="116DDDAA" w:rsidR="009761A5" w:rsidRPr="002D0C0D" w:rsidRDefault="009761A5" w:rsidP="009761A5">
      <w:pPr>
        <w:spacing w:after="0" w:line="240" w:lineRule="auto"/>
        <w:jc w:val="both"/>
        <w:rPr>
          <w:rFonts w:ascii="Bookman Old Style" w:hAnsi="Bookman Old Style"/>
          <w:lang w:val="es-ES"/>
        </w:rPr>
      </w:pPr>
      <w:r w:rsidRPr="002D0C0D">
        <w:rPr>
          <w:rFonts w:ascii="Bookman Old Style" w:hAnsi="Bookman Old Style"/>
          <w:lang w:val="es-ES"/>
        </w:rPr>
        <w:t>Si el procedimiento corresponde a un remate o subasta a la baja, en la pantalla “Resultado de la apertura”, se debe pulsar el botón “Consulta del historial”.</w:t>
      </w:r>
    </w:p>
    <w:p w14:paraId="2F3C74EB" w14:textId="3D5E34E9" w:rsidR="009761A5" w:rsidRPr="002D0C0D" w:rsidRDefault="009761A5" w:rsidP="009761A5">
      <w:pPr>
        <w:spacing w:after="0" w:line="240" w:lineRule="auto"/>
        <w:jc w:val="both"/>
        <w:rPr>
          <w:rFonts w:ascii="Bookman Old Style" w:hAnsi="Bookman Old Style"/>
          <w:lang w:val="es-ES"/>
        </w:rPr>
      </w:pPr>
    </w:p>
    <w:p w14:paraId="6220AACE" w14:textId="1A458AB6" w:rsidR="009761A5" w:rsidRPr="002D0C0D" w:rsidRDefault="009761A5" w:rsidP="009761A5">
      <w:pPr>
        <w:spacing w:after="0" w:line="240" w:lineRule="auto"/>
        <w:jc w:val="both"/>
        <w:rPr>
          <w:rFonts w:ascii="Bookman Old Style" w:hAnsi="Bookman Old Style"/>
          <w:lang w:val="es-ES"/>
        </w:rPr>
      </w:pPr>
    </w:p>
    <w:p w14:paraId="78E734D7" w14:textId="6B1BFC15" w:rsidR="009761A5" w:rsidRPr="002D0C0D" w:rsidRDefault="009761A5" w:rsidP="009761A5">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2C226365" wp14:editId="7796B148">
            <wp:extent cx="4775575" cy="2647950"/>
            <wp:effectExtent l="0" t="0" r="6350" b="0"/>
            <wp:docPr id="248" name="Imagen 248"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n 248" descr="Interfaz de usuario gráfica, Texto, Correo electrónico&#10;&#10;Descripción generada automáticamente"/>
                    <pic:cNvPicPr/>
                  </pic:nvPicPr>
                  <pic:blipFill>
                    <a:blip r:embed="rId512"/>
                    <a:stretch>
                      <a:fillRect/>
                    </a:stretch>
                  </pic:blipFill>
                  <pic:spPr>
                    <a:xfrm>
                      <a:off x="0" y="0"/>
                      <a:ext cx="4779987" cy="2650397"/>
                    </a:xfrm>
                    <a:prstGeom prst="rect">
                      <a:avLst/>
                    </a:prstGeom>
                  </pic:spPr>
                </pic:pic>
              </a:graphicData>
            </a:graphic>
          </wp:inline>
        </w:drawing>
      </w:r>
    </w:p>
    <w:p w14:paraId="2BA2A53F" w14:textId="7C932ACD" w:rsidR="009761A5" w:rsidRPr="002D0C0D" w:rsidRDefault="009761A5" w:rsidP="009761A5">
      <w:pPr>
        <w:spacing w:after="0" w:line="240" w:lineRule="auto"/>
        <w:jc w:val="both"/>
        <w:rPr>
          <w:rFonts w:ascii="Bookman Old Style" w:hAnsi="Bookman Old Style"/>
          <w:lang w:val="es-ES"/>
        </w:rPr>
      </w:pPr>
    </w:p>
    <w:p w14:paraId="6377A3D2" w14:textId="1C934D81" w:rsidR="009761A5" w:rsidRPr="002D0C0D" w:rsidRDefault="009761A5" w:rsidP="009761A5">
      <w:pPr>
        <w:spacing w:after="0" w:line="240" w:lineRule="auto"/>
        <w:jc w:val="both"/>
        <w:rPr>
          <w:rFonts w:ascii="Bookman Old Style" w:hAnsi="Bookman Old Style"/>
          <w:lang w:val="es-ES"/>
        </w:rPr>
      </w:pPr>
      <w:r w:rsidRPr="002D0C0D">
        <w:rPr>
          <w:rFonts w:ascii="Bookman Old Style" w:hAnsi="Bookman Old Style"/>
          <w:lang w:val="es-ES"/>
        </w:rPr>
        <w:t>Sistema despliega la pantalla “Historial total” donde se observa el monto de cada puja en letras.</w:t>
      </w:r>
    </w:p>
    <w:p w14:paraId="5A1100AA" w14:textId="59535971" w:rsidR="009761A5" w:rsidRPr="002D0C0D" w:rsidRDefault="009761A5" w:rsidP="009761A5">
      <w:pPr>
        <w:spacing w:after="0" w:line="240" w:lineRule="auto"/>
        <w:jc w:val="both"/>
        <w:rPr>
          <w:rFonts w:ascii="Bookman Old Style" w:hAnsi="Bookman Old Style"/>
          <w:lang w:val="es-ES"/>
        </w:rPr>
      </w:pPr>
    </w:p>
    <w:p w14:paraId="6D9B1C2A" w14:textId="1E581770" w:rsidR="009761A5" w:rsidRPr="002D0C0D" w:rsidRDefault="009761A5" w:rsidP="009761A5">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487D3B8" wp14:editId="130A38F5">
            <wp:extent cx="5245100" cy="2761823"/>
            <wp:effectExtent l="0" t="0" r="0" b="635"/>
            <wp:docPr id="249" name="Imagen 2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n 249" descr="Texto&#10;&#10;Descripción generada automáticamente"/>
                    <pic:cNvPicPr/>
                  </pic:nvPicPr>
                  <pic:blipFill>
                    <a:blip r:embed="rId513"/>
                    <a:stretch>
                      <a:fillRect/>
                    </a:stretch>
                  </pic:blipFill>
                  <pic:spPr>
                    <a:xfrm>
                      <a:off x="0" y="0"/>
                      <a:ext cx="5259352" cy="2769328"/>
                    </a:xfrm>
                    <a:prstGeom prst="rect">
                      <a:avLst/>
                    </a:prstGeom>
                  </pic:spPr>
                </pic:pic>
              </a:graphicData>
            </a:graphic>
          </wp:inline>
        </w:drawing>
      </w:r>
    </w:p>
    <w:p w14:paraId="4278D57B" w14:textId="30A29C56" w:rsidR="009761A5" w:rsidRPr="002D0C0D" w:rsidRDefault="009761A5" w:rsidP="009761A5">
      <w:pPr>
        <w:spacing w:after="0" w:line="240" w:lineRule="auto"/>
        <w:jc w:val="both"/>
        <w:rPr>
          <w:rFonts w:ascii="Bookman Old Style" w:hAnsi="Bookman Old Style"/>
          <w:lang w:val="es-ES"/>
        </w:rPr>
      </w:pPr>
    </w:p>
    <w:p w14:paraId="386044C0" w14:textId="603A3983" w:rsidR="009761A5" w:rsidRPr="002D0C0D" w:rsidRDefault="009761A5" w:rsidP="009761A5">
      <w:pPr>
        <w:spacing w:after="0" w:line="240" w:lineRule="auto"/>
        <w:jc w:val="both"/>
        <w:rPr>
          <w:rFonts w:ascii="Bookman Old Style" w:hAnsi="Bookman Old Style"/>
          <w:lang w:val="es-ES"/>
        </w:rPr>
      </w:pPr>
    </w:p>
    <w:p w14:paraId="7BF46032" w14:textId="77777777" w:rsidR="00AA2058" w:rsidRPr="002D0C0D" w:rsidRDefault="00AA2058" w:rsidP="00AA2058">
      <w:pPr>
        <w:spacing w:after="120" w:line="240" w:lineRule="auto"/>
        <w:jc w:val="center"/>
        <w:rPr>
          <w:rFonts w:ascii="Bookman Old Style" w:hAnsi="Bookman Old Style"/>
          <w:b/>
          <w:bCs/>
          <w:lang w:val="es-ES"/>
        </w:rPr>
      </w:pPr>
      <w:bookmarkStart w:id="94" w:name="_Hlk175565832"/>
      <w:r w:rsidRPr="002D0C0D">
        <w:rPr>
          <w:rFonts w:ascii="Bookman Old Style" w:hAnsi="Bookman Old Style"/>
          <w:b/>
          <w:bCs/>
          <w:lang w:val="es-ES"/>
        </w:rPr>
        <w:t>REPORTE DE CANTIDAD DE PROCEDIMIENTOS ESPECIALES</w:t>
      </w:r>
    </w:p>
    <w:bookmarkEnd w:id="94"/>
    <w:p w14:paraId="34BD4689" w14:textId="2F66E3CF" w:rsidR="009761A5" w:rsidRPr="002D0C0D" w:rsidRDefault="009761A5" w:rsidP="009761A5">
      <w:pPr>
        <w:spacing w:after="0" w:line="240" w:lineRule="auto"/>
        <w:jc w:val="both"/>
        <w:rPr>
          <w:rFonts w:ascii="Bookman Old Style" w:hAnsi="Bookman Old Style"/>
          <w:lang w:val="es-ES"/>
        </w:rPr>
      </w:pPr>
    </w:p>
    <w:p w14:paraId="1AF06B55" w14:textId="77777777" w:rsidR="00AA2058" w:rsidRPr="002D0C0D" w:rsidRDefault="00AA2058" w:rsidP="00AA2058">
      <w:pPr>
        <w:spacing w:after="0" w:line="240" w:lineRule="auto"/>
        <w:jc w:val="both"/>
        <w:rPr>
          <w:rFonts w:ascii="Bookman Old Style" w:hAnsi="Bookman Old Style"/>
          <w:lang w:val="es-ES"/>
        </w:rPr>
      </w:pPr>
      <w:r w:rsidRPr="002D0C0D">
        <w:rPr>
          <w:rFonts w:ascii="Bookman Old Style" w:hAnsi="Bookman Old Style"/>
          <w:lang w:val="es-ES"/>
        </w:rPr>
        <w:t>Esta mejora permite generar un reporte de cantidad de procedimientos especiales efectuados por las entidades usuarias de sistema, en el cual se puede visualizar la cantidad realizada por fundamento jurídico; se trata de un reporte de consulta pública, para cuya visualización se requiere seguir la siguiente secuencia de pantallas del proceso:</w:t>
      </w:r>
    </w:p>
    <w:p w14:paraId="14526AA2" w14:textId="570E9A86" w:rsidR="00AA2058" w:rsidRPr="002D0C0D" w:rsidRDefault="00AA2058" w:rsidP="00AA2058">
      <w:pPr>
        <w:spacing w:after="0" w:line="240" w:lineRule="auto"/>
        <w:jc w:val="both"/>
        <w:rPr>
          <w:rFonts w:ascii="Bookman Old Style" w:hAnsi="Bookman Old Style"/>
          <w:lang w:val="es-ES"/>
        </w:rPr>
      </w:pPr>
    </w:p>
    <w:p w14:paraId="193E42DC" w14:textId="6B3300F0" w:rsidR="00AA2058" w:rsidRPr="002D0C0D" w:rsidRDefault="00AA2058" w:rsidP="007973B4">
      <w:pPr>
        <w:pStyle w:val="Prrafodelista"/>
        <w:numPr>
          <w:ilvl w:val="0"/>
          <w:numId w:val="14"/>
        </w:numPr>
        <w:spacing w:after="0" w:line="240" w:lineRule="auto"/>
        <w:jc w:val="both"/>
        <w:rPr>
          <w:rFonts w:ascii="Bookman Old Style" w:hAnsi="Bookman Old Style"/>
          <w:lang w:val="es-ES"/>
        </w:rPr>
      </w:pPr>
      <w:r w:rsidRPr="002D0C0D">
        <w:rPr>
          <w:rFonts w:ascii="Bookman Old Style" w:hAnsi="Bookman Old Style"/>
          <w:lang w:val="es-ES"/>
        </w:rPr>
        <w:t>El usuario registrado o ciudadano ingresa a “Consulta Ciudadanos”, que se visualiza en el portal de SICOP.</w:t>
      </w:r>
    </w:p>
    <w:p w14:paraId="1EB7E423" w14:textId="15B46EAA" w:rsidR="00AA2058" w:rsidRPr="002D0C0D" w:rsidRDefault="00AA2058" w:rsidP="00AA2058">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DFFE7D4" wp14:editId="107CF2C3">
            <wp:extent cx="4643562" cy="2939648"/>
            <wp:effectExtent l="0" t="0" r="508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650123" cy="2943801"/>
                    </a:xfrm>
                    <a:prstGeom prst="rect">
                      <a:avLst/>
                    </a:prstGeom>
                    <a:noFill/>
                    <a:ln>
                      <a:noFill/>
                    </a:ln>
                  </pic:spPr>
                </pic:pic>
              </a:graphicData>
            </a:graphic>
          </wp:inline>
        </w:drawing>
      </w:r>
    </w:p>
    <w:p w14:paraId="18DC103C" w14:textId="77777777" w:rsidR="00AA2058" w:rsidRPr="002D0C0D" w:rsidRDefault="00AA2058" w:rsidP="00AA2058">
      <w:pPr>
        <w:pStyle w:val="Prrafodelista"/>
        <w:spacing w:after="0" w:line="240" w:lineRule="auto"/>
        <w:jc w:val="both"/>
        <w:rPr>
          <w:rFonts w:ascii="Bookman Old Style" w:hAnsi="Bookman Old Style"/>
          <w:lang w:val="es-ES"/>
        </w:rPr>
      </w:pPr>
    </w:p>
    <w:p w14:paraId="4E35F6F2" w14:textId="35759531" w:rsidR="00AA2058" w:rsidRPr="002D0C0D" w:rsidRDefault="00AA2058" w:rsidP="007973B4">
      <w:pPr>
        <w:pStyle w:val="Prrafodelista"/>
        <w:numPr>
          <w:ilvl w:val="0"/>
          <w:numId w:val="14"/>
        </w:numPr>
        <w:spacing w:after="0" w:line="240" w:lineRule="auto"/>
        <w:jc w:val="both"/>
        <w:rPr>
          <w:rFonts w:ascii="Bookman Old Style" w:hAnsi="Bookman Old Style"/>
          <w:lang w:val="es-ES"/>
        </w:rPr>
      </w:pPr>
      <w:r w:rsidRPr="002D0C0D">
        <w:rPr>
          <w:rFonts w:ascii="Bookman Old Style" w:hAnsi="Bookman Old Style"/>
          <w:lang w:val="es-ES"/>
        </w:rPr>
        <w:t xml:space="preserve">Una vez ingresado al apartado “Consulta Ciudadanos”, se muestra el menú “Consulta Ciudadanos” con diferentes apartados y debe acceder a Cantidad de Procedimientos Especiales, dar </w:t>
      </w:r>
      <w:proofErr w:type="spellStart"/>
      <w:proofErr w:type="gramStart"/>
      <w:r w:rsidRPr="002D0C0D">
        <w:rPr>
          <w:rFonts w:ascii="Bookman Old Style" w:hAnsi="Bookman Old Style"/>
          <w:lang w:val="es-ES"/>
        </w:rPr>
        <w:t>click</w:t>
      </w:r>
      <w:proofErr w:type="spellEnd"/>
      <w:proofErr w:type="gramEnd"/>
      <w:r w:rsidRPr="002D0C0D">
        <w:rPr>
          <w:rFonts w:ascii="Bookman Old Style" w:hAnsi="Bookman Old Style"/>
          <w:lang w:val="es-ES"/>
        </w:rPr>
        <w:t xml:space="preserve"> para ingresar.</w:t>
      </w:r>
    </w:p>
    <w:p w14:paraId="7AE953D6" w14:textId="77777777" w:rsidR="00715190" w:rsidRPr="002D0C0D" w:rsidRDefault="00715190" w:rsidP="00715190">
      <w:pPr>
        <w:pStyle w:val="Prrafodelista"/>
        <w:spacing w:after="0" w:line="240" w:lineRule="auto"/>
        <w:jc w:val="both"/>
        <w:rPr>
          <w:rFonts w:ascii="Bookman Old Style" w:hAnsi="Bookman Old Style"/>
          <w:lang w:val="es-ES"/>
        </w:rPr>
      </w:pPr>
    </w:p>
    <w:p w14:paraId="5B1F4599" w14:textId="73EB35E3" w:rsidR="00AA2058" w:rsidRPr="002D0C0D" w:rsidRDefault="00AA2058" w:rsidP="00AA2058">
      <w:pPr>
        <w:pStyle w:val="Prrafodelista"/>
        <w:spacing w:after="0" w:line="240" w:lineRule="auto"/>
        <w:ind w:left="0"/>
        <w:jc w:val="center"/>
        <w:rPr>
          <w:rFonts w:ascii="Bookman Old Style" w:hAnsi="Bookman Old Style"/>
          <w:lang w:val="es-ES"/>
        </w:rPr>
      </w:pPr>
      <w:r w:rsidRPr="002D0C0D">
        <w:rPr>
          <w:rFonts w:ascii="Bookman Old Style" w:hAnsi="Bookman Old Style"/>
          <w:noProof/>
          <w:lang w:val="es-ES"/>
        </w:rPr>
        <w:drawing>
          <wp:inline distT="0" distB="0" distL="0" distR="0" wp14:anchorId="050E4B12" wp14:editId="449BDBB0">
            <wp:extent cx="4459804" cy="2437031"/>
            <wp:effectExtent l="0" t="0" r="0" b="190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472681" cy="2444068"/>
                    </a:xfrm>
                    <a:prstGeom prst="rect">
                      <a:avLst/>
                    </a:prstGeom>
                    <a:noFill/>
                    <a:ln>
                      <a:noFill/>
                    </a:ln>
                  </pic:spPr>
                </pic:pic>
              </a:graphicData>
            </a:graphic>
          </wp:inline>
        </w:drawing>
      </w:r>
    </w:p>
    <w:p w14:paraId="4C6059B2" w14:textId="77777777" w:rsidR="00AA2058" w:rsidRPr="002D0C0D" w:rsidRDefault="00AA2058" w:rsidP="00AA2058">
      <w:pPr>
        <w:pStyle w:val="Prrafodelista"/>
        <w:spacing w:after="0" w:line="240" w:lineRule="auto"/>
        <w:jc w:val="both"/>
        <w:rPr>
          <w:rFonts w:ascii="Bookman Old Style" w:hAnsi="Bookman Old Style"/>
          <w:lang w:val="es-ES"/>
        </w:rPr>
      </w:pPr>
    </w:p>
    <w:p w14:paraId="1C336D3B" w14:textId="43C06395" w:rsidR="00AA2058" w:rsidRPr="002D0C0D" w:rsidRDefault="00AA2058" w:rsidP="007973B4">
      <w:pPr>
        <w:pStyle w:val="Prrafodelista"/>
        <w:numPr>
          <w:ilvl w:val="0"/>
          <w:numId w:val="14"/>
        </w:numPr>
        <w:spacing w:after="0" w:line="240" w:lineRule="auto"/>
        <w:jc w:val="both"/>
        <w:rPr>
          <w:rFonts w:ascii="Bookman Old Style" w:hAnsi="Bookman Old Style"/>
          <w:lang w:val="es-ES"/>
        </w:rPr>
      </w:pPr>
      <w:r w:rsidRPr="002D0C0D">
        <w:rPr>
          <w:rFonts w:ascii="Bookman Old Style" w:hAnsi="Bookman Old Style"/>
          <w:lang w:val="es-ES"/>
        </w:rPr>
        <w:t xml:space="preserve">Al seleccionar la opción, se muestra la pantalla “Cantidad de procedimientos especiales”, en la cual se puede obtener la información por medio de filtros “Nombre de la institución” o “Fecha de publicación”, según la necesidad: </w:t>
      </w:r>
    </w:p>
    <w:p w14:paraId="143B891A" w14:textId="1B457E0A" w:rsidR="00AA2058" w:rsidRPr="002D0C0D" w:rsidRDefault="00AA2058" w:rsidP="00AA2058">
      <w:pPr>
        <w:pStyle w:val="Prrafodelista"/>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Filtro por medio de institución en el botón “Buscar”.</w:t>
      </w:r>
    </w:p>
    <w:p w14:paraId="16AEEDEA" w14:textId="46B92D96" w:rsidR="00AA2058" w:rsidRPr="002D0C0D" w:rsidRDefault="00AA2058" w:rsidP="00AA2058">
      <w:pPr>
        <w:pStyle w:val="Prrafodelista"/>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El botón “Reiniciar”, borra la información seleccionada.</w:t>
      </w:r>
    </w:p>
    <w:p w14:paraId="4916A0E5" w14:textId="7FCE7173" w:rsidR="00AA2058" w:rsidRPr="002D0C0D" w:rsidRDefault="00AA2058" w:rsidP="00AA2058">
      <w:pPr>
        <w:pStyle w:val="Prrafodelista"/>
        <w:spacing w:after="0" w:line="240" w:lineRule="auto"/>
        <w:jc w:val="both"/>
        <w:rPr>
          <w:rFonts w:ascii="Bookman Old Style" w:hAnsi="Bookman Old Style"/>
          <w:lang w:val="es-ES"/>
        </w:rPr>
      </w:pPr>
    </w:p>
    <w:p w14:paraId="2DE34DA0" w14:textId="11570FDD" w:rsidR="00AA2058" w:rsidRPr="002D0C0D" w:rsidRDefault="00AA2058" w:rsidP="00AA2058">
      <w:pPr>
        <w:pStyle w:val="Prrafodelista"/>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4796B69" wp14:editId="759FEC5F">
            <wp:extent cx="4137824" cy="2313792"/>
            <wp:effectExtent l="19050" t="19050" r="15240" b="1079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152606" cy="2322058"/>
                    </a:xfrm>
                    <a:prstGeom prst="rect">
                      <a:avLst/>
                    </a:prstGeom>
                    <a:noFill/>
                    <a:ln w="15875">
                      <a:solidFill>
                        <a:schemeClr val="tx1"/>
                      </a:solidFill>
                    </a:ln>
                  </pic:spPr>
                </pic:pic>
              </a:graphicData>
            </a:graphic>
          </wp:inline>
        </w:drawing>
      </w:r>
    </w:p>
    <w:p w14:paraId="397FAE0A" w14:textId="77777777" w:rsidR="00AA2058" w:rsidRPr="002D0C0D" w:rsidRDefault="00AA2058" w:rsidP="00AA2058">
      <w:pPr>
        <w:pStyle w:val="Prrafodelista"/>
        <w:spacing w:after="0" w:line="240" w:lineRule="auto"/>
        <w:jc w:val="both"/>
        <w:rPr>
          <w:rFonts w:ascii="Bookman Old Style" w:hAnsi="Bookman Old Style"/>
          <w:lang w:val="es-ES"/>
        </w:rPr>
      </w:pPr>
    </w:p>
    <w:p w14:paraId="6E4CD01C" w14:textId="2540632E" w:rsidR="00AA2058" w:rsidRPr="002D0C0D" w:rsidRDefault="00AA2058" w:rsidP="00AA2058">
      <w:pPr>
        <w:pStyle w:val="Prrafodelista"/>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Otro filtro para utilizar es por rango de fechas.</w:t>
      </w:r>
    </w:p>
    <w:p w14:paraId="705CBBC2" w14:textId="322991E3" w:rsidR="00AA2058" w:rsidRPr="002D0C0D" w:rsidRDefault="00AA2058" w:rsidP="00AA2058">
      <w:pPr>
        <w:pStyle w:val="Prrafodelista"/>
        <w:spacing w:after="0" w:line="240" w:lineRule="auto"/>
        <w:jc w:val="both"/>
        <w:rPr>
          <w:rFonts w:ascii="Bookman Old Style" w:hAnsi="Bookman Old Style"/>
          <w:lang w:val="es-ES"/>
        </w:rPr>
      </w:pPr>
      <w:r w:rsidRPr="002D0C0D">
        <w:rPr>
          <w:rFonts w:ascii="Segoe UI Symbol" w:hAnsi="Segoe UI Symbol" w:cs="Segoe UI Symbol"/>
          <w:lang w:val="es-ES"/>
        </w:rPr>
        <w:t>➢</w:t>
      </w:r>
      <w:r w:rsidRPr="002D0C0D">
        <w:rPr>
          <w:rFonts w:ascii="Bookman Old Style" w:hAnsi="Bookman Old Style"/>
          <w:lang w:val="es-ES"/>
        </w:rPr>
        <w:t>Una vez realizado el filtro se debe presionar el botón “Consultar” para obtener el reporte.</w:t>
      </w:r>
    </w:p>
    <w:p w14:paraId="6C695CFD" w14:textId="77777777" w:rsidR="00AA2058" w:rsidRPr="002D0C0D" w:rsidRDefault="00AA2058" w:rsidP="00AA2058">
      <w:pPr>
        <w:pStyle w:val="Prrafodelista"/>
        <w:spacing w:after="0" w:line="240" w:lineRule="auto"/>
        <w:jc w:val="both"/>
        <w:rPr>
          <w:rFonts w:ascii="Bookman Old Style" w:hAnsi="Bookman Old Style"/>
          <w:lang w:val="es-ES"/>
        </w:rPr>
      </w:pPr>
    </w:p>
    <w:p w14:paraId="4A5798B7" w14:textId="49E83033" w:rsidR="00AA2058" w:rsidRPr="002D0C0D" w:rsidRDefault="00AA2058" w:rsidP="00AA205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796E5FC" wp14:editId="41BEA5B7">
            <wp:extent cx="3806845" cy="2114167"/>
            <wp:effectExtent l="19050" t="19050" r="22225" b="1968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815954" cy="2119226"/>
                    </a:xfrm>
                    <a:prstGeom prst="rect">
                      <a:avLst/>
                    </a:prstGeom>
                    <a:noFill/>
                    <a:ln w="15875">
                      <a:solidFill>
                        <a:schemeClr val="tx1"/>
                      </a:solidFill>
                    </a:ln>
                  </pic:spPr>
                </pic:pic>
              </a:graphicData>
            </a:graphic>
          </wp:inline>
        </w:drawing>
      </w:r>
    </w:p>
    <w:p w14:paraId="6B8E02BF" w14:textId="77777777" w:rsidR="000877BB" w:rsidRPr="002D0C0D" w:rsidRDefault="000877BB" w:rsidP="00AA2058">
      <w:pPr>
        <w:spacing w:after="0" w:line="240" w:lineRule="auto"/>
        <w:jc w:val="center"/>
        <w:rPr>
          <w:rFonts w:ascii="Bookman Old Style" w:hAnsi="Bookman Old Style"/>
          <w:lang w:val="es-ES"/>
        </w:rPr>
      </w:pPr>
    </w:p>
    <w:p w14:paraId="663F3466" w14:textId="3EC5267B" w:rsidR="00AA2058" w:rsidRPr="002D0C0D" w:rsidRDefault="00AA2058" w:rsidP="007973B4">
      <w:pPr>
        <w:pStyle w:val="Prrafodelista"/>
        <w:numPr>
          <w:ilvl w:val="0"/>
          <w:numId w:val="14"/>
        </w:numPr>
        <w:spacing w:after="0" w:line="240" w:lineRule="auto"/>
        <w:jc w:val="both"/>
        <w:rPr>
          <w:rFonts w:ascii="Bookman Old Style" w:hAnsi="Bookman Old Style"/>
          <w:lang w:val="es-ES"/>
        </w:rPr>
      </w:pPr>
      <w:r w:rsidRPr="002D0C0D">
        <w:rPr>
          <w:rFonts w:ascii="Bookman Old Style" w:hAnsi="Bookman Old Style"/>
          <w:lang w:val="es-ES"/>
        </w:rPr>
        <w:t>En ambos casos, una vez generado el reporte, el sistema permite descargar la información en formato de Excel.</w:t>
      </w:r>
    </w:p>
    <w:p w14:paraId="5F4367AE" w14:textId="37ED65EA" w:rsidR="00AA2058" w:rsidRPr="002D0C0D" w:rsidRDefault="00AA2058" w:rsidP="009761A5">
      <w:pPr>
        <w:spacing w:after="0" w:line="240" w:lineRule="auto"/>
        <w:jc w:val="both"/>
        <w:rPr>
          <w:rFonts w:ascii="Bookman Old Style" w:hAnsi="Bookman Old Style"/>
          <w:lang w:val="es-ES"/>
        </w:rPr>
      </w:pPr>
    </w:p>
    <w:p w14:paraId="296B8479" w14:textId="7B290340" w:rsidR="00AA2058" w:rsidRPr="002D0C0D" w:rsidRDefault="00AA2058" w:rsidP="00AA205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1C76BA79" wp14:editId="0FB5F4D9">
            <wp:extent cx="5851038" cy="106862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870940" cy="1072255"/>
                    </a:xfrm>
                    <a:prstGeom prst="rect">
                      <a:avLst/>
                    </a:prstGeom>
                    <a:noFill/>
                    <a:ln>
                      <a:noFill/>
                    </a:ln>
                  </pic:spPr>
                </pic:pic>
              </a:graphicData>
            </a:graphic>
          </wp:inline>
        </w:drawing>
      </w:r>
    </w:p>
    <w:p w14:paraId="6B77115D" w14:textId="51E20F93" w:rsidR="00AA2058" w:rsidRPr="002D0C0D" w:rsidRDefault="00AA2058" w:rsidP="009761A5">
      <w:pPr>
        <w:spacing w:after="0" w:line="240" w:lineRule="auto"/>
        <w:jc w:val="both"/>
        <w:rPr>
          <w:rFonts w:ascii="Bookman Old Style" w:hAnsi="Bookman Old Style"/>
          <w:lang w:val="es-ES"/>
        </w:rPr>
      </w:pPr>
    </w:p>
    <w:p w14:paraId="687C5EBB" w14:textId="064B0E18" w:rsidR="00AA2058" w:rsidRPr="002D0C0D" w:rsidRDefault="00AA2058" w:rsidP="009761A5">
      <w:pPr>
        <w:spacing w:after="0" w:line="240" w:lineRule="auto"/>
        <w:jc w:val="both"/>
        <w:rPr>
          <w:rFonts w:ascii="Bookman Old Style" w:hAnsi="Bookman Old Style"/>
          <w:lang w:val="es-ES"/>
        </w:rPr>
      </w:pPr>
    </w:p>
    <w:p w14:paraId="08686040" w14:textId="27412D33" w:rsidR="00AA2058" w:rsidRPr="002D0C0D" w:rsidRDefault="00AA2058" w:rsidP="009761A5">
      <w:pPr>
        <w:spacing w:after="0" w:line="240" w:lineRule="auto"/>
        <w:jc w:val="both"/>
        <w:rPr>
          <w:rFonts w:ascii="Bookman Old Style" w:hAnsi="Bookman Old Style"/>
          <w:lang w:val="es-ES"/>
        </w:rPr>
      </w:pPr>
    </w:p>
    <w:p w14:paraId="4DBC0AFD" w14:textId="41FE6261" w:rsidR="006D6EFD" w:rsidRPr="002D0C0D" w:rsidRDefault="006D6EFD" w:rsidP="006D6EFD">
      <w:pPr>
        <w:spacing w:after="120" w:line="240" w:lineRule="auto"/>
        <w:jc w:val="center"/>
        <w:rPr>
          <w:rFonts w:ascii="Bookman Old Style" w:hAnsi="Bookman Old Style"/>
          <w:b/>
          <w:bCs/>
          <w:lang w:val="es-ES"/>
        </w:rPr>
      </w:pPr>
      <w:r w:rsidRPr="002D0C0D">
        <w:rPr>
          <w:rFonts w:ascii="Bookman Old Style" w:hAnsi="Bookman Old Style"/>
          <w:b/>
          <w:bCs/>
          <w:lang w:val="es-ES"/>
        </w:rPr>
        <w:t>REPORTE DE ESTADÍSTICA PROCEDIMIENTO CONVENIOS MARCO Y QUE NO SON CONVENIO MARCO</w:t>
      </w:r>
    </w:p>
    <w:p w14:paraId="5FF8B7EC" w14:textId="5710EE3E" w:rsidR="00AA2058" w:rsidRPr="002D0C0D" w:rsidRDefault="00AA2058" w:rsidP="009761A5">
      <w:pPr>
        <w:spacing w:after="0" w:line="240" w:lineRule="auto"/>
        <w:jc w:val="both"/>
        <w:rPr>
          <w:rFonts w:ascii="Bookman Old Style" w:hAnsi="Bookman Old Style"/>
          <w:lang w:val="es-ES"/>
        </w:rPr>
      </w:pPr>
    </w:p>
    <w:p w14:paraId="1445B5F8" w14:textId="7EEC8479" w:rsidR="004D155C" w:rsidRPr="002D0C0D" w:rsidRDefault="004D155C" w:rsidP="004D155C">
      <w:pPr>
        <w:spacing w:after="0" w:line="240" w:lineRule="auto"/>
        <w:jc w:val="both"/>
        <w:rPr>
          <w:rFonts w:ascii="Bookman Old Style" w:hAnsi="Bookman Old Style"/>
          <w:lang w:val="es-ES"/>
        </w:rPr>
      </w:pPr>
      <w:r w:rsidRPr="002D0C0D">
        <w:rPr>
          <w:rFonts w:ascii="Bookman Old Style" w:hAnsi="Bookman Old Style"/>
          <w:lang w:val="es-ES"/>
        </w:rPr>
        <w:t xml:space="preserve">Este reporte corresponde a una mejora instalada en SICOP a partir del 23 de setiembre de 2024, permitiendo generar un reporte de las compras amparadas a los convenios marco y los que no son convenio marco, además que estos reportes se podrán descargar en formato Excel, </w:t>
      </w:r>
      <w:proofErr w:type="spellStart"/>
      <w:r w:rsidRPr="002D0C0D">
        <w:rPr>
          <w:rFonts w:ascii="Bookman Old Style" w:hAnsi="Bookman Old Style"/>
          <w:lang w:val="es-ES"/>
        </w:rPr>
        <w:t>Json</w:t>
      </w:r>
      <w:proofErr w:type="spellEnd"/>
      <w:r w:rsidRPr="002D0C0D">
        <w:rPr>
          <w:rFonts w:ascii="Bookman Old Style" w:hAnsi="Bookman Old Style"/>
          <w:lang w:val="es-ES"/>
        </w:rPr>
        <w:t xml:space="preserve"> y CSV.</w:t>
      </w:r>
    </w:p>
    <w:p w14:paraId="66F2A746" w14:textId="77777777" w:rsidR="004D155C" w:rsidRPr="002D0C0D" w:rsidRDefault="004D155C" w:rsidP="004D155C">
      <w:pPr>
        <w:spacing w:after="0" w:line="240" w:lineRule="auto"/>
        <w:jc w:val="both"/>
        <w:rPr>
          <w:rFonts w:ascii="Bookman Old Style" w:hAnsi="Bookman Old Style"/>
          <w:lang w:val="es-ES"/>
        </w:rPr>
      </w:pPr>
    </w:p>
    <w:p w14:paraId="3F90938B" w14:textId="52A31077" w:rsidR="006D6EFD" w:rsidRPr="002D0C0D" w:rsidRDefault="004D155C" w:rsidP="004D155C">
      <w:pPr>
        <w:spacing w:after="0" w:line="240" w:lineRule="auto"/>
        <w:jc w:val="both"/>
        <w:rPr>
          <w:rFonts w:ascii="Bookman Old Style" w:hAnsi="Bookman Old Style"/>
          <w:lang w:val="es-ES"/>
        </w:rPr>
      </w:pPr>
      <w:r w:rsidRPr="002D0C0D">
        <w:rPr>
          <w:rFonts w:ascii="Bookman Old Style" w:hAnsi="Bookman Old Style"/>
          <w:lang w:val="es-ES"/>
        </w:rPr>
        <w:t>• En el portal de SICOP el ciudadano oprime en “Consulta Ciudadanos”.</w:t>
      </w:r>
    </w:p>
    <w:p w14:paraId="29AE9AFC" w14:textId="2A7C8366" w:rsidR="00AA2058" w:rsidRPr="002D0C0D" w:rsidRDefault="00AA2058" w:rsidP="009761A5">
      <w:pPr>
        <w:spacing w:after="0" w:line="240" w:lineRule="auto"/>
        <w:jc w:val="both"/>
        <w:rPr>
          <w:rFonts w:ascii="Bookman Old Style" w:hAnsi="Bookman Old Style"/>
          <w:lang w:val="es-ES"/>
        </w:rPr>
      </w:pPr>
    </w:p>
    <w:p w14:paraId="3D884017" w14:textId="5DE741DB" w:rsidR="00AA2058" w:rsidRPr="002D0C0D" w:rsidRDefault="004D155C" w:rsidP="004D155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0BD657FC" wp14:editId="5B7AB49E">
            <wp:extent cx="5724939" cy="619837"/>
            <wp:effectExtent l="0" t="0" r="0" b="889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790580" cy="626944"/>
                    </a:xfrm>
                    <a:prstGeom prst="rect">
                      <a:avLst/>
                    </a:prstGeom>
                  </pic:spPr>
                </pic:pic>
              </a:graphicData>
            </a:graphic>
          </wp:inline>
        </w:drawing>
      </w:r>
    </w:p>
    <w:p w14:paraId="045996A1" w14:textId="77777777" w:rsidR="00AA2058" w:rsidRPr="002D0C0D" w:rsidRDefault="00AA2058" w:rsidP="009761A5">
      <w:pPr>
        <w:spacing w:after="0" w:line="240" w:lineRule="auto"/>
        <w:jc w:val="both"/>
        <w:rPr>
          <w:rFonts w:ascii="Bookman Old Style" w:hAnsi="Bookman Old Style"/>
          <w:lang w:val="es-ES"/>
        </w:rPr>
      </w:pPr>
    </w:p>
    <w:p w14:paraId="4656CEFD" w14:textId="0B4F8991" w:rsidR="009761A5" w:rsidRPr="002D0C0D" w:rsidRDefault="009761A5" w:rsidP="009761A5">
      <w:pPr>
        <w:spacing w:after="0" w:line="240" w:lineRule="auto"/>
        <w:jc w:val="both"/>
        <w:rPr>
          <w:rFonts w:ascii="Bookman Old Style" w:hAnsi="Bookman Old Style"/>
          <w:lang w:val="es-ES"/>
        </w:rPr>
      </w:pPr>
    </w:p>
    <w:p w14:paraId="055D485C" w14:textId="6D795A85" w:rsidR="009761A5" w:rsidRPr="002D0C0D" w:rsidRDefault="004D155C" w:rsidP="004D155C">
      <w:pPr>
        <w:spacing w:after="0" w:line="240" w:lineRule="auto"/>
        <w:jc w:val="both"/>
        <w:rPr>
          <w:rFonts w:ascii="Bookman Old Style" w:hAnsi="Bookman Old Style"/>
          <w:lang w:val="es-ES"/>
        </w:rPr>
      </w:pPr>
      <w:r w:rsidRPr="002D0C0D">
        <w:rPr>
          <w:rFonts w:ascii="Bookman Old Style" w:hAnsi="Bookman Old Style"/>
          <w:lang w:val="es-ES"/>
        </w:rPr>
        <w:t>• Sistema despliega el menú “Consulta Ciudadanos”, donde se ingresa al reporte “Compra modalidad convenio marco”.</w:t>
      </w:r>
    </w:p>
    <w:p w14:paraId="2FB5908E" w14:textId="63775CBE" w:rsidR="009761A5" w:rsidRPr="002D0C0D" w:rsidRDefault="009761A5" w:rsidP="009761A5">
      <w:pPr>
        <w:spacing w:after="0" w:line="240" w:lineRule="auto"/>
        <w:jc w:val="both"/>
        <w:rPr>
          <w:rFonts w:ascii="Bookman Old Style" w:hAnsi="Bookman Old Style"/>
          <w:lang w:val="es-ES"/>
        </w:rPr>
      </w:pPr>
    </w:p>
    <w:p w14:paraId="752DD7F6" w14:textId="3824D8F8" w:rsidR="009761A5" w:rsidRPr="002D0C0D" w:rsidRDefault="004D155C" w:rsidP="004D155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D8BEAFB" wp14:editId="02D1A450">
            <wp:extent cx="5340545" cy="2769578"/>
            <wp:effectExtent l="19050" t="19050" r="12700" b="1206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347351" cy="2773107"/>
                    </a:xfrm>
                    <a:prstGeom prst="rect">
                      <a:avLst/>
                    </a:prstGeom>
                    <a:noFill/>
                    <a:ln w="19050">
                      <a:solidFill>
                        <a:schemeClr val="tx1"/>
                      </a:solidFill>
                    </a:ln>
                  </pic:spPr>
                </pic:pic>
              </a:graphicData>
            </a:graphic>
          </wp:inline>
        </w:drawing>
      </w:r>
    </w:p>
    <w:p w14:paraId="0967540A" w14:textId="5C0FA93F" w:rsidR="004D155C" w:rsidRPr="002D0C0D" w:rsidRDefault="004D155C" w:rsidP="009761A5">
      <w:pPr>
        <w:spacing w:after="0" w:line="240" w:lineRule="auto"/>
        <w:jc w:val="both"/>
        <w:rPr>
          <w:rFonts w:ascii="Bookman Old Style" w:hAnsi="Bookman Old Style"/>
          <w:lang w:val="es-ES"/>
        </w:rPr>
      </w:pPr>
    </w:p>
    <w:p w14:paraId="4377B9A3" w14:textId="5EF17C78" w:rsidR="004D155C" w:rsidRPr="002D0C0D" w:rsidRDefault="00FC35B1" w:rsidP="00FC35B1">
      <w:pPr>
        <w:spacing w:after="0" w:line="240" w:lineRule="auto"/>
        <w:jc w:val="both"/>
        <w:rPr>
          <w:rFonts w:ascii="Bookman Old Style" w:hAnsi="Bookman Old Style"/>
          <w:lang w:val="es-ES"/>
        </w:rPr>
      </w:pPr>
      <w:r w:rsidRPr="002D0C0D">
        <w:rPr>
          <w:rFonts w:ascii="Bookman Old Style" w:hAnsi="Bookman Old Style"/>
          <w:lang w:val="es-ES"/>
        </w:rPr>
        <w:t>• Se despliega la pantalla “Compras modalidad convenio marco”, para filtrar el reporte usando los campos número de procedimiento, número de contrato, por nombre de la institución, nombre del contratista, fecha de la elaboración de la orden de pedido, además se debe seleccionar el tipo de reporte y el formato de descarga.</w:t>
      </w:r>
    </w:p>
    <w:p w14:paraId="6182B03C" w14:textId="7140F716" w:rsidR="004D155C" w:rsidRPr="002D0C0D" w:rsidRDefault="004D155C" w:rsidP="009761A5">
      <w:pPr>
        <w:spacing w:after="0" w:line="240" w:lineRule="auto"/>
        <w:jc w:val="both"/>
        <w:rPr>
          <w:rFonts w:ascii="Bookman Old Style" w:hAnsi="Bookman Old Style"/>
          <w:lang w:val="es-ES"/>
        </w:rPr>
      </w:pPr>
    </w:p>
    <w:p w14:paraId="6453EB9E" w14:textId="7655121C" w:rsidR="00FC35B1" w:rsidRPr="002D0C0D" w:rsidRDefault="000B5D2C" w:rsidP="000B5D2C">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38A4A213" wp14:editId="49BDCB06">
            <wp:extent cx="4740295" cy="1712470"/>
            <wp:effectExtent l="19050" t="19050" r="22225" b="21590"/>
            <wp:docPr id="319" name="Imagen 31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n 319" descr="Interfaz de usuario gráfica, Texto, Aplicación, Correo electrónico&#10;&#10;Descripción generada automáticamente"/>
                    <pic:cNvPicPr/>
                  </pic:nvPicPr>
                  <pic:blipFill>
                    <a:blip r:embed="rId521"/>
                    <a:stretch>
                      <a:fillRect/>
                    </a:stretch>
                  </pic:blipFill>
                  <pic:spPr>
                    <a:xfrm>
                      <a:off x="0" y="0"/>
                      <a:ext cx="4758833" cy="1719167"/>
                    </a:xfrm>
                    <a:prstGeom prst="rect">
                      <a:avLst/>
                    </a:prstGeom>
                    <a:ln w="15875">
                      <a:solidFill>
                        <a:schemeClr val="tx1"/>
                      </a:solidFill>
                    </a:ln>
                  </pic:spPr>
                </pic:pic>
              </a:graphicData>
            </a:graphic>
          </wp:inline>
        </w:drawing>
      </w:r>
    </w:p>
    <w:p w14:paraId="0C67DFEF" w14:textId="687E00A8" w:rsidR="004D155C" w:rsidRPr="002D0C0D" w:rsidRDefault="004D155C" w:rsidP="009761A5">
      <w:pPr>
        <w:spacing w:after="0" w:line="240" w:lineRule="auto"/>
        <w:jc w:val="both"/>
        <w:rPr>
          <w:rFonts w:ascii="Bookman Old Style" w:hAnsi="Bookman Old Style"/>
          <w:lang w:val="es-ES"/>
        </w:rPr>
      </w:pPr>
    </w:p>
    <w:p w14:paraId="44EC1B07" w14:textId="0BEED09E" w:rsidR="0006186B" w:rsidRPr="002D0C0D" w:rsidRDefault="000B5D2C" w:rsidP="000B5D2C">
      <w:pPr>
        <w:spacing w:after="0" w:line="240" w:lineRule="auto"/>
        <w:jc w:val="both"/>
        <w:rPr>
          <w:rFonts w:ascii="Bookman Old Style" w:hAnsi="Bookman Old Style"/>
          <w:lang w:val="es-ES"/>
        </w:rPr>
      </w:pPr>
      <w:r w:rsidRPr="002D0C0D">
        <w:rPr>
          <w:rFonts w:ascii="Bookman Old Style" w:hAnsi="Bookman Old Style"/>
          <w:lang w:val="es-ES"/>
        </w:rPr>
        <w:t>• En el supuesto de que el reporte a generar corresponda a procedimientos convenio marco, en el campo “Tipo” se selecciona la opción “Convenio marco”. Si corresponde a procedimientos que no son convenio marco, tales como: según demanda, ejecución por consignación, se selecciona como tipo “No Convenio marco”.</w:t>
      </w:r>
    </w:p>
    <w:p w14:paraId="0F96D98E" w14:textId="63C5EC27" w:rsidR="0006186B" w:rsidRPr="002D0C0D" w:rsidRDefault="0006186B" w:rsidP="009761A5">
      <w:pPr>
        <w:spacing w:after="0" w:line="240" w:lineRule="auto"/>
        <w:jc w:val="both"/>
        <w:rPr>
          <w:rFonts w:ascii="Bookman Old Style" w:hAnsi="Bookman Old Style"/>
          <w:lang w:val="es-ES"/>
        </w:rPr>
      </w:pPr>
    </w:p>
    <w:p w14:paraId="3B019230" w14:textId="30790158" w:rsidR="000B5D2C" w:rsidRPr="002D0C0D" w:rsidRDefault="00712C38" w:rsidP="00712C38">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2D35617D" wp14:editId="68B22C77">
            <wp:extent cx="3668820" cy="1331861"/>
            <wp:effectExtent l="19050" t="19050" r="27305" b="20955"/>
            <wp:docPr id="320" name="Imagen 3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n 320" descr="Interfaz de usuario gráfica, Texto, Aplicación, Correo electrónico&#10;&#10;Descripción generada automáticamente"/>
                    <pic:cNvPicPr/>
                  </pic:nvPicPr>
                  <pic:blipFill>
                    <a:blip r:embed="rId522"/>
                    <a:stretch>
                      <a:fillRect/>
                    </a:stretch>
                  </pic:blipFill>
                  <pic:spPr>
                    <a:xfrm>
                      <a:off x="0" y="0"/>
                      <a:ext cx="3683693" cy="1337260"/>
                    </a:xfrm>
                    <a:prstGeom prst="rect">
                      <a:avLst/>
                    </a:prstGeom>
                    <a:ln w="15875">
                      <a:solidFill>
                        <a:schemeClr val="tx1"/>
                      </a:solidFill>
                    </a:ln>
                  </pic:spPr>
                </pic:pic>
              </a:graphicData>
            </a:graphic>
          </wp:inline>
        </w:drawing>
      </w:r>
    </w:p>
    <w:p w14:paraId="015D1307" w14:textId="6AAFA3B8" w:rsidR="00712C38" w:rsidRPr="002D0C0D" w:rsidRDefault="00712C38" w:rsidP="009761A5">
      <w:pPr>
        <w:spacing w:after="0" w:line="240" w:lineRule="auto"/>
        <w:jc w:val="both"/>
        <w:rPr>
          <w:rFonts w:ascii="Bookman Old Style" w:hAnsi="Bookman Old Style"/>
          <w:lang w:val="es-ES"/>
        </w:rPr>
      </w:pPr>
    </w:p>
    <w:p w14:paraId="6F28C22D" w14:textId="00A39DF7" w:rsidR="00712C38" w:rsidRPr="002D0C0D" w:rsidRDefault="00712C38" w:rsidP="00712C38">
      <w:pPr>
        <w:spacing w:after="0" w:line="240" w:lineRule="auto"/>
        <w:jc w:val="both"/>
        <w:rPr>
          <w:rFonts w:ascii="Bookman Old Style" w:hAnsi="Bookman Old Style"/>
          <w:lang w:val="es-ES"/>
        </w:rPr>
      </w:pPr>
      <w:r w:rsidRPr="002D0C0D">
        <w:rPr>
          <w:rFonts w:ascii="Bookman Old Style" w:hAnsi="Bookman Old Style"/>
          <w:lang w:val="es-ES"/>
        </w:rPr>
        <w:t>• Para descargar el reporte en el formato seleccionado se oprime el botón “Descargar”.</w:t>
      </w:r>
    </w:p>
    <w:p w14:paraId="7BD06A23" w14:textId="0584B190" w:rsidR="00712C38" w:rsidRPr="002D0C0D" w:rsidRDefault="00712C38" w:rsidP="009761A5">
      <w:pPr>
        <w:spacing w:after="0" w:line="240" w:lineRule="auto"/>
        <w:jc w:val="both"/>
        <w:rPr>
          <w:rFonts w:ascii="Bookman Old Style" w:hAnsi="Bookman Old Style"/>
          <w:lang w:val="es-ES"/>
        </w:rPr>
      </w:pPr>
    </w:p>
    <w:p w14:paraId="4E9C83B4" w14:textId="6575788A" w:rsidR="00712C38" w:rsidRPr="002D0C0D" w:rsidRDefault="00712C38" w:rsidP="009761A5">
      <w:pPr>
        <w:spacing w:after="0" w:line="240" w:lineRule="auto"/>
        <w:jc w:val="both"/>
        <w:rPr>
          <w:rFonts w:ascii="Bookman Old Style" w:hAnsi="Bookman Old Style"/>
          <w:lang w:val="es-ES"/>
        </w:rPr>
      </w:pPr>
    </w:p>
    <w:p w14:paraId="669E3267" w14:textId="5548509B" w:rsidR="00712C38" w:rsidRPr="002D0C0D" w:rsidRDefault="00712C38" w:rsidP="00712C3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2493CA6" wp14:editId="4F01D581">
            <wp:extent cx="3829793" cy="2002705"/>
            <wp:effectExtent l="0" t="0" r="0" b="0"/>
            <wp:docPr id="321" name="Imagen 32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n 321" descr="Interfaz de usuario gráfica, Texto, Aplicación, Correo electrónico&#10;&#10;Descripción generada automáticamente"/>
                    <pic:cNvPicPr/>
                  </pic:nvPicPr>
                  <pic:blipFill>
                    <a:blip r:embed="rId523"/>
                    <a:stretch>
                      <a:fillRect/>
                    </a:stretch>
                  </pic:blipFill>
                  <pic:spPr>
                    <a:xfrm>
                      <a:off x="0" y="0"/>
                      <a:ext cx="3849413" cy="2012965"/>
                    </a:xfrm>
                    <a:prstGeom prst="rect">
                      <a:avLst/>
                    </a:prstGeom>
                  </pic:spPr>
                </pic:pic>
              </a:graphicData>
            </a:graphic>
          </wp:inline>
        </w:drawing>
      </w:r>
    </w:p>
    <w:p w14:paraId="1B04A45C" w14:textId="1C222EDF" w:rsidR="00712C38" w:rsidRPr="002D0C0D" w:rsidRDefault="00712C38" w:rsidP="009761A5">
      <w:pPr>
        <w:spacing w:after="0" w:line="240" w:lineRule="auto"/>
        <w:jc w:val="both"/>
        <w:rPr>
          <w:rFonts w:ascii="Bookman Old Style" w:hAnsi="Bookman Old Style"/>
          <w:lang w:val="es-ES"/>
        </w:rPr>
      </w:pPr>
    </w:p>
    <w:p w14:paraId="666CE57F" w14:textId="5141C024" w:rsidR="00712C38" w:rsidRPr="002D0C0D" w:rsidRDefault="00712C38" w:rsidP="00712C38">
      <w:pPr>
        <w:spacing w:after="0" w:line="240" w:lineRule="auto"/>
        <w:jc w:val="both"/>
        <w:rPr>
          <w:rFonts w:ascii="Bookman Old Style" w:hAnsi="Bookman Old Style"/>
          <w:lang w:val="es-ES"/>
        </w:rPr>
      </w:pPr>
      <w:r w:rsidRPr="002D0C0D">
        <w:rPr>
          <w:rFonts w:ascii="Bookman Old Style" w:hAnsi="Bookman Old Style"/>
          <w:lang w:val="es-ES"/>
        </w:rPr>
        <w:t>• Se genera el documento en formato seleccionado con la información referente a reporte generado.</w:t>
      </w:r>
    </w:p>
    <w:p w14:paraId="627506B5" w14:textId="3E8F4198" w:rsidR="00712C38" w:rsidRPr="002D0C0D" w:rsidRDefault="00712C38" w:rsidP="00712C38">
      <w:pPr>
        <w:spacing w:after="0" w:line="240" w:lineRule="auto"/>
        <w:jc w:val="both"/>
        <w:rPr>
          <w:rFonts w:ascii="Bookman Old Style" w:hAnsi="Bookman Old Style"/>
          <w:lang w:val="es-ES"/>
        </w:rPr>
      </w:pPr>
    </w:p>
    <w:p w14:paraId="18D43704" w14:textId="32C28EBA" w:rsidR="00712C38" w:rsidRPr="002D0C0D" w:rsidRDefault="00712C38" w:rsidP="00712C38">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CEA3BA0" wp14:editId="05FF622D">
            <wp:extent cx="5379814" cy="772235"/>
            <wp:effectExtent l="0" t="0" r="0" b="8890"/>
            <wp:docPr id="322" name="Imagen 32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n 322" descr="Texto&#10;&#10;Descripción generada automáticamente con confianza baja"/>
                    <pic:cNvPicPr/>
                  </pic:nvPicPr>
                  <pic:blipFill>
                    <a:blip r:embed="rId524"/>
                    <a:stretch>
                      <a:fillRect/>
                    </a:stretch>
                  </pic:blipFill>
                  <pic:spPr>
                    <a:xfrm>
                      <a:off x="0" y="0"/>
                      <a:ext cx="5419228" cy="777893"/>
                    </a:xfrm>
                    <a:prstGeom prst="rect">
                      <a:avLst/>
                    </a:prstGeom>
                  </pic:spPr>
                </pic:pic>
              </a:graphicData>
            </a:graphic>
          </wp:inline>
        </w:drawing>
      </w:r>
    </w:p>
    <w:p w14:paraId="20A077EE" w14:textId="4725B6D5" w:rsidR="00712C38" w:rsidRPr="002D0C0D" w:rsidRDefault="00712C38" w:rsidP="00712C38">
      <w:pPr>
        <w:spacing w:after="0" w:line="240" w:lineRule="auto"/>
        <w:jc w:val="both"/>
        <w:rPr>
          <w:rFonts w:ascii="Bookman Old Style" w:hAnsi="Bookman Old Style"/>
          <w:lang w:val="es-ES"/>
        </w:rPr>
      </w:pPr>
    </w:p>
    <w:p w14:paraId="0CE3ED43" w14:textId="1807D754" w:rsidR="00712C38" w:rsidRPr="002D0C0D" w:rsidRDefault="000877BB" w:rsidP="00712C38">
      <w:pPr>
        <w:spacing w:after="0" w:line="240" w:lineRule="auto"/>
        <w:jc w:val="both"/>
        <w:rPr>
          <w:rFonts w:ascii="Bookman Old Style" w:hAnsi="Bookman Old Style"/>
          <w:lang w:val="es-ES"/>
        </w:rPr>
      </w:pPr>
      <w:r w:rsidRPr="002D0C0D">
        <w:rPr>
          <w:rFonts w:ascii="Bookman Old Style" w:hAnsi="Bookman Old Style"/>
          <w:lang w:val="es-ES"/>
        </w:rPr>
        <w:t xml:space="preserve">No se omite manifestar, que mediante circulares MH-DCoP-CIR-0007-2024 Comunicado de Mejoras SICOP, MH-DCoP-CIR-0034-2024 Comunicado de Mejoras SICOP, MH-DCoP-CIR-0047-2024 Comunicado de Mejoras SICOP y MH-DCoP-CIR-0059-2024 Comunicado de Mejoras SICOP, se comunicaron las mejoras implementadas en el sistema SICOP durante el año 2024; estas circulares pueden ser consultadas en la siguiente dirección: </w:t>
      </w:r>
      <w:hyperlink r:id="rId525" w:history="1">
        <w:r w:rsidR="00715190" w:rsidRPr="002D0C0D">
          <w:rPr>
            <w:rStyle w:val="Hipervnculo"/>
            <w:rFonts w:ascii="Bookman Old Style" w:hAnsi="Bookman Old Style"/>
            <w:color w:val="auto"/>
            <w:lang w:val="es-ES"/>
          </w:rPr>
          <w:t>https://www.hacienda.go.cr/docs/3-Circulares2024.pdf</w:t>
        </w:r>
      </w:hyperlink>
      <w:r w:rsidRPr="002D0C0D">
        <w:rPr>
          <w:rFonts w:ascii="Bookman Old Style" w:hAnsi="Bookman Old Style"/>
          <w:lang w:val="es-ES"/>
        </w:rPr>
        <w:t>.</w:t>
      </w:r>
    </w:p>
    <w:p w14:paraId="378BCCDB" w14:textId="7FDC7A44" w:rsidR="00715190" w:rsidRPr="002D0C0D" w:rsidRDefault="00715190" w:rsidP="00712C38">
      <w:pPr>
        <w:spacing w:after="0" w:line="240" w:lineRule="auto"/>
        <w:jc w:val="both"/>
        <w:rPr>
          <w:rFonts w:ascii="Bookman Old Style" w:hAnsi="Bookman Old Style"/>
          <w:lang w:val="es-ES"/>
        </w:rPr>
      </w:pPr>
    </w:p>
    <w:p w14:paraId="484B9137" w14:textId="160ED768" w:rsidR="00715190" w:rsidRPr="002D0C0D" w:rsidRDefault="00715190" w:rsidP="00712C38">
      <w:pPr>
        <w:spacing w:after="0" w:line="240" w:lineRule="auto"/>
        <w:jc w:val="both"/>
        <w:rPr>
          <w:rFonts w:ascii="Bookman Old Style" w:hAnsi="Bookman Old Style"/>
          <w:lang w:val="es-ES"/>
        </w:rPr>
      </w:pPr>
    </w:p>
    <w:p w14:paraId="526A5DE3" w14:textId="2C873772" w:rsidR="00715190" w:rsidRPr="002D0C0D" w:rsidRDefault="00715190" w:rsidP="00712C38">
      <w:pPr>
        <w:spacing w:after="0" w:line="240" w:lineRule="auto"/>
        <w:jc w:val="both"/>
        <w:rPr>
          <w:rFonts w:ascii="Bookman Old Style" w:hAnsi="Bookman Old Style"/>
          <w:lang w:val="es-ES"/>
        </w:rPr>
      </w:pPr>
    </w:p>
    <w:p w14:paraId="5A66DF89" w14:textId="77777777" w:rsidR="00715190" w:rsidRPr="002D0C0D" w:rsidRDefault="00715190" w:rsidP="00712C38">
      <w:pPr>
        <w:spacing w:after="0" w:line="240" w:lineRule="auto"/>
        <w:jc w:val="both"/>
        <w:rPr>
          <w:rFonts w:ascii="Bookman Old Style" w:hAnsi="Bookman Old Style"/>
          <w:lang w:val="es-ES"/>
        </w:rPr>
      </w:pPr>
    </w:p>
    <w:sectPr w:rsidR="00715190" w:rsidRPr="002D0C0D" w:rsidSect="00F36056">
      <w:headerReference w:type="default" r:id="rId526"/>
      <w:footerReference w:type="default" r:id="rId527"/>
      <w:pgSz w:w="12240" w:h="15840"/>
      <w:pgMar w:top="426" w:right="1041" w:bottom="851" w:left="993" w:header="436"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3B4CA0" w14:textId="77777777" w:rsidR="00CD53AD" w:rsidRDefault="00CD53AD" w:rsidP="007B0137">
      <w:pPr>
        <w:spacing w:after="0" w:line="240" w:lineRule="auto"/>
      </w:pPr>
      <w:r>
        <w:separator/>
      </w:r>
    </w:p>
  </w:endnote>
  <w:endnote w:type="continuationSeparator" w:id="0">
    <w:p w14:paraId="57FA5D2B" w14:textId="77777777" w:rsidR="00CD53AD" w:rsidRDefault="00CD53AD" w:rsidP="007B0137">
      <w:pPr>
        <w:spacing w:after="0" w:line="240" w:lineRule="auto"/>
      </w:pPr>
      <w:r>
        <w:continuationSeparator/>
      </w:r>
    </w:p>
  </w:endnote>
  <w:endnote w:type="continuationNotice" w:id="1">
    <w:p w14:paraId="1A7090B3" w14:textId="77777777" w:rsidR="00CD53AD" w:rsidRDefault="00CD53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haroni">
    <w:charset w:val="B1"/>
    <w:family w:val="auto"/>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130765562"/>
      <w:docPartObj>
        <w:docPartGallery w:val="Page Numbers (Bottom of Page)"/>
        <w:docPartUnique/>
      </w:docPartObj>
    </w:sdtPr>
    <w:sdtEnd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dtEndPr>
    <w:sdtContent>
      <w:p w14:paraId="32721549" w14:textId="5447D602" w:rsidR="003F6297" w:rsidRPr="004803D2" w:rsidRDefault="003F6297">
        <w:pPr>
          <w:pStyle w:val="Piedepgina"/>
          <w:jc w:val="center"/>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rFonts w:ascii="Bookman Old Style" w:hAnsi="Bookman Old Style"/>
            <w:i/>
            <w:iCs/>
            <w:noProof/>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658241" behindDoc="0" locked="0" layoutInCell="1" allowOverlap="1" wp14:anchorId="6F4F3F65" wp14:editId="16E44C01">
                  <wp:simplePos x="0" y="0"/>
                  <wp:positionH relativeFrom="column">
                    <wp:posOffset>32385</wp:posOffset>
                  </wp:positionH>
                  <wp:positionV relativeFrom="paragraph">
                    <wp:posOffset>14605</wp:posOffset>
                  </wp:positionV>
                  <wp:extent cx="64008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64008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rto="http://schemas.microsoft.com/office/word/2006/arto">
              <w:pict w14:anchorId="364663BE">
                <v:line id="Conector recto 2" style="position:absolute;z-index:251658241;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55pt,1.15pt" to="506.55pt,1.15pt" w14:anchorId="29EF64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a22pQEAAKUDAAAOAAAAZHJzL2Uyb0RvYy54bWysU9tu2zAMfR+wfxD0vkgptqIz4vShRfcy&#10;bMUuH6DKVCxAN1Ba7Pz9KCVxim3AsKEvtCTyHPKQ9OZ29o7tAbONoefrleQMgo6DDbuef//28OaG&#10;s1xUGJSLAXp+gMxvt69fbabUwVUcoxsAGZGE3E2p52MpqRMi6xG8yquYIJDTRPSq0BV3YkA1Ebt3&#10;4krKazFFHBJGDTnT6/3RybeN3xjQ5bMxGQpzPafaSrPY7FO1YrtR3Q5VGq0+laH+owqvbKCkC9W9&#10;Kor9QPsblbcaY46mrHT0IhpjNTQNpGYtf1HzdVQJmhZqTk5Lm/LL0epP+7vwiNSGKeUup0esKmaD&#10;vn6pPja3Zh2WZsFcmKbH67dS3kjqqT77xAWYMJcPED2rh547G6oO1an9x1woGYWeQ+qzC2yi7Xkv&#10;37WJiEst7VQODo5hX8AwO1D2daNrawJ3Dtle0YCV1hDKug6VErhA0RVmrHMLUP4deIqvUGgr9C/g&#10;BdEyx1AWsLch4p+yl/lcsjnGU/nPdNfjUxwObUrNQbvQFJ72ti7b83uDX/6u7U8AAAD//wMAUEsD&#10;BBQABgAIAAAAIQDSY/lm1wAAAAYBAAAPAAAAZHJzL2Rvd25yZXYueG1sTI5PS8QwEMXvgt8hjODN&#10;TbuLIrXpohXxIohd8Tzbjk0xmSlNtlu/vVkvenx/eO9Xbhfv1ExTGIQN5KsMFHEr3cC9gffd09Ut&#10;qBCRO3TCZOCbAmyr87MSi06O/EZzE3uVRjgUaMDGOBZah9aSx7CSkThlnzJ5jElOve4mPKZx7/Q6&#10;y260x4HTg8WRakvtV3PwBvSLfniWVycf9WC9k10z42NtzOXFcn8HKtIS/8pwwk/oUCWmvRy4C8oZ&#10;uM5T0cB6A+qUZvkmGftfQ1el/o9f/QAAAP//AwBQSwECLQAUAAYACAAAACEAtoM4kv4AAADhAQAA&#10;EwAAAAAAAAAAAAAAAAAAAAAAW0NvbnRlbnRfVHlwZXNdLnhtbFBLAQItABQABgAIAAAAIQA4/SH/&#10;1gAAAJQBAAALAAAAAAAAAAAAAAAAAC8BAABfcmVscy8ucmVsc1BLAQItABQABgAIAAAAIQA0pa22&#10;pQEAAKUDAAAOAAAAAAAAAAAAAAAAAC4CAABkcnMvZTJvRG9jLnhtbFBLAQItABQABgAIAAAAIQDS&#10;Y/lm1wAAAAYBAAAPAAAAAAAAAAAAAAAAAP8DAABkcnMvZG93bnJldi54bWxQSwUGAAAAAAQABADz&#10;AAAAAwUAAAAA&#10;">
                  <v:stroke joinstyle="miter"/>
                </v:line>
              </w:pict>
            </mc:Fallback>
          </mc:AlternateContent>
        </w:r>
        <w:r w:rsidRPr="004803D2">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Subproceso de Gestión Administrativa y Desarrollo</w:t>
        </w:r>
      </w:p>
      <w:p w14:paraId="62E9FCC4" w14:textId="62684FB0" w:rsidR="003F6297" w:rsidRPr="004803D2" w:rsidRDefault="003F6297">
        <w:pPr>
          <w:pStyle w:val="Piedepgina"/>
          <w:jc w:val="center"/>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Departamento de Proveeduría</w:t>
        </w:r>
      </w:p>
      <w:p w14:paraId="5DA74F7C" w14:textId="77777777" w:rsidR="003F6297" w:rsidRPr="007B0137" w:rsidRDefault="003F6297">
        <w:pPr>
          <w:pStyle w:val="Piedepgina"/>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begin"/>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PAGE   \* MERGEFORMAT</w:instrText>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sidRPr="004803D2">
          <w:rPr>
            <w:color w:val="4472C4" w:themeColor="accent1"/>
            <w:sz w:val="16"/>
            <w:szCs w:val="16"/>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p>
    </w:sdtContent>
  </w:sdt>
  <w:p w14:paraId="76A12A33" w14:textId="77777777" w:rsidR="003F6297" w:rsidRDefault="003F629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725147" w14:textId="77777777" w:rsidR="00CD53AD" w:rsidRDefault="00CD53AD" w:rsidP="007B0137">
      <w:pPr>
        <w:spacing w:after="0" w:line="240" w:lineRule="auto"/>
      </w:pPr>
      <w:r>
        <w:separator/>
      </w:r>
    </w:p>
  </w:footnote>
  <w:footnote w:type="continuationSeparator" w:id="0">
    <w:p w14:paraId="3864A580" w14:textId="77777777" w:rsidR="00CD53AD" w:rsidRDefault="00CD53AD" w:rsidP="007B0137">
      <w:pPr>
        <w:spacing w:after="0" w:line="240" w:lineRule="auto"/>
      </w:pPr>
      <w:r>
        <w:continuationSeparator/>
      </w:r>
    </w:p>
  </w:footnote>
  <w:footnote w:type="continuationNotice" w:id="1">
    <w:p w14:paraId="6672D3E5" w14:textId="77777777" w:rsidR="00CD53AD" w:rsidRDefault="00CD53A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EDAEB" w14:textId="6105D41E" w:rsidR="003F6297" w:rsidRDefault="003F6297" w:rsidP="007B0137">
    <w:pPr>
      <w:pStyle w:val="Encabezado"/>
      <w:jc w:val="cente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95" w:name="_Hlk86675690"/>
    <w:r>
      <w:rPr>
        <w:rFonts w:ascii="Bookman Old Style" w:hAnsi="Bookman Old Style"/>
        <w:b/>
        <w:noProof/>
        <w:color w:val="4472C4" w:themeColor="accent1"/>
        <w:lang w:val="es-ES"/>
      </w:rPr>
      <w:drawing>
        <wp:anchor distT="0" distB="0" distL="114935" distR="114935" simplePos="0" relativeHeight="251658242" behindDoc="0" locked="0" layoutInCell="1" allowOverlap="1" wp14:anchorId="09FEE36A" wp14:editId="4FD1E91A">
          <wp:simplePos x="0" y="0"/>
          <wp:positionH relativeFrom="rightMargin">
            <wp:posOffset>-119549</wp:posOffset>
          </wp:positionH>
          <wp:positionV relativeFrom="paragraph">
            <wp:posOffset>-115119</wp:posOffset>
          </wp:positionV>
          <wp:extent cx="530602" cy="596460"/>
          <wp:effectExtent l="0" t="0" r="317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69" t="-61" r="-69" b="-61"/>
                  <a:stretch>
                    <a:fillRect/>
                  </a:stretch>
                </pic:blipFill>
                <pic:spPr bwMode="auto">
                  <a:xfrm>
                    <a:off x="0" y="0"/>
                    <a:ext cx="530602" cy="59646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Pr="0042086D">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MANUAL PARA </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TRÁMITES</w:t>
    </w:r>
    <w:r w:rsidRPr="0042086D">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DEL </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PLIEGO DE CONDICIONES</w:t>
    </w:r>
    <w:r w:rsidRPr="0042086D">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ESTUDIO DE OFERTAS, </w:t>
    </w:r>
  </w:p>
  <w:p w14:paraId="4013AA69" w14:textId="558550CA" w:rsidR="003F6297" w:rsidRDefault="003F6297" w:rsidP="007B0137">
    <w:pPr>
      <w:pStyle w:val="Encabezado"/>
      <w:jc w:val="cente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ADJUDICACIÓN</w:t>
    </w:r>
    <w:r w:rsidR="001F2177">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2086D">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RECURSOS</w:t>
    </w:r>
    <w:r w:rsidR="001F2177">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CONTRATOS</w:t>
    </w:r>
  </w:p>
  <w:bookmarkEnd w:id="95"/>
  <w:p w14:paraId="4D7D5C67" w14:textId="1B587577" w:rsidR="003F6297" w:rsidRPr="007B0137" w:rsidRDefault="003F6297" w:rsidP="007B0137">
    <w:pPr>
      <w:pStyle w:val="Encabezado"/>
      <w:jc w:val="center"/>
      <w:rPr>
        <w:rFonts w:ascii="Bookman Old Style" w:hAnsi="Bookman Old Style"/>
        <w:b/>
        <w:bCs/>
        <w:lang w:val="es-ES"/>
      </w:rPr>
    </w:pPr>
    <w:r w:rsidRPr="0042086D">
      <w:rPr>
        <w:rFonts w:ascii="Bookman Old Style" w:hAnsi="Bookman Old Style"/>
        <w:b/>
        <w:noProof/>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658240" behindDoc="0" locked="0" layoutInCell="1" allowOverlap="1" wp14:anchorId="18585AFA" wp14:editId="1E8FFF3F">
              <wp:simplePos x="0" y="0"/>
              <wp:positionH relativeFrom="margin">
                <wp:posOffset>-106036</wp:posOffset>
              </wp:positionH>
              <wp:positionV relativeFrom="paragraph">
                <wp:posOffset>51889</wp:posOffset>
              </wp:positionV>
              <wp:extent cx="6438900" cy="0"/>
              <wp:effectExtent l="0" t="0" r="0" b="0"/>
              <wp:wrapNone/>
              <wp:docPr id="1" name="Conector recto 1"/>
              <wp:cNvGraphicFramePr/>
              <a:graphic xmlns:a="http://schemas.openxmlformats.org/drawingml/2006/main">
                <a:graphicData uri="http://schemas.microsoft.com/office/word/2010/wordprocessingShape">
                  <wps:wsp>
                    <wps:cNvCnPr/>
                    <wps:spPr>
                      <a:xfrm>
                        <a:off x="0" y="0"/>
                        <a:ext cx="64389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02BB6BE4">
            <v:line id="Conector recto 1" style="position:absolute;z-index:251657216;visibility:visible;mso-wrap-style:square;mso-wrap-distance-left:9pt;mso-wrap-distance-top:0;mso-wrap-distance-right:9pt;mso-wrap-distance-bottom:0;mso-position-horizontal:absolute;mso-position-horizontal-relative:margin;mso-position-vertical:absolute;mso-position-vertical-relative:text" o:spid="_x0000_s1026" strokecolor="#4472c4 [3204]" strokeweight="1.5pt" from="-8.35pt,4.1pt" to="498.65pt,4.1pt" w14:anchorId="55B7B2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p95pgEAAKUDAAAOAAAAZHJzL2Uyb0RvYy54bWysU8Fu2zAMvRfYPwi6L3K6rWiNOD20WC/D&#10;WrTdB6gyFQuQREFSY+fvRymJU6wDhg270JLI98hH0qvryVm2hZgM+o4vFw1n4BX2xm86/uP568dL&#10;zlKWvpcWPXR8B4lfrz+crcbQwjkOaHuIjEh8asfQ8SHn0AqR1ABOpgUG8OTUGJ3MdI0b0Uc5Eruz&#10;4rxpLsSIsQ8RFaREr7d7J19Xfq1B5XutE2RmO0615WpjtS/FivVKtpsow2DUoQz5D1U4aTwlnalu&#10;ZZbsNZp3VM6oiAl1Xih0ArU2CqoGUrNsflHzNMgAVQs1J4W5Ten/0arv2xv/EKkNY0htCg+xqJh0&#10;dOVL9bGpNms3NwumzBQ9Xnz+dHnVUE/V0SdOwBBTvgN0rBw6bo0vOmQrt99SpmQUegwpz9azkbbn&#10;qvlSJyJOtdRT3lnYhz2CZqan7MtKV9cEbmxkW0kDlkqBz8syVEpgPUUXmDbWzsDmz8BDfIFCXaG/&#10;Ac+Imhl9nsHOeIy/y56nY8l6H0/lv9Fdji/Y7+qUqoN2oSo87G1Ztrf3Cj/9XeufAAAA//8DAFBL&#10;AwQUAAYACAAAACEADZnPptsAAAAHAQAADwAAAGRycy9kb3ducmV2LnhtbEyOTU/DMBBE70j8B2uR&#10;uLVOi9SPNE4FQYgLEiJFnLexG0fYu1HspuHfY7jAcTSjN6/YT96J0QyhY1KwmGcgDDWsO2oVvB+e&#10;ZhsQISJpdExGwZcJsC+vrwrMNV/ozYx1bEWCUMhRgY2xz6UMjTUew5x7Q6k78eAxpji0Ug94SXDv&#10;5DLLVtJjR+nBYm8qa5rP+uwVyBf58Myvjj+qznrHh3rEx0qp25vpfgcimin+jeFHP6lDmZyOfCYd&#10;hFMwW6zWaapgswSR+u12fQfi+JtlWcj//uU3AAAA//8DAFBLAQItABQABgAIAAAAIQC2gziS/gAA&#10;AOEBAAATAAAAAAAAAAAAAAAAAAAAAABbQ29udGVudF9UeXBlc10ueG1sUEsBAi0AFAAGAAgAAAAh&#10;ADj9If/WAAAAlAEAAAsAAAAAAAAAAAAAAAAALwEAAF9yZWxzLy5yZWxzUEsBAi0AFAAGAAgAAAAh&#10;ALqin3mmAQAApQMAAA4AAAAAAAAAAAAAAAAALgIAAGRycy9lMm9Eb2MueG1sUEsBAi0AFAAGAAgA&#10;AAAhAA2Zz6bbAAAABwEAAA8AAAAAAAAAAAAAAAAAAAQAAGRycy9kb3ducmV2LnhtbFBLBQYAAAAA&#10;BAAEAPMAAAAIBQAAAAA=&#10;">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087B78"/>
    <w:multiLevelType w:val="hybridMultilevel"/>
    <w:tmpl w:val="BEE29C66"/>
    <w:lvl w:ilvl="0" w:tplc="8560532E">
      <w:start w:val="1"/>
      <w:numFmt w:val="upp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8EC6805"/>
    <w:multiLevelType w:val="hybridMultilevel"/>
    <w:tmpl w:val="C0A06784"/>
    <w:lvl w:ilvl="0" w:tplc="140A0001">
      <w:start w:val="1"/>
      <w:numFmt w:val="bullet"/>
      <w:lvlText w:val=""/>
      <w:lvlJc w:val="left"/>
      <w:pPr>
        <w:ind w:left="2136" w:hanging="360"/>
      </w:pPr>
      <w:rPr>
        <w:rFonts w:ascii="Symbol" w:hAnsi="Symbol"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 w15:restartNumberingAfterBreak="0">
    <w:nsid w:val="0B7C4BC1"/>
    <w:multiLevelType w:val="hybridMultilevel"/>
    <w:tmpl w:val="005E97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DE2F36"/>
    <w:multiLevelType w:val="hybridMultilevel"/>
    <w:tmpl w:val="E18EB8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434E62"/>
    <w:multiLevelType w:val="hybridMultilevel"/>
    <w:tmpl w:val="A06CB9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0845BD1"/>
    <w:multiLevelType w:val="hybridMultilevel"/>
    <w:tmpl w:val="58DC4DB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09B3FF7"/>
    <w:multiLevelType w:val="hybridMultilevel"/>
    <w:tmpl w:val="09181B3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2D65DA2"/>
    <w:multiLevelType w:val="hybridMultilevel"/>
    <w:tmpl w:val="94AAB728"/>
    <w:lvl w:ilvl="0" w:tplc="CC5A0D0C">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5F6286E"/>
    <w:multiLevelType w:val="hybridMultilevel"/>
    <w:tmpl w:val="25D261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89429B9"/>
    <w:multiLevelType w:val="multilevel"/>
    <w:tmpl w:val="2C3E9502"/>
    <w:lvl w:ilvl="0">
      <w:start w:val="1"/>
      <w:numFmt w:val="decimal"/>
      <w:lvlText w:val="%1."/>
      <w:lvlJc w:val="left"/>
      <w:rPr>
        <w:rFonts w:cs="Times New Roman"/>
        <w:b/>
        <w:bCs/>
      </w:rPr>
    </w:lvl>
    <w:lvl w:ilvl="1">
      <w:start w:val="1"/>
      <w:numFmt w:val="bullet"/>
      <w:lvlText w:val=""/>
      <w:lvlJc w:val="left"/>
      <w:rPr>
        <w:rFonts w:ascii="Wingdings" w:hAnsi="Wingdings" w:hint="default"/>
      </w:rPr>
    </w:lvl>
    <w:lvl w:ilvl="2">
      <w:start w:val="1"/>
      <w:numFmt w:val="decimal"/>
      <w:lvlText w:val="%3."/>
      <w:lvlJc w:val="left"/>
      <w:rPr>
        <w:rFonts w:cs="Times New Roman"/>
        <w:b/>
        <w:bCs/>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0" w15:restartNumberingAfterBreak="0">
    <w:nsid w:val="1ADA5150"/>
    <w:multiLevelType w:val="hybridMultilevel"/>
    <w:tmpl w:val="849E09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03F4DE4"/>
    <w:multiLevelType w:val="hybridMultilevel"/>
    <w:tmpl w:val="D1A8B98C"/>
    <w:lvl w:ilvl="0" w:tplc="F9F84CE8">
      <w:start w:val="1"/>
      <w:numFmt w:val="bullet"/>
      <w:lvlText w:val="-"/>
      <w:lvlJc w:val="left"/>
      <w:pPr>
        <w:ind w:left="720" w:hanging="360"/>
      </w:pPr>
      <w:rPr>
        <w:rFonts w:ascii="Aharoni" w:hAnsi="Aharon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CD36910"/>
    <w:multiLevelType w:val="hybridMultilevel"/>
    <w:tmpl w:val="65FE37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F586EE7"/>
    <w:multiLevelType w:val="hybridMultilevel"/>
    <w:tmpl w:val="E6107A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FE06261"/>
    <w:multiLevelType w:val="multilevel"/>
    <w:tmpl w:val="058ACD02"/>
    <w:lvl w:ilvl="0">
      <w:start w:val="5"/>
      <w:numFmt w:val="decimal"/>
      <w:lvlText w:val="%1."/>
      <w:lvlJc w:val="left"/>
      <w:pPr>
        <w:ind w:left="0" w:firstLine="0"/>
      </w:pPr>
      <w:rPr>
        <w:rFonts w:cs="Times New Roman" w:hint="default"/>
        <w:b/>
        <w:bCs/>
      </w:rPr>
    </w:lvl>
    <w:lvl w:ilvl="1">
      <w:start w:val="1"/>
      <w:numFmt w:val="bullet"/>
      <w:lvlText w:val=""/>
      <w:lvlJc w:val="left"/>
      <w:pPr>
        <w:ind w:left="0" w:firstLine="0"/>
      </w:pPr>
      <w:rPr>
        <w:rFonts w:ascii="Wingdings" w:hAnsi="Wingdings" w:hint="default"/>
      </w:rPr>
    </w:lvl>
    <w:lvl w:ilvl="2">
      <w:start w:val="1"/>
      <w:numFmt w:val="decimal"/>
      <w:lvlText w:val="%3."/>
      <w:lvlJc w:val="left"/>
      <w:pPr>
        <w:ind w:left="0" w:firstLine="0"/>
      </w:pPr>
      <w:rPr>
        <w:rFonts w:cs="Times New Roman" w:hint="default"/>
        <w:b/>
        <w:bCs/>
      </w:rPr>
    </w:lvl>
    <w:lvl w:ilvl="3">
      <w:start w:val="1"/>
      <w:numFmt w:val="decimal"/>
      <w:lvlText w:val="%4."/>
      <w:lvlJc w:val="left"/>
      <w:pPr>
        <w:ind w:left="0" w:firstLine="0"/>
      </w:pPr>
      <w:rPr>
        <w:rFonts w:cs="Times New Roman" w:hint="default"/>
      </w:rPr>
    </w:lvl>
    <w:lvl w:ilvl="4">
      <w:start w:val="1"/>
      <w:numFmt w:val="decimal"/>
      <w:lvlText w:val="%5."/>
      <w:lvlJc w:val="left"/>
      <w:pPr>
        <w:ind w:left="0" w:firstLine="0"/>
      </w:pPr>
      <w:rPr>
        <w:rFonts w:cs="Times New Roman" w:hint="default"/>
      </w:rPr>
    </w:lvl>
    <w:lvl w:ilvl="5">
      <w:start w:val="1"/>
      <w:numFmt w:val="decimal"/>
      <w:lvlText w:val="%6."/>
      <w:lvlJc w:val="left"/>
      <w:pPr>
        <w:ind w:left="0" w:firstLine="0"/>
      </w:pPr>
      <w:rPr>
        <w:rFonts w:cs="Times New Roman" w:hint="default"/>
      </w:rPr>
    </w:lvl>
    <w:lvl w:ilvl="6">
      <w:start w:val="1"/>
      <w:numFmt w:val="decimal"/>
      <w:lvlText w:val="%7."/>
      <w:lvlJc w:val="left"/>
      <w:pPr>
        <w:ind w:left="0" w:firstLine="0"/>
      </w:pPr>
      <w:rPr>
        <w:rFonts w:cs="Times New Roman" w:hint="default"/>
      </w:rPr>
    </w:lvl>
    <w:lvl w:ilvl="7">
      <w:start w:val="1"/>
      <w:numFmt w:val="decimal"/>
      <w:lvlText w:val="%8."/>
      <w:lvlJc w:val="left"/>
      <w:pPr>
        <w:ind w:left="0" w:firstLine="0"/>
      </w:pPr>
      <w:rPr>
        <w:rFonts w:cs="Times New Roman" w:hint="default"/>
      </w:rPr>
    </w:lvl>
    <w:lvl w:ilvl="8">
      <w:start w:val="1"/>
      <w:numFmt w:val="decimal"/>
      <w:lvlText w:val="%9."/>
      <w:lvlJc w:val="left"/>
      <w:pPr>
        <w:ind w:left="0" w:firstLine="0"/>
      </w:pPr>
      <w:rPr>
        <w:rFonts w:cs="Times New Roman" w:hint="default"/>
      </w:rPr>
    </w:lvl>
  </w:abstractNum>
  <w:abstractNum w:abstractNumId="15" w15:restartNumberingAfterBreak="0">
    <w:nsid w:val="30C525F5"/>
    <w:multiLevelType w:val="hybridMultilevel"/>
    <w:tmpl w:val="ED8CD910"/>
    <w:lvl w:ilvl="0" w:tplc="F920CFBC">
      <w:start w:val="3"/>
      <w:numFmt w:val="bullet"/>
      <w:lvlText w:val=""/>
      <w:lvlJc w:val="left"/>
      <w:pPr>
        <w:ind w:left="720" w:hanging="360"/>
      </w:pPr>
      <w:rPr>
        <w:rFonts w:ascii="Symbol" w:eastAsiaTheme="minorHAnsi" w:hAnsi="Symbol"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0F604D5"/>
    <w:multiLevelType w:val="hybridMultilevel"/>
    <w:tmpl w:val="218087C8"/>
    <w:lvl w:ilvl="0" w:tplc="9EC2EF04">
      <w:start w:val="25"/>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2A2225D"/>
    <w:multiLevelType w:val="hybridMultilevel"/>
    <w:tmpl w:val="033A33C8"/>
    <w:lvl w:ilvl="0" w:tplc="F1B081C4">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8037B23"/>
    <w:multiLevelType w:val="hybridMultilevel"/>
    <w:tmpl w:val="BAA627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A0D46FC"/>
    <w:multiLevelType w:val="multilevel"/>
    <w:tmpl w:val="29BC9A80"/>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B0330F3"/>
    <w:multiLevelType w:val="hybridMultilevel"/>
    <w:tmpl w:val="C8CCD77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C5A0FFD"/>
    <w:multiLevelType w:val="hybridMultilevel"/>
    <w:tmpl w:val="A6C8F4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FFA2D01"/>
    <w:multiLevelType w:val="hybridMultilevel"/>
    <w:tmpl w:val="0EFE6B8E"/>
    <w:lvl w:ilvl="0" w:tplc="9C6A0AC8">
      <w:numFmt w:val="bullet"/>
      <w:lvlText w:val=""/>
      <w:lvlJc w:val="left"/>
      <w:pPr>
        <w:ind w:left="1080" w:hanging="360"/>
      </w:pPr>
      <w:rPr>
        <w:rFonts w:ascii="Symbol" w:eastAsia="Times New Roman" w:hAnsi="Symbol" w:cs="Times New Roman"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3" w15:restartNumberingAfterBreak="0">
    <w:nsid w:val="42212746"/>
    <w:multiLevelType w:val="hybridMultilevel"/>
    <w:tmpl w:val="B9EC1008"/>
    <w:lvl w:ilvl="0" w:tplc="CC5A0D0C">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258799F"/>
    <w:multiLevelType w:val="hybridMultilevel"/>
    <w:tmpl w:val="3E5A6D1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366512B"/>
    <w:multiLevelType w:val="hybridMultilevel"/>
    <w:tmpl w:val="EFF665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C010825"/>
    <w:multiLevelType w:val="hybridMultilevel"/>
    <w:tmpl w:val="8DD82C84"/>
    <w:lvl w:ilvl="0" w:tplc="F920CFBC">
      <w:start w:val="3"/>
      <w:numFmt w:val="bullet"/>
      <w:lvlText w:val=""/>
      <w:lvlJc w:val="left"/>
      <w:pPr>
        <w:ind w:left="1080" w:hanging="360"/>
      </w:pPr>
      <w:rPr>
        <w:rFonts w:ascii="Symbol" w:eastAsiaTheme="minorHAnsi" w:hAnsi="Symbol" w:cstheme="minorBidi"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7" w15:restartNumberingAfterBreak="0">
    <w:nsid w:val="51811462"/>
    <w:multiLevelType w:val="multilevel"/>
    <w:tmpl w:val="5798B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4E518E3"/>
    <w:multiLevelType w:val="hybridMultilevel"/>
    <w:tmpl w:val="D6B4607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9282CC6"/>
    <w:multiLevelType w:val="hybridMultilevel"/>
    <w:tmpl w:val="C2CED252"/>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30" w15:restartNumberingAfterBreak="0">
    <w:nsid w:val="5BE244AC"/>
    <w:multiLevelType w:val="multilevel"/>
    <w:tmpl w:val="29BC9A80"/>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5C76778C"/>
    <w:multiLevelType w:val="hybridMultilevel"/>
    <w:tmpl w:val="0B8A25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EF47263"/>
    <w:multiLevelType w:val="hybridMultilevel"/>
    <w:tmpl w:val="3F0878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3877543"/>
    <w:multiLevelType w:val="hybridMultilevel"/>
    <w:tmpl w:val="9A0C32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40E4689"/>
    <w:multiLevelType w:val="hybridMultilevel"/>
    <w:tmpl w:val="90A8E8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52E6359"/>
    <w:multiLevelType w:val="hybridMultilevel"/>
    <w:tmpl w:val="39BEA7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77E2860"/>
    <w:multiLevelType w:val="hybridMultilevel"/>
    <w:tmpl w:val="6530655A"/>
    <w:lvl w:ilvl="0" w:tplc="F9F84CE8">
      <w:start w:val="1"/>
      <w:numFmt w:val="bullet"/>
      <w:lvlText w:val="-"/>
      <w:lvlJc w:val="left"/>
      <w:pPr>
        <w:ind w:left="720" w:hanging="360"/>
      </w:pPr>
      <w:rPr>
        <w:rFonts w:ascii="Aharoni" w:hAnsi="Aharon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7A75134"/>
    <w:multiLevelType w:val="hybridMultilevel"/>
    <w:tmpl w:val="EC0E9BBE"/>
    <w:lvl w:ilvl="0" w:tplc="F9F84CE8">
      <w:start w:val="1"/>
      <w:numFmt w:val="bullet"/>
      <w:lvlText w:val="-"/>
      <w:lvlJc w:val="left"/>
      <w:pPr>
        <w:ind w:left="644" w:hanging="360"/>
      </w:pPr>
      <w:rPr>
        <w:rFonts w:ascii="Aharoni" w:hAnsi="Aharoni" w:hint="default"/>
      </w:rPr>
    </w:lvl>
    <w:lvl w:ilvl="1" w:tplc="140A0003">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8" w15:restartNumberingAfterBreak="0">
    <w:nsid w:val="68816216"/>
    <w:multiLevelType w:val="hybridMultilevel"/>
    <w:tmpl w:val="A60EE6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DA21BE6"/>
    <w:multiLevelType w:val="hybridMultilevel"/>
    <w:tmpl w:val="16FC14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41F0ED4"/>
    <w:multiLevelType w:val="hybridMultilevel"/>
    <w:tmpl w:val="F962D6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4971257"/>
    <w:multiLevelType w:val="hybridMultilevel"/>
    <w:tmpl w:val="8C3A33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8232AAF"/>
    <w:multiLevelType w:val="hybridMultilevel"/>
    <w:tmpl w:val="2BFA64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936603E"/>
    <w:multiLevelType w:val="hybridMultilevel"/>
    <w:tmpl w:val="524ED20E"/>
    <w:lvl w:ilvl="0" w:tplc="140A0001">
      <w:start w:val="1"/>
      <w:numFmt w:val="bullet"/>
      <w:lvlText w:val=""/>
      <w:lvlJc w:val="left"/>
      <w:pPr>
        <w:ind w:left="720" w:hanging="360"/>
      </w:pPr>
      <w:rPr>
        <w:rFonts w:ascii="Symbol" w:hAnsi="Symbol" w:hint="default"/>
      </w:rPr>
    </w:lvl>
    <w:lvl w:ilvl="1" w:tplc="E676CC76">
      <w:numFmt w:val="bullet"/>
      <w:lvlText w:val="•"/>
      <w:lvlJc w:val="left"/>
      <w:pPr>
        <w:ind w:left="1440" w:hanging="360"/>
      </w:pPr>
      <w:rPr>
        <w:rFonts w:ascii="Bookman Old Style" w:eastAsiaTheme="minorHAnsi" w:hAnsi="Bookman Old Style" w:cstheme="minorBidi"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BAD7476"/>
    <w:multiLevelType w:val="hybridMultilevel"/>
    <w:tmpl w:val="81249F3C"/>
    <w:lvl w:ilvl="0" w:tplc="59E4169E">
      <w:start w:val="1"/>
      <w:numFmt w:val="upp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BCD32C9"/>
    <w:multiLevelType w:val="hybridMultilevel"/>
    <w:tmpl w:val="7D686BE2"/>
    <w:lvl w:ilvl="0" w:tplc="DE3098B4">
      <w:numFmt w:val="bullet"/>
      <w:lvlText w:val="-"/>
      <w:lvlJc w:val="left"/>
      <w:pPr>
        <w:ind w:left="720" w:hanging="360"/>
      </w:pPr>
      <w:rPr>
        <w:rFonts w:ascii="Bookman Old Style" w:eastAsiaTheme="minorHAnsi" w:hAnsi="Bookman Old Style" w:cstheme="minorBidi"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C477777"/>
    <w:multiLevelType w:val="hybridMultilevel"/>
    <w:tmpl w:val="0846C9F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7" w15:restartNumberingAfterBreak="0">
    <w:nsid w:val="7E3C0AAA"/>
    <w:multiLevelType w:val="hybridMultilevel"/>
    <w:tmpl w:val="A7E8E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421605596">
    <w:abstractNumId w:val="45"/>
  </w:num>
  <w:num w:numId="2" w16cid:durableId="992299528">
    <w:abstractNumId w:val="36"/>
  </w:num>
  <w:num w:numId="3" w16cid:durableId="908733516">
    <w:abstractNumId w:val="15"/>
  </w:num>
  <w:num w:numId="4" w16cid:durableId="1452699533">
    <w:abstractNumId w:val="26"/>
  </w:num>
  <w:num w:numId="5" w16cid:durableId="1260409405">
    <w:abstractNumId w:val="12"/>
  </w:num>
  <w:num w:numId="6" w16cid:durableId="402799325">
    <w:abstractNumId w:val="37"/>
  </w:num>
  <w:num w:numId="7" w16cid:durableId="622805667">
    <w:abstractNumId w:val="32"/>
  </w:num>
  <w:num w:numId="8" w16cid:durableId="1271932316">
    <w:abstractNumId w:val="10"/>
  </w:num>
  <w:num w:numId="9" w16cid:durableId="665522980">
    <w:abstractNumId w:val="43"/>
  </w:num>
  <w:num w:numId="10" w16cid:durableId="1427842992">
    <w:abstractNumId w:val="44"/>
  </w:num>
  <w:num w:numId="11" w16cid:durableId="509949918">
    <w:abstractNumId w:val="28"/>
  </w:num>
  <w:num w:numId="12" w16cid:durableId="1627201500">
    <w:abstractNumId w:val="9"/>
  </w:num>
  <w:num w:numId="13" w16cid:durableId="1465268492">
    <w:abstractNumId w:val="21"/>
  </w:num>
  <w:num w:numId="14" w16cid:durableId="136185631">
    <w:abstractNumId w:val="11"/>
  </w:num>
  <w:num w:numId="15" w16cid:durableId="1980109894">
    <w:abstractNumId w:val="21"/>
  </w:num>
  <w:num w:numId="16" w16cid:durableId="1310984926">
    <w:abstractNumId w:val="3"/>
  </w:num>
  <w:num w:numId="17" w16cid:durableId="640042776">
    <w:abstractNumId w:val="38"/>
  </w:num>
  <w:num w:numId="18" w16cid:durableId="127120897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92771683">
    <w:abstractNumId w:val="5"/>
  </w:num>
  <w:num w:numId="20" w16cid:durableId="768500981">
    <w:abstractNumId w:val="20"/>
  </w:num>
  <w:num w:numId="21" w16cid:durableId="63186627">
    <w:abstractNumId w:val="34"/>
  </w:num>
  <w:num w:numId="22" w16cid:durableId="1557424807">
    <w:abstractNumId w:val="24"/>
  </w:num>
  <w:num w:numId="23" w16cid:durableId="280571180">
    <w:abstractNumId w:val="40"/>
  </w:num>
  <w:num w:numId="24" w16cid:durableId="970672344">
    <w:abstractNumId w:val="29"/>
  </w:num>
  <w:num w:numId="25" w16cid:durableId="772356892">
    <w:abstractNumId w:val="2"/>
  </w:num>
  <w:num w:numId="26" w16cid:durableId="905336444">
    <w:abstractNumId w:val="31"/>
  </w:num>
  <w:num w:numId="27" w16cid:durableId="1448311350">
    <w:abstractNumId w:val="8"/>
  </w:num>
  <w:num w:numId="28" w16cid:durableId="1773478833">
    <w:abstractNumId w:val="18"/>
  </w:num>
  <w:num w:numId="29" w16cid:durableId="510880474">
    <w:abstractNumId w:val="14"/>
  </w:num>
  <w:num w:numId="30" w16cid:durableId="31617767">
    <w:abstractNumId w:val="4"/>
  </w:num>
  <w:num w:numId="31" w16cid:durableId="1139306725">
    <w:abstractNumId w:val="35"/>
  </w:num>
  <w:num w:numId="32" w16cid:durableId="1478181052">
    <w:abstractNumId w:val="47"/>
  </w:num>
  <w:num w:numId="33" w16cid:durableId="1164783601">
    <w:abstractNumId w:val="1"/>
  </w:num>
  <w:num w:numId="34" w16cid:durableId="2063170067">
    <w:abstractNumId w:val="33"/>
  </w:num>
  <w:num w:numId="35" w16cid:durableId="1284581834">
    <w:abstractNumId w:val="42"/>
  </w:num>
  <w:num w:numId="36" w16cid:durableId="142309811">
    <w:abstractNumId w:val="7"/>
  </w:num>
  <w:num w:numId="37" w16cid:durableId="1711033991">
    <w:abstractNumId w:val="23"/>
  </w:num>
  <w:num w:numId="38" w16cid:durableId="2074311802">
    <w:abstractNumId w:val="19"/>
  </w:num>
  <w:num w:numId="39" w16cid:durableId="1998607178">
    <w:abstractNumId w:val="25"/>
  </w:num>
  <w:num w:numId="40" w16cid:durableId="1040013312">
    <w:abstractNumId w:val="22"/>
  </w:num>
  <w:num w:numId="41" w16cid:durableId="1072119041">
    <w:abstractNumId w:val="30"/>
  </w:num>
  <w:num w:numId="42" w16cid:durableId="174542874">
    <w:abstractNumId w:val="27"/>
  </w:num>
  <w:num w:numId="43" w16cid:durableId="132449149">
    <w:abstractNumId w:val="6"/>
  </w:num>
  <w:num w:numId="44" w16cid:durableId="440494547">
    <w:abstractNumId w:val="16"/>
  </w:num>
  <w:num w:numId="45" w16cid:durableId="13658794">
    <w:abstractNumId w:val="17"/>
  </w:num>
  <w:num w:numId="46" w16cid:durableId="1399285355">
    <w:abstractNumId w:val="41"/>
  </w:num>
  <w:num w:numId="47" w16cid:durableId="422191077">
    <w:abstractNumId w:val="0"/>
  </w:num>
  <w:num w:numId="48" w16cid:durableId="1154757155">
    <w:abstractNumId w:val="13"/>
  </w:num>
  <w:num w:numId="49" w16cid:durableId="1766459185">
    <w:abstractNumId w:val="3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08"/>
  <w:hyphenationZone w:val="425"/>
  <w:characterSpacingControl w:val="doNotCompress"/>
  <w:hdrShapeDefaults>
    <o:shapedefaults v:ext="edit" spidmax="206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0137"/>
    <w:rsid w:val="00000995"/>
    <w:rsid w:val="00000DA6"/>
    <w:rsid w:val="00000F7F"/>
    <w:rsid w:val="0000236D"/>
    <w:rsid w:val="000027E8"/>
    <w:rsid w:val="00003235"/>
    <w:rsid w:val="00003241"/>
    <w:rsid w:val="0000386E"/>
    <w:rsid w:val="0000389E"/>
    <w:rsid w:val="00004C8B"/>
    <w:rsid w:val="0000656B"/>
    <w:rsid w:val="00010C40"/>
    <w:rsid w:val="00012437"/>
    <w:rsid w:val="00012664"/>
    <w:rsid w:val="000135D9"/>
    <w:rsid w:val="00014A25"/>
    <w:rsid w:val="00016754"/>
    <w:rsid w:val="00020022"/>
    <w:rsid w:val="000205D1"/>
    <w:rsid w:val="000217B3"/>
    <w:rsid w:val="000232F5"/>
    <w:rsid w:val="00024119"/>
    <w:rsid w:val="000247F7"/>
    <w:rsid w:val="00024AB9"/>
    <w:rsid w:val="000258FD"/>
    <w:rsid w:val="00026575"/>
    <w:rsid w:val="00030168"/>
    <w:rsid w:val="000306A6"/>
    <w:rsid w:val="00030EFA"/>
    <w:rsid w:val="00032AC2"/>
    <w:rsid w:val="0003381E"/>
    <w:rsid w:val="00036207"/>
    <w:rsid w:val="0003639E"/>
    <w:rsid w:val="00040133"/>
    <w:rsid w:val="00040CE0"/>
    <w:rsid w:val="000412C1"/>
    <w:rsid w:val="00041BD6"/>
    <w:rsid w:val="00041FDA"/>
    <w:rsid w:val="0004448C"/>
    <w:rsid w:val="000452F5"/>
    <w:rsid w:val="000467CF"/>
    <w:rsid w:val="00046D52"/>
    <w:rsid w:val="000475BA"/>
    <w:rsid w:val="0004770D"/>
    <w:rsid w:val="00047ED1"/>
    <w:rsid w:val="00050C59"/>
    <w:rsid w:val="000517F6"/>
    <w:rsid w:val="00052CB6"/>
    <w:rsid w:val="00055E47"/>
    <w:rsid w:val="00060D37"/>
    <w:rsid w:val="00061047"/>
    <w:rsid w:val="0006186B"/>
    <w:rsid w:val="00062B19"/>
    <w:rsid w:val="00064C55"/>
    <w:rsid w:val="000652FA"/>
    <w:rsid w:val="00065FD5"/>
    <w:rsid w:val="00066539"/>
    <w:rsid w:val="00066564"/>
    <w:rsid w:val="00067392"/>
    <w:rsid w:val="000677A1"/>
    <w:rsid w:val="0007076F"/>
    <w:rsid w:val="000711C3"/>
    <w:rsid w:val="0007152B"/>
    <w:rsid w:val="00071E91"/>
    <w:rsid w:val="00072A62"/>
    <w:rsid w:val="000737B8"/>
    <w:rsid w:val="0007395C"/>
    <w:rsid w:val="00073F43"/>
    <w:rsid w:val="00077DE3"/>
    <w:rsid w:val="00080650"/>
    <w:rsid w:val="00080F03"/>
    <w:rsid w:val="00081176"/>
    <w:rsid w:val="000819EA"/>
    <w:rsid w:val="000820DB"/>
    <w:rsid w:val="00082640"/>
    <w:rsid w:val="00083C19"/>
    <w:rsid w:val="00086141"/>
    <w:rsid w:val="000877BB"/>
    <w:rsid w:val="00090F3E"/>
    <w:rsid w:val="000920F3"/>
    <w:rsid w:val="00092EE6"/>
    <w:rsid w:val="00094EEC"/>
    <w:rsid w:val="00097FFB"/>
    <w:rsid w:val="000A4A83"/>
    <w:rsid w:val="000A4E43"/>
    <w:rsid w:val="000A5834"/>
    <w:rsid w:val="000A7EF0"/>
    <w:rsid w:val="000A7F3D"/>
    <w:rsid w:val="000B2639"/>
    <w:rsid w:val="000B3132"/>
    <w:rsid w:val="000B341F"/>
    <w:rsid w:val="000B35CF"/>
    <w:rsid w:val="000B480A"/>
    <w:rsid w:val="000B4A70"/>
    <w:rsid w:val="000B5C5F"/>
    <w:rsid w:val="000B5D2C"/>
    <w:rsid w:val="000B5F2C"/>
    <w:rsid w:val="000B670D"/>
    <w:rsid w:val="000C24C0"/>
    <w:rsid w:val="000C443D"/>
    <w:rsid w:val="000C55A2"/>
    <w:rsid w:val="000C5777"/>
    <w:rsid w:val="000C68EB"/>
    <w:rsid w:val="000C7814"/>
    <w:rsid w:val="000C7D07"/>
    <w:rsid w:val="000D0E0C"/>
    <w:rsid w:val="000D48E8"/>
    <w:rsid w:val="000D501A"/>
    <w:rsid w:val="000D5EC8"/>
    <w:rsid w:val="000E048D"/>
    <w:rsid w:val="000E07A1"/>
    <w:rsid w:val="000E16E5"/>
    <w:rsid w:val="000E2ADF"/>
    <w:rsid w:val="000E2FA5"/>
    <w:rsid w:val="000E398C"/>
    <w:rsid w:val="000E4FAC"/>
    <w:rsid w:val="000F3895"/>
    <w:rsid w:val="000F3EED"/>
    <w:rsid w:val="000F4608"/>
    <w:rsid w:val="000F6024"/>
    <w:rsid w:val="000F7894"/>
    <w:rsid w:val="00101C91"/>
    <w:rsid w:val="00101D4B"/>
    <w:rsid w:val="0010377D"/>
    <w:rsid w:val="00104070"/>
    <w:rsid w:val="001040DA"/>
    <w:rsid w:val="001041F0"/>
    <w:rsid w:val="001055B9"/>
    <w:rsid w:val="001056A0"/>
    <w:rsid w:val="001071C0"/>
    <w:rsid w:val="0010728C"/>
    <w:rsid w:val="0010732B"/>
    <w:rsid w:val="001104F7"/>
    <w:rsid w:val="00112EE1"/>
    <w:rsid w:val="001164A1"/>
    <w:rsid w:val="00116B82"/>
    <w:rsid w:val="00117898"/>
    <w:rsid w:val="00117C50"/>
    <w:rsid w:val="0012228D"/>
    <w:rsid w:val="001229F8"/>
    <w:rsid w:val="001248D6"/>
    <w:rsid w:val="0012611D"/>
    <w:rsid w:val="00126F66"/>
    <w:rsid w:val="0012765F"/>
    <w:rsid w:val="001278F4"/>
    <w:rsid w:val="00127B6E"/>
    <w:rsid w:val="00130144"/>
    <w:rsid w:val="0013080D"/>
    <w:rsid w:val="0013174F"/>
    <w:rsid w:val="0013204F"/>
    <w:rsid w:val="0013313A"/>
    <w:rsid w:val="00133E23"/>
    <w:rsid w:val="00134BC4"/>
    <w:rsid w:val="001352C4"/>
    <w:rsid w:val="00136615"/>
    <w:rsid w:val="00136AFF"/>
    <w:rsid w:val="00136CBE"/>
    <w:rsid w:val="00136CC6"/>
    <w:rsid w:val="0013770A"/>
    <w:rsid w:val="00141D48"/>
    <w:rsid w:val="0014220B"/>
    <w:rsid w:val="00143609"/>
    <w:rsid w:val="0014564B"/>
    <w:rsid w:val="0014570F"/>
    <w:rsid w:val="00150AA7"/>
    <w:rsid w:val="001527A7"/>
    <w:rsid w:val="0015358E"/>
    <w:rsid w:val="00153829"/>
    <w:rsid w:val="0015590E"/>
    <w:rsid w:val="00157CA5"/>
    <w:rsid w:val="001613C9"/>
    <w:rsid w:val="00161842"/>
    <w:rsid w:val="0016195F"/>
    <w:rsid w:val="001621CA"/>
    <w:rsid w:val="0016252B"/>
    <w:rsid w:val="001628D9"/>
    <w:rsid w:val="00162F4B"/>
    <w:rsid w:val="00163216"/>
    <w:rsid w:val="001646F5"/>
    <w:rsid w:val="00165F2B"/>
    <w:rsid w:val="00166B00"/>
    <w:rsid w:val="00166F5C"/>
    <w:rsid w:val="001728B5"/>
    <w:rsid w:val="00173F57"/>
    <w:rsid w:val="00174FA6"/>
    <w:rsid w:val="00175147"/>
    <w:rsid w:val="00175AB1"/>
    <w:rsid w:val="00176B85"/>
    <w:rsid w:val="0018006E"/>
    <w:rsid w:val="00180D5F"/>
    <w:rsid w:val="00181D30"/>
    <w:rsid w:val="0018205A"/>
    <w:rsid w:val="00183537"/>
    <w:rsid w:val="001839F3"/>
    <w:rsid w:val="00184CD3"/>
    <w:rsid w:val="0018577C"/>
    <w:rsid w:val="00186326"/>
    <w:rsid w:val="001871F0"/>
    <w:rsid w:val="001873AC"/>
    <w:rsid w:val="0018763C"/>
    <w:rsid w:val="00187C24"/>
    <w:rsid w:val="00190157"/>
    <w:rsid w:val="00193C6C"/>
    <w:rsid w:val="00194378"/>
    <w:rsid w:val="00194CFE"/>
    <w:rsid w:val="00196A3C"/>
    <w:rsid w:val="00196A42"/>
    <w:rsid w:val="001979BC"/>
    <w:rsid w:val="001A0C2F"/>
    <w:rsid w:val="001A3916"/>
    <w:rsid w:val="001A3F48"/>
    <w:rsid w:val="001A42E9"/>
    <w:rsid w:val="001A433A"/>
    <w:rsid w:val="001A4493"/>
    <w:rsid w:val="001A495B"/>
    <w:rsid w:val="001A53A3"/>
    <w:rsid w:val="001A5611"/>
    <w:rsid w:val="001A56F1"/>
    <w:rsid w:val="001A5F1C"/>
    <w:rsid w:val="001A6C81"/>
    <w:rsid w:val="001A7A7A"/>
    <w:rsid w:val="001A7BF9"/>
    <w:rsid w:val="001B1B65"/>
    <w:rsid w:val="001B32DB"/>
    <w:rsid w:val="001B3A22"/>
    <w:rsid w:val="001B492A"/>
    <w:rsid w:val="001B4C78"/>
    <w:rsid w:val="001B731B"/>
    <w:rsid w:val="001C1384"/>
    <w:rsid w:val="001C283A"/>
    <w:rsid w:val="001C40FA"/>
    <w:rsid w:val="001C4517"/>
    <w:rsid w:val="001C49F7"/>
    <w:rsid w:val="001C4C84"/>
    <w:rsid w:val="001C5094"/>
    <w:rsid w:val="001C61C9"/>
    <w:rsid w:val="001C669C"/>
    <w:rsid w:val="001C733C"/>
    <w:rsid w:val="001C7741"/>
    <w:rsid w:val="001D0B9D"/>
    <w:rsid w:val="001D0C94"/>
    <w:rsid w:val="001D0CB0"/>
    <w:rsid w:val="001D38C9"/>
    <w:rsid w:val="001D5B69"/>
    <w:rsid w:val="001D77BE"/>
    <w:rsid w:val="001E1B7F"/>
    <w:rsid w:val="001E1DC8"/>
    <w:rsid w:val="001E2D6A"/>
    <w:rsid w:val="001E407E"/>
    <w:rsid w:val="001E4417"/>
    <w:rsid w:val="001E6390"/>
    <w:rsid w:val="001E6A94"/>
    <w:rsid w:val="001E6E90"/>
    <w:rsid w:val="001E726C"/>
    <w:rsid w:val="001F07A0"/>
    <w:rsid w:val="001F08D7"/>
    <w:rsid w:val="001F0FC8"/>
    <w:rsid w:val="001F17F3"/>
    <w:rsid w:val="001F2177"/>
    <w:rsid w:val="001F4A08"/>
    <w:rsid w:val="001F6F28"/>
    <w:rsid w:val="00200C16"/>
    <w:rsid w:val="002028F7"/>
    <w:rsid w:val="0020354E"/>
    <w:rsid w:val="00206627"/>
    <w:rsid w:val="00206BF5"/>
    <w:rsid w:val="00206E6B"/>
    <w:rsid w:val="002101A7"/>
    <w:rsid w:val="00210854"/>
    <w:rsid w:val="00211E87"/>
    <w:rsid w:val="00211E97"/>
    <w:rsid w:val="00212711"/>
    <w:rsid w:val="00212752"/>
    <w:rsid w:val="0021318B"/>
    <w:rsid w:val="002142A0"/>
    <w:rsid w:val="0021457D"/>
    <w:rsid w:val="0021469A"/>
    <w:rsid w:val="00215F63"/>
    <w:rsid w:val="00215FC7"/>
    <w:rsid w:val="0022027F"/>
    <w:rsid w:val="00220B07"/>
    <w:rsid w:val="00220C76"/>
    <w:rsid w:val="00222A2B"/>
    <w:rsid w:val="00223FD5"/>
    <w:rsid w:val="00224B4F"/>
    <w:rsid w:val="00225474"/>
    <w:rsid w:val="0022698E"/>
    <w:rsid w:val="00226E03"/>
    <w:rsid w:val="00227C54"/>
    <w:rsid w:val="00232C62"/>
    <w:rsid w:val="00232E2B"/>
    <w:rsid w:val="00234C34"/>
    <w:rsid w:val="00234C3A"/>
    <w:rsid w:val="00235A51"/>
    <w:rsid w:val="00236AC5"/>
    <w:rsid w:val="002372CD"/>
    <w:rsid w:val="002372E1"/>
    <w:rsid w:val="002373D8"/>
    <w:rsid w:val="002402F2"/>
    <w:rsid w:val="00241466"/>
    <w:rsid w:val="00244E95"/>
    <w:rsid w:val="00245DA4"/>
    <w:rsid w:val="002460EA"/>
    <w:rsid w:val="002461C4"/>
    <w:rsid w:val="00247202"/>
    <w:rsid w:val="002504B6"/>
    <w:rsid w:val="00250DB7"/>
    <w:rsid w:val="00253607"/>
    <w:rsid w:val="002540A2"/>
    <w:rsid w:val="002540CD"/>
    <w:rsid w:val="0025561B"/>
    <w:rsid w:val="002560F1"/>
    <w:rsid w:val="00256156"/>
    <w:rsid w:val="00256772"/>
    <w:rsid w:val="0025686D"/>
    <w:rsid w:val="002569B2"/>
    <w:rsid w:val="00261755"/>
    <w:rsid w:val="002617C7"/>
    <w:rsid w:val="002619E6"/>
    <w:rsid w:val="002623E2"/>
    <w:rsid w:val="00262432"/>
    <w:rsid w:val="00262811"/>
    <w:rsid w:val="002638A1"/>
    <w:rsid w:val="002644D4"/>
    <w:rsid w:val="00264900"/>
    <w:rsid w:val="002675DA"/>
    <w:rsid w:val="002701F4"/>
    <w:rsid w:val="002715C4"/>
    <w:rsid w:val="00272006"/>
    <w:rsid w:val="00273685"/>
    <w:rsid w:val="00274AAE"/>
    <w:rsid w:val="00274BCF"/>
    <w:rsid w:val="00276480"/>
    <w:rsid w:val="00277985"/>
    <w:rsid w:val="002812DF"/>
    <w:rsid w:val="00281C50"/>
    <w:rsid w:val="00281EC9"/>
    <w:rsid w:val="002820B9"/>
    <w:rsid w:val="002838ED"/>
    <w:rsid w:val="0028464D"/>
    <w:rsid w:val="002850DA"/>
    <w:rsid w:val="00286174"/>
    <w:rsid w:val="00286DB1"/>
    <w:rsid w:val="002878D1"/>
    <w:rsid w:val="00287ABD"/>
    <w:rsid w:val="0029078C"/>
    <w:rsid w:val="00291486"/>
    <w:rsid w:val="0029467A"/>
    <w:rsid w:val="002948B5"/>
    <w:rsid w:val="00295F77"/>
    <w:rsid w:val="00296588"/>
    <w:rsid w:val="00296A91"/>
    <w:rsid w:val="002979B7"/>
    <w:rsid w:val="002A1732"/>
    <w:rsid w:val="002A1F47"/>
    <w:rsid w:val="002A2BCD"/>
    <w:rsid w:val="002A2C2E"/>
    <w:rsid w:val="002A3467"/>
    <w:rsid w:val="002A3613"/>
    <w:rsid w:val="002A3795"/>
    <w:rsid w:val="002A3E79"/>
    <w:rsid w:val="002A542F"/>
    <w:rsid w:val="002A566E"/>
    <w:rsid w:val="002A5AF2"/>
    <w:rsid w:val="002A6A63"/>
    <w:rsid w:val="002A7FAE"/>
    <w:rsid w:val="002B171D"/>
    <w:rsid w:val="002B266E"/>
    <w:rsid w:val="002B3159"/>
    <w:rsid w:val="002B3841"/>
    <w:rsid w:val="002B5ADF"/>
    <w:rsid w:val="002B6AA9"/>
    <w:rsid w:val="002B797F"/>
    <w:rsid w:val="002B7DBC"/>
    <w:rsid w:val="002C0781"/>
    <w:rsid w:val="002C08D4"/>
    <w:rsid w:val="002C1051"/>
    <w:rsid w:val="002C10E6"/>
    <w:rsid w:val="002C3452"/>
    <w:rsid w:val="002C48B0"/>
    <w:rsid w:val="002C5E35"/>
    <w:rsid w:val="002C742E"/>
    <w:rsid w:val="002C7A34"/>
    <w:rsid w:val="002C7C62"/>
    <w:rsid w:val="002D04C4"/>
    <w:rsid w:val="002D04CE"/>
    <w:rsid w:val="002D0C0D"/>
    <w:rsid w:val="002D1772"/>
    <w:rsid w:val="002D276B"/>
    <w:rsid w:val="002D2FEC"/>
    <w:rsid w:val="002D344E"/>
    <w:rsid w:val="002D34E3"/>
    <w:rsid w:val="002D37D0"/>
    <w:rsid w:val="002D37F7"/>
    <w:rsid w:val="002D3EF1"/>
    <w:rsid w:val="002D55D5"/>
    <w:rsid w:val="002D60D5"/>
    <w:rsid w:val="002D62F2"/>
    <w:rsid w:val="002D771C"/>
    <w:rsid w:val="002D7E25"/>
    <w:rsid w:val="002E1C55"/>
    <w:rsid w:val="002E1FA4"/>
    <w:rsid w:val="002E21BC"/>
    <w:rsid w:val="002E2C42"/>
    <w:rsid w:val="002E372C"/>
    <w:rsid w:val="002E544F"/>
    <w:rsid w:val="002E5840"/>
    <w:rsid w:val="002E6001"/>
    <w:rsid w:val="002E725F"/>
    <w:rsid w:val="002F0277"/>
    <w:rsid w:val="002F0489"/>
    <w:rsid w:val="002F08D1"/>
    <w:rsid w:val="002F09EC"/>
    <w:rsid w:val="002F2861"/>
    <w:rsid w:val="002F2D6C"/>
    <w:rsid w:val="002F4717"/>
    <w:rsid w:val="002F60DA"/>
    <w:rsid w:val="002F6A9C"/>
    <w:rsid w:val="002F7715"/>
    <w:rsid w:val="00300694"/>
    <w:rsid w:val="00300AF6"/>
    <w:rsid w:val="00301A99"/>
    <w:rsid w:val="00302460"/>
    <w:rsid w:val="003037C4"/>
    <w:rsid w:val="003037D4"/>
    <w:rsid w:val="003046C5"/>
    <w:rsid w:val="00305666"/>
    <w:rsid w:val="003056A5"/>
    <w:rsid w:val="00305BA6"/>
    <w:rsid w:val="00306626"/>
    <w:rsid w:val="00310D70"/>
    <w:rsid w:val="00312EF6"/>
    <w:rsid w:val="00313DF1"/>
    <w:rsid w:val="00314142"/>
    <w:rsid w:val="00314340"/>
    <w:rsid w:val="00316337"/>
    <w:rsid w:val="00316B1B"/>
    <w:rsid w:val="00317004"/>
    <w:rsid w:val="00317076"/>
    <w:rsid w:val="00321559"/>
    <w:rsid w:val="003221E5"/>
    <w:rsid w:val="00322CE2"/>
    <w:rsid w:val="003232E2"/>
    <w:rsid w:val="003237D9"/>
    <w:rsid w:val="0032453E"/>
    <w:rsid w:val="0032542E"/>
    <w:rsid w:val="00325AC2"/>
    <w:rsid w:val="00326F62"/>
    <w:rsid w:val="00330569"/>
    <w:rsid w:val="00330806"/>
    <w:rsid w:val="0033112B"/>
    <w:rsid w:val="003337B6"/>
    <w:rsid w:val="003350DA"/>
    <w:rsid w:val="00335D9B"/>
    <w:rsid w:val="00336ABF"/>
    <w:rsid w:val="00336EAF"/>
    <w:rsid w:val="00337419"/>
    <w:rsid w:val="00340329"/>
    <w:rsid w:val="003416BC"/>
    <w:rsid w:val="003434FA"/>
    <w:rsid w:val="003436A0"/>
    <w:rsid w:val="00344BC5"/>
    <w:rsid w:val="00345293"/>
    <w:rsid w:val="0034769E"/>
    <w:rsid w:val="0035108A"/>
    <w:rsid w:val="00351172"/>
    <w:rsid w:val="0035191A"/>
    <w:rsid w:val="00351F56"/>
    <w:rsid w:val="00352143"/>
    <w:rsid w:val="003530ED"/>
    <w:rsid w:val="00353C48"/>
    <w:rsid w:val="00354EBB"/>
    <w:rsid w:val="0035781B"/>
    <w:rsid w:val="00357DC8"/>
    <w:rsid w:val="00357ED6"/>
    <w:rsid w:val="003612A0"/>
    <w:rsid w:val="00363D4C"/>
    <w:rsid w:val="00364881"/>
    <w:rsid w:val="00365FD9"/>
    <w:rsid w:val="003679B8"/>
    <w:rsid w:val="003679F2"/>
    <w:rsid w:val="0037047E"/>
    <w:rsid w:val="00370918"/>
    <w:rsid w:val="00370AFE"/>
    <w:rsid w:val="00372BB3"/>
    <w:rsid w:val="003730E8"/>
    <w:rsid w:val="00373425"/>
    <w:rsid w:val="00373C88"/>
    <w:rsid w:val="003760D1"/>
    <w:rsid w:val="003778F9"/>
    <w:rsid w:val="003800C3"/>
    <w:rsid w:val="00381EDB"/>
    <w:rsid w:val="00382478"/>
    <w:rsid w:val="00384A96"/>
    <w:rsid w:val="00385C79"/>
    <w:rsid w:val="00385DD7"/>
    <w:rsid w:val="003862E0"/>
    <w:rsid w:val="0039084C"/>
    <w:rsid w:val="00390E40"/>
    <w:rsid w:val="0039103D"/>
    <w:rsid w:val="00391538"/>
    <w:rsid w:val="003951F2"/>
    <w:rsid w:val="003951F3"/>
    <w:rsid w:val="003966F0"/>
    <w:rsid w:val="003969AA"/>
    <w:rsid w:val="00396ED3"/>
    <w:rsid w:val="00397A0C"/>
    <w:rsid w:val="003A163F"/>
    <w:rsid w:val="003A18B5"/>
    <w:rsid w:val="003A295E"/>
    <w:rsid w:val="003A4256"/>
    <w:rsid w:val="003A43A4"/>
    <w:rsid w:val="003A4C60"/>
    <w:rsid w:val="003A50D8"/>
    <w:rsid w:val="003A52AA"/>
    <w:rsid w:val="003A563A"/>
    <w:rsid w:val="003A58A8"/>
    <w:rsid w:val="003A5A84"/>
    <w:rsid w:val="003B06B3"/>
    <w:rsid w:val="003B06D3"/>
    <w:rsid w:val="003B0E92"/>
    <w:rsid w:val="003B2955"/>
    <w:rsid w:val="003B3232"/>
    <w:rsid w:val="003B36B8"/>
    <w:rsid w:val="003B408A"/>
    <w:rsid w:val="003B430B"/>
    <w:rsid w:val="003B51A9"/>
    <w:rsid w:val="003B5874"/>
    <w:rsid w:val="003C03CB"/>
    <w:rsid w:val="003C1DD7"/>
    <w:rsid w:val="003C1E2E"/>
    <w:rsid w:val="003C320A"/>
    <w:rsid w:val="003C3775"/>
    <w:rsid w:val="003C43A4"/>
    <w:rsid w:val="003C5B94"/>
    <w:rsid w:val="003C5DFB"/>
    <w:rsid w:val="003C779C"/>
    <w:rsid w:val="003C7B98"/>
    <w:rsid w:val="003D0324"/>
    <w:rsid w:val="003D0E9D"/>
    <w:rsid w:val="003D112E"/>
    <w:rsid w:val="003D167A"/>
    <w:rsid w:val="003D1A16"/>
    <w:rsid w:val="003D22A3"/>
    <w:rsid w:val="003D2C18"/>
    <w:rsid w:val="003D2CDF"/>
    <w:rsid w:val="003D2DFF"/>
    <w:rsid w:val="003D5934"/>
    <w:rsid w:val="003D62DA"/>
    <w:rsid w:val="003D6471"/>
    <w:rsid w:val="003D656F"/>
    <w:rsid w:val="003D779A"/>
    <w:rsid w:val="003D7CFC"/>
    <w:rsid w:val="003E0966"/>
    <w:rsid w:val="003E15EB"/>
    <w:rsid w:val="003E17B4"/>
    <w:rsid w:val="003E23D3"/>
    <w:rsid w:val="003E37D3"/>
    <w:rsid w:val="003E46F3"/>
    <w:rsid w:val="003E5137"/>
    <w:rsid w:val="003E6496"/>
    <w:rsid w:val="003E6AC5"/>
    <w:rsid w:val="003E7DE2"/>
    <w:rsid w:val="003E7EFC"/>
    <w:rsid w:val="003E7FCC"/>
    <w:rsid w:val="003F2DF7"/>
    <w:rsid w:val="003F3836"/>
    <w:rsid w:val="003F4329"/>
    <w:rsid w:val="003F499C"/>
    <w:rsid w:val="003F5E83"/>
    <w:rsid w:val="003F6297"/>
    <w:rsid w:val="003F66AD"/>
    <w:rsid w:val="003F6BA9"/>
    <w:rsid w:val="00401555"/>
    <w:rsid w:val="0040170D"/>
    <w:rsid w:val="00401DD3"/>
    <w:rsid w:val="0040308B"/>
    <w:rsid w:val="00403D7C"/>
    <w:rsid w:val="0040445B"/>
    <w:rsid w:val="0040554A"/>
    <w:rsid w:val="004056C2"/>
    <w:rsid w:val="00405E8E"/>
    <w:rsid w:val="0040619D"/>
    <w:rsid w:val="00406F3D"/>
    <w:rsid w:val="004103B3"/>
    <w:rsid w:val="00412063"/>
    <w:rsid w:val="004126A2"/>
    <w:rsid w:val="00412D4C"/>
    <w:rsid w:val="00413885"/>
    <w:rsid w:val="00414597"/>
    <w:rsid w:val="00414C47"/>
    <w:rsid w:val="00415B5B"/>
    <w:rsid w:val="00416D2D"/>
    <w:rsid w:val="0042086D"/>
    <w:rsid w:val="00420F73"/>
    <w:rsid w:val="0042146C"/>
    <w:rsid w:val="00423204"/>
    <w:rsid w:val="00423C72"/>
    <w:rsid w:val="0042419F"/>
    <w:rsid w:val="00425A60"/>
    <w:rsid w:val="00426FA4"/>
    <w:rsid w:val="004272A9"/>
    <w:rsid w:val="004276B0"/>
    <w:rsid w:val="0043039E"/>
    <w:rsid w:val="004307C2"/>
    <w:rsid w:val="00430956"/>
    <w:rsid w:val="00430C34"/>
    <w:rsid w:val="00434133"/>
    <w:rsid w:val="0043489D"/>
    <w:rsid w:val="00435BCB"/>
    <w:rsid w:val="00436B96"/>
    <w:rsid w:val="004379EB"/>
    <w:rsid w:val="00440B96"/>
    <w:rsid w:val="004417A5"/>
    <w:rsid w:val="004420D8"/>
    <w:rsid w:val="004454AA"/>
    <w:rsid w:val="00445ACF"/>
    <w:rsid w:val="00450D63"/>
    <w:rsid w:val="0045183F"/>
    <w:rsid w:val="00451D7D"/>
    <w:rsid w:val="004548DE"/>
    <w:rsid w:val="00456234"/>
    <w:rsid w:val="00457F47"/>
    <w:rsid w:val="0046076A"/>
    <w:rsid w:val="00460BA8"/>
    <w:rsid w:val="00460C5A"/>
    <w:rsid w:val="00461F22"/>
    <w:rsid w:val="0046245D"/>
    <w:rsid w:val="00462583"/>
    <w:rsid w:val="004644D8"/>
    <w:rsid w:val="00464DD3"/>
    <w:rsid w:val="0046620A"/>
    <w:rsid w:val="0046680B"/>
    <w:rsid w:val="00467BB5"/>
    <w:rsid w:val="0047208D"/>
    <w:rsid w:val="00472CD6"/>
    <w:rsid w:val="00472FFF"/>
    <w:rsid w:val="004739F9"/>
    <w:rsid w:val="00474B0B"/>
    <w:rsid w:val="00475E8B"/>
    <w:rsid w:val="004779D6"/>
    <w:rsid w:val="004803D2"/>
    <w:rsid w:val="00480948"/>
    <w:rsid w:val="00481519"/>
    <w:rsid w:val="004827AD"/>
    <w:rsid w:val="00482FB2"/>
    <w:rsid w:val="004832ED"/>
    <w:rsid w:val="00483EA3"/>
    <w:rsid w:val="0048497B"/>
    <w:rsid w:val="00484B94"/>
    <w:rsid w:val="00485A0F"/>
    <w:rsid w:val="0048738C"/>
    <w:rsid w:val="0049235B"/>
    <w:rsid w:val="00493B0E"/>
    <w:rsid w:val="00496537"/>
    <w:rsid w:val="0049672A"/>
    <w:rsid w:val="004967BA"/>
    <w:rsid w:val="00496B84"/>
    <w:rsid w:val="004A0AFD"/>
    <w:rsid w:val="004A1523"/>
    <w:rsid w:val="004A1ABD"/>
    <w:rsid w:val="004A3164"/>
    <w:rsid w:val="004A3464"/>
    <w:rsid w:val="004A4548"/>
    <w:rsid w:val="004A6CF8"/>
    <w:rsid w:val="004B07B2"/>
    <w:rsid w:val="004B0888"/>
    <w:rsid w:val="004B1A4A"/>
    <w:rsid w:val="004B1AF9"/>
    <w:rsid w:val="004B1C7D"/>
    <w:rsid w:val="004B23E4"/>
    <w:rsid w:val="004B439F"/>
    <w:rsid w:val="004B5D59"/>
    <w:rsid w:val="004B6739"/>
    <w:rsid w:val="004B743B"/>
    <w:rsid w:val="004B7A19"/>
    <w:rsid w:val="004C0FA4"/>
    <w:rsid w:val="004C16EE"/>
    <w:rsid w:val="004C324A"/>
    <w:rsid w:val="004C478D"/>
    <w:rsid w:val="004C70E8"/>
    <w:rsid w:val="004C7F08"/>
    <w:rsid w:val="004D0F7B"/>
    <w:rsid w:val="004D155C"/>
    <w:rsid w:val="004D3393"/>
    <w:rsid w:val="004D59DD"/>
    <w:rsid w:val="004D6170"/>
    <w:rsid w:val="004D782E"/>
    <w:rsid w:val="004D79A0"/>
    <w:rsid w:val="004E0B93"/>
    <w:rsid w:val="004E15A5"/>
    <w:rsid w:val="004E3612"/>
    <w:rsid w:val="004E396B"/>
    <w:rsid w:val="004E441E"/>
    <w:rsid w:val="004E71D1"/>
    <w:rsid w:val="004E7866"/>
    <w:rsid w:val="004F0264"/>
    <w:rsid w:val="004F1217"/>
    <w:rsid w:val="004F12EC"/>
    <w:rsid w:val="004F1443"/>
    <w:rsid w:val="004F36F2"/>
    <w:rsid w:val="004F386F"/>
    <w:rsid w:val="004F3C10"/>
    <w:rsid w:val="004F4342"/>
    <w:rsid w:val="004F549E"/>
    <w:rsid w:val="004F6F10"/>
    <w:rsid w:val="004F7470"/>
    <w:rsid w:val="00500058"/>
    <w:rsid w:val="00500C2D"/>
    <w:rsid w:val="0050163E"/>
    <w:rsid w:val="00502CD5"/>
    <w:rsid w:val="00502EDB"/>
    <w:rsid w:val="00502FE8"/>
    <w:rsid w:val="005041E9"/>
    <w:rsid w:val="00505002"/>
    <w:rsid w:val="005057B2"/>
    <w:rsid w:val="00506528"/>
    <w:rsid w:val="00506FDC"/>
    <w:rsid w:val="00507340"/>
    <w:rsid w:val="00507B6B"/>
    <w:rsid w:val="00510744"/>
    <w:rsid w:val="005109B0"/>
    <w:rsid w:val="0051405A"/>
    <w:rsid w:val="00515439"/>
    <w:rsid w:val="00515734"/>
    <w:rsid w:val="00516BA7"/>
    <w:rsid w:val="00517600"/>
    <w:rsid w:val="00517C45"/>
    <w:rsid w:val="005201FE"/>
    <w:rsid w:val="005212A6"/>
    <w:rsid w:val="0052177C"/>
    <w:rsid w:val="00521926"/>
    <w:rsid w:val="005226A4"/>
    <w:rsid w:val="00522C92"/>
    <w:rsid w:val="005237BF"/>
    <w:rsid w:val="00525257"/>
    <w:rsid w:val="0052566C"/>
    <w:rsid w:val="005271CE"/>
    <w:rsid w:val="0052745E"/>
    <w:rsid w:val="00530CDC"/>
    <w:rsid w:val="005328E9"/>
    <w:rsid w:val="00532E8C"/>
    <w:rsid w:val="005334F4"/>
    <w:rsid w:val="00533773"/>
    <w:rsid w:val="00533E36"/>
    <w:rsid w:val="00534653"/>
    <w:rsid w:val="00535173"/>
    <w:rsid w:val="005358E9"/>
    <w:rsid w:val="0053615A"/>
    <w:rsid w:val="0053618E"/>
    <w:rsid w:val="00540EB4"/>
    <w:rsid w:val="005444A1"/>
    <w:rsid w:val="00544804"/>
    <w:rsid w:val="005460AC"/>
    <w:rsid w:val="00546575"/>
    <w:rsid w:val="00550E05"/>
    <w:rsid w:val="00551702"/>
    <w:rsid w:val="005519F6"/>
    <w:rsid w:val="00552E09"/>
    <w:rsid w:val="00554040"/>
    <w:rsid w:val="005543AB"/>
    <w:rsid w:val="00561AFA"/>
    <w:rsid w:val="005634E8"/>
    <w:rsid w:val="00563DE3"/>
    <w:rsid w:val="00564854"/>
    <w:rsid w:val="00571BE9"/>
    <w:rsid w:val="00572C22"/>
    <w:rsid w:val="00576BBC"/>
    <w:rsid w:val="005771F4"/>
    <w:rsid w:val="0057772C"/>
    <w:rsid w:val="005802DE"/>
    <w:rsid w:val="005806C4"/>
    <w:rsid w:val="005807FE"/>
    <w:rsid w:val="00580875"/>
    <w:rsid w:val="00580A3E"/>
    <w:rsid w:val="00580DA6"/>
    <w:rsid w:val="00580F56"/>
    <w:rsid w:val="00582308"/>
    <w:rsid w:val="00582F0F"/>
    <w:rsid w:val="00583D5D"/>
    <w:rsid w:val="00584FDA"/>
    <w:rsid w:val="0058711E"/>
    <w:rsid w:val="00587861"/>
    <w:rsid w:val="005879A9"/>
    <w:rsid w:val="0059008E"/>
    <w:rsid w:val="005907EE"/>
    <w:rsid w:val="00590D2F"/>
    <w:rsid w:val="005932EB"/>
    <w:rsid w:val="005943B9"/>
    <w:rsid w:val="00594684"/>
    <w:rsid w:val="005952D3"/>
    <w:rsid w:val="005970B0"/>
    <w:rsid w:val="005A0C8E"/>
    <w:rsid w:val="005A0E0C"/>
    <w:rsid w:val="005A1666"/>
    <w:rsid w:val="005A314F"/>
    <w:rsid w:val="005A35DF"/>
    <w:rsid w:val="005A55C8"/>
    <w:rsid w:val="005A5BE1"/>
    <w:rsid w:val="005A5DC0"/>
    <w:rsid w:val="005A5E0F"/>
    <w:rsid w:val="005B1CBD"/>
    <w:rsid w:val="005B1FD9"/>
    <w:rsid w:val="005B3337"/>
    <w:rsid w:val="005B40D8"/>
    <w:rsid w:val="005B4CA3"/>
    <w:rsid w:val="005B52FE"/>
    <w:rsid w:val="005B5C24"/>
    <w:rsid w:val="005B6AF6"/>
    <w:rsid w:val="005B6DB3"/>
    <w:rsid w:val="005B7FDC"/>
    <w:rsid w:val="005C00FC"/>
    <w:rsid w:val="005C0402"/>
    <w:rsid w:val="005C0EC2"/>
    <w:rsid w:val="005C108A"/>
    <w:rsid w:val="005C20BD"/>
    <w:rsid w:val="005C2116"/>
    <w:rsid w:val="005C242A"/>
    <w:rsid w:val="005C27A2"/>
    <w:rsid w:val="005C344D"/>
    <w:rsid w:val="005C46D5"/>
    <w:rsid w:val="005C632A"/>
    <w:rsid w:val="005C6CB6"/>
    <w:rsid w:val="005C6E89"/>
    <w:rsid w:val="005D0264"/>
    <w:rsid w:val="005D0CFD"/>
    <w:rsid w:val="005D14F3"/>
    <w:rsid w:val="005D1EAA"/>
    <w:rsid w:val="005D338D"/>
    <w:rsid w:val="005D38FC"/>
    <w:rsid w:val="005D3982"/>
    <w:rsid w:val="005D3B39"/>
    <w:rsid w:val="005D3C0A"/>
    <w:rsid w:val="005D42E1"/>
    <w:rsid w:val="005D6BB5"/>
    <w:rsid w:val="005D7218"/>
    <w:rsid w:val="005E1260"/>
    <w:rsid w:val="005E1998"/>
    <w:rsid w:val="005E2016"/>
    <w:rsid w:val="005E43EB"/>
    <w:rsid w:val="005E652F"/>
    <w:rsid w:val="005F05C8"/>
    <w:rsid w:val="005F11A6"/>
    <w:rsid w:val="005F1685"/>
    <w:rsid w:val="005F1E4E"/>
    <w:rsid w:val="005F2A46"/>
    <w:rsid w:val="005F35B4"/>
    <w:rsid w:val="005F38BF"/>
    <w:rsid w:val="005F3F80"/>
    <w:rsid w:val="005F43C8"/>
    <w:rsid w:val="005F5278"/>
    <w:rsid w:val="005F5EB7"/>
    <w:rsid w:val="005F6F27"/>
    <w:rsid w:val="006004D5"/>
    <w:rsid w:val="00601583"/>
    <w:rsid w:val="006015A6"/>
    <w:rsid w:val="00602EA3"/>
    <w:rsid w:val="006038AE"/>
    <w:rsid w:val="00603D21"/>
    <w:rsid w:val="0060621B"/>
    <w:rsid w:val="00606771"/>
    <w:rsid w:val="00607284"/>
    <w:rsid w:val="00607745"/>
    <w:rsid w:val="00607D14"/>
    <w:rsid w:val="006106FB"/>
    <w:rsid w:val="00610E02"/>
    <w:rsid w:val="00611BA9"/>
    <w:rsid w:val="00612EB8"/>
    <w:rsid w:val="00614A63"/>
    <w:rsid w:val="00615607"/>
    <w:rsid w:val="00617C37"/>
    <w:rsid w:val="00617EEC"/>
    <w:rsid w:val="0062064A"/>
    <w:rsid w:val="00621600"/>
    <w:rsid w:val="00621A44"/>
    <w:rsid w:val="0062246C"/>
    <w:rsid w:val="00623519"/>
    <w:rsid w:val="00625D0C"/>
    <w:rsid w:val="006272C9"/>
    <w:rsid w:val="00627CB7"/>
    <w:rsid w:val="006333D9"/>
    <w:rsid w:val="00634DFC"/>
    <w:rsid w:val="0063559E"/>
    <w:rsid w:val="00635E0C"/>
    <w:rsid w:val="00637DF2"/>
    <w:rsid w:val="00637E80"/>
    <w:rsid w:val="0064095A"/>
    <w:rsid w:val="006409B4"/>
    <w:rsid w:val="006425B2"/>
    <w:rsid w:val="006425BE"/>
    <w:rsid w:val="0064278E"/>
    <w:rsid w:val="006431B6"/>
    <w:rsid w:val="00643CA0"/>
    <w:rsid w:val="006464DD"/>
    <w:rsid w:val="00646AB8"/>
    <w:rsid w:val="00646EF6"/>
    <w:rsid w:val="006477DB"/>
    <w:rsid w:val="00647E35"/>
    <w:rsid w:val="006517D2"/>
    <w:rsid w:val="00652AB1"/>
    <w:rsid w:val="00653D62"/>
    <w:rsid w:val="00653F79"/>
    <w:rsid w:val="006541EF"/>
    <w:rsid w:val="00654705"/>
    <w:rsid w:val="00655BB2"/>
    <w:rsid w:val="0065615E"/>
    <w:rsid w:val="00656384"/>
    <w:rsid w:val="006565B5"/>
    <w:rsid w:val="00660CD1"/>
    <w:rsid w:val="006610D2"/>
    <w:rsid w:val="00662CF5"/>
    <w:rsid w:val="006639F2"/>
    <w:rsid w:val="00664550"/>
    <w:rsid w:val="0066472D"/>
    <w:rsid w:val="006659E1"/>
    <w:rsid w:val="00665E78"/>
    <w:rsid w:val="0066797F"/>
    <w:rsid w:val="00670994"/>
    <w:rsid w:val="00672ABE"/>
    <w:rsid w:val="00673611"/>
    <w:rsid w:val="006737E7"/>
    <w:rsid w:val="00675621"/>
    <w:rsid w:val="00675C1A"/>
    <w:rsid w:val="00675C58"/>
    <w:rsid w:val="006809A7"/>
    <w:rsid w:val="00680C75"/>
    <w:rsid w:val="00681D42"/>
    <w:rsid w:val="0068223E"/>
    <w:rsid w:val="00683027"/>
    <w:rsid w:val="00683607"/>
    <w:rsid w:val="00683F49"/>
    <w:rsid w:val="0068634C"/>
    <w:rsid w:val="0068688E"/>
    <w:rsid w:val="006868B2"/>
    <w:rsid w:val="00687738"/>
    <w:rsid w:val="006878CE"/>
    <w:rsid w:val="00687D47"/>
    <w:rsid w:val="00690649"/>
    <w:rsid w:val="00693D7F"/>
    <w:rsid w:val="00694038"/>
    <w:rsid w:val="0069557A"/>
    <w:rsid w:val="00695863"/>
    <w:rsid w:val="006966A5"/>
    <w:rsid w:val="00697633"/>
    <w:rsid w:val="00697E50"/>
    <w:rsid w:val="00697E70"/>
    <w:rsid w:val="00697F62"/>
    <w:rsid w:val="006A01A6"/>
    <w:rsid w:val="006A074A"/>
    <w:rsid w:val="006A08FE"/>
    <w:rsid w:val="006A0A41"/>
    <w:rsid w:val="006A0ABD"/>
    <w:rsid w:val="006A1600"/>
    <w:rsid w:val="006A1B73"/>
    <w:rsid w:val="006A2D73"/>
    <w:rsid w:val="006A3F23"/>
    <w:rsid w:val="006A4874"/>
    <w:rsid w:val="006A5F32"/>
    <w:rsid w:val="006A62D9"/>
    <w:rsid w:val="006A7162"/>
    <w:rsid w:val="006B1074"/>
    <w:rsid w:val="006B1887"/>
    <w:rsid w:val="006B190B"/>
    <w:rsid w:val="006B40E6"/>
    <w:rsid w:val="006B4175"/>
    <w:rsid w:val="006B5CE1"/>
    <w:rsid w:val="006B635D"/>
    <w:rsid w:val="006B6843"/>
    <w:rsid w:val="006C2616"/>
    <w:rsid w:val="006C56C3"/>
    <w:rsid w:val="006C7850"/>
    <w:rsid w:val="006C7E0C"/>
    <w:rsid w:val="006C7F14"/>
    <w:rsid w:val="006D08F8"/>
    <w:rsid w:val="006D1B68"/>
    <w:rsid w:val="006D2AB4"/>
    <w:rsid w:val="006D2AF7"/>
    <w:rsid w:val="006D364C"/>
    <w:rsid w:val="006D36D3"/>
    <w:rsid w:val="006D6EFD"/>
    <w:rsid w:val="006E0A8D"/>
    <w:rsid w:val="006E125C"/>
    <w:rsid w:val="006E1692"/>
    <w:rsid w:val="006E1A2F"/>
    <w:rsid w:val="006E1B20"/>
    <w:rsid w:val="006E23C3"/>
    <w:rsid w:val="006E67A7"/>
    <w:rsid w:val="006E6B76"/>
    <w:rsid w:val="006E7438"/>
    <w:rsid w:val="006E7C91"/>
    <w:rsid w:val="006F1FE8"/>
    <w:rsid w:val="006F2177"/>
    <w:rsid w:val="006F276B"/>
    <w:rsid w:val="006F4981"/>
    <w:rsid w:val="006F4A33"/>
    <w:rsid w:val="006F53C8"/>
    <w:rsid w:val="006F6CFF"/>
    <w:rsid w:val="006F6DFC"/>
    <w:rsid w:val="00700531"/>
    <w:rsid w:val="00700D9A"/>
    <w:rsid w:val="0070109B"/>
    <w:rsid w:val="00701E44"/>
    <w:rsid w:val="007029ED"/>
    <w:rsid w:val="00702E61"/>
    <w:rsid w:val="00704822"/>
    <w:rsid w:val="0070520C"/>
    <w:rsid w:val="007111D5"/>
    <w:rsid w:val="00711601"/>
    <w:rsid w:val="00712C38"/>
    <w:rsid w:val="00713D3A"/>
    <w:rsid w:val="007146E8"/>
    <w:rsid w:val="00715190"/>
    <w:rsid w:val="0071535B"/>
    <w:rsid w:val="00715DC1"/>
    <w:rsid w:val="00716B12"/>
    <w:rsid w:val="00720036"/>
    <w:rsid w:val="007226F3"/>
    <w:rsid w:val="00722B8D"/>
    <w:rsid w:val="00726494"/>
    <w:rsid w:val="0072668A"/>
    <w:rsid w:val="00726962"/>
    <w:rsid w:val="00727667"/>
    <w:rsid w:val="00727DED"/>
    <w:rsid w:val="007306BC"/>
    <w:rsid w:val="007308B9"/>
    <w:rsid w:val="00732131"/>
    <w:rsid w:val="00732220"/>
    <w:rsid w:val="007325B2"/>
    <w:rsid w:val="0073280D"/>
    <w:rsid w:val="00733F64"/>
    <w:rsid w:val="00735B3C"/>
    <w:rsid w:val="00736884"/>
    <w:rsid w:val="0073785B"/>
    <w:rsid w:val="00737B09"/>
    <w:rsid w:val="007402CA"/>
    <w:rsid w:val="007408B2"/>
    <w:rsid w:val="00741350"/>
    <w:rsid w:val="007430E3"/>
    <w:rsid w:val="00743923"/>
    <w:rsid w:val="00746941"/>
    <w:rsid w:val="00746CFD"/>
    <w:rsid w:val="00747D45"/>
    <w:rsid w:val="0075011C"/>
    <w:rsid w:val="00750797"/>
    <w:rsid w:val="0075350B"/>
    <w:rsid w:val="0075383C"/>
    <w:rsid w:val="00753BD5"/>
    <w:rsid w:val="00754019"/>
    <w:rsid w:val="007546DF"/>
    <w:rsid w:val="007548FF"/>
    <w:rsid w:val="00757C8F"/>
    <w:rsid w:val="00760470"/>
    <w:rsid w:val="00764CCE"/>
    <w:rsid w:val="00765B02"/>
    <w:rsid w:val="007706B0"/>
    <w:rsid w:val="00773625"/>
    <w:rsid w:val="00773C46"/>
    <w:rsid w:val="00775193"/>
    <w:rsid w:val="00776733"/>
    <w:rsid w:val="00776840"/>
    <w:rsid w:val="007768D2"/>
    <w:rsid w:val="0077697C"/>
    <w:rsid w:val="00776F33"/>
    <w:rsid w:val="00777F43"/>
    <w:rsid w:val="007805B9"/>
    <w:rsid w:val="0078169B"/>
    <w:rsid w:val="00781C8C"/>
    <w:rsid w:val="00782A3E"/>
    <w:rsid w:val="00782A41"/>
    <w:rsid w:val="007849F5"/>
    <w:rsid w:val="007875A1"/>
    <w:rsid w:val="0078785F"/>
    <w:rsid w:val="00787B33"/>
    <w:rsid w:val="00787EFA"/>
    <w:rsid w:val="00790BED"/>
    <w:rsid w:val="00790E36"/>
    <w:rsid w:val="007933D0"/>
    <w:rsid w:val="00793765"/>
    <w:rsid w:val="00793A1B"/>
    <w:rsid w:val="00793C9F"/>
    <w:rsid w:val="0079627F"/>
    <w:rsid w:val="007973B4"/>
    <w:rsid w:val="0079794A"/>
    <w:rsid w:val="007A0E58"/>
    <w:rsid w:val="007A1BC9"/>
    <w:rsid w:val="007A70D5"/>
    <w:rsid w:val="007A7281"/>
    <w:rsid w:val="007A744F"/>
    <w:rsid w:val="007A7EC9"/>
    <w:rsid w:val="007B0137"/>
    <w:rsid w:val="007B0E14"/>
    <w:rsid w:val="007B238D"/>
    <w:rsid w:val="007B342C"/>
    <w:rsid w:val="007B403E"/>
    <w:rsid w:val="007B4F52"/>
    <w:rsid w:val="007B5256"/>
    <w:rsid w:val="007B6363"/>
    <w:rsid w:val="007B6B6E"/>
    <w:rsid w:val="007B7443"/>
    <w:rsid w:val="007C0111"/>
    <w:rsid w:val="007C22C9"/>
    <w:rsid w:val="007C53E9"/>
    <w:rsid w:val="007C54FB"/>
    <w:rsid w:val="007C5CA0"/>
    <w:rsid w:val="007C5FF3"/>
    <w:rsid w:val="007C6149"/>
    <w:rsid w:val="007C6D85"/>
    <w:rsid w:val="007C7AB2"/>
    <w:rsid w:val="007D07E3"/>
    <w:rsid w:val="007D201C"/>
    <w:rsid w:val="007D2616"/>
    <w:rsid w:val="007D2F5F"/>
    <w:rsid w:val="007D35D6"/>
    <w:rsid w:val="007D4916"/>
    <w:rsid w:val="007D57CF"/>
    <w:rsid w:val="007D5A7D"/>
    <w:rsid w:val="007D6454"/>
    <w:rsid w:val="007D769D"/>
    <w:rsid w:val="007E1120"/>
    <w:rsid w:val="007E1D9C"/>
    <w:rsid w:val="007E1DAB"/>
    <w:rsid w:val="007E1E53"/>
    <w:rsid w:val="007E3CD1"/>
    <w:rsid w:val="007E490E"/>
    <w:rsid w:val="007E4A79"/>
    <w:rsid w:val="007E4B5A"/>
    <w:rsid w:val="007E4ED8"/>
    <w:rsid w:val="007E55A5"/>
    <w:rsid w:val="007E5BD5"/>
    <w:rsid w:val="007E755B"/>
    <w:rsid w:val="007F22EC"/>
    <w:rsid w:val="007F2EFD"/>
    <w:rsid w:val="007F390C"/>
    <w:rsid w:val="007F4D14"/>
    <w:rsid w:val="007F502E"/>
    <w:rsid w:val="007F64C7"/>
    <w:rsid w:val="007F78BC"/>
    <w:rsid w:val="007F7DC5"/>
    <w:rsid w:val="00801718"/>
    <w:rsid w:val="00801A9A"/>
    <w:rsid w:val="00803C06"/>
    <w:rsid w:val="00803FF2"/>
    <w:rsid w:val="008042E0"/>
    <w:rsid w:val="00805CDE"/>
    <w:rsid w:val="00805FBC"/>
    <w:rsid w:val="00806BDD"/>
    <w:rsid w:val="0081045F"/>
    <w:rsid w:val="00810856"/>
    <w:rsid w:val="00810867"/>
    <w:rsid w:val="0081380A"/>
    <w:rsid w:val="008138F3"/>
    <w:rsid w:val="008141C6"/>
    <w:rsid w:val="0081772B"/>
    <w:rsid w:val="008200BA"/>
    <w:rsid w:val="00820CBA"/>
    <w:rsid w:val="008238DA"/>
    <w:rsid w:val="00823E04"/>
    <w:rsid w:val="008244D8"/>
    <w:rsid w:val="00824AC1"/>
    <w:rsid w:val="00825AD9"/>
    <w:rsid w:val="00827D8B"/>
    <w:rsid w:val="00830183"/>
    <w:rsid w:val="0083070F"/>
    <w:rsid w:val="0083241F"/>
    <w:rsid w:val="00832AB6"/>
    <w:rsid w:val="00833C72"/>
    <w:rsid w:val="008358F1"/>
    <w:rsid w:val="00835ADE"/>
    <w:rsid w:val="00840186"/>
    <w:rsid w:val="008406C8"/>
    <w:rsid w:val="0084172A"/>
    <w:rsid w:val="00841980"/>
    <w:rsid w:val="00842486"/>
    <w:rsid w:val="0084282A"/>
    <w:rsid w:val="00843AA4"/>
    <w:rsid w:val="00843B3E"/>
    <w:rsid w:val="00843F93"/>
    <w:rsid w:val="008444B3"/>
    <w:rsid w:val="00844CF9"/>
    <w:rsid w:val="0084514D"/>
    <w:rsid w:val="008452E5"/>
    <w:rsid w:val="00846EEB"/>
    <w:rsid w:val="00847119"/>
    <w:rsid w:val="008502EC"/>
    <w:rsid w:val="00852818"/>
    <w:rsid w:val="008531EA"/>
    <w:rsid w:val="00855DA1"/>
    <w:rsid w:val="0085720C"/>
    <w:rsid w:val="0085724F"/>
    <w:rsid w:val="00857BAA"/>
    <w:rsid w:val="008615B7"/>
    <w:rsid w:val="0086197A"/>
    <w:rsid w:val="00861AE0"/>
    <w:rsid w:val="008628AE"/>
    <w:rsid w:val="008636C4"/>
    <w:rsid w:val="0086389E"/>
    <w:rsid w:val="0086427D"/>
    <w:rsid w:val="008643F4"/>
    <w:rsid w:val="00864C25"/>
    <w:rsid w:val="00865171"/>
    <w:rsid w:val="00865B62"/>
    <w:rsid w:val="00865D43"/>
    <w:rsid w:val="00866015"/>
    <w:rsid w:val="00866882"/>
    <w:rsid w:val="00866B32"/>
    <w:rsid w:val="00867251"/>
    <w:rsid w:val="00867342"/>
    <w:rsid w:val="00867AC9"/>
    <w:rsid w:val="00867B60"/>
    <w:rsid w:val="00871DFB"/>
    <w:rsid w:val="00872095"/>
    <w:rsid w:val="0087239F"/>
    <w:rsid w:val="00872D15"/>
    <w:rsid w:val="00873FBE"/>
    <w:rsid w:val="00875B1F"/>
    <w:rsid w:val="00877AEA"/>
    <w:rsid w:val="00877D7C"/>
    <w:rsid w:val="008801F2"/>
    <w:rsid w:val="008824C2"/>
    <w:rsid w:val="00882EE4"/>
    <w:rsid w:val="00885BC3"/>
    <w:rsid w:val="00885CEA"/>
    <w:rsid w:val="00886882"/>
    <w:rsid w:val="00887495"/>
    <w:rsid w:val="0088750E"/>
    <w:rsid w:val="008876DD"/>
    <w:rsid w:val="00890CE5"/>
    <w:rsid w:val="008918FE"/>
    <w:rsid w:val="00891F74"/>
    <w:rsid w:val="008924EC"/>
    <w:rsid w:val="008929CD"/>
    <w:rsid w:val="008939AD"/>
    <w:rsid w:val="00893C4F"/>
    <w:rsid w:val="00893ED1"/>
    <w:rsid w:val="0089441B"/>
    <w:rsid w:val="00894B2F"/>
    <w:rsid w:val="00895625"/>
    <w:rsid w:val="0089605C"/>
    <w:rsid w:val="008A24C1"/>
    <w:rsid w:val="008A2668"/>
    <w:rsid w:val="008A3383"/>
    <w:rsid w:val="008A5E65"/>
    <w:rsid w:val="008A6915"/>
    <w:rsid w:val="008B062A"/>
    <w:rsid w:val="008B0689"/>
    <w:rsid w:val="008B291E"/>
    <w:rsid w:val="008B33BC"/>
    <w:rsid w:val="008B3C22"/>
    <w:rsid w:val="008B5221"/>
    <w:rsid w:val="008B660A"/>
    <w:rsid w:val="008B6A10"/>
    <w:rsid w:val="008C0554"/>
    <w:rsid w:val="008C07D1"/>
    <w:rsid w:val="008C0E23"/>
    <w:rsid w:val="008C2741"/>
    <w:rsid w:val="008C27CD"/>
    <w:rsid w:val="008C3173"/>
    <w:rsid w:val="008C3FF7"/>
    <w:rsid w:val="008C4790"/>
    <w:rsid w:val="008C49AC"/>
    <w:rsid w:val="008D12A0"/>
    <w:rsid w:val="008D2D60"/>
    <w:rsid w:val="008D2DFE"/>
    <w:rsid w:val="008D5F2F"/>
    <w:rsid w:val="008D61B4"/>
    <w:rsid w:val="008D6C3F"/>
    <w:rsid w:val="008D70A2"/>
    <w:rsid w:val="008E0A72"/>
    <w:rsid w:val="008E0C28"/>
    <w:rsid w:val="008E0EEC"/>
    <w:rsid w:val="008E1011"/>
    <w:rsid w:val="008E15C2"/>
    <w:rsid w:val="008E2195"/>
    <w:rsid w:val="008E232F"/>
    <w:rsid w:val="008E2F9A"/>
    <w:rsid w:val="008E4320"/>
    <w:rsid w:val="008E4B4C"/>
    <w:rsid w:val="008E647E"/>
    <w:rsid w:val="008F0DA0"/>
    <w:rsid w:val="008F205D"/>
    <w:rsid w:val="008F29CB"/>
    <w:rsid w:val="008F2D08"/>
    <w:rsid w:val="008F4AC8"/>
    <w:rsid w:val="008F51A2"/>
    <w:rsid w:val="008F51AF"/>
    <w:rsid w:val="008F539F"/>
    <w:rsid w:val="008F6EBE"/>
    <w:rsid w:val="008F6FDE"/>
    <w:rsid w:val="00900A0D"/>
    <w:rsid w:val="00900C36"/>
    <w:rsid w:val="00900E3A"/>
    <w:rsid w:val="00901E3F"/>
    <w:rsid w:val="00901F79"/>
    <w:rsid w:val="00902870"/>
    <w:rsid w:val="009036AF"/>
    <w:rsid w:val="00906677"/>
    <w:rsid w:val="00907BF7"/>
    <w:rsid w:val="009103F0"/>
    <w:rsid w:val="00910B6D"/>
    <w:rsid w:val="009152E1"/>
    <w:rsid w:val="00916152"/>
    <w:rsid w:val="00916F86"/>
    <w:rsid w:val="009222CA"/>
    <w:rsid w:val="00922918"/>
    <w:rsid w:val="00923733"/>
    <w:rsid w:val="0092373D"/>
    <w:rsid w:val="00924783"/>
    <w:rsid w:val="009267BD"/>
    <w:rsid w:val="009275DC"/>
    <w:rsid w:val="009306F3"/>
    <w:rsid w:val="00930A0E"/>
    <w:rsid w:val="009315A0"/>
    <w:rsid w:val="009328A3"/>
    <w:rsid w:val="0093393C"/>
    <w:rsid w:val="00935C53"/>
    <w:rsid w:val="00935EC6"/>
    <w:rsid w:val="00935F37"/>
    <w:rsid w:val="0093770A"/>
    <w:rsid w:val="009418D4"/>
    <w:rsid w:val="00942476"/>
    <w:rsid w:val="0094294C"/>
    <w:rsid w:val="00942B4B"/>
    <w:rsid w:val="009432B9"/>
    <w:rsid w:val="00943FB6"/>
    <w:rsid w:val="00944B94"/>
    <w:rsid w:val="00945D31"/>
    <w:rsid w:val="00945DFF"/>
    <w:rsid w:val="0094602C"/>
    <w:rsid w:val="009479E5"/>
    <w:rsid w:val="00950780"/>
    <w:rsid w:val="00950CF1"/>
    <w:rsid w:val="00950D8C"/>
    <w:rsid w:val="009529A1"/>
    <w:rsid w:val="009530F6"/>
    <w:rsid w:val="00953C88"/>
    <w:rsid w:val="00953CAC"/>
    <w:rsid w:val="00961E11"/>
    <w:rsid w:val="009622B5"/>
    <w:rsid w:val="0096512D"/>
    <w:rsid w:val="0096776C"/>
    <w:rsid w:val="0097073C"/>
    <w:rsid w:val="00970F8F"/>
    <w:rsid w:val="00971D72"/>
    <w:rsid w:val="00974981"/>
    <w:rsid w:val="009761A5"/>
    <w:rsid w:val="00976964"/>
    <w:rsid w:val="009814F3"/>
    <w:rsid w:val="0098273A"/>
    <w:rsid w:val="00984ACD"/>
    <w:rsid w:val="00985102"/>
    <w:rsid w:val="009858E0"/>
    <w:rsid w:val="00985CD5"/>
    <w:rsid w:val="00986956"/>
    <w:rsid w:val="00990A99"/>
    <w:rsid w:val="009914E0"/>
    <w:rsid w:val="00991D25"/>
    <w:rsid w:val="00992A1B"/>
    <w:rsid w:val="0099397A"/>
    <w:rsid w:val="00994EFB"/>
    <w:rsid w:val="009975F5"/>
    <w:rsid w:val="009A0092"/>
    <w:rsid w:val="009A17A3"/>
    <w:rsid w:val="009A4C35"/>
    <w:rsid w:val="009A77C5"/>
    <w:rsid w:val="009A7A1F"/>
    <w:rsid w:val="009B0196"/>
    <w:rsid w:val="009B23EA"/>
    <w:rsid w:val="009B3CDE"/>
    <w:rsid w:val="009B411F"/>
    <w:rsid w:val="009B46D6"/>
    <w:rsid w:val="009B4F07"/>
    <w:rsid w:val="009B568D"/>
    <w:rsid w:val="009B579D"/>
    <w:rsid w:val="009B5DEC"/>
    <w:rsid w:val="009B65EE"/>
    <w:rsid w:val="009B7FD8"/>
    <w:rsid w:val="009C054B"/>
    <w:rsid w:val="009C128A"/>
    <w:rsid w:val="009C1397"/>
    <w:rsid w:val="009C1BB9"/>
    <w:rsid w:val="009C2719"/>
    <w:rsid w:val="009C3116"/>
    <w:rsid w:val="009C39AB"/>
    <w:rsid w:val="009C3FED"/>
    <w:rsid w:val="009C4128"/>
    <w:rsid w:val="009C4938"/>
    <w:rsid w:val="009C571F"/>
    <w:rsid w:val="009C65AD"/>
    <w:rsid w:val="009D1499"/>
    <w:rsid w:val="009D23E9"/>
    <w:rsid w:val="009D3282"/>
    <w:rsid w:val="009D4205"/>
    <w:rsid w:val="009D7225"/>
    <w:rsid w:val="009D727C"/>
    <w:rsid w:val="009E0B41"/>
    <w:rsid w:val="009E16E3"/>
    <w:rsid w:val="009E200B"/>
    <w:rsid w:val="009E2E44"/>
    <w:rsid w:val="009E3109"/>
    <w:rsid w:val="009E31E2"/>
    <w:rsid w:val="009E543B"/>
    <w:rsid w:val="009F0535"/>
    <w:rsid w:val="009F1630"/>
    <w:rsid w:val="009F5477"/>
    <w:rsid w:val="009F5E93"/>
    <w:rsid w:val="009F6692"/>
    <w:rsid w:val="009F6742"/>
    <w:rsid w:val="009F7079"/>
    <w:rsid w:val="009F7C1A"/>
    <w:rsid w:val="009F7E3D"/>
    <w:rsid w:val="00A007B6"/>
    <w:rsid w:val="00A007DC"/>
    <w:rsid w:val="00A00BDC"/>
    <w:rsid w:val="00A00C88"/>
    <w:rsid w:val="00A0147A"/>
    <w:rsid w:val="00A01BE5"/>
    <w:rsid w:val="00A02277"/>
    <w:rsid w:val="00A02986"/>
    <w:rsid w:val="00A03077"/>
    <w:rsid w:val="00A032FE"/>
    <w:rsid w:val="00A037CF"/>
    <w:rsid w:val="00A04C07"/>
    <w:rsid w:val="00A05814"/>
    <w:rsid w:val="00A06311"/>
    <w:rsid w:val="00A06D9E"/>
    <w:rsid w:val="00A116A6"/>
    <w:rsid w:val="00A1194B"/>
    <w:rsid w:val="00A13782"/>
    <w:rsid w:val="00A14068"/>
    <w:rsid w:val="00A16F11"/>
    <w:rsid w:val="00A17521"/>
    <w:rsid w:val="00A2062C"/>
    <w:rsid w:val="00A218F2"/>
    <w:rsid w:val="00A224CF"/>
    <w:rsid w:val="00A22BDD"/>
    <w:rsid w:val="00A23454"/>
    <w:rsid w:val="00A238BA"/>
    <w:rsid w:val="00A24999"/>
    <w:rsid w:val="00A2511E"/>
    <w:rsid w:val="00A26A25"/>
    <w:rsid w:val="00A30624"/>
    <w:rsid w:val="00A30AB3"/>
    <w:rsid w:val="00A31AA7"/>
    <w:rsid w:val="00A3211F"/>
    <w:rsid w:val="00A356FA"/>
    <w:rsid w:val="00A358C1"/>
    <w:rsid w:val="00A3707D"/>
    <w:rsid w:val="00A379EB"/>
    <w:rsid w:val="00A40077"/>
    <w:rsid w:val="00A40F5E"/>
    <w:rsid w:val="00A4261D"/>
    <w:rsid w:val="00A42A02"/>
    <w:rsid w:val="00A42E0E"/>
    <w:rsid w:val="00A4428F"/>
    <w:rsid w:val="00A449EE"/>
    <w:rsid w:val="00A452E6"/>
    <w:rsid w:val="00A45BF6"/>
    <w:rsid w:val="00A45FAB"/>
    <w:rsid w:val="00A46070"/>
    <w:rsid w:val="00A471DB"/>
    <w:rsid w:val="00A47555"/>
    <w:rsid w:val="00A47C36"/>
    <w:rsid w:val="00A50262"/>
    <w:rsid w:val="00A50390"/>
    <w:rsid w:val="00A50754"/>
    <w:rsid w:val="00A50824"/>
    <w:rsid w:val="00A50A24"/>
    <w:rsid w:val="00A51663"/>
    <w:rsid w:val="00A525F3"/>
    <w:rsid w:val="00A52B11"/>
    <w:rsid w:val="00A537DE"/>
    <w:rsid w:val="00A5464B"/>
    <w:rsid w:val="00A5498E"/>
    <w:rsid w:val="00A54D75"/>
    <w:rsid w:val="00A55A43"/>
    <w:rsid w:val="00A56937"/>
    <w:rsid w:val="00A577EC"/>
    <w:rsid w:val="00A579D5"/>
    <w:rsid w:val="00A57CDC"/>
    <w:rsid w:val="00A63DDB"/>
    <w:rsid w:val="00A641EF"/>
    <w:rsid w:val="00A667EE"/>
    <w:rsid w:val="00A67597"/>
    <w:rsid w:val="00A70106"/>
    <w:rsid w:val="00A70799"/>
    <w:rsid w:val="00A70ECB"/>
    <w:rsid w:val="00A71833"/>
    <w:rsid w:val="00A71F0E"/>
    <w:rsid w:val="00A73015"/>
    <w:rsid w:val="00A73DB5"/>
    <w:rsid w:val="00A74739"/>
    <w:rsid w:val="00A74A0E"/>
    <w:rsid w:val="00A76B5D"/>
    <w:rsid w:val="00A77FD6"/>
    <w:rsid w:val="00A80C18"/>
    <w:rsid w:val="00A81191"/>
    <w:rsid w:val="00A81D17"/>
    <w:rsid w:val="00A81FDB"/>
    <w:rsid w:val="00A83896"/>
    <w:rsid w:val="00A839EB"/>
    <w:rsid w:val="00A84253"/>
    <w:rsid w:val="00A842FD"/>
    <w:rsid w:val="00A84492"/>
    <w:rsid w:val="00A84C4A"/>
    <w:rsid w:val="00A854A1"/>
    <w:rsid w:val="00A858DD"/>
    <w:rsid w:val="00A90F4B"/>
    <w:rsid w:val="00A91E74"/>
    <w:rsid w:val="00A92322"/>
    <w:rsid w:val="00A926A2"/>
    <w:rsid w:val="00A934F5"/>
    <w:rsid w:val="00A956CE"/>
    <w:rsid w:val="00A95E2B"/>
    <w:rsid w:val="00A96903"/>
    <w:rsid w:val="00A976D9"/>
    <w:rsid w:val="00AA08FE"/>
    <w:rsid w:val="00AA0FB1"/>
    <w:rsid w:val="00AA1705"/>
    <w:rsid w:val="00AA2058"/>
    <w:rsid w:val="00AA2F6F"/>
    <w:rsid w:val="00AA3001"/>
    <w:rsid w:val="00AA354C"/>
    <w:rsid w:val="00AA50D3"/>
    <w:rsid w:val="00AA65CC"/>
    <w:rsid w:val="00AA6A1B"/>
    <w:rsid w:val="00AA6C5A"/>
    <w:rsid w:val="00AB06FF"/>
    <w:rsid w:val="00AB099B"/>
    <w:rsid w:val="00AB0D09"/>
    <w:rsid w:val="00AB16C8"/>
    <w:rsid w:val="00AB3649"/>
    <w:rsid w:val="00AB37AB"/>
    <w:rsid w:val="00AB3B48"/>
    <w:rsid w:val="00AB4F12"/>
    <w:rsid w:val="00AB6637"/>
    <w:rsid w:val="00AB7810"/>
    <w:rsid w:val="00AC03E7"/>
    <w:rsid w:val="00AC1017"/>
    <w:rsid w:val="00AC1078"/>
    <w:rsid w:val="00AC1178"/>
    <w:rsid w:val="00AC3D3C"/>
    <w:rsid w:val="00AC634B"/>
    <w:rsid w:val="00AD148E"/>
    <w:rsid w:val="00AD2D4D"/>
    <w:rsid w:val="00AD35E1"/>
    <w:rsid w:val="00AD38B5"/>
    <w:rsid w:val="00AD4585"/>
    <w:rsid w:val="00AD5037"/>
    <w:rsid w:val="00AD5397"/>
    <w:rsid w:val="00AD580B"/>
    <w:rsid w:val="00AD66FC"/>
    <w:rsid w:val="00AD690C"/>
    <w:rsid w:val="00AD7B90"/>
    <w:rsid w:val="00AE01B6"/>
    <w:rsid w:val="00AE08F8"/>
    <w:rsid w:val="00AE27B6"/>
    <w:rsid w:val="00AE3163"/>
    <w:rsid w:val="00AE4B61"/>
    <w:rsid w:val="00AE5135"/>
    <w:rsid w:val="00AE666B"/>
    <w:rsid w:val="00AE67C6"/>
    <w:rsid w:val="00AE6C3E"/>
    <w:rsid w:val="00AE727A"/>
    <w:rsid w:val="00AE7633"/>
    <w:rsid w:val="00AE78CA"/>
    <w:rsid w:val="00AF324C"/>
    <w:rsid w:val="00AF390D"/>
    <w:rsid w:val="00AF4020"/>
    <w:rsid w:val="00AF499C"/>
    <w:rsid w:val="00AF5AEE"/>
    <w:rsid w:val="00AF6A48"/>
    <w:rsid w:val="00B00973"/>
    <w:rsid w:val="00B013E8"/>
    <w:rsid w:val="00B0195B"/>
    <w:rsid w:val="00B02292"/>
    <w:rsid w:val="00B03A60"/>
    <w:rsid w:val="00B046CA"/>
    <w:rsid w:val="00B05B6C"/>
    <w:rsid w:val="00B062C8"/>
    <w:rsid w:val="00B1323F"/>
    <w:rsid w:val="00B132DD"/>
    <w:rsid w:val="00B14D65"/>
    <w:rsid w:val="00B15642"/>
    <w:rsid w:val="00B171BA"/>
    <w:rsid w:val="00B1731F"/>
    <w:rsid w:val="00B17F8A"/>
    <w:rsid w:val="00B20315"/>
    <w:rsid w:val="00B2045A"/>
    <w:rsid w:val="00B21B97"/>
    <w:rsid w:val="00B222BB"/>
    <w:rsid w:val="00B23236"/>
    <w:rsid w:val="00B246B5"/>
    <w:rsid w:val="00B25709"/>
    <w:rsid w:val="00B2578E"/>
    <w:rsid w:val="00B30523"/>
    <w:rsid w:val="00B30E89"/>
    <w:rsid w:val="00B317C9"/>
    <w:rsid w:val="00B31BD9"/>
    <w:rsid w:val="00B33762"/>
    <w:rsid w:val="00B33D72"/>
    <w:rsid w:val="00B34389"/>
    <w:rsid w:val="00B365BF"/>
    <w:rsid w:val="00B42ACC"/>
    <w:rsid w:val="00B43738"/>
    <w:rsid w:val="00B43B36"/>
    <w:rsid w:val="00B44DB8"/>
    <w:rsid w:val="00B45916"/>
    <w:rsid w:val="00B46933"/>
    <w:rsid w:val="00B46BC7"/>
    <w:rsid w:val="00B471B9"/>
    <w:rsid w:val="00B477A9"/>
    <w:rsid w:val="00B500C3"/>
    <w:rsid w:val="00B5151F"/>
    <w:rsid w:val="00B519EF"/>
    <w:rsid w:val="00B53202"/>
    <w:rsid w:val="00B56431"/>
    <w:rsid w:val="00B573AA"/>
    <w:rsid w:val="00B57D18"/>
    <w:rsid w:val="00B60539"/>
    <w:rsid w:val="00B6076C"/>
    <w:rsid w:val="00B62795"/>
    <w:rsid w:val="00B632E0"/>
    <w:rsid w:val="00B63FD0"/>
    <w:rsid w:val="00B64324"/>
    <w:rsid w:val="00B64460"/>
    <w:rsid w:val="00B65F48"/>
    <w:rsid w:val="00B6728C"/>
    <w:rsid w:val="00B67E65"/>
    <w:rsid w:val="00B70915"/>
    <w:rsid w:val="00B70A9B"/>
    <w:rsid w:val="00B70D5C"/>
    <w:rsid w:val="00B73825"/>
    <w:rsid w:val="00B73997"/>
    <w:rsid w:val="00B73EC3"/>
    <w:rsid w:val="00B74D27"/>
    <w:rsid w:val="00B80A36"/>
    <w:rsid w:val="00B80FE8"/>
    <w:rsid w:val="00B811BF"/>
    <w:rsid w:val="00B8134C"/>
    <w:rsid w:val="00B85122"/>
    <w:rsid w:val="00B858FF"/>
    <w:rsid w:val="00B85B97"/>
    <w:rsid w:val="00B863E0"/>
    <w:rsid w:val="00B87F7A"/>
    <w:rsid w:val="00B9049F"/>
    <w:rsid w:val="00B90A1C"/>
    <w:rsid w:val="00B910D8"/>
    <w:rsid w:val="00B918FA"/>
    <w:rsid w:val="00B91BEA"/>
    <w:rsid w:val="00B92F56"/>
    <w:rsid w:val="00B93852"/>
    <w:rsid w:val="00B94036"/>
    <w:rsid w:val="00B9584D"/>
    <w:rsid w:val="00B9626B"/>
    <w:rsid w:val="00B97C38"/>
    <w:rsid w:val="00B97F01"/>
    <w:rsid w:val="00BA0664"/>
    <w:rsid w:val="00BA13FF"/>
    <w:rsid w:val="00BA1BFF"/>
    <w:rsid w:val="00BA20C4"/>
    <w:rsid w:val="00BA3E7D"/>
    <w:rsid w:val="00BA4FDB"/>
    <w:rsid w:val="00BA6650"/>
    <w:rsid w:val="00BA669A"/>
    <w:rsid w:val="00BA6AB0"/>
    <w:rsid w:val="00BA7495"/>
    <w:rsid w:val="00BA77D7"/>
    <w:rsid w:val="00BB0255"/>
    <w:rsid w:val="00BB0960"/>
    <w:rsid w:val="00BB114F"/>
    <w:rsid w:val="00BB227A"/>
    <w:rsid w:val="00BB2709"/>
    <w:rsid w:val="00BB27C9"/>
    <w:rsid w:val="00BB36FF"/>
    <w:rsid w:val="00BB390F"/>
    <w:rsid w:val="00BB394F"/>
    <w:rsid w:val="00BB41C8"/>
    <w:rsid w:val="00BB494F"/>
    <w:rsid w:val="00BB57E8"/>
    <w:rsid w:val="00BB60A5"/>
    <w:rsid w:val="00BB6CDC"/>
    <w:rsid w:val="00BC0A5A"/>
    <w:rsid w:val="00BC1880"/>
    <w:rsid w:val="00BC4583"/>
    <w:rsid w:val="00BC5C15"/>
    <w:rsid w:val="00BC5C95"/>
    <w:rsid w:val="00BC5CC7"/>
    <w:rsid w:val="00BC7286"/>
    <w:rsid w:val="00BC7CB2"/>
    <w:rsid w:val="00BC7F8B"/>
    <w:rsid w:val="00BD28E3"/>
    <w:rsid w:val="00BD2ADB"/>
    <w:rsid w:val="00BD3622"/>
    <w:rsid w:val="00BD3776"/>
    <w:rsid w:val="00BD504C"/>
    <w:rsid w:val="00BE1648"/>
    <w:rsid w:val="00BE1A51"/>
    <w:rsid w:val="00BE2D0E"/>
    <w:rsid w:val="00BE2D45"/>
    <w:rsid w:val="00BE3097"/>
    <w:rsid w:val="00BE389B"/>
    <w:rsid w:val="00BE6185"/>
    <w:rsid w:val="00BF0468"/>
    <w:rsid w:val="00BF0771"/>
    <w:rsid w:val="00BF3D0F"/>
    <w:rsid w:val="00BF40EA"/>
    <w:rsid w:val="00BF47F6"/>
    <w:rsid w:val="00BF75CC"/>
    <w:rsid w:val="00BF7B88"/>
    <w:rsid w:val="00C008C1"/>
    <w:rsid w:val="00C017EF"/>
    <w:rsid w:val="00C01AA7"/>
    <w:rsid w:val="00C01C0C"/>
    <w:rsid w:val="00C01E84"/>
    <w:rsid w:val="00C0310A"/>
    <w:rsid w:val="00C0402C"/>
    <w:rsid w:val="00C05E25"/>
    <w:rsid w:val="00C05FCE"/>
    <w:rsid w:val="00C066FC"/>
    <w:rsid w:val="00C06756"/>
    <w:rsid w:val="00C07877"/>
    <w:rsid w:val="00C07E19"/>
    <w:rsid w:val="00C11079"/>
    <w:rsid w:val="00C12080"/>
    <w:rsid w:val="00C12442"/>
    <w:rsid w:val="00C12EBB"/>
    <w:rsid w:val="00C13840"/>
    <w:rsid w:val="00C13ABA"/>
    <w:rsid w:val="00C142E6"/>
    <w:rsid w:val="00C212C9"/>
    <w:rsid w:val="00C21443"/>
    <w:rsid w:val="00C21857"/>
    <w:rsid w:val="00C242FF"/>
    <w:rsid w:val="00C32A4B"/>
    <w:rsid w:val="00C342DE"/>
    <w:rsid w:val="00C3512D"/>
    <w:rsid w:val="00C351E3"/>
    <w:rsid w:val="00C3595C"/>
    <w:rsid w:val="00C36F22"/>
    <w:rsid w:val="00C36FFC"/>
    <w:rsid w:val="00C371FB"/>
    <w:rsid w:val="00C40150"/>
    <w:rsid w:val="00C411B7"/>
    <w:rsid w:val="00C42066"/>
    <w:rsid w:val="00C42476"/>
    <w:rsid w:val="00C4292F"/>
    <w:rsid w:val="00C429D3"/>
    <w:rsid w:val="00C45034"/>
    <w:rsid w:val="00C45BBC"/>
    <w:rsid w:val="00C46F87"/>
    <w:rsid w:val="00C47407"/>
    <w:rsid w:val="00C47B25"/>
    <w:rsid w:val="00C50984"/>
    <w:rsid w:val="00C519C0"/>
    <w:rsid w:val="00C539B4"/>
    <w:rsid w:val="00C53DF4"/>
    <w:rsid w:val="00C54337"/>
    <w:rsid w:val="00C5478B"/>
    <w:rsid w:val="00C5489E"/>
    <w:rsid w:val="00C573D2"/>
    <w:rsid w:val="00C61A49"/>
    <w:rsid w:val="00C624E7"/>
    <w:rsid w:val="00C63B5D"/>
    <w:rsid w:val="00C63F94"/>
    <w:rsid w:val="00C641DC"/>
    <w:rsid w:val="00C66090"/>
    <w:rsid w:val="00C67811"/>
    <w:rsid w:val="00C70067"/>
    <w:rsid w:val="00C707DD"/>
    <w:rsid w:val="00C71416"/>
    <w:rsid w:val="00C71E3F"/>
    <w:rsid w:val="00C730AC"/>
    <w:rsid w:val="00C73D03"/>
    <w:rsid w:val="00C75CBF"/>
    <w:rsid w:val="00C75FBF"/>
    <w:rsid w:val="00C76E9C"/>
    <w:rsid w:val="00C7703E"/>
    <w:rsid w:val="00C77997"/>
    <w:rsid w:val="00C80862"/>
    <w:rsid w:val="00C80B42"/>
    <w:rsid w:val="00C80D7D"/>
    <w:rsid w:val="00C8140D"/>
    <w:rsid w:val="00C81A38"/>
    <w:rsid w:val="00C82FB3"/>
    <w:rsid w:val="00C8452B"/>
    <w:rsid w:val="00C847D5"/>
    <w:rsid w:val="00C84A93"/>
    <w:rsid w:val="00C861C0"/>
    <w:rsid w:val="00C913E7"/>
    <w:rsid w:val="00C91699"/>
    <w:rsid w:val="00C91A36"/>
    <w:rsid w:val="00C92FAF"/>
    <w:rsid w:val="00C936FD"/>
    <w:rsid w:val="00C939DE"/>
    <w:rsid w:val="00C960E5"/>
    <w:rsid w:val="00C962F5"/>
    <w:rsid w:val="00CA00A1"/>
    <w:rsid w:val="00CA0471"/>
    <w:rsid w:val="00CA220F"/>
    <w:rsid w:val="00CA23BE"/>
    <w:rsid w:val="00CA43C7"/>
    <w:rsid w:val="00CA4E09"/>
    <w:rsid w:val="00CA7525"/>
    <w:rsid w:val="00CA7924"/>
    <w:rsid w:val="00CB1D31"/>
    <w:rsid w:val="00CB2AB0"/>
    <w:rsid w:val="00CB2C80"/>
    <w:rsid w:val="00CB4E43"/>
    <w:rsid w:val="00CB5B37"/>
    <w:rsid w:val="00CB5F1B"/>
    <w:rsid w:val="00CB6795"/>
    <w:rsid w:val="00CB6C00"/>
    <w:rsid w:val="00CB6D3D"/>
    <w:rsid w:val="00CB74BF"/>
    <w:rsid w:val="00CC5016"/>
    <w:rsid w:val="00CC5062"/>
    <w:rsid w:val="00CC54C1"/>
    <w:rsid w:val="00CC5754"/>
    <w:rsid w:val="00CC5C73"/>
    <w:rsid w:val="00CC681A"/>
    <w:rsid w:val="00CC6B51"/>
    <w:rsid w:val="00CC6BBD"/>
    <w:rsid w:val="00CC6E76"/>
    <w:rsid w:val="00CC6FD4"/>
    <w:rsid w:val="00CD1DE5"/>
    <w:rsid w:val="00CD408A"/>
    <w:rsid w:val="00CD41E8"/>
    <w:rsid w:val="00CD51E5"/>
    <w:rsid w:val="00CD53AD"/>
    <w:rsid w:val="00CD64F1"/>
    <w:rsid w:val="00CE26D6"/>
    <w:rsid w:val="00CE2F2F"/>
    <w:rsid w:val="00CE53CC"/>
    <w:rsid w:val="00CE56DB"/>
    <w:rsid w:val="00CE6899"/>
    <w:rsid w:val="00CE690B"/>
    <w:rsid w:val="00CE6F46"/>
    <w:rsid w:val="00CE7184"/>
    <w:rsid w:val="00CF0FEB"/>
    <w:rsid w:val="00CF18EC"/>
    <w:rsid w:val="00CF1B3B"/>
    <w:rsid w:val="00CF2184"/>
    <w:rsid w:val="00CF463C"/>
    <w:rsid w:val="00CF47F6"/>
    <w:rsid w:val="00CF4C50"/>
    <w:rsid w:val="00CF51D2"/>
    <w:rsid w:val="00CF5D62"/>
    <w:rsid w:val="00CF63DA"/>
    <w:rsid w:val="00CF64CE"/>
    <w:rsid w:val="00CF6738"/>
    <w:rsid w:val="00CF68F9"/>
    <w:rsid w:val="00CF6989"/>
    <w:rsid w:val="00D0043F"/>
    <w:rsid w:val="00D01C9C"/>
    <w:rsid w:val="00D028D3"/>
    <w:rsid w:val="00D04045"/>
    <w:rsid w:val="00D04250"/>
    <w:rsid w:val="00D04D80"/>
    <w:rsid w:val="00D05761"/>
    <w:rsid w:val="00D07630"/>
    <w:rsid w:val="00D10AC9"/>
    <w:rsid w:val="00D11F8D"/>
    <w:rsid w:val="00D13336"/>
    <w:rsid w:val="00D1597C"/>
    <w:rsid w:val="00D177F1"/>
    <w:rsid w:val="00D17BAB"/>
    <w:rsid w:val="00D17C92"/>
    <w:rsid w:val="00D21124"/>
    <w:rsid w:val="00D22B9E"/>
    <w:rsid w:val="00D23D6F"/>
    <w:rsid w:val="00D25928"/>
    <w:rsid w:val="00D25A52"/>
    <w:rsid w:val="00D260E1"/>
    <w:rsid w:val="00D26628"/>
    <w:rsid w:val="00D3116B"/>
    <w:rsid w:val="00D312FB"/>
    <w:rsid w:val="00D31911"/>
    <w:rsid w:val="00D32DE0"/>
    <w:rsid w:val="00D33172"/>
    <w:rsid w:val="00D3414F"/>
    <w:rsid w:val="00D341AC"/>
    <w:rsid w:val="00D356E9"/>
    <w:rsid w:val="00D35FE8"/>
    <w:rsid w:val="00D374EE"/>
    <w:rsid w:val="00D37829"/>
    <w:rsid w:val="00D4046E"/>
    <w:rsid w:val="00D40A78"/>
    <w:rsid w:val="00D412AD"/>
    <w:rsid w:val="00D42C57"/>
    <w:rsid w:val="00D445B0"/>
    <w:rsid w:val="00D44806"/>
    <w:rsid w:val="00D47140"/>
    <w:rsid w:val="00D508F0"/>
    <w:rsid w:val="00D50F77"/>
    <w:rsid w:val="00D51455"/>
    <w:rsid w:val="00D5202E"/>
    <w:rsid w:val="00D55805"/>
    <w:rsid w:val="00D57433"/>
    <w:rsid w:val="00D57A5D"/>
    <w:rsid w:val="00D603EA"/>
    <w:rsid w:val="00D62B7B"/>
    <w:rsid w:val="00D648AD"/>
    <w:rsid w:val="00D651E8"/>
    <w:rsid w:val="00D657A8"/>
    <w:rsid w:val="00D66D04"/>
    <w:rsid w:val="00D66EA5"/>
    <w:rsid w:val="00D67713"/>
    <w:rsid w:val="00D71199"/>
    <w:rsid w:val="00D711FE"/>
    <w:rsid w:val="00D71E1D"/>
    <w:rsid w:val="00D7211D"/>
    <w:rsid w:val="00D72E12"/>
    <w:rsid w:val="00D72FF2"/>
    <w:rsid w:val="00D7355A"/>
    <w:rsid w:val="00D7429C"/>
    <w:rsid w:val="00D745EF"/>
    <w:rsid w:val="00D756F7"/>
    <w:rsid w:val="00D76EE3"/>
    <w:rsid w:val="00D77B6D"/>
    <w:rsid w:val="00D80A76"/>
    <w:rsid w:val="00D80C9E"/>
    <w:rsid w:val="00D81B8E"/>
    <w:rsid w:val="00D82405"/>
    <w:rsid w:val="00D828F0"/>
    <w:rsid w:val="00D82F90"/>
    <w:rsid w:val="00D87638"/>
    <w:rsid w:val="00D91F95"/>
    <w:rsid w:val="00D93053"/>
    <w:rsid w:val="00D95C96"/>
    <w:rsid w:val="00D96034"/>
    <w:rsid w:val="00D96518"/>
    <w:rsid w:val="00D978F5"/>
    <w:rsid w:val="00DA209A"/>
    <w:rsid w:val="00DA2587"/>
    <w:rsid w:val="00DA3D63"/>
    <w:rsid w:val="00DA65C0"/>
    <w:rsid w:val="00DA6D33"/>
    <w:rsid w:val="00DB01D2"/>
    <w:rsid w:val="00DB02AC"/>
    <w:rsid w:val="00DB0D41"/>
    <w:rsid w:val="00DB0E2B"/>
    <w:rsid w:val="00DB125C"/>
    <w:rsid w:val="00DB1CC9"/>
    <w:rsid w:val="00DB2739"/>
    <w:rsid w:val="00DB4A49"/>
    <w:rsid w:val="00DB4C62"/>
    <w:rsid w:val="00DB4C84"/>
    <w:rsid w:val="00DB4CA7"/>
    <w:rsid w:val="00DB5772"/>
    <w:rsid w:val="00DB6460"/>
    <w:rsid w:val="00DB7425"/>
    <w:rsid w:val="00DC137D"/>
    <w:rsid w:val="00DC159E"/>
    <w:rsid w:val="00DC18A8"/>
    <w:rsid w:val="00DC1AA3"/>
    <w:rsid w:val="00DC1DED"/>
    <w:rsid w:val="00DC2A4A"/>
    <w:rsid w:val="00DC4F0E"/>
    <w:rsid w:val="00DC556F"/>
    <w:rsid w:val="00DC5B3F"/>
    <w:rsid w:val="00DC645A"/>
    <w:rsid w:val="00DD0032"/>
    <w:rsid w:val="00DD0820"/>
    <w:rsid w:val="00DD0BEE"/>
    <w:rsid w:val="00DD0C86"/>
    <w:rsid w:val="00DD0CE1"/>
    <w:rsid w:val="00DD10DC"/>
    <w:rsid w:val="00DD151D"/>
    <w:rsid w:val="00DD17BB"/>
    <w:rsid w:val="00DD1AC8"/>
    <w:rsid w:val="00DD1FF9"/>
    <w:rsid w:val="00DD28B1"/>
    <w:rsid w:val="00DD330B"/>
    <w:rsid w:val="00DD427F"/>
    <w:rsid w:val="00DD5226"/>
    <w:rsid w:val="00DE0A01"/>
    <w:rsid w:val="00DE1B20"/>
    <w:rsid w:val="00DE25A0"/>
    <w:rsid w:val="00DE2695"/>
    <w:rsid w:val="00DE26F1"/>
    <w:rsid w:val="00DE3077"/>
    <w:rsid w:val="00DE5196"/>
    <w:rsid w:val="00DE6189"/>
    <w:rsid w:val="00DE706E"/>
    <w:rsid w:val="00DE7EC1"/>
    <w:rsid w:val="00DF07BB"/>
    <w:rsid w:val="00DF0DB6"/>
    <w:rsid w:val="00DF15A3"/>
    <w:rsid w:val="00DF16CB"/>
    <w:rsid w:val="00DF299A"/>
    <w:rsid w:val="00DF5113"/>
    <w:rsid w:val="00DF5460"/>
    <w:rsid w:val="00DF582B"/>
    <w:rsid w:val="00DF58CC"/>
    <w:rsid w:val="00DF58F5"/>
    <w:rsid w:val="00DF5F39"/>
    <w:rsid w:val="00E00270"/>
    <w:rsid w:val="00E02D22"/>
    <w:rsid w:val="00E03A3A"/>
    <w:rsid w:val="00E0611F"/>
    <w:rsid w:val="00E077CD"/>
    <w:rsid w:val="00E10143"/>
    <w:rsid w:val="00E10612"/>
    <w:rsid w:val="00E11FB0"/>
    <w:rsid w:val="00E1200D"/>
    <w:rsid w:val="00E131AF"/>
    <w:rsid w:val="00E158D3"/>
    <w:rsid w:val="00E158FF"/>
    <w:rsid w:val="00E159D4"/>
    <w:rsid w:val="00E1639A"/>
    <w:rsid w:val="00E16472"/>
    <w:rsid w:val="00E16B73"/>
    <w:rsid w:val="00E17381"/>
    <w:rsid w:val="00E20F59"/>
    <w:rsid w:val="00E224E6"/>
    <w:rsid w:val="00E2404E"/>
    <w:rsid w:val="00E25123"/>
    <w:rsid w:val="00E25ADA"/>
    <w:rsid w:val="00E267A4"/>
    <w:rsid w:val="00E279D5"/>
    <w:rsid w:val="00E30960"/>
    <w:rsid w:val="00E334A7"/>
    <w:rsid w:val="00E357FC"/>
    <w:rsid w:val="00E35D8B"/>
    <w:rsid w:val="00E362F1"/>
    <w:rsid w:val="00E3768E"/>
    <w:rsid w:val="00E41E5D"/>
    <w:rsid w:val="00E4335E"/>
    <w:rsid w:val="00E437E1"/>
    <w:rsid w:val="00E43EA4"/>
    <w:rsid w:val="00E44900"/>
    <w:rsid w:val="00E450A8"/>
    <w:rsid w:val="00E45367"/>
    <w:rsid w:val="00E455F3"/>
    <w:rsid w:val="00E45A67"/>
    <w:rsid w:val="00E4666D"/>
    <w:rsid w:val="00E46F2B"/>
    <w:rsid w:val="00E46FAF"/>
    <w:rsid w:val="00E47237"/>
    <w:rsid w:val="00E47862"/>
    <w:rsid w:val="00E50569"/>
    <w:rsid w:val="00E53A36"/>
    <w:rsid w:val="00E555C2"/>
    <w:rsid w:val="00E55B6C"/>
    <w:rsid w:val="00E60BF6"/>
    <w:rsid w:val="00E63DBB"/>
    <w:rsid w:val="00E65B7C"/>
    <w:rsid w:val="00E67A91"/>
    <w:rsid w:val="00E67B9A"/>
    <w:rsid w:val="00E67CF4"/>
    <w:rsid w:val="00E7070C"/>
    <w:rsid w:val="00E7451F"/>
    <w:rsid w:val="00E75833"/>
    <w:rsid w:val="00E75B8A"/>
    <w:rsid w:val="00E76459"/>
    <w:rsid w:val="00E7679A"/>
    <w:rsid w:val="00E77F99"/>
    <w:rsid w:val="00E800B8"/>
    <w:rsid w:val="00E81A48"/>
    <w:rsid w:val="00E81FC1"/>
    <w:rsid w:val="00E82CE3"/>
    <w:rsid w:val="00E86478"/>
    <w:rsid w:val="00E86916"/>
    <w:rsid w:val="00E87D46"/>
    <w:rsid w:val="00E90FAB"/>
    <w:rsid w:val="00E91865"/>
    <w:rsid w:val="00E91D3B"/>
    <w:rsid w:val="00E921A6"/>
    <w:rsid w:val="00E93599"/>
    <w:rsid w:val="00E93B0A"/>
    <w:rsid w:val="00E93CED"/>
    <w:rsid w:val="00E93F18"/>
    <w:rsid w:val="00E94D7F"/>
    <w:rsid w:val="00E9550A"/>
    <w:rsid w:val="00E95B18"/>
    <w:rsid w:val="00EA02DF"/>
    <w:rsid w:val="00EA208F"/>
    <w:rsid w:val="00EA2FA6"/>
    <w:rsid w:val="00EA2FCB"/>
    <w:rsid w:val="00EA3D22"/>
    <w:rsid w:val="00EA646A"/>
    <w:rsid w:val="00EA655D"/>
    <w:rsid w:val="00EA7527"/>
    <w:rsid w:val="00EB0BFC"/>
    <w:rsid w:val="00EB1317"/>
    <w:rsid w:val="00EB2CD1"/>
    <w:rsid w:val="00EB47ED"/>
    <w:rsid w:val="00EB481C"/>
    <w:rsid w:val="00EB5012"/>
    <w:rsid w:val="00EB6723"/>
    <w:rsid w:val="00EB6F3D"/>
    <w:rsid w:val="00EB76CB"/>
    <w:rsid w:val="00EC00F8"/>
    <w:rsid w:val="00EC045F"/>
    <w:rsid w:val="00EC0AB6"/>
    <w:rsid w:val="00EC1D17"/>
    <w:rsid w:val="00EC29D4"/>
    <w:rsid w:val="00EC2A5F"/>
    <w:rsid w:val="00EC33AF"/>
    <w:rsid w:val="00EC41E0"/>
    <w:rsid w:val="00EC4EA5"/>
    <w:rsid w:val="00EC5731"/>
    <w:rsid w:val="00EC5DAA"/>
    <w:rsid w:val="00ED159D"/>
    <w:rsid w:val="00ED1AD9"/>
    <w:rsid w:val="00ED2738"/>
    <w:rsid w:val="00ED5681"/>
    <w:rsid w:val="00ED619B"/>
    <w:rsid w:val="00ED7508"/>
    <w:rsid w:val="00EE0907"/>
    <w:rsid w:val="00EE1285"/>
    <w:rsid w:val="00EE1331"/>
    <w:rsid w:val="00EE18F7"/>
    <w:rsid w:val="00EE4C5B"/>
    <w:rsid w:val="00EE4FE2"/>
    <w:rsid w:val="00EE60C5"/>
    <w:rsid w:val="00EF03C7"/>
    <w:rsid w:val="00EF15DC"/>
    <w:rsid w:val="00EF168F"/>
    <w:rsid w:val="00EF34EF"/>
    <w:rsid w:val="00EF441E"/>
    <w:rsid w:val="00EF4844"/>
    <w:rsid w:val="00EF4F40"/>
    <w:rsid w:val="00EF634C"/>
    <w:rsid w:val="00F001BC"/>
    <w:rsid w:val="00F0264C"/>
    <w:rsid w:val="00F02662"/>
    <w:rsid w:val="00F0393B"/>
    <w:rsid w:val="00F05151"/>
    <w:rsid w:val="00F06100"/>
    <w:rsid w:val="00F06265"/>
    <w:rsid w:val="00F0626A"/>
    <w:rsid w:val="00F07C21"/>
    <w:rsid w:val="00F107F5"/>
    <w:rsid w:val="00F10EC4"/>
    <w:rsid w:val="00F11483"/>
    <w:rsid w:val="00F14951"/>
    <w:rsid w:val="00F16893"/>
    <w:rsid w:val="00F169EC"/>
    <w:rsid w:val="00F1749B"/>
    <w:rsid w:val="00F17942"/>
    <w:rsid w:val="00F20819"/>
    <w:rsid w:val="00F212E5"/>
    <w:rsid w:val="00F21B4C"/>
    <w:rsid w:val="00F25004"/>
    <w:rsid w:val="00F272EF"/>
    <w:rsid w:val="00F2787F"/>
    <w:rsid w:val="00F27A34"/>
    <w:rsid w:val="00F27AF5"/>
    <w:rsid w:val="00F3045D"/>
    <w:rsid w:val="00F318BC"/>
    <w:rsid w:val="00F32B9A"/>
    <w:rsid w:val="00F338CD"/>
    <w:rsid w:val="00F344C9"/>
    <w:rsid w:val="00F36056"/>
    <w:rsid w:val="00F36E8B"/>
    <w:rsid w:val="00F36EBC"/>
    <w:rsid w:val="00F36EFA"/>
    <w:rsid w:val="00F40520"/>
    <w:rsid w:val="00F40558"/>
    <w:rsid w:val="00F41A55"/>
    <w:rsid w:val="00F449E5"/>
    <w:rsid w:val="00F44DD3"/>
    <w:rsid w:val="00F46481"/>
    <w:rsid w:val="00F46C1A"/>
    <w:rsid w:val="00F51B1F"/>
    <w:rsid w:val="00F54713"/>
    <w:rsid w:val="00F554E2"/>
    <w:rsid w:val="00F55B2A"/>
    <w:rsid w:val="00F5730F"/>
    <w:rsid w:val="00F61789"/>
    <w:rsid w:val="00F635D3"/>
    <w:rsid w:val="00F647A6"/>
    <w:rsid w:val="00F675E2"/>
    <w:rsid w:val="00F67FE4"/>
    <w:rsid w:val="00F70F8A"/>
    <w:rsid w:val="00F71112"/>
    <w:rsid w:val="00F71A67"/>
    <w:rsid w:val="00F71AFB"/>
    <w:rsid w:val="00F730B0"/>
    <w:rsid w:val="00F76D9E"/>
    <w:rsid w:val="00F76DB2"/>
    <w:rsid w:val="00F82CB0"/>
    <w:rsid w:val="00F83A8E"/>
    <w:rsid w:val="00F85170"/>
    <w:rsid w:val="00F85B61"/>
    <w:rsid w:val="00F86007"/>
    <w:rsid w:val="00F866F1"/>
    <w:rsid w:val="00F869A5"/>
    <w:rsid w:val="00F9268D"/>
    <w:rsid w:val="00F9276D"/>
    <w:rsid w:val="00F92AF7"/>
    <w:rsid w:val="00F92B6E"/>
    <w:rsid w:val="00F9458E"/>
    <w:rsid w:val="00F953AE"/>
    <w:rsid w:val="00F9551C"/>
    <w:rsid w:val="00F956F3"/>
    <w:rsid w:val="00F972FE"/>
    <w:rsid w:val="00FA0E56"/>
    <w:rsid w:val="00FA2398"/>
    <w:rsid w:val="00FA24E3"/>
    <w:rsid w:val="00FA3958"/>
    <w:rsid w:val="00FA3CA4"/>
    <w:rsid w:val="00FA5298"/>
    <w:rsid w:val="00FA5CFB"/>
    <w:rsid w:val="00FA5EFB"/>
    <w:rsid w:val="00FA7FA3"/>
    <w:rsid w:val="00FB0845"/>
    <w:rsid w:val="00FB1AD6"/>
    <w:rsid w:val="00FB27B7"/>
    <w:rsid w:val="00FB30AF"/>
    <w:rsid w:val="00FB44ED"/>
    <w:rsid w:val="00FB5172"/>
    <w:rsid w:val="00FB592A"/>
    <w:rsid w:val="00FB6AD1"/>
    <w:rsid w:val="00FB79E3"/>
    <w:rsid w:val="00FC0FA2"/>
    <w:rsid w:val="00FC1C0B"/>
    <w:rsid w:val="00FC35B1"/>
    <w:rsid w:val="00FC4583"/>
    <w:rsid w:val="00FC5639"/>
    <w:rsid w:val="00FC5F86"/>
    <w:rsid w:val="00FC65AE"/>
    <w:rsid w:val="00FC7A99"/>
    <w:rsid w:val="00FD071D"/>
    <w:rsid w:val="00FD1D87"/>
    <w:rsid w:val="00FD329C"/>
    <w:rsid w:val="00FD38EF"/>
    <w:rsid w:val="00FD4721"/>
    <w:rsid w:val="00FD56C3"/>
    <w:rsid w:val="00FD6003"/>
    <w:rsid w:val="00FD6835"/>
    <w:rsid w:val="00FE0990"/>
    <w:rsid w:val="00FE1387"/>
    <w:rsid w:val="00FE1E2E"/>
    <w:rsid w:val="00FE3041"/>
    <w:rsid w:val="00FE5CA1"/>
    <w:rsid w:val="00FE7B1B"/>
    <w:rsid w:val="00FF012A"/>
    <w:rsid w:val="00FF085D"/>
    <w:rsid w:val="00FF0ADE"/>
    <w:rsid w:val="00FF1F76"/>
    <w:rsid w:val="00FF4963"/>
    <w:rsid w:val="00FF50E3"/>
    <w:rsid w:val="00FF5A63"/>
    <w:rsid w:val="00FF7917"/>
    <w:rsid w:val="53EBE032"/>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2FFD5AB4"/>
  <w15:chartTrackingRefBased/>
  <w15:docId w15:val="{A0EE1411-0433-4FA5-BA2D-3F6444F0D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C8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B013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B0137"/>
  </w:style>
  <w:style w:type="paragraph" w:styleId="Piedepgina">
    <w:name w:val="footer"/>
    <w:basedOn w:val="Normal"/>
    <w:link w:val="PiedepginaCar"/>
    <w:uiPriority w:val="99"/>
    <w:unhideWhenUsed/>
    <w:rsid w:val="007B013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B0137"/>
  </w:style>
  <w:style w:type="paragraph" w:styleId="Prrafodelista">
    <w:name w:val="List Paragraph"/>
    <w:basedOn w:val="Normal"/>
    <w:uiPriority w:val="34"/>
    <w:qFormat/>
    <w:rsid w:val="00004C8B"/>
    <w:pPr>
      <w:ind w:left="720"/>
      <w:contextualSpacing/>
    </w:pPr>
  </w:style>
  <w:style w:type="character" w:styleId="Hipervnculo">
    <w:name w:val="Hyperlink"/>
    <w:basedOn w:val="Fuentedeprrafopredeter"/>
    <w:uiPriority w:val="99"/>
    <w:unhideWhenUsed/>
    <w:rsid w:val="005E652F"/>
    <w:rPr>
      <w:color w:val="0563C1"/>
      <w:u w:val="single"/>
    </w:rPr>
  </w:style>
  <w:style w:type="character" w:styleId="Mencinsinresolver">
    <w:name w:val="Unresolved Mention"/>
    <w:basedOn w:val="Fuentedeprrafopredeter"/>
    <w:uiPriority w:val="99"/>
    <w:semiHidden/>
    <w:unhideWhenUsed/>
    <w:rsid w:val="000C68EB"/>
    <w:rPr>
      <w:color w:val="605E5C"/>
      <w:shd w:val="clear" w:color="auto" w:fill="E1DFDD"/>
    </w:rPr>
  </w:style>
  <w:style w:type="paragraph" w:customStyle="1" w:styleId="xmsonormal">
    <w:name w:val="x_msonormal"/>
    <w:basedOn w:val="Normal"/>
    <w:rsid w:val="00945D31"/>
    <w:pPr>
      <w:spacing w:after="0" w:line="240" w:lineRule="auto"/>
    </w:pPr>
    <w:rPr>
      <w:rFonts w:ascii="Calibri" w:hAnsi="Calibri" w:cs="Calibri"/>
      <w:lang w:eastAsia="es-CR"/>
    </w:rPr>
  </w:style>
  <w:style w:type="paragraph" w:customStyle="1" w:styleId="Default">
    <w:name w:val="Default"/>
    <w:rsid w:val="003800C3"/>
    <w:pPr>
      <w:autoSpaceDE w:val="0"/>
      <w:autoSpaceDN w:val="0"/>
      <w:adjustRightInd w:val="0"/>
      <w:spacing w:after="0" w:line="240" w:lineRule="auto"/>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205939">
      <w:bodyDiv w:val="1"/>
      <w:marLeft w:val="0"/>
      <w:marRight w:val="0"/>
      <w:marTop w:val="0"/>
      <w:marBottom w:val="0"/>
      <w:divBdr>
        <w:top w:val="none" w:sz="0" w:space="0" w:color="auto"/>
        <w:left w:val="none" w:sz="0" w:space="0" w:color="auto"/>
        <w:bottom w:val="none" w:sz="0" w:space="0" w:color="auto"/>
        <w:right w:val="none" w:sz="0" w:space="0" w:color="auto"/>
      </w:divBdr>
    </w:div>
    <w:div w:id="324359955">
      <w:bodyDiv w:val="1"/>
      <w:marLeft w:val="0"/>
      <w:marRight w:val="0"/>
      <w:marTop w:val="0"/>
      <w:marBottom w:val="0"/>
      <w:divBdr>
        <w:top w:val="none" w:sz="0" w:space="0" w:color="auto"/>
        <w:left w:val="none" w:sz="0" w:space="0" w:color="auto"/>
        <w:bottom w:val="none" w:sz="0" w:space="0" w:color="auto"/>
        <w:right w:val="none" w:sz="0" w:space="0" w:color="auto"/>
      </w:divBdr>
    </w:div>
    <w:div w:id="398135690">
      <w:bodyDiv w:val="1"/>
      <w:marLeft w:val="0"/>
      <w:marRight w:val="0"/>
      <w:marTop w:val="0"/>
      <w:marBottom w:val="0"/>
      <w:divBdr>
        <w:top w:val="none" w:sz="0" w:space="0" w:color="auto"/>
        <w:left w:val="none" w:sz="0" w:space="0" w:color="auto"/>
        <w:bottom w:val="none" w:sz="0" w:space="0" w:color="auto"/>
        <w:right w:val="none" w:sz="0" w:space="0" w:color="auto"/>
      </w:divBdr>
    </w:div>
    <w:div w:id="475294676">
      <w:bodyDiv w:val="1"/>
      <w:marLeft w:val="0"/>
      <w:marRight w:val="0"/>
      <w:marTop w:val="0"/>
      <w:marBottom w:val="0"/>
      <w:divBdr>
        <w:top w:val="none" w:sz="0" w:space="0" w:color="auto"/>
        <w:left w:val="none" w:sz="0" w:space="0" w:color="auto"/>
        <w:bottom w:val="none" w:sz="0" w:space="0" w:color="auto"/>
        <w:right w:val="none" w:sz="0" w:space="0" w:color="auto"/>
      </w:divBdr>
    </w:div>
    <w:div w:id="524632378">
      <w:bodyDiv w:val="1"/>
      <w:marLeft w:val="0"/>
      <w:marRight w:val="0"/>
      <w:marTop w:val="0"/>
      <w:marBottom w:val="0"/>
      <w:divBdr>
        <w:top w:val="none" w:sz="0" w:space="0" w:color="auto"/>
        <w:left w:val="none" w:sz="0" w:space="0" w:color="auto"/>
        <w:bottom w:val="none" w:sz="0" w:space="0" w:color="auto"/>
        <w:right w:val="none" w:sz="0" w:space="0" w:color="auto"/>
      </w:divBdr>
    </w:div>
    <w:div w:id="564730099">
      <w:bodyDiv w:val="1"/>
      <w:marLeft w:val="0"/>
      <w:marRight w:val="0"/>
      <w:marTop w:val="0"/>
      <w:marBottom w:val="0"/>
      <w:divBdr>
        <w:top w:val="none" w:sz="0" w:space="0" w:color="auto"/>
        <w:left w:val="none" w:sz="0" w:space="0" w:color="auto"/>
        <w:bottom w:val="none" w:sz="0" w:space="0" w:color="auto"/>
        <w:right w:val="none" w:sz="0" w:space="0" w:color="auto"/>
      </w:divBdr>
    </w:div>
    <w:div w:id="596257821">
      <w:bodyDiv w:val="1"/>
      <w:marLeft w:val="0"/>
      <w:marRight w:val="0"/>
      <w:marTop w:val="0"/>
      <w:marBottom w:val="0"/>
      <w:divBdr>
        <w:top w:val="none" w:sz="0" w:space="0" w:color="auto"/>
        <w:left w:val="none" w:sz="0" w:space="0" w:color="auto"/>
        <w:bottom w:val="none" w:sz="0" w:space="0" w:color="auto"/>
        <w:right w:val="none" w:sz="0" w:space="0" w:color="auto"/>
      </w:divBdr>
    </w:div>
    <w:div w:id="661591028">
      <w:bodyDiv w:val="1"/>
      <w:marLeft w:val="0"/>
      <w:marRight w:val="0"/>
      <w:marTop w:val="0"/>
      <w:marBottom w:val="0"/>
      <w:divBdr>
        <w:top w:val="none" w:sz="0" w:space="0" w:color="auto"/>
        <w:left w:val="none" w:sz="0" w:space="0" w:color="auto"/>
        <w:bottom w:val="none" w:sz="0" w:space="0" w:color="auto"/>
        <w:right w:val="none" w:sz="0" w:space="0" w:color="auto"/>
      </w:divBdr>
    </w:div>
    <w:div w:id="769131485">
      <w:bodyDiv w:val="1"/>
      <w:marLeft w:val="0"/>
      <w:marRight w:val="0"/>
      <w:marTop w:val="0"/>
      <w:marBottom w:val="0"/>
      <w:divBdr>
        <w:top w:val="none" w:sz="0" w:space="0" w:color="auto"/>
        <w:left w:val="none" w:sz="0" w:space="0" w:color="auto"/>
        <w:bottom w:val="none" w:sz="0" w:space="0" w:color="auto"/>
        <w:right w:val="none" w:sz="0" w:space="0" w:color="auto"/>
      </w:divBdr>
    </w:div>
    <w:div w:id="783695363">
      <w:bodyDiv w:val="1"/>
      <w:marLeft w:val="0"/>
      <w:marRight w:val="0"/>
      <w:marTop w:val="0"/>
      <w:marBottom w:val="0"/>
      <w:divBdr>
        <w:top w:val="none" w:sz="0" w:space="0" w:color="auto"/>
        <w:left w:val="none" w:sz="0" w:space="0" w:color="auto"/>
        <w:bottom w:val="none" w:sz="0" w:space="0" w:color="auto"/>
        <w:right w:val="none" w:sz="0" w:space="0" w:color="auto"/>
      </w:divBdr>
    </w:div>
    <w:div w:id="1030030295">
      <w:bodyDiv w:val="1"/>
      <w:marLeft w:val="0"/>
      <w:marRight w:val="0"/>
      <w:marTop w:val="0"/>
      <w:marBottom w:val="0"/>
      <w:divBdr>
        <w:top w:val="none" w:sz="0" w:space="0" w:color="auto"/>
        <w:left w:val="none" w:sz="0" w:space="0" w:color="auto"/>
        <w:bottom w:val="none" w:sz="0" w:space="0" w:color="auto"/>
        <w:right w:val="none" w:sz="0" w:space="0" w:color="auto"/>
      </w:divBdr>
    </w:div>
    <w:div w:id="1046878486">
      <w:bodyDiv w:val="1"/>
      <w:marLeft w:val="0"/>
      <w:marRight w:val="0"/>
      <w:marTop w:val="0"/>
      <w:marBottom w:val="0"/>
      <w:divBdr>
        <w:top w:val="none" w:sz="0" w:space="0" w:color="auto"/>
        <w:left w:val="none" w:sz="0" w:space="0" w:color="auto"/>
        <w:bottom w:val="none" w:sz="0" w:space="0" w:color="auto"/>
        <w:right w:val="none" w:sz="0" w:space="0" w:color="auto"/>
      </w:divBdr>
    </w:div>
    <w:div w:id="1048336584">
      <w:bodyDiv w:val="1"/>
      <w:marLeft w:val="0"/>
      <w:marRight w:val="0"/>
      <w:marTop w:val="0"/>
      <w:marBottom w:val="0"/>
      <w:divBdr>
        <w:top w:val="none" w:sz="0" w:space="0" w:color="auto"/>
        <w:left w:val="none" w:sz="0" w:space="0" w:color="auto"/>
        <w:bottom w:val="none" w:sz="0" w:space="0" w:color="auto"/>
        <w:right w:val="none" w:sz="0" w:space="0" w:color="auto"/>
      </w:divBdr>
    </w:div>
    <w:div w:id="1059479728">
      <w:bodyDiv w:val="1"/>
      <w:marLeft w:val="0"/>
      <w:marRight w:val="0"/>
      <w:marTop w:val="0"/>
      <w:marBottom w:val="0"/>
      <w:divBdr>
        <w:top w:val="none" w:sz="0" w:space="0" w:color="auto"/>
        <w:left w:val="none" w:sz="0" w:space="0" w:color="auto"/>
        <w:bottom w:val="none" w:sz="0" w:space="0" w:color="auto"/>
        <w:right w:val="none" w:sz="0" w:space="0" w:color="auto"/>
      </w:divBdr>
    </w:div>
    <w:div w:id="1237399230">
      <w:bodyDiv w:val="1"/>
      <w:marLeft w:val="0"/>
      <w:marRight w:val="0"/>
      <w:marTop w:val="0"/>
      <w:marBottom w:val="0"/>
      <w:divBdr>
        <w:top w:val="none" w:sz="0" w:space="0" w:color="auto"/>
        <w:left w:val="none" w:sz="0" w:space="0" w:color="auto"/>
        <w:bottom w:val="none" w:sz="0" w:space="0" w:color="auto"/>
        <w:right w:val="none" w:sz="0" w:space="0" w:color="auto"/>
      </w:divBdr>
    </w:div>
    <w:div w:id="1390612221">
      <w:bodyDiv w:val="1"/>
      <w:marLeft w:val="0"/>
      <w:marRight w:val="0"/>
      <w:marTop w:val="0"/>
      <w:marBottom w:val="0"/>
      <w:divBdr>
        <w:top w:val="none" w:sz="0" w:space="0" w:color="auto"/>
        <w:left w:val="none" w:sz="0" w:space="0" w:color="auto"/>
        <w:bottom w:val="none" w:sz="0" w:space="0" w:color="auto"/>
        <w:right w:val="none" w:sz="0" w:space="0" w:color="auto"/>
      </w:divBdr>
    </w:div>
    <w:div w:id="1509637656">
      <w:bodyDiv w:val="1"/>
      <w:marLeft w:val="0"/>
      <w:marRight w:val="0"/>
      <w:marTop w:val="0"/>
      <w:marBottom w:val="0"/>
      <w:divBdr>
        <w:top w:val="none" w:sz="0" w:space="0" w:color="auto"/>
        <w:left w:val="none" w:sz="0" w:space="0" w:color="auto"/>
        <w:bottom w:val="none" w:sz="0" w:space="0" w:color="auto"/>
        <w:right w:val="none" w:sz="0" w:space="0" w:color="auto"/>
      </w:divBdr>
    </w:div>
    <w:div w:id="1927838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1.png"/><Relationship Id="rId324" Type="http://schemas.openxmlformats.org/officeDocument/2006/relationships/image" Target="media/image254.emf"/><Relationship Id="rId170" Type="http://schemas.openxmlformats.org/officeDocument/2006/relationships/image" Target="media/image129.png"/><Relationship Id="rId268" Type="http://schemas.openxmlformats.org/officeDocument/2006/relationships/hyperlink" Target="mailto:olopezr@Poder-Judicial.go.cr" TargetMode="External"/><Relationship Id="rId475" Type="http://schemas.openxmlformats.org/officeDocument/2006/relationships/image" Target="media/image396.png"/><Relationship Id="rId32" Type="http://schemas.openxmlformats.org/officeDocument/2006/relationships/image" Target="media/image22.png"/><Relationship Id="rId128" Type="http://schemas.openxmlformats.org/officeDocument/2006/relationships/image" Target="media/image90.png"/><Relationship Id="rId335" Type="http://schemas.openxmlformats.org/officeDocument/2006/relationships/image" Target="media/image264.png"/><Relationship Id="rId5" Type="http://schemas.openxmlformats.org/officeDocument/2006/relationships/numbering" Target="numbering.xml"/><Relationship Id="rId181" Type="http://schemas.openxmlformats.org/officeDocument/2006/relationships/image" Target="media/image139.png"/><Relationship Id="rId237" Type="http://schemas.openxmlformats.org/officeDocument/2006/relationships/hyperlink" Target="https://www.sicop.go.cr/atDocs/manuales_institucion/P-PS-089-05-2014_CORRECCIONES_AL_ACTO_DE_ADJUDICACION.PDF" TargetMode="External"/><Relationship Id="rId402" Type="http://schemas.openxmlformats.org/officeDocument/2006/relationships/image" Target="media/image326.png"/><Relationship Id="rId279" Type="http://schemas.openxmlformats.org/officeDocument/2006/relationships/image" Target="media/image212.png"/><Relationship Id="rId444" Type="http://schemas.openxmlformats.org/officeDocument/2006/relationships/oleObject" Target="embeddings/oleObject12.bin"/><Relationship Id="rId486" Type="http://schemas.openxmlformats.org/officeDocument/2006/relationships/image" Target="media/image407.png"/><Relationship Id="rId43" Type="http://schemas.openxmlformats.org/officeDocument/2006/relationships/image" Target="media/image31.png"/><Relationship Id="rId139" Type="http://schemas.openxmlformats.org/officeDocument/2006/relationships/image" Target="media/image100.png"/><Relationship Id="rId290" Type="http://schemas.openxmlformats.org/officeDocument/2006/relationships/image" Target="cid:image016.jpg@01D7B915.848528D0" TargetMode="External"/><Relationship Id="rId304" Type="http://schemas.openxmlformats.org/officeDocument/2006/relationships/image" Target="media/image235.png"/><Relationship Id="rId346" Type="http://schemas.openxmlformats.org/officeDocument/2006/relationships/image" Target="media/image274.png"/><Relationship Id="rId388" Type="http://schemas.openxmlformats.org/officeDocument/2006/relationships/image" Target="media/image312.png"/><Relationship Id="rId511" Type="http://schemas.openxmlformats.org/officeDocument/2006/relationships/image" Target="media/image429.png"/><Relationship Id="rId85" Type="http://schemas.openxmlformats.org/officeDocument/2006/relationships/image" Target="media/image64.png"/><Relationship Id="rId150" Type="http://schemas.openxmlformats.org/officeDocument/2006/relationships/image" Target="media/image111.emf"/><Relationship Id="rId192" Type="http://schemas.openxmlformats.org/officeDocument/2006/relationships/image" Target="media/image149.jpeg"/><Relationship Id="rId206" Type="http://schemas.openxmlformats.org/officeDocument/2006/relationships/image" Target="media/image156.png"/><Relationship Id="rId413" Type="http://schemas.openxmlformats.org/officeDocument/2006/relationships/image" Target="media/image337.png"/><Relationship Id="rId248" Type="http://schemas.openxmlformats.org/officeDocument/2006/relationships/image" Target="media/image188.png"/><Relationship Id="rId455" Type="http://schemas.openxmlformats.org/officeDocument/2006/relationships/image" Target="media/image378.png"/><Relationship Id="rId497" Type="http://schemas.openxmlformats.org/officeDocument/2006/relationships/image" Target="media/image417.png"/><Relationship Id="rId12" Type="http://schemas.openxmlformats.org/officeDocument/2006/relationships/image" Target="media/image2.png"/><Relationship Id="rId108" Type="http://schemas.openxmlformats.org/officeDocument/2006/relationships/image" Target="cid:image012.jpg@01D9D444.CFFA43D0" TargetMode="External"/><Relationship Id="rId315" Type="http://schemas.openxmlformats.org/officeDocument/2006/relationships/image" Target="media/image246.png"/><Relationship Id="rId357" Type="http://schemas.openxmlformats.org/officeDocument/2006/relationships/image" Target="media/image285.png"/><Relationship Id="rId522" Type="http://schemas.openxmlformats.org/officeDocument/2006/relationships/image" Target="media/image440.png"/><Relationship Id="rId54" Type="http://schemas.openxmlformats.org/officeDocument/2006/relationships/image" Target="media/image41.png"/><Relationship Id="rId96" Type="http://schemas.openxmlformats.org/officeDocument/2006/relationships/image" Target="cid:image002.jpg@01D9D444.CFFA43D0" TargetMode="External"/><Relationship Id="rId161" Type="http://schemas.openxmlformats.org/officeDocument/2006/relationships/image" Target="media/image120.png"/><Relationship Id="rId217" Type="http://schemas.openxmlformats.org/officeDocument/2006/relationships/image" Target="media/image166.png"/><Relationship Id="rId399" Type="http://schemas.openxmlformats.org/officeDocument/2006/relationships/image" Target="media/image323.png"/><Relationship Id="rId259" Type="http://schemas.openxmlformats.org/officeDocument/2006/relationships/image" Target="media/image198.png"/><Relationship Id="rId424" Type="http://schemas.openxmlformats.org/officeDocument/2006/relationships/image" Target="media/image348.png"/><Relationship Id="rId466" Type="http://schemas.openxmlformats.org/officeDocument/2006/relationships/oleObject" Target="embeddings/oleObject13.bin"/><Relationship Id="rId23" Type="http://schemas.openxmlformats.org/officeDocument/2006/relationships/image" Target="media/image13.png"/><Relationship Id="rId119" Type="http://schemas.openxmlformats.org/officeDocument/2006/relationships/image" Target="media/image84.jpeg"/><Relationship Id="rId270" Type="http://schemas.openxmlformats.org/officeDocument/2006/relationships/image" Target="media/image205.jpeg"/><Relationship Id="rId326" Type="http://schemas.openxmlformats.org/officeDocument/2006/relationships/image" Target="media/image256.emf"/><Relationship Id="rId65" Type="http://schemas.openxmlformats.org/officeDocument/2006/relationships/image" Target="cid:image005.jpg@01D80D3F.2AC6C500" TargetMode="External"/><Relationship Id="rId130" Type="http://schemas.openxmlformats.org/officeDocument/2006/relationships/image" Target="media/image92.png"/><Relationship Id="rId368" Type="http://schemas.openxmlformats.org/officeDocument/2006/relationships/image" Target="media/image296.png"/><Relationship Id="rId172" Type="http://schemas.openxmlformats.org/officeDocument/2006/relationships/image" Target="media/image131.png"/><Relationship Id="rId228" Type="http://schemas.openxmlformats.org/officeDocument/2006/relationships/image" Target="media/image173.jpeg"/><Relationship Id="rId435" Type="http://schemas.openxmlformats.org/officeDocument/2006/relationships/image" Target="media/image359.png"/><Relationship Id="rId477" Type="http://schemas.openxmlformats.org/officeDocument/2006/relationships/image" Target="media/image398.png"/><Relationship Id="rId281" Type="http://schemas.openxmlformats.org/officeDocument/2006/relationships/image" Target="media/image214.png"/><Relationship Id="rId337" Type="http://schemas.openxmlformats.org/officeDocument/2006/relationships/image" Target="media/image266.png"/><Relationship Id="rId502" Type="http://schemas.openxmlformats.org/officeDocument/2006/relationships/image" Target="media/image421.png"/><Relationship Id="rId34" Type="http://schemas.openxmlformats.org/officeDocument/2006/relationships/image" Target="cid:image005.jpg@01D78F74.874D3000" TargetMode="External"/><Relationship Id="rId76" Type="http://schemas.openxmlformats.org/officeDocument/2006/relationships/image" Target="media/image55.png"/><Relationship Id="rId141" Type="http://schemas.openxmlformats.org/officeDocument/2006/relationships/image" Target="media/image102.png"/><Relationship Id="rId379" Type="http://schemas.openxmlformats.org/officeDocument/2006/relationships/image" Target="media/image305.png"/><Relationship Id="rId7" Type="http://schemas.openxmlformats.org/officeDocument/2006/relationships/settings" Target="settings.xml"/><Relationship Id="rId183" Type="http://schemas.openxmlformats.org/officeDocument/2006/relationships/image" Target="media/image141.png"/><Relationship Id="rId239" Type="http://schemas.openxmlformats.org/officeDocument/2006/relationships/image" Target="media/image180.emf"/><Relationship Id="rId390" Type="http://schemas.openxmlformats.org/officeDocument/2006/relationships/image" Target="media/image314.png"/><Relationship Id="rId404" Type="http://schemas.openxmlformats.org/officeDocument/2006/relationships/image" Target="media/image328.png"/><Relationship Id="rId446" Type="http://schemas.openxmlformats.org/officeDocument/2006/relationships/image" Target="media/image369.png"/><Relationship Id="rId250" Type="http://schemas.openxmlformats.org/officeDocument/2006/relationships/image" Target="media/image190.png"/><Relationship Id="rId292" Type="http://schemas.openxmlformats.org/officeDocument/2006/relationships/image" Target="media/image223.png"/><Relationship Id="rId306" Type="http://schemas.openxmlformats.org/officeDocument/2006/relationships/image" Target="media/image237.png"/><Relationship Id="rId488" Type="http://schemas.openxmlformats.org/officeDocument/2006/relationships/image" Target="media/image409.png"/><Relationship Id="rId45" Type="http://schemas.openxmlformats.org/officeDocument/2006/relationships/image" Target="media/image33.png"/><Relationship Id="rId87" Type="http://schemas.openxmlformats.org/officeDocument/2006/relationships/image" Target="media/image66.emf"/><Relationship Id="rId110" Type="http://schemas.openxmlformats.org/officeDocument/2006/relationships/image" Target="cid:image013.jpg@01D9D444.CFFA43D0" TargetMode="External"/><Relationship Id="rId348" Type="http://schemas.openxmlformats.org/officeDocument/2006/relationships/image" Target="media/image276.png"/><Relationship Id="rId513" Type="http://schemas.openxmlformats.org/officeDocument/2006/relationships/image" Target="media/image431.png"/><Relationship Id="rId152" Type="http://schemas.openxmlformats.org/officeDocument/2006/relationships/image" Target="media/image112.png"/><Relationship Id="rId194" Type="http://schemas.openxmlformats.org/officeDocument/2006/relationships/image" Target="media/image150.jpeg"/><Relationship Id="rId208" Type="http://schemas.openxmlformats.org/officeDocument/2006/relationships/image" Target="media/image157.png"/><Relationship Id="rId415" Type="http://schemas.openxmlformats.org/officeDocument/2006/relationships/image" Target="media/image339.png"/><Relationship Id="rId457" Type="http://schemas.openxmlformats.org/officeDocument/2006/relationships/image" Target="media/image380.png"/><Relationship Id="rId261" Type="http://schemas.openxmlformats.org/officeDocument/2006/relationships/image" Target="media/image200.png"/><Relationship Id="rId499" Type="http://schemas.openxmlformats.org/officeDocument/2006/relationships/image" Target="cid:image001.jpg@01D88FB5.6CED6760" TargetMode="External"/><Relationship Id="rId14" Type="http://schemas.openxmlformats.org/officeDocument/2006/relationships/image" Target="media/image4.png"/><Relationship Id="rId56" Type="http://schemas.openxmlformats.org/officeDocument/2006/relationships/image" Target="media/image43.png"/><Relationship Id="rId317" Type="http://schemas.openxmlformats.org/officeDocument/2006/relationships/hyperlink" Target="https://www.youtube.com/watch?v=vIUwy0mDP-s" TargetMode="External"/><Relationship Id="rId359" Type="http://schemas.openxmlformats.org/officeDocument/2006/relationships/image" Target="media/image287.png"/><Relationship Id="rId524" Type="http://schemas.openxmlformats.org/officeDocument/2006/relationships/image" Target="media/image442.png"/><Relationship Id="rId98" Type="http://schemas.openxmlformats.org/officeDocument/2006/relationships/image" Target="cid:image007.jpg@01D9D444.CFFA43D0" TargetMode="External"/><Relationship Id="rId121" Type="http://schemas.openxmlformats.org/officeDocument/2006/relationships/image" Target="media/image85.jpeg"/><Relationship Id="rId163" Type="http://schemas.openxmlformats.org/officeDocument/2006/relationships/image" Target="media/image122.png"/><Relationship Id="rId219" Type="http://schemas.openxmlformats.org/officeDocument/2006/relationships/image" Target="cid:image004.jpg@01D7AA21.AC8F63C0" TargetMode="External"/><Relationship Id="rId370" Type="http://schemas.openxmlformats.org/officeDocument/2006/relationships/image" Target="media/image298.png"/><Relationship Id="rId426" Type="http://schemas.openxmlformats.org/officeDocument/2006/relationships/image" Target="media/image350.png"/><Relationship Id="rId230" Type="http://schemas.openxmlformats.org/officeDocument/2006/relationships/image" Target="media/image174.jpeg"/><Relationship Id="rId468" Type="http://schemas.openxmlformats.org/officeDocument/2006/relationships/image" Target="media/image390.png"/><Relationship Id="rId25" Type="http://schemas.openxmlformats.org/officeDocument/2006/relationships/image" Target="media/image15.png"/><Relationship Id="rId67" Type="http://schemas.openxmlformats.org/officeDocument/2006/relationships/image" Target="cid:image006.jpg@01D80D3F.2AC6C500" TargetMode="External"/><Relationship Id="rId272" Type="http://schemas.openxmlformats.org/officeDocument/2006/relationships/image" Target="media/image206.png"/><Relationship Id="rId328" Type="http://schemas.openxmlformats.org/officeDocument/2006/relationships/image" Target="media/image258.png"/><Relationship Id="rId132" Type="http://schemas.openxmlformats.org/officeDocument/2006/relationships/oleObject" Target="embeddings/oleObject3.bin"/><Relationship Id="rId174" Type="http://schemas.openxmlformats.org/officeDocument/2006/relationships/image" Target="media/image133.png"/><Relationship Id="rId381" Type="http://schemas.openxmlformats.org/officeDocument/2006/relationships/image" Target="media/image307.png"/><Relationship Id="rId241" Type="http://schemas.openxmlformats.org/officeDocument/2006/relationships/image" Target="media/image181.png"/><Relationship Id="rId437" Type="http://schemas.openxmlformats.org/officeDocument/2006/relationships/image" Target="media/image361.png"/><Relationship Id="rId479" Type="http://schemas.openxmlformats.org/officeDocument/2006/relationships/image" Target="media/image400.png"/><Relationship Id="rId36" Type="http://schemas.openxmlformats.org/officeDocument/2006/relationships/image" Target="cid:image007.jpg@01D78F74.874D3000" TargetMode="External"/><Relationship Id="rId283" Type="http://schemas.openxmlformats.org/officeDocument/2006/relationships/image" Target="media/image216.png"/><Relationship Id="rId339" Type="http://schemas.openxmlformats.org/officeDocument/2006/relationships/image" Target="media/image268.png"/><Relationship Id="rId490" Type="http://schemas.openxmlformats.org/officeDocument/2006/relationships/image" Target="media/image411.png"/><Relationship Id="rId504" Type="http://schemas.openxmlformats.org/officeDocument/2006/relationships/image" Target="media/image423.jpeg"/><Relationship Id="rId78" Type="http://schemas.openxmlformats.org/officeDocument/2006/relationships/image" Target="media/image57.png"/><Relationship Id="rId101" Type="http://schemas.openxmlformats.org/officeDocument/2006/relationships/image" Target="media/image73.jpeg"/><Relationship Id="rId143" Type="http://schemas.openxmlformats.org/officeDocument/2006/relationships/image" Target="media/image104.png"/><Relationship Id="rId185" Type="http://schemas.openxmlformats.org/officeDocument/2006/relationships/image" Target="media/image143.png"/><Relationship Id="rId350" Type="http://schemas.openxmlformats.org/officeDocument/2006/relationships/image" Target="media/image278.png"/><Relationship Id="rId406" Type="http://schemas.openxmlformats.org/officeDocument/2006/relationships/image" Target="media/image330.png"/><Relationship Id="rId9" Type="http://schemas.openxmlformats.org/officeDocument/2006/relationships/footnotes" Target="footnotes.xml"/><Relationship Id="rId210" Type="http://schemas.openxmlformats.org/officeDocument/2006/relationships/image" Target="media/image159.png"/><Relationship Id="rId392" Type="http://schemas.openxmlformats.org/officeDocument/2006/relationships/image" Target="media/image316.png"/><Relationship Id="rId448" Type="http://schemas.openxmlformats.org/officeDocument/2006/relationships/image" Target="media/image371.png"/><Relationship Id="rId252" Type="http://schemas.openxmlformats.org/officeDocument/2006/relationships/image" Target="media/image192.png"/><Relationship Id="rId294" Type="http://schemas.openxmlformats.org/officeDocument/2006/relationships/image" Target="media/image225.png"/><Relationship Id="rId308" Type="http://schemas.openxmlformats.org/officeDocument/2006/relationships/image" Target="media/image239.png"/><Relationship Id="rId515" Type="http://schemas.openxmlformats.org/officeDocument/2006/relationships/image" Target="media/image433.emf"/><Relationship Id="rId47" Type="http://schemas.openxmlformats.org/officeDocument/2006/relationships/image" Target="media/image35.png"/><Relationship Id="rId89" Type="http://schemas.openxmlformats.org/officeDocument/2006/relationships/package" Target="embeddings/Microsoft_Word_Document1.docx"/><Relationship Id="rId112" Type="http://schemas.openxmlformats.org/officeDocument/2006/relationships/image" Target="cid:image014.png@01D9D444.CFFA43D0" TargetMode="External"/><Relationship Id="rId154" Type="http://schemas.openxmlformats.org/officeDocument/2006/relationships/image" Target="media/image114.png"/><Relationship Id="rId361" Type="http://schemas.openxmlformats.org/officeDocument/2006/relationships/image" Target="media/image289.png"/><Relationship Id="rId196" Type="http://schemas.openxmlformats.org/officeDocument/2006/relationships/image" Target="media/image151.jpeg"/><Relationship Id="rId417" Type="http://schemas.openxmlformats.org/officeDocument/2006/relationships/image" Target="media/image341.png"/><Relationship Id="rId459" Type="http://schemas.openxmlformats.org/officeDocument/2006/relationships/image" Target="media/image382.png"/><Relationship Id="rId16" Type="http://schemas.openxmlformats.org/officeDocument/2006/relationships/image" Target="media/image6.png"/><Relationship Id="rId221" Type="http://schemas.openxmlformats.org/officeDocument/2006/relationships/image" Target="media/image169.jpeg"/><Relationship Id="rId263" Type="http://schemas.openxmlformats.org/officeDocument/2006/relationships/image" Target="media/image202.png"/><Relationship Id="rId319" Type="http://schemas.openxmlformats.org/officeDocument/2006/relationships/image" Target="media/image249.png"/><Relationship Id="rId470" Type="http://schemas.openxmlformats.org/officeDocument/2006/relationships/image" Target="media/image392.png"/><Relationship Id="rId526" Type="http://schemas.openxmlformats.org/officeDocument/2006/relationships/header" Target="header1.xml"/><Relationship Id="rId58" Type="http://schemas.openxmlformats.org/officeDocument/2006/relationships/image" Target="media/image45.png"/><Relationship Id="rId123" Type="http://schemas.openxmlformats.org/officeDocument/2006/relationships/image" Target="media/image86.png"/><Relationship Id="rId330" Type="http://schemas.openxmlformats.org/officeDocument/2006/relationships/image" Target="media/image260.png"/><Relationship Id="rId165" Type="http://schemas.openxmlformats.org/officeDocument/2006/relationships/image" Target="media/image124.png"/><Relationship Id="rId372" Type="http://schemas.openxmlformats.org/officeDocument/2006/relationships/oleObject" Target="embeddings/oleObject8.bin"/><Relationship Id="rId428" Type="http://schemas.openxmlformats.org/officeDocument/2006/relationships/image" Target="media/image352.png"/><Relationship Id="rId232" Type="http://schemas.openxmlformats.org/officeDocument/2006/relationships/image" Target="media/image175.png"/><Relationship Id="rId274" Type="http://schemas.openxmlformats.org/officeDocument/2006/relationships/image" Target="media/image207.png"/><Relationship Id="rId481" Type="http://schemas.openxmlformats.org/officeDocument/2006/relationships/image" Target="media/image402.png"/><Relationship Id="rId27" Type="http://schemas.openxmlformats.org/officeDocument/2006/relationships/image" Target="media/image17.png"/><Relationship Id="rId69" Type="http://schemas.openxmlformats.org/officeDocument/2006/relationships/image" Target="cid:image007.jpg@01D80D3F.2AC6C500" TargetMode="External"/><Relationship Id="rId134" Type="http://schemas.openxmlformats.org/officeDocument/2006/relationships/image" Target="media/image95.png"/><Relationship Id="rId80" Type="http://schemas.openxmlformats.org/officeDocument/2006/relationships/image" Target="media/image59.png"/><Relationship Id="rId176" Type="http://schemas.openxmlformats.org/officeDocument/2006/relationships/image" Target="media/image135.png"/><Relationship Id="rId341" Type="http://schemas.openxmlformats.org/officeDocument/2006/relationships/image" Target="media/image270.png"/><Relationship Id="rId383" Type="http://schemas.openxmlformats.org/officeDocument/2006/relationships/image" Target="media/image309.png"/><Relationship Id="rId439" Type="http://schemas.openxmlformats.org/officeDocument/2006/relationships/image" Target="media/image363.png"/><Relationship Id="rId201" Type="http://schemas.openxmlformats.org/officeDocument/2006/relationships/image" Target="cid:image026.jpg@01D7DAF8.096D94C0" TargetMode="External"/><Relationship Id="rId243" Type="http://schemas.openxmlformats.org/officeDocument/2006/relationships/image" Target="media/image183.png"/><Relationship Id="rId285" Type="http://schemas.openxmlformats.org/officeDocument/2006/relationships/image" Target="media/image218.png"/><Relationship Id="rId450" Type="http://schemas.openxmlformats.org/officeDocument/2006/relationships/image" Target="media/image373.png"/><Relationship Id="rId506" Type="http://schemas.openxmlformats.org/officeDocument/2006/relationships/image" Target="media/image424.png"/><Relationship Id="rId38" Type="http://schemas.openxmlformats.org/officeDocument/2006/relationships/image" Target="media/image26.png"/><Relationship Id="rId103" Type="http://schemas.openxmlformats.org/officeDocument/2006/relationships/image" Target="media/image74.jpeg"/><Relationship Id="rId310" Type="http://schemas.openxmlformats.org/officeDocument/2006/relationships/image" Target="media/image241.png"/><Relationship Id="rId492" Type="http://schemas.openxmlformats.org/officeDocument/2006/relationships/image" Target="media/image413.png"/><Relationship Id="rId91" Type="http://schemas.openxmlformats.org/officeDocument/2006/relationships/oleObject" Target="embeddings/oleObject1.bin"/><Relationship Id="rId145" Type="http://schemas.openxmlformats.org/officeDocument/2006/relationships/image" Target="media/image106.png"/><Relationship Id="rId187" Type="http://schemas.openxmlformats.org/officeDocument/2006/relationships/image" Target="media/image145.png"/><Relationship Id="rId352" Type="http://schemas.openxmlformats.org/officeDocument/2006/relationships/image" Target="media/image280.png"/><Relationship Id="rId394" Type="http://schemas.openxmlformats.org/officeDocument/2006/relationships/image" Target="media/image318.png"/><Relationship Id="rId408" Type="http://schemas.openxmlformats.org/officeDocument/2006/relationships/image" Target="media/image332.png"/><Relationship Id="rId212" Type="http://schemas.openxmlformats.org/officeDocument/2006/relationships/image" Target="media/image161.png"/><Relationship Id="rId254" Type="http://schemas.openxmlformats.org/officeDocument/2006/relationships/image" Target="media/image194.png"/><Relationship Id="rId49" Type="http://schemas.openxmlformats.org/officeDocument/2006/relationships/image" Target="media/image37.png"/><Relationship Id="rId114" Type="http://schemas.openxmlformats.org/officeDocument/2006/relationships/image" Target="media/image80.png"/><Relationship Id="rId296" Type="http://schemas.openxmlformats.org/officeDocument/2006/relationships/image" Target="media/image227.png"/><Relationship Id="rId461" Type="http://schemas.openxmlformats.org/officeDocument/2006/relationships/image" Target="media/image384.png"/><Relationship Id="rId517" Type="http://schemas.openxmlformats.org/officeDocument/2006/relationships/image" Target="media/image435.emf"/><Relationship Id="rId60" Type="http://schemas.openxmlformats.org/officeDocument/2006/relationships/image" Target="media/image47.jpeg"/><Relationship Id="rId156" Type="http://schemas.openxmlformats.org/officeDocument/2006/relationships/oleObject" Target="embeddings/oleObject5.bin"/><Relationship Id="rId198" Type="http://schemas.openxmlformats.org/officeDocument/2006/relationships/image" Target="media/image152.jpeg"/><Relationship Id="rId321" Type="http://schemas.openxmlformats.org/officeDocument/2006/relationships/image" Target="media/image251.emf"/><Relationship Id="rId363" Type="http://schemas.openxmlformats.org/officeDocument/2006/relationships/image" Target="media/image291.png"/><Relationship Id="rId419" Type="http://schemas.openxmlformats.org/officeDocument/2006/relationships/image" Target="media/image343.png"/><Relationship Id="rId223" Type="http://schemas.openxmlformats.org/officeDocument/2006/relationships/image" Target="media/image170.jpeg"/><Relationship Id="rId430" Type="http://schemas.openxmlformats.org/officeDocument/2006/relationships/image" Target="media/image354.png"/><Relationship Id="rId18" Type="http://schemas.openxmlformats.org/officeDocument/2006/relationships/image" Target="media/image8.png"/><Relationship Id="rId265" Type="http://schemas.openxmlformats.org/officeDocument/2006/relationships/image" Target="media/image204.png"/><Relationship Id="rId472" Type="http://schemas.openxmlformats.org/officeDocument/2006/relationships/image" Target="cid:image006.png@01DB721F.13F0C360" TargetMode="External"/><Relationship Id="rId528" Type="http://schemas.openxmlformats.org/officeDocument/2006/relationships/fontTable" Target="fontTable.xml"/><Relationship Id="rId125" Type="http://schemas.openxmlformats.org/officeDocument/2006/relationships/image" Target="cid:image019.jpg@01D769BA.36BA6DE0" TargetMode="External"/><Relationship Id="rId167" Type="http://schemas.openxmlformats.org/officeDocument/2006/relationships/image" Target="media/image126.png"/><Relationship Id="rId332" Type="http://schemas.openxmlformats.org/officeDocument/2006/relationships/image" Target="media/image262.png"/><Relationship Id="rId374" Type="http://schemas.openxmlformats.org/officeDocument/2006/relationships/oleObject" Target="embeddings/oleObject9.bin"/><Relationship Id="rId71" Type="http://schemas.openxmlformats.org/officeDocument/2006/relationships/image" Target="cid:image008.jpg@01D80D3F.2AC6C500" TargetMode="External"/><Relationship Id="rId234" Type="http://schemas.openxmlformats.org/officeDocument/2006/relationships/image" Target="cid:image001.jpg@01D7B12E.B2B6B7D0" TargetMode="External"/><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09.png"/><Relationship Id="rId441" Type="http://schemas.openxmlformats.org/officeDocument/2006/relationships/image" Target="media/image365.png"/><Relationship Id="rId483" Type="http://schemas.openxmlformats.org/officeDocument/2006/relationships/image" Target="media/image404.png"/><Relationship Id="rId40" Type="http://schemas.openxmlformats.org/officeDocument/2006/relationships/image" Target="media/image28.png"/><Relationship Id="rId136" Type="http://schemas.openxmlformats.org/officeDocument/2006/relationships/image" Target="media/image97.png"/><Relationship Id="rId178" Type="http://schemas.openxmlformats.org/officeDocument/2006/relationships/image" Target="media/image137.png"/><Relationship Id="rId301" Type="http://schemas.openxmlformats.org/officeDocument/2006/relationships/image" Target="media/image232.png"/><Relationship Id="rId343" Type="http://schemas.openxmlformats.org/officeDocument/2006/relationships/image" Target="media/image272.png"/><Relationship Id="rId82" Type="http://schemas.openxmlformats.org/officeDocument/2006/relationships/image" Target="media/image61.png"/><Relationship Id="rId203" Type="http://schemas.openxmlformats.org/officeDocument/2006/relationships/image" Target="cid:image003.png@01DA6B20.C9D4C160" TargetMode="External"/><Relationship Id="rId385" Type="http://schemas.openxmlformats.org/officeDocument/2006/relationships/oleObject" Target="embeddings/oleObject11.bin"/><Relationship Id="rId245" Type="http://schemas.openxmlformats.org/officeDocument/2006/relationships/image" Target="media/image185.png"/><Relationship Id="rId287" Type="http://schemas.openxmlformats.org/officeDocument/2006/relationships/image" Target="media/image220.jpeg"/><Relationship Id="rId410" Type="http://schemas.openxmlformats.org/officeDocument/2006/relationships/image" Target="media/image334.png"/><Relationship Id="rId452" Type="http://schemas.openxmlformats.org/officeDocument/2006/relationships/image" Target="media/image375.png"/><Relationship Id="rId494" Type="http://schemas.openxmlformats.org/officeDocument/2006/relationships/image" Target="media/image415.png"/><Relationship Id="rId508" Type="http://schemas.openxmlformats.org/officeDocument/2006/relationships/image" Target="media/image426.png"/><Relationship Id="rId105" Type="http://schemas.openxmlformats.org/officeDocument/2006/relationships/image" Target="media/image75.png"/><Relationship Id="rId147" Type="http://schemas.openxmlformats.org/officeDocument/2006/relationships/image" Target="media/image108.png"/><Relationship Id="rId312" Type="http://schemas.openxmlformats.org/officeDocument/2006/relationships/image" Target="media/image243.png"/><Relationship Id="rId354" Type="http://schemas.openxmlformats.org/officeDocument/2006/relationships/image" Target="media/image282.png"/><Relationship Id="rId51" Type="http://schemas.openxmlformats.org/officeDocument/2006/relationships/hyperlink" Target="https://www.youtube.com/watch?v=6PRSJ9Y2RTY" TargetMode="External"/><Relationship Id="rId93" Type="http://schemas.openxmlformats.org/officeDocument/2006/relationships/oleObject" Target="embeddings/oleObject2.bin"/><Relationship Id="rId189" Type="http://schemas.openxmlformats.org/officeDocument/2006/relationships/image" Target="media/image147.png"/><Relationship Id="rId396" Type="http://schemas.openxmlformats.org/officeDocument/2006/relationships/image" Target="media/image320.png"/><Relationship Id="rId214" Type="http://schemas.openxmlformats.org/officeDocument/2006/relationships/image" Target="media/image163.png"/><Relationship Id="rId256" Type="http://schemas.openxmlformats.org/officeDocument/2006/relationships/oleObject" Target="embeddings/oleObject7.bin"/><Relationship Id="rId298" Type="http://schemas.openxmlformats.org/officeDocument/2006/relationships/image" Target="media/image229.png"/><Relationship Id="rId421" Type="http://schemas.openxmlformats.org/officeDocument/2006/relationships/image" Target="media/image345.png"/><Relationship Id="rId463" Type="http://schemas.openxmlformats.org/officeDocument/2006/relationships/image" Target="media/image386.png"/><Relationship Id="rId519" Type="http://schemas.openxmlformats.org/officeDocument/2006/relationships/image" Target="media/image437.png"/><Relationship Id="rId116" Type="http://schemas.openxmlformats.org/officeDocument/2006/relationships/image" Target="media/image82.png"/><Relationship Id="rId158" Type="http://schemas.openxmlformats.org/officeDocument/2006/relationships/image" Target="media/image117.png"/><Relationship Id="rId323" Type="http://schemas.openxmlformats.org/officeDocument/2006/relationships/image" Target="media/image253.emf"/><Relationship Id="rId20" Type="http://schemas.openxmlformats.org/officeDocument/2006/relationships/image" Target="media/image10.png"/><Relationship Id="rId62" Type="http://schemas.openxmlformats.org/officeDocument/2006/relationships/image" Target="media/image48.jpeg"/><Relationship Id="rId365" Type="http://schemas.openxmlformats.org/officeDocument/2006/relationships/image" Target="media/image293.png"/><Relationship Id="rId225" Type="http://schemas.openxmlformats.org/officeDocument/2006/relationships/image" Target="media/image171.png"/><Relationship Id="rId267" Type="http://schemas.openxmlformats.org/officeDocument/2006/relationships/hyperlink" Target="mailto:cxc_ingresos@poder-judicial.go.cr" TargetMode="External"/><Relationship Id="rId432" Type="http://schemas.openxmlformats.org/officeDocument/2006/relationships/image" Target="media/image356.png"/><Relationship Id="rId474" Type="http://schemas.openxmlformats.org/officeDocument/2006/relationships/image" Target="media/image395.png"/><Relationship Id="rId127" Type="http://schemas.openxmlformats.org/officeDocument/2006/relationships/image" Target="media/image89.png"/><Relationship Id="rId31" Type="http://schemas.openxmlformats.org/officeDocument/2006/relationships/image" Target="media/image21.png"/><Relationship Id="rId73" Type="http://schemas.openxmlformats.org/officeDocument/2006/relationships/image" Target="cid:image009.jpg@01D80D3F.2AC6C500" TargetMode="External"/><Relationship Id="rId169" Type="http://schemas.openxmlformats.org/officeDocument/2006/relationships/image" Target="media/image128.png"/><Relationship Id="rId334" Type="http://schemas.openxmlformats.org/officeDocument/2006/relationships/hyperlink" Target="https://www.youtube.com/watch?v=t9-VsoZe4Q8" TargetMode="External"/><Relationship Id="rId376" Type="http://schemas.openxmlformats.org/officeDocument/2006/relationships/image" Target="media/image302.png"/><Relationship Id="rId4" Type="http://schemas.openxmlformats.org/officeDocument/2006/relationships/customXml" Target="../customXml/item4.xml"/><Relationship Id="rId180" Type="http://schemas.openxmlformats.org/officeDocument/2006/relationships/image" Target="cid:image008.png@01DB04F3.B7708410" TargetMode="External"/><Relationship Id="rId236" Type="http://schemas.openxmlformats.org/officeDocument/2006/relationships/image" Target="media/image178.png"/><Relationship Id="rId278" Type="http://schemas.openxmlformats.org/officeDocument/2006/relationships/image" Target="media/image211.png"/><Relationship Id="rId401" Type="http://schemas.openxmlformats.org/officeDocument/2006/relationships/image" Target="media/image325.png"/><Relationship Id="rId443" Type="http://schemas.openxmlformats.org/officeDocument/2006/relationships/image" Target="media/image367.png"/><Relationship Id="rId303" Type="http://schemas.openxmlformats.org/officeDocument/2006/relationships/image" Target="media/image234.png"/><Relationship Id="rId485" Type="http://schemas.openxmlformats.org/officeDocument/2006/relationships/image" Target="media/image406.png"/><Relationship Id="rId42" Type="http://schemas.openxmlformats.org/officeDocument/2006/relationships/image" Target="media/image30.png"/><Relationship Id="rId84" Type="http://schemas.openxmlformats.org/officeDocument/2006/relationships/image" Target="media/image63.png"/><Relationship Id="rId138" Type="http://schemas.openxmlformats.org/officeDocument/2006/relationships/image" Target="media/image99.png"/><Relationship Id="rId345" Type="http://schemas.openxmlformats.org/officeDocument/2006/relationships/hyperlink" Target="https://www.youtube.com/watch?v=0MaRi4UHmkA" TargetMode="External"/><Relationship Id="rId387" Type="http://schemas.openxmlformats.org/officeDocument/2006/relationships/image" Target="media/image311.png"/><Relationship Id="rId510" Type="http://schemas.openxmlformats.org/officeDocument/2006/relationships/image" Target="media/image428.png"/><Relationship Id="rId191" Type="http://schemas.openxmlformats.org/officeDocument/2006/relationships/image" Target="cid:image005.jpg@01D7DAF8.096D94C0" TargetMode="External"/><Relationship Id="rId205" Type="http://schemas.openxmlformats.org/officeDocument/2006/relationships/image" Target="cid:image004.png@01DA6B20.C9D4C160" TargetMode="External"/><Relationship Id="rId247" Type="http://schemas.openxmlformats.org/officeDocument/2006/relationships/image" Target="media/image187.png"/><Relationship Id="rId412" Type="http://schemas.openxmlformats.org/officeDocument/2006/relationships/image" Target="media/image336.png"/><Relationship Id="rId107" Type="http://schemas.openxmlformats.org/officeDocument/2006/relationships/image" Target="media/image76.jpeg"/><Relationship Id="rId289" Type="http://schemas.openxmlformats.org/officeDocument/2006/relationships/image" Target="media/image221.jpeg"/><Relationship Id="rId454" Type="http://schemas.openxmlformats.org/officeDocument/2006/relationships/image" Target="media/image377.png"/><Relationship Id="rId496" Type="http://schemas.openxmlformats.org/officeDocument/2006/relationships/oleObject" Target="embeddings/oleObject14.bin"/><Relationship Id="rId11" Type="http://schemas.openxmlformats.org/officeDocument/2006/relationships/image" Target="media/image1.png"/><Relationship Id="rId53" Type="http://schemas.openxmlformats.org/officeDocument/2006/relationships/image" Target="media/image40.png"/><Relationship Id="rId149" Type="http://schemas.openxmlformats.org/officeDocument/2006/relationships/image" Target="media/image110.png"/><Relationship Id="rId314" Type="http://schemas.openxmlformats.org/officeDocument/2006/relationships/image" Target="media/image245.png"/><Relationship Id="rId356" Type="http://schemas.openxmlformats.org/officeDocument/2006/relationships/image" Target="media/image284.png"/><Relationship Id="rId398" Type="http://schemas.openxmlformats.org/officeDocument/2006/relationships/image" Target="media/image322.png"/><Relationship Id="rId521" Type="http://schemas.openxmlformats.org/officeDocument/2006/relationships/image" Target="media/image439.png"/><Relationship Id="rId95" Type="http://schemas.openxmlformats.org/officeDocument/2006/relationships/image" Target="media/image70.jpeg"/><Relationship Id="rId160" Type="http://schemas.openxmlformats.org/officeDocument/2006/relationships/image" Target="media/image119.png"/><Relationship Id="rId216" Type="http://schemas.openxmlformats.org/officeDocument/2006/relationships/image" Target="media/image165.png"/><Relationship Id="rId423" Type="http://schemas.openxmlformats.org/officeDocument/2006/relationships/image" Target="media/image347.png"/><Relationship Id="rId258" Type="http://schemas.openxmlformats.org/officeDocument/2006/relationships/image" Target="media/image197.png"/><Relationship Id="rId465" Type="http://schemas.openxmlformats.org/officeDocument/2006/relationships/image" Target="media/image388.png"/><Relationship Id="rId22" Type="http://schemas.openxmlformats.org/officeDocument/2006/relationships/image" Target="media/image12.png"/><Relationship Id="rId64" Type="http://schemas.openxmlformats.org/officeDocument/2006/relationships/image" Target="media/image49.jpeg"/><Relationship Id="rId118" Type="http://schemas.openxmlformats.org/officeDocument/2006/relationships/image" Target="cid:image003.jpg@01D769BA.36BA6DE0" TargetMode="External"/><Relationship Id="rId325" Type="http://schemas.openxmlformats.org/officeDocument/2006/relationships/image" Target="media/image255.emf"/><Relationship Id="rId367" Type="http://schemas.openxmlformats.org/officeDocument/2006/relationships/image" Target="media/image295.png"/><Relationship Id="rId171" Type="http://schemas.openxmlformats.org/officeDocument/2006/relationships/image" Target="media/image130.png"/><Relationship Id="rId227" Type="http://schemas.openxmlformats.org/officeDocument/2006/relationships/image" Target="cid:image008.jpg@01D85E13.FA861370" TargetMode="External"/><Relationship Id="rId269" Type="http://schemas.openxmlformats.org/officeDocument/2006/relationships/hyperlink" Target="https://linkprotect.cudasvc.com/url?a=https%3a%2f%2fwww.sicop.go.cr%2fatDocs%2fmanuales_institucion%2fP-PS-095-04-2013_AGRUPAR_VERIFICAR_CONDICIONES_PREVIO_AL_CONTRATO_E_INSU.pdf&amp;c=E,1,ulgtxmK5XaTc6YopdvRPIBfMtgIeFau5h3KOIsleMuz7-y5wClNL_HF2nKPQhpnlPJ4jDWFsAqHDdqHlJcCJPF8HCmAUHDK8IhcQwg8U-c4,&amp;typo=1" TargetMode="External"/><Relationship Id="rId434" Type="http://schemas.openxmlformats.org/officeDocument/2006/relationships/image" Target="media/image358.png"/><Relationship Id="rId476" Type="http://schemas.openxmlformats.org/officeDocument/2006/relationships/image" Target="media/image397.png"/><Relationship Id="rId33" Type="http://schemas.openxmlformats.org/officeDocument/2006/relationships/image" Target="media/image23.jpeg"/><Relationship Id="rId129" Type="http://schemas.openxmlformats.org/officeDocument/2006/relationships/image" Target="media/image91.png"/><Relationship Id="rId280" Type="http://schemas.openxmlformats.org/officeDocument/2006/relationships/image" Target="media/image213.png"/><Relationship Id="rId336" Type="http://schemas.openxmlformats.org/officeDocument/2006/relationships/image" Target="media/image265.png"/><Relationship Id="rId501" Type="http://schemas.openxmlformats.org/officeDocument/2006/relationships/image" Target="media/image420.png"/><Relationship Id="rId75" Type="http://schemas.openxmlformats.org/officeDocument/2006/relationships/image" Target="cid:image010.jpg@01D80D3F.2AC6C500" TargetMode="External"/><Relationship Id="rId140" Type="http://schemas.openxmlformats.org/officeDocument/2006/relationships/image" Target="media/image101.png"/><Relationship Id="rId182" Type="http://schemas.openxmlformats.org/officeDocument/2006/relationships/image" Target="media/image140.png"/><Relationship Id="rId378" Type="http://schemas.openxmlformats.org/officeDocument/2006/relationships/image" Target="media/image304.png"/><Relationship Id="rId403" Type="http://schemas.openxmlformats.org/officeDocument/2006/relationships/image" Target="media/image327.png"/><Relationship Id="rId6" Type="http://schemas.openxmlformats.org/officeDocument/2006/relationships/styles" Target="styles.xml"/><Relationship Id="rId238" Type="http://schemas.openxmlformats.org/officeDocument/2006/relationships/image" Target="media/image179.png"/><Relationship Id="rId445" Type="http://schemas.openxmlformats.org/officeDocument/2006/relationships/image" Target="media/image368.png"/><Relationship Id="rId487" Type="http://schemas.openxmlformats.org/officeDocument/2006/relationships/image" Target="media/image408.png"/><Relationship Id="rId291" Type="http://schemas.openxmlformats.org/officeDocument/2006/relationships/image" Target="media/image222.emf"/><Relationship Id="rId305" Type="http://schemas.openxmlformats.org/officeDocument/2006/relationships/image" Target="media/image236.png"/><Relationship Id="rId347" Type="http://schemas.openxmlformats.org/officeDocument/2006/relationships/image" Target="media/image275.png"/><Relationship Id="rId512" Type="http://schemas.openxmlformats.org/officeDocument/2006/relationships/image" Target="media/image430.png"/><Relationship Id="rId44" Type="http://schemas.openxmlformats.org/officeDocument/2006/relationships/image" Target="media/image32.png"/><Relationship Id="rId86" Type="http://schemas.openxmlformats.org/officeDocument/2006/relationships/image" Target="media/image65.png"/><Relationship Id="rId151" Type="http://schemas.openxmlformats.org/officeDocument/2006/relationships/oleObject" Target="embeddings/oleObject4.bin"/><Relationship Id="rId389" Type="http://schemas.openxmlformats.org/officeDocument/2006/relationships/image" Target="media/image313.png"/><Relationship Id="rId193" Type="http://schemas.openxmlformats.org/officeDocument/2006/relationships/image" Target="cid:image007.jpg@01D7DAF8.096D94C0" TargetMode="External"/><Relationship Id="rId207" Type="http://schemas.openxmlformats.org/officeDocument/2006/relationships/image" Target="cid:image005.png@01DA6B21.0185CE10" TargetMode="External"/><Relationship Id="rId249" Type="http://schemas.openxmlformats.org/officeDocument/2006/relationships/image" Target="media/image189.png"/><Relationship Id="rId414" Type="http://schemas.openxmlformats.org/officeDocument/2006/relationships/image" Target="media/image338.png"/><Relationship Id="rId456" Type="http://schemas.openxmlformats.org/officeDocument/2006/relationships/image" Target="media/image379.png"/><Relationship Id="rId498" Type="http://schemas.openxmlformats.org/officeDocument/2006/relationships/image" Target="media/image418.jpeg"/><Relationship Id="rId13" Type="http://schemas.openxmlformats.org/officeDocument/2006/relationships/image" Target="media/image3.png"/><Relationship Id="rId109" Type="http://schemas.openxmlformats.org/officeDocument/2006/relationships/image" Target="media/image77.jpeg"/><Relationship Id="rId260" Type="http://schemas.openxmlformats.org/officeDocument/2006/relationships/image" Target="media/image199.png"/><Relationship Id="rId316" Type="http://schemas.openxmlformats.org/officeDocument/2006/relationships/image" Target="media/image247.png"/><Relationship Id="rId523" Type="http://schemas.openxmlformats.org/officeDocument/2006/relationships/image" Target="media/image441.png"/><Relationship Id="rId55" Type="http://schemas.openxmlformats.org/officeDocument/2006/relationships/image" Target="media/image42.png"/><Relationship Id="rId97" Type="http://schemas.openxmlformats.org/officeDocument/2006/relationships/image" Target="media/image71.jpeg"/><Relationship Id="rId120" Type="http://schemas.openxmlformats.org/officeDocument/2006/relationships/image" Target="cid:image005.jpg@01D769BA.36BA6DE0" TargetMode="External"/><Relationship Id="rId358" Type="http://schemas.openxmlformats.org/officeDocument/2006/relationships/image" Target="media/image286.png"/><Relationship Id="rId162" Type="http://schemas.openxmlformats.org/officeDocument/2006/relationships/image" Target="media/image121.png"/><Relationship Id="rId218" Type="http://schemas.openxmlformats.org/officeDocument/2006/relationships/image" Target="media/image167.jpeg"/><Relationship Id="rId425" Type="http://schemas.openxmlformats.org/officeDocument/2006/relationships/image" Target="media/image349.png"/><Relationship Id="rId467" Type="http://schemas.openxmlformats.org/officeDocument/2006/relationships/image" Target="media/image389.png"/><Relationship Id="rId271" Type="http://schemas.openxmlformats.org/officeDocument/2006/relationships/image" Target="cid:image002.jpg@01D853CA.1B7B8A50" TargetMode="External"/><Relationship Id="rId24" Type="http://schemas.openxmlformats.org/officeDocument/2006/relationships/image" Target="media/image14.png"/><Relationship Id="rId66" Type="http://schemas.openxmlformats.org/officeDocument/2006/relationships/image" Target="media/image50.jpeg"/><Relationship Id="rId131" Type="http://schemas.openxmlformats.org/officeDocument/2006/relationships/image" Target="media/image93.emf"/><Relationship Id="rId327" Type="http://schemas.openxmlformats.org/officeDocument/2006/relationships/image" Target="media/image257.png"/><Relationship Id="rId369" Type="http://schemas.openxmlformats.org/officeDocument/2006/relationships/image" Target="media/image297.png"/><Relationship Id="rId173" Type="http://schemas.openxmlformats.org/officeDocument/2006/relationships/image" Target="media/image132.png"/><Relationship Id="rId229" Type="http://schemas.openxmlformats.org/officeDocument/2006/relationships/image" Target="cid:image009.jpg@01D85E13.FA861370" TargetMode="External"/><Relationship Id="rId380" Type="http://schemas.openxmlformats.org/officeDocument/2006/relationships/image" Target="media/image306.png"/><Relationship Id="rId436" Type="http://schemas.openxmlformats.org/officeDocument/2006/relationships/image" Target="media/image360.png"/><Relationship Id="rId240" Type="http://schemas.openxmlformats.org/officeDocument/2006/relationships/oleObject" Target="embeddings/oleObject6.bin"/><Relationship Id="rId478" Type="http://schemas.openxmlformats.org/officeDocument/2006/relationships/image" Target="media/image399.png"/><Relationship Id="rId35" Type="http://schemas.openxmlformats.org/officeDocument/2006/relationships/image" Target="media/image24.jpeg"/><Relationship Id="rId77" Type="http://schemas.openxmlformats.org/officeDocument/2006/relationships/image" Target="media/image56.png"/><Relationship Id="rId100" Type="http://schemas.openxmlformats.org/officeDocument/2006/relationships/image" Target="cid:image008.jpg@01D9D444.CFFA43D0" TargetMode="External"/><Relationship Id="rId282" Type="http://schemas.openxmlformats.org/officeDocument/2006/relationships/image" Target="media/image215.png"/><Relationship Id="rId338" Type="http://schemas.openxmlformats.org/officeDocument/2006/relationships/image" Target="media/image267.png"/><Relationship Id="rId503" Type="http://schemas.openxmlformats.org/officeDocument/2006/relationships/image" Target="media/image422.png"/><Relationship Id="rId8" Type="http://schemas.openxmlformats.org/officeDocument/2006/relationships/webSettings" Target="webSettings.xml"/><Relationship Id="rId142" Type="http://schemas.openxmlformats.org/officeDocument/2006/relationships/image" Target="media/image103.png"/><Relationship Id="rId184" Type="http://schemas.openxmlformats.org/officeDocument/2006/relationships/image" Target="media/image142.png"/><Relationship Id="rId391" Type="http://schemas.openxmlformats.org/officeDocument/2006/relationships/image" Target="media/image315.png"/><Relationship Id="rId405" Type="http://schemas.openxmlformats.org/officeDocument/2006/relationships/image" Target="media/image329.png"/><Relationship Id="rId447" Type="http://schemas.openxmlformats.org/officeDocument/2006/relationships/image" Target="media/image370.png"/><Relationship Id="rId251" Type="http://schemas.openxmlformats.org/officeDocument/2006/relationships/image" Target="media/image191.png"/><Relationship Id="rId489" Type="http://schemas.openxmlformats.org/officeDocument/2006/relationships/image" Target="media/image410.png"/><Relationship Id="rId46" Type="http://schemas.openxmlformats.org/officeDocument/2006/relationships/image" Target="media/image34.png"/><Relationship Id="rId293" Type="http://schemas.openxmlformats.org/officeDocument/2006/relationships/image" Target="media/image224.png"/><Relationship Id="rId307" Type="http://schemas.openxmlformats.org/officeDocument/2006/relationships/image" Target="media/image238.png"/><Relationship Id="rId349" Type="http://schemas.openxmlformats.org/officeDocument/2006/relationships/image" Target="media/image277.png"/><Relationship Id="rId514" Type="http://schemas.openxmlformats.org/officeDocument/2006/relationships/image" Target="media/image432.emf"/><Relationship Id="rId88" Type="http://schemas.openxmlformats.org/officeDocument/2006/relationships/package" Target="embeddings/Microsoft_Word_Document.docx"/><Relationship Id="rId111" Type="http://schemas.openxmlformats.org/officeDocument/2006/relationships/image" Target="media/image78.png"/><Relationship Id="rId153" Type="http://schemas.openxmlformats.org/officeDocument/2006/relationships/image" Target="media/image113.png"/><Relationship Id="rId195" Type="http://schemas.openxmlformats.org/officeDocument/2006/relationships/image" Target="cid:image010.jpg@01D7DAF8.096D94C0" TargetMode="External"/><Relationship Id="rId209" Type="http://schemas.openxmlformats.org/officeDocument/2006/relationships/image" Target="media/image158.png"/><Relationship Id="rId360" Type="http://schemas.openxmlformats.org/officeDocument/2006/relationships/image" Target="media/image288.png"/><Relationship Id="rId416" Type="http://schemas.openxmlformats.org/officeDocument/2006/relationships/image" Target="media/image340.png"/><Relationship Id="rId220" Type="http://schemas.openxmlformats.org/officeDocument/2006/relationships/image" Target="media/image168.png"/><Relationship Id="rId458" Type="http://schemas.openxmlformats.org/officeDocument/2006/relationships/image" Target="media/image381.png"/><Relationship Id="rId15" Type="http://schemas.openxmlformats.org/officeDocument/2006/relationships/image" Target="media/image5.png"/><Relationship Id="rId57" Type="http://schemas.openxmlformats.org/officeDocument/2006/relationships/image" Target="media/image44.png"/><Relationship Id="rId262" Type="http://schemas.openxmlformats.org/officeDocument/2006/relationships/image" Target="media/image201.png"/><Relationship Id="rId318" Type="http://schemas.openxmlformats.org/officeDocument/2006/relationships/image" Target="media/image248.png"/><Relationship Id="rId525" Type="http://schemas.openxmlformats.org/officeDocument/2006/relationships/hyperlink" Target="https://www.hacienda.go.cr/docs/3-Circulares2024.pdf" TargetMode="External"/><Relationship Id="rId99" Type="http://schemas.openxmlformats.org/officeDocument/2006/relationships/image" Target="media/image72.jpeg"/><Relationship Id="rId122" Type="http://schemas.openxmlformats.org/officeDocument/2006/relationships/image" Target="cid:image007.jpg@01D769BA.36BA6DE0" TargetMode="External"/><Relationship Id="rId164" Type="http://schemas.openxmlformats.org/officeDocument/2006/relationships/image" Target="media/image123.png"/><Relationship Id="rId371" Type="http://schemas.openxmlformats.org/officeDocument/2006/relationships/image" Target="media/image299.emf"/><Relationship Id="rId427" Type="http://schemas.openxmlformats.org/officeDocument/2006/relationships/image" Target="media/image351.png"/><Relationship Id="rId469" Type="http://schemas.openxmlformats.org/officeDocument/2006/relationships/image" Target="media/image391.png"/><Relationship Id="rId26" Type="http://schemas.openxmlformats.org/officeDocument/2006/relationships/image" Target="media/image16.png"/><Relationship Id="rId231" Type="http://schemas.openxmlformats.org/officeDocument/2006/relationships/image" Target="cid:image002.jpg@01D8C9B5.F15A7350" TargetMode="External"/><Relationship Id="rId273" Type="http://schemas.openxmlformats.org/officeDocument/2006/relationships/image" Target="cid:image021.png@01D853C2.9FAAA070" TargetMode="External"/><Relationship Id="rId329" Type="http://schemas.openxmlformats.org/officeDocument/2006/relationships/image" Target="media/image259.png"/><Relationship Id="rId480" Type="http://schemas.openxmlformats.org/officeDocument/2006/relationships/image" Target="media/image401.png"/><Relationship Id="rId68" Type="http://schemas.openxmlformats.org/officeDocument/2006/relationships/image" Target="media/image51.jpeg"/><Relationship Id="rId133" Type="http://schemas.openxmlformats.org/officeDocument/2006/relationships/image" Target="media/image94.png"/><Relationship Id="rId175" Type="http://schemas.openxmlformats.org/officeDocument/2006/relationships/image" Target="media/image134.png"/><Relationship Id="rId340" Type="http://schemas.openxmlformats.org/officeDocument/2006/relationships/image" Target="media/image269.png"/><Relationship Id="rId200" Type="http://schemas.openxmlformats.org/officeDocument/2006/relationships/image" Target="media/image153.jpeg"/><Relationship Id="rId382" Type="http://schemas.openxmlformats.org/officeDocument/2006/relationships/image" Target="media/image308.png"/><Relationship Id="rId438" Type="http://schemas.openxmlformats.org/officeDocument/2006/relationships/image" Target="media/image362.png"/><Relationship Id="rId242" Type="http://schemas.openxmlformats.org/officeDocument/2006/relationships/image" Target="media/image182.png"/><Relationship Id="rId284" Type="http://schemas.openxmlformats.org/officeDocument/2006/relationships/image" Target="media/image217.png"/><Relationship Id="rId491" Type="http://schemas.openxmlformats.org/officeDocument/2006/relationships/image" Target="media/image412.png"/><Relationship Id="rId505" Type="http://schemas.openxmlformats.org/officeDocument/2006/relationships/image" Target="cid:image002.jpg@01D8F811.2559E350" TargetMode="External"/><Relationship Id="rId37" Type="http://schemas.openxmlformats.org/officeDocument/2006/relationships/image" Target="media/image25.png"/><Relationship Id="rId79" Type="http://schemas.openxmlformats.org/officeDocument/2006/relationships/image" Target="media/image58.png"/><Relationship Id="rId102" Type="http://schemas.openxmlformats.org/officeDocument/2006/relationships/image" Target="cid:image009.jpg@01D9D444.CFFA43D0" TargetMode="External"/><Relationship Id="rId144" Type="http://schemas.openxmlformats.org/officeDocument/2006/relationships/image" Target="media/image105.png"/><Relationship Id="rId90" Type="http://schemas.openxmlformats.org/officeDocument/2006/relationships/image" Target="media/image67.emf"/><Relationship Id="rId186" Type="http://schemas.openxmlformats.org/officeDocument/2006/relationships/image" Target="media/image144.png"/><Relationship Id="rId351" Type="http://schemas.openxmlformats.org/officeDocument/2006/relationships/image" Target="media/image279.png"/><Relationship Id="rId393" Type="http://schemas.openxmlformats.org/officeDocument/2006/relationships/image" Target="media/image317.png"/><Relationship Id="rId407" Type="http://schemas.openxmlformats.org/officeDocument/2006/relationships/image" Target="media/image331.png"/><Relationship Id="rId449" Type="http://schemas.openxmlformats.org/officeDocument/2006/relationships/image" Target="media/image372.png"/><Relationship Id="rId211" Type="http://schemas.openxmlformats.org/officeDocument/2006/relationships/image" Target="media/image160.png"/><Relationship Id="rId253" Type="http://schemas.openxmlformats.org/officeDocument/2006/relationships/image" Target="media/image193.png"/><Relationship Id="rId295" Type="http://schemas.openxmlformats.org/officeDocument/2006/relationships/image" Target="media/image226.png"/><Relationship Id="rId309" Type="http://schemas.openxmlformats.org/officeDocument/2006/relationships/image" Target="media/image240.png"/><Relationship Id="rId460" Type="http://schemas.openxmlformats.org/officeDocument/2006/relationships/image" Target="media/image383.png"/><Relationship Id="rId516" Type="http://schemas.openxmlformats.org/officeDocument/2006/relationships/image" Target="media/image434.emf"/><Relationship Id="rId48" Type="http://schemas.openxmlformats.org/officeDocument/2006/relationships/image" Target="media/image36.png"/><Relationship Id="rId113" Type="http://schemas.openxmlformats.org/officeDocument/2006/relationships/image" Target="media/image79.png"/><Relationship Id="rId320" Type="http://schemas.openxmlformats.org/officeDocument/2006/relationships/image" Target="media/image250.emf"/><Relationship Id="rId155" Type="http://schemas.openxmlformats.org/officeDocument/2006/relationships/image" Target="media/image115.emf"/><Relationship Id="rId197" Type="http://schemas.openxmlformats.org/officeDocument/2006/relationships/image" Target="cid:image015.jpg@01D7DAF8.096D94C0" TargetMode="External"/><Relationship Id="rId362" Type="http://schemas.openxmlformats.org/officeDocument/2006/relationships/image" Target="media/image290.png"/><Relationship Id="rId418" Type="http://schemas.openxmlformats.org/officeDocument/2006/relationships/image" Target="media/image342.png"/><Relationship Id="rId222" Type="http://schemas.openxmlformats.org/officeDocument/2006/relationships/image" Target="cid:image010.jpg@01D7AA21.AC8F63C0" TargetMode="External"/><Relationship Id="rId264" Type="http://schemas.openxmlformats.org/officeDocument/2006/relationships/image" Target="media/image203.png"/><Relationship Id="rId471" Type="http://schemas.openxmlformats.org/officeDocument/2006/relationships/image" Target="media/image393.png"/><Relationship Id="rId17" Type="http://schemas.openxmlformats.org/officeDocument/2006/relationships/image" Target="media/image7.png"/><Relationship Id="rId59" Type="http://schemas.openxmlformats.org/officeDocument/2006/relationships/image" Target="media/image46.png"/><Relationship Id="rId124" Type="http://schemas.openxmlformats.org/officeDocument/2006/relationships/image" Target="media/image87.jpeg"/><Relationship Id="rId527" Type="http://schemas.openxmlformats.org/officeDocument/2006/relationships/footer" Target="footer1.xml"/><Relationship Id="rId70" Type="http://schemas.openxmlformats.org/officeDocument/2006/relationships/image" Target="media/image52.jpeg"/><Relationship Id="rId166" Type="http://schemas.openxmlformats.org/officeDocument/2006/relationships/image" Target="media/image125.png"/><Relationship Id="rId331" Type="http://schemas.openxmlformats.org/officeDocument/2006/relationships/image" Target="media/image261.png"/><Relationship Id="rId373" Type="http://schemas.openxmlformats.org/officeDocument/2006/relationships/image" Target="media/image300.png"/><Relationship Id="rId429" Type="http://schemas.openxmlformats.org/officeDocument/2006/relationships/image" Target="media/image353.png"/><Relationship Id="rId1" Type="http://schemas.openxmlformats.org/officeDocument/2006/relationships/customXml" Target="../customXml/item1.xml"/><Relationship Id="rId233" Type="http://schemas.openxmlformats.org/officeDocument/2006/relationships/image" Target="media/image176.jpeg"/><Relationship Id="rId440" Type="http://schemas.openxmlformats.org/officeDocument/2006/relationships/image" Target="media/image364.png"/><Relationship Id="rId28" Type="http://schemas.openxmlformats.org/officeDocument/2006/relationships/image" Target="media/image18.png"/><Relationship Id="rId275" Type="http://schemas.openxmlformats.org/officeDocument/2006/relationships/image" Target="media/image208.png"/><Relationship Id="rId300" Type="http://schemas.openxmlformats.org/officeDocument/2006/relationships/image" Target="media/image231.png"/><Relationship Id="rId482" Type="http://schemas.openxmlformats.org/officeDocument/2006/relationships/image" Target="media/image403.png"/><Relationship Id="rId81" Type="http://schemas.openxmlformats.org/officeDocument/2006/relationships/image" Target="media/image60.png"/><Relationship Id="rId135" Type="http://schemas.openxmlformats.org/officeDocument/2006/relationships/image" Target="media/image96.png"/><Relationship Id="rId177" Type="http://schemas.openxmlformats.org/officeDocument/2006/relationships/image" Target="media/image136.png"/><Relationship Id="rId342" Type="http://schemas.openxmlformats.org/officeDocument/2006/relationships/image" Target="media/image271.png"/><Relationship Id="rId384" Type="http://schemas.openxmlformats.org/officeDocument/2006/relationships/oleObject" Target="embeddings/oleObject10.bin"/><Relationship Id="rId202" Type="http://schemas.openxmlformats.org/officeDocument/2006/relationships/image" Target="media/image154.png"/><Relationship Id="rId244" Type="http://schemas.openxmlformats.org/officeDocument/2006/relationships/image" Target="media/image184.png"/><Relationship Id="rId39" Type="http://schemas.openxmlformats.org/officeDocument/2006/relationships/image" Target="media/image27.png"/><Relationship Id="rId286" Type="http://schemas.openxmlformats.org/officeDocument/2006/relationships/image" Target="media/image219.png"/><Relationship Id="rId451" Type="http://schemas.openxmlformats.org/officeDocument/2006/relationships/image" Target="media/image374.png"/><Relationship Id="rId493" Type="http://schemas.openxmlformats.org/officeDocument/2006/relationships/image" Target="media/image414.png"/><Relationship Id="rId507" Type="http://schemas.openxmlformats.org/officeDocument/2006/relationships/image" Target="media/image425.png"/><Relationship Id="rId50" Type="http://schemas.openxmlformats.org/officeDocument/2006/relationships/image" Target="media/image38.png"/><Relationship Id="rId104" Type="http://schemas.openxmlformats.org/officeDocument/2006/relationships/image" Target="cid:image010.jpg@01D9D444.CFFA43D0" TargetMode="External"/><Relationship Id="rId146" Type="http://schemas.openxmlformats.org/officeDocument/2006/relationships/image" Target="media/image107.png"/><Relationship Id="rId188" Type="http://schemas.openxmlformats.org/officeDocument/2006/relationships/image" Target="media/image146.png"/><Relationship Id="rId311" Type="http://schemas.openxmlformats.org/officeDocument/2006/relationships/image" Target="media/image242.emf"/><Relationship Id="rId353" Type="http://schemas.openxmlformats.org/officeDocument/2006/relationships/image" Target="media/image281.png"/><Relationship Id="rId395" Type="http://schemas.openxmlformats.org/officeDocument/2006/relationships/image" Target="media/image319.png"/><Relationship Id="rId409" Type="http://schemas.openxmlformats.org/officeDocument/2006/relationships/image" Target="media/image333.png"/><Relationship Id="rId92" Type="http://schemas.openxmlformats.org/officeDocument/2006/relationships/image" Target="media/image68.emf"/><Relationship Id="rId213" Type="http://schemas.openxmlformats.org/officeDocument/2006/relationships/image" Target="media/image162.png"/><Relationship Id="rId420" Type="http://schemas.openxmlformats.org/officeDocument/2006/relationships/image" Target="media/image344.png"/><Relationship Id="rId255" Type="http://schemas.openxmlformats.org/officeDocument/2006/relationships/image" Target="media/image195.png"/><Relationship Id="rId297" Type="http://schemas.openxmlformats.org/officeDocument/2006/relationships/image" Target="media/image228.png"/><Relationship Id="rId462" Type="http://schemas.openxmlformats.org/officeDocument/2006/relationships/image" Target="media/image385.png"/><Relationship Id="rId518" Type="http://schemas.openxmlformats.org/officeDocument/2006/relationships/image" Target="media/image436.emf"/><Relationship Id="rId115" Type="http://schemas.openxmlformats.org/officeDocument/2006/relationships/image" Target="media/image81.png"/><Relationship Id="rId157" Type="http://schemas.openxmlformats.org/officeDocument/2006/relationships/image" Target="media/image116.png"/><Relationship Id="rId322" Type="http://schemas.openxmlformats.org/officeDocument/2006/relationships/image" Target="media/image252.emf"/><Relationship Id="rId364" Type="http://schemas.openxmlformats.org/officeDocument/2006/relationships/image" Target="media/image292.png"/><Relationship Id="rId61" Type="http://schemas.openxmlformats.org/officeDocument/2006/relationships/image" Target="cid:image003.jpg@01D80D3F.2AC6C500" TargetMode="External"/><Relationship Id="rId199" Type="http://schemas.openxmlformats.org/officeDocument/2006/relationships/image" Target="cid:image023.jpg@01D7DAF8.096D94C0" TargetMode="External"/><Relationship Id="rId19" Type="http://schemas.openxmlformats.org/officeDocument/2006/relationships/image" Target="media/image9.png"/><Relationship Id="rId224" Type="http://schemas.openxmlformats.org/officeDocument/2006/relationships/image" Target="cid:image011.jpg@01D7AA21.AC8F63C0" TargetMode="External"/><Relationship Id="rId266" Type="http://schemas.openxmlformats.org/officeDocument/2006/relationships/hyperlink" Target="mailto:olopezr@Poder-Judicial.go.cr" TargetMode="External"/><Relationship Id="rId431" Type="http://schemas.openxmlformats.org/officeDocument/2006/relationships/image" Target="media/image355.png"/><Relationship Id="rId473" Type="http://schemas.openxmlformats.org/officeDocument/2006/relationships/image" Target="media/image394.png"/><Relationship Id="rId529" Type="http://schemas.openxmlformats.org/officeDocument/2006/relationships/theme" Target="theme/theme1.xml"/><Relationship Id="rId30" Type="http://schemas.openxmlformats.org/officeDocument/2006/relationships/image" Target="media/image20.png"/><Relationship Id="rId126" Type="http://schemas.openxmlformats.org/officeDocument/2006/relationships/image" Target="media/image88.png"/><Relationship Id="rId168" Type="http://schemas.openxmlformats.org/officeDocument/2006/relationships/image" Target="media/image127.png"/><Relationship Id="rId333" Type="http://schemas.openxmlformats.org/officeDocument/2006/relationships/image" Target="media/image263.png"/><Relationship Id="rId72" Type="http://schemas.openxmlformats.org/officeDocument/2006/relationships/image" Target="media/image53.jpeg"/><Relationship Id="rId375" Type="http://schemas.openxmlformats.org/officeDocument/2006/relationships/image" Target="media/image301.png"/><Relationship Id="rId3" Type="http://schemas.openxmlformats.org/officeDocument/2006/relationships/customXml" Target="../customXml/item3.xml"/><Relationship Id="rId235" Type="http://schemas.openxmlformats.org/officeDocument/2006/relationships/image" Target="media/image177.png"/><Relationship Id="rId277" Type="http://schemas.openxmlformats.org/officeDocument/2006/relationships/image" Target="media/image210.png"/><Relationship Id="rId400" Type="http://schemas.openxmlformats.org/officeDocument/2006/relationships/image" Target="media/image324.png"/><Relationship Id="rId442" Type="http://schemas.openxmlformats.org/officeDocument/2006/relationships/image" Target="media/image366.png"/><Relationship Id="rId484" Type="http://schemas.openxmlformats.org/officeDocument/2006/relationships/image" Target="media/image405.png"/><Relationship Id="rId137" Type="http://schemas.openxmlformats.org/officeDocument/2006/relationships/image" Target="media/image98.png"/><Relationship Id="rId302" Type="http://schemas.openxmlformats.org/officeDocument/2006/relationships/image" Target="media/image233.png"/><Relationship Id="rId344" Type="http://schemas.openxmlformats.org/officeDocument/2006/relationships/image" Target="media/image273.png"/><Relationship Id="rId41" Type="http://schemas.openxmlformats.org/officeDocument/2006/relationships/image" Target="media/image29.png"/><Relationship Id="rId83" Type="http://schemas.openxmlformats.org/officeDocument/2006/relationships/image" Target="media/image62.png"/><Relationship Id="rId179" Type="http://schemas.openxmlformats.org/officeDocument/2006/relationships/image" Target="media/image138.png"/><Relationship Id="rId386" Type="http://schemas.openxmlformats.org/officeDocument/2006/relationships/image" Target="media/image310.png"/><Relationship Id="rId190" Type="http://schemas.openxmlformats.org/officeDocument/2006/relationships/image" Target="media/image148.jpeg"/><Relationship Id="rId204" Type="http://schemas.openxmlformats.org/officeDocument/2006/relationships/image" Target="media/image155.png"/><Relationship Id="rId246" Type="http://schemas.openxmlformats.org/officeDocument/2006/relationships/image" Target="media/image186.png"/><Relationship Id="rId288" Type="http://schemas.openxmlformats.org/officeDocument/2006/relationships/image" Target="cid:image015.jpg@01D7B915.848528D0" TargetMode="External"/><Relationship Id="rId411" Type="http://schemas.openxmlformats.org/officeDocument/2006/relationships/image" Target="media/image335.png"/><Relationship Id="rId453" Type="http://schemas.openxmlformats.org/officeDocument/2006/relationships/image" Target="media/image376.png"/><Relationship Id="rId509" Type="http://schemas.openxmlformats.org/officeDocument/2006/relationships/image" Target="media/image427.png"/><Relationship Id="rId106" Type="http://schemas.openxmlformats.org/officeDocument/2006/relationships/image" Target="cid:image011.png@01D9D444.CFFA43D0" TargetMode="External"/><Relationship Id="rId313" Type="http://schemas.openxmlformats.org/officeDocument/2006/relationships/image" Target="media/image244.emf"/><Relationship Id="rId495" Type="http://schemas.openxmlformats.org/officeDocument/2006/relationships/image" Target="media/image416.png"/><Relationship Id="rId10" Type="http://schemas.openxmlformats.org/officeDocument/2006/relationships/endnotes" Target="endnotes.xml"/><Relationship Id="rId52" Type="http://schemas.openxmlformats.org/officeDocument/2006/relationships/image" Target="media/image39.png"/><Relationship Id="rId94" Type="http://schemas.openxmlformats.org/officeDocument/2006/relationships/image" Target="media/image69.png"/><Relationship Id="rId148" Type="http://schemas.openxmlformats.org/officeDocument/2006/relationships/image" Target="media/image109.png"/><Relationship Id="rId355" Type="http://schemas.openxmlformats.org/officeDocument/2006/relationships/image" Target="media/image283.png"/><Relationship Id="rId397" Type="http://schemas.openxmlformats.org/officeDocument/2006/relationships/image" Target="media/image321.png"/><Relationship Id="rId520" Type="http://schemas.openxmlformats.org/officeDocument/2006/relationships/image" Target="media/image438.emf"/><Relationship Id="rId215" Type="http://schemas.openxmlformats.org/officeDocument/2006/relationships/image" Target="media/image164.png"/><Relationship Id="rId257" Type="http://schemas.openxmlformats.org/officeDocument/2006/relationships/image" Target="media/image196.png"/><Relationship Id="rId422" Type="http://schemas.openxmlformats.org/officeDocument/2006/relationships/image" Target="media/image346.png"/><Relationship Id="rId464" Type="http://schemas.openxmlformats.org/officeDocument/2006/relationships/image" Target="media/image387.png"/><Relationship Id="rId299" Type="http://schemas.openxmlformats.org/officeDocument/2006/relationships/image" Target="media/image230.png"/><Relationship Id="rId63" Type="http://schemas.openxmlformats.org/officeDocument/2006/relationships/image" Target="cid:image004.jpg@01D80D3F.2AC6C500" TargetMode="External"/><Relationship Id="rId159" Type="http://schemas.openxmlformats.org/officeDocument/2006/relationships/image" Target="media/image118.png"/><Relationship Id="rId366" Type="http://schemas.openxmlformats.org/officeDocument/2006/relationships/image" Target="media/image294.png"/><Relationship Id="rId226" Type="http://schemas.openxmlformats.org/officeDocument/2006/relationships/image" Target="media/image172.jpeg"/><Relationship Id="rId433" Type="http://schemas.openxmlformats.org/officeDocument/2006/relationships/image" Target="media/image357.png"/><Relationship Id="rId74" Type="http://schemas.openxmlformats.org/officeDocument/2006/relationships/image" Target="media/image54.jpeg"/><Relationship Id="rId377" Type="http://schemas.openxmlformats.org/officeDocument/2006/relationships/image" Target="media/image303.png"/><Relationship Id="rId500" Type="http://schemas.openxmlformats.org/officeDocument/2006/relationships/image" Target="media/image419.png"/></Relationships>
</file>

<file path=word/_rels/header1.xml.rels><?xml version="1.0" encoding="UTF-8" standalone="yes"?>
<Relationships xmlns="http://schemas.openxmlformats.org/package/2006/relationships"><Relationship Id="rId1" Type="http://schemas.openxmlformats.org/officeDocument/2006/relationships/image" Target="media/image4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2772979-679a-45af-8564-a3577169cbaf">
      <Terms xmlns="http://schemas.microsoft.com/office/infopath/2007/PartnerControls"/>
    </lcf76f155ced4ddcb4097134ff3c332f>
    <TaxCatchAll xmlns="549c71b7-aadd-438e-a439-516e107c46f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6FFA327E2B4534CA4405BAE9C2AF67E" ma:contentTypeVersion="18" ma:contentTypeDescription="Crear nuevo documento." ma:contentTypeScope="" ma:versionID="034ae7e43703124ab6546812b7ee9704">
  <xsd:schema xmlns:xsd="http://www.w3.org/2001/XMLSchema" xmlns:xs="http://www.w3.org/2001/XMLSchema" xmlns:p="http://schemas.microsoft.com/office/2006/metadata/properties" xmlns:ns2="42772979-679a-45af-8564-a3577169cbaf" xmlns:ns3="549c71b7-aadd-438e-a439-516e107c46f0" targetNamespace="http://schemas.microsoft.com/office/2006/metadata/properties" ma:root="true" ma:fieldsID="4b890fc3a3051a1ad55bbbb8fe810b84" ns2:_="" ns3:_="">
    <xsd:import namespace="42772979-679a-45af-8564-a3577169cbaf"/>
    <xsd:import namespace="549c71b7-aadd-438e-a439-516e107c46f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772979-679a-45af-8564-a3577169cb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fbcaa838-b8ae-4c10-9066-cd2dbd42e92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9c71b7-aadd-438e-a439-516e107c46f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67810ad9-315e-4314-af33-d62583186d9a}" ma:internalName="TaxCatchAll" ma:showField="CatchAllData" ma:web="549c71b7-aadd-438e-a439-516e107c46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1C58E42-04CC-4E67-BF9A-8E865B732DA5}">
  <ds:schemaRefs>
    <ds:schemaRef ds:uri="http://schemas.openxmlformats.org/officeDocument/2006/bibliography"/>
  </ds:schemaRefs>
</ds:datastoreItem>
</file>

<file path=customXml/itemProps2.xml><?xml version="1.0" encoding="utf-8"?>
<ds:datastoreItem xmlns:ds="http://schemas.openxmlformats.org/officeDocument/2006/customXml" ds:itemID="{00D17E42-99EE-43B0-9B20-DA998F153715}">
  <ds:schemaRefs>
    <ds:schemaRef ds:uri="http://schemas.microsoft.com/office/2006/metadata/properties"/>
    <ds:schemaRef ds:uri="http://schemas.microsoft.com/office/infopath/2007/PartnerControls"/>
    <ds:schemaRef ds:uri="42772979-679a-45af-8564-a3577169cbaf"/>
    <ds:schemaRef ds:uri="549c71b7-aadd-438e-a439-516e107c46f0"/>
  </ds:schemaRefs>
</ds:datastoreItem>
</file>

<file path=customXml/itemProps3.xml><?xml version="1.0" encoding="utf-8"?>
<ds:datastoreItem xmlns:ds="http://schemas.openxmlformats.org/officeDocument/2006/customXml" ds:itemID="{A18A8B0B-2876-445C-8A4C-B9334ACBC05A}">
  <ds:schemaRefs>
    <ds:schemaRef ds:uri="http://schemas.microsoft.com/sharepoint/v3/contenttype/forms"/>
  </ds:schemaRefs>
</ds:datastoreItem>
</file>

<file path=customXml/itemProps4.xml><?xml version="1.0" encoding="utf-8"?>
<ds:datastoreItem xmlns:ds="http://schemas.openxmlformats.org/officeDocument/2006/customXml" ds:itemID="{74697E7F-171C-44E3-A96D-2CEA7B77A6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772979-679a-45af-8564-a3577169cbaf"/>
    <ds:schemaRef ds:uri="549c71b7-aadd-438e-a439-516e107c46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222</Pages>
  <Words>51444</Words>
  <Characters>282946</Characters>
  <Application>Microsoft Office Word</Application>
  <DocSecurity>0</DocSecurity>
  <Lines>2357</Lines>
  <Paragraphs>667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Karolyn Piedra Mora</dc:creator>
  <cp:keywords/>
  <dc:description/>
  <cp:lastModifiedBy>Karolyn Piedra Mora</cp:lastModifiedBy>
  <cp:revision>169</cp:revision>
  <dcterms:created xsi:type="dcterms:W3CDTF">2025-04-28T21:23:00Z</dcterms:created>
  <dcterms:modified xsi:type="dcterms:W3CDTF">2025-06-25T17:50:00Z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0x010100C6FFA327E2B4534CA4405BAE9C2AF67E</vt:lpwstr>
  </property>
  <property fmtid="{D5CDD505-2E9C-101B-9397-08002B2CF9AE}" pid="3" name="MediaServiceImageTags">
    <vt:lpwstr/>
  </property>
</Properties>
</file>