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3AEA1" w14:textId="2F4298E4" w:rsidR="00CF785B" w:rsidRDefault="00774308" w:rsidP="00CF785B">
      <w:pPr>
        <w:jc w:val="center"/>
        <w:rPr>
          <w:rFonts w:ascii="Arial" w:hAnsi="Arial" w:cs="Arial"/>
          <w:color w:val="000000"/>
        </w:rPr>
      </w:pPr>
      <w:r>
        <w:rPr>
          <w:b/>
          <w:bCs/>
        </w:rPr>
        <w:t>TABLA DE CONTENIDO</w:t>
      </w:r>
    </w:p>
    <w:p w14:paraId="08FDA69B" w14:textId="77777777" w:rsidR="00CF785B" w:rsidRDefault="00CF785B" w:rsidP="003F1400">
      <w:pPr>
        <w:jc w:val="both"/>
        <w:rPr>
          <w:rFonts w:ascii="Arial" w:hAnsi="Arial" w:cs="Arial"/>
          <w:color w:val="000000"/>
        </w:rPr>
      </w:pPr>
    </w:p>
    <w:p w14:paraId="0C049C80" w14:textId="77777777" w:rsidR="00774308" w:rsidRDefault="00774308" w:rsidP="003F1400">
      <w:pPr>
        <w:jc w:val="both"/>
        <w:rPr>
          <w:rFonts w:ascii="Arial" w:hAnsi="Arial" w:cs="Arial"/>
          <w:color w:val="000000"/>
        </w:rPr>
      </w:pPr>
    </w:p>
    <w:p w14:paraId="6AD467DD" w14:textId="77777777" w:rsidR="000479A2" w:rsidRDefault="000479A2" w:rsidP="00321717">
      <w:pPr>
        <w:pStyle w:val="Prrafodelista"/>
        <w:numPr>
          <w:ilvl w:val="0"/>
          <w:numId w:val="44"/>
        </w:numPr>
        <w:ind w:left="714" w:hanging="357"/>
        <w:contextualSpacing/>
        <w:rPr>
          <w:rFonts w:ascii="Arial" w:hAnsi="Arial" w:cs="Arial"/>
          <w:color w:val="000000"/>
        </w:rPr>
      </w:pPr>
      <w:r w:rsidRPr="002D6E1E">
        <w:rPr>
          <w:rFonts w:ascii="Arial" w:hAnsi="Arial" w:cs="Arial"/>
          <w:color w:val="000000"/>
        </w:rPr>
        <w:t>Revisión y aprobación de jefatura, ente técnico o legal al pliego de condiciones</w:t>
      </w:r>
    </w:p>
    <w:p w14:paraId="320B7D9F" w14:textId="77777777" w:rsidR="00321717" w:rsidRDefault="00321717" w:rsidP="00321717">
      <w:pPr>
        <w:pStyle w:val="Prrafodelista"/>
        <w:ind w:left="714"/>
        <w:contextualSpacing/>
        <w:rPr>
          <w:rFonts w:ascii="Arial" w:hAnsi="Arial" w:cs="Arial"/>
          <w:color w:val="000000"/>
        </w:rPr>
      </w:pPr>
    </w:p>
    <w:p w14:paraId="71A1728F" w14:textId="77777777" w:rsidR="000479A2" w:rsidRDefault="000479A2" w:rsidP="00321717">
      <w:pPr>
        <w:pStyle w:val="Prrafodelista"/>
        <w:numPr>
          <w:ilvl w:val="0"/>
          <w:numId w:val="44"/>
        </w:numPr>
        <w:ind w:left="714" w:hanging="357"/>
        <w:jc w:val="both"/>
        <w:rPr>
          <w:rFonts w:ascii="Arial" w:hAnsi="Arial" w:cs="Arial"/>
          <w:color w:val="000000"/>
        </w:rPr>
      </w:pPr>
      <w:r w:rsidRPr="002D6E1E">
        <w:rPr>
          <w:rFonts w:ascii="Arial" w:hAnsi="Arial" w:cs="Arial"/>
          <w:color w:val="000000"/>
        </w:rPr>
        <w:t>Revisión y aprobación de solicitudes de verificación derivada de una aclaración al pliego de condiciones</w:t>
      </w:r>
    </w:p>
    <w:p w14:paraId="6CFF289D" w14:textId="77777777" w:rsidR="00321717" w:rsidRPr="00321717" w:rsidRDefault="00321717" w:rsidP="00321717">
      <w:pPr>
        <w:jc w:val="both"/>
        <w:rPr>
          <w:rFonts w:ascii="Arial" w:hAnsi="Arial" w:cs="Arial"/>
          <w:color w:val="000000"/>
        </w:rPr>
      </w:pPr>
    </w:p>
    <w:p w14:paraId="59B4B9BB" w14:textId="77777777" w:rsidR="000479A2" w:rsidRDefault="000479A2" w:rsidP="00321717">
      <w:pPr>
        <w:pStyle w:val="Prrafodelista"/>
        <w:numPr>
          <w:ilvl w:val="0"/>
          <w:numId w:val="44"/>
        </w:numPr>
        <w:ind w:left="714" w:hanging="357"/>
        <w:jc w:val="both"/>
        <w:rPr>
          <w:rFonts w:ascii="Arial" w:hAnsi="Arial" w:cs="Arial"/>
          <w:color w:val="000000"/>
        </w:rPr>
      </w:pPr>
      <w:r w:rsidRPr="002D6E1E">
        <w:rPr>
          <w:rFonts w:ascii="Arial" w:hAnsi="Arial" w:cs="Arial"/>
          <w:color w:val="000000"/>
        </w:rPr>
        <w:t>Solicitud de modificación al pliego de condiciones</w:t>
      </w:r>
    </w:p>
    <w:p w14:paraId="0003682B" w14:textId="77777777" w:rsidR="00321717" w:rsidRPr="00321717" w:rsidRDefault="00321717" w:rsidP="00321717">
      <w:pPr>
        <w:jc w:val="both"/>
        <w:rPr>
          <w:rFonts w:ascii="Arial" w:hAnsi="Arial" w:cs="Arial"/>
          <w:color w:val="000000"/>
        </w:rPr>
      </w:pPr>
    </w:p>
    <w:p w14:paraId="0546166D" w14:textId="77777777" w:rsidR="000479A2" w:rsidRDefault="000479A2" w:rsidP="00321717">
      <w:pPr>
        <w:pStyle w:val="Prrafodelista"/>
        <w:numPr>
          <w:ilvl w:val="0"/>
          <w:numId w:val="44"/>
        </w:numPr>
        <w:ind w:left="714" w:hanging="357"/>
        <w:jc w:val="both"/>
        <w:rPr>
          <w:rFonts w:ascii="Arial" w:hAnsi="Arial" w:cs="Arial"/>
          <w:color w:val="000000"/>
        </w:rPr>
      </w:pPr>
      <w:r w:rsidRPr="002D6E1E">
        <w:rPr>
          <w:rFonts w:ascii="Arial" w:hAnsi="Arial" w:cs="Arial"/>
          <w:color w:val="000000"/>
        </w:rPr>
        <w:t>Revisión de ofertas por medio de SICOP</w:t>
      </w:r>
    </w:p>
    <w:p w14:paraId="5A193B65" w14:textId="77777777" w:rsidR="00321717" w:rsidRPr="00321717" w:rsidRDefault="00321717" w:rsidP="00321717">
      <w:pPr>
        <w:jc w:val="both"/>
        <w:rPr>
          <w:rFonts w:ascii="Arial" w:hAnsi="Arial" w:cs="Arial"/>
          <w:color w:val="000000"/>
        </w:rPr>
      </w:pPr>
    </w:p>
    <w:p w14:paraId="6CD6FEC1" w14:textId="77777777" w:rsidR="000479A2" w:rsidRPr="002D6E1E" w:rsidRDefault="000479A2" w:rsidP="00321717">
      <w:pPr>
        <w:pStyle w:val="Prrafodelista"/>
        <w:numPr>
          <w:ilvl w:val="0"/>
          <w:numId w:val="44"/>
        </w:numPr>
        <w:ind w:left="714" w:hanging="357"/>
        <w:jc w:val="both"/>
        <w:rPr>
          <w:rFonts w:ascii="Arial" w:hAnsi="Arial" w:cs="Arial"/>
          <w:color w:val="000000"/>
        </w:rPr>
      </w:pPr>
      <w:r w:rsidRPr="002D6E1E">
        <w:rPr>
          <w:rFonts w:ascii="Arial" w:hAnsi="Arial" w:cs="Arial"/>
          <w:color w:val="000000"/>
        </w:rPr>
        <w:t>Revisión de factores de evaluación y registro de calificación de cada oferta</w:t>
      </w:r>
    </w:p>
    <w:p w14:paraId="6ACF6ECF" w14:textId="77777777" w:rsidR="00774308" w:rsidRDefault="00774308" w:rsidP="003F1400">
      <w:pPr>
        <w:jc w:val="both"/>
        <w:rPr>
          <w:rFonts w:ascii="Arial" w:hAnsi="Arial" w:cs="Arial"/>
          <w:color w:val="000000"/>
        </w:rPr>
      </w:pPr>
    </w:p>
    <w:p w14:paraId="16390CC0" w14:textId="77777777" w:rsidR="00774308" w:rsidRDefault="00774308" w:rsidP="003F1400">
      <w:pPr>
        <w:jc w:val="both"/>
        <w:rPr>
          <w:rFonts w:ascii="Arial" w:hAnsi="Arial" w:cs="Arial"/>
          <w:color w:val="000000"/>
        </w:rPr>
      </w:pPr>
    </w:p>
    <w:p w14:paraId="285AE5DF" w14:textId="77777777" w:rsidR="00774308" w:rsidRDefault="00774308" w:rsidP="003F1400">
      <w:pPr>
        <w:jc w:val="both"/>
        <w:rPr>
          <w:rFonts w:ascii="Arial" w:hAnsi="Arial" w:cs="Arial"/>
          <w:color w:val="000000"/>
        </w:rPr>
      </w:pPr>
    </w:p>
    <w:p w14:paraId="79C31492" w14:textId="77777777" w:rsidR="00774308" w:rsidRDefault="00774308" w:rsidP="003F1400">
      <w:pPr>
        <w:jc w:val="both"/>
        <w:rPr>
          <w:rFonts w:ascii="Arial" w:hAnsi="Arial" w:cs="Arial"/>
          <w:color w:val="000000"/>
        </w:rPr>
      </w:pPr>
    </w:p>
    <w:p w14:paraId="2CCC533D" w14:textId="77777777" w:rsidR="00774308" w:rsidRDefault="00774308" w:rsidP="003F1400">
      <w:pPr>
        <w:jc w:val="both"/>
        <w:rPr>
          <w:rFonts w:ascii="Arial" w:hAnsi="Arial" w:cs="Arial"/>
          <w:color w:val="000000"/>
        </w:rPr>
      </w:pPr>
    </w:p>
    <w:p w14:paraId="27726E2F" w14:textId="77777777" w:rsidR="00774308" w:rsidRDefault="00774308" w:rsidP="003F1400">
      <w:pPr>
        <w:jc w:val="both"/>
        <w:rPr>
          <w:rFonts w:ascii="Arial" w:hAnsi="Arial" w:cs="Arial"/>
          <w:color w:val="000000"/>
        </w:rPr>
      </w:pPr>
    </w:p>
    <w:p w14:paraId="68B8128D" w14:textId="77777777" w:rsidR="00774308" w:rsidRDefault="00774308" w:rsidP="003F1400">
      <w:pPr>
        <w:jc w:val="both"/>
        <w:rPr>
          <w:rFonts w:ascii="Arial" w:hAnsi="Arial" w:cs="Arial"/>
          <w:color w:val="000000"/>
        </w:rPr>
      </w:pPr>
    </w:p>
    <w:p w14:paraId="1219D335" w14:textId="77777777" w:rsidR="00774308" w:rsidRDefault="00774308" w:rsidP="003F1400">
      <w:pPr>
        <w:jc w:val="both"/>
        <w:rPr>
          <w:rFonts w:ascii="Arial" w:hAnsi="Arial" w:cs="Arial"/>
          <w:color w:val="000000"/>
        </w:rPr>
      </w:pPr>
    </w:p>
    <w:p w14:paraId="34872832" w14:textId="77777777" w:rsidR="00774308" w:rsidRDefault="00774308" w:rsidP="003F1400">
      <w:pPr>
        <w:jc w:val="both"/>
        <w:rPr>
          <w:rFonts w:ascii="Arial" w:hAnsi="Arial" w:cs="Arial"/>
          <w:color w:val="000000"/>
        </w:rPr>
      </w:pPr>
    </w:p>
    <w:p w14:paraId="52D732AD" w14:textId="77777777" w:rsidR="00774308" w:rsidRDefault="00774308" w:rsidP="003F1400">
      <w:pPr>
        <w:jc w:val="both"/>
        <w:rPr>
          <w:rFonts w:ascii="Arial" w:hAnsi="Arial" w:cs="Arial"/>
          <w:color w:val="000000"/>
        </w:rPr>
      </w:pPr>
    </w:p>
    <w:p w14:paraId="732DD9D9" w14:textId="77777777" w:rsidR="00774308" w:rsidRDefault="00774308" w:rsidP="003F1400">
      <w:pPr>
        <w:jc w:val="both"/>
        <w:rPr>
          <w:rFonts w:ascii="Arial" w:hAnsi="Arial" w:cs="Arial"/>
          <w:color w:val="000000"/>
        </w:rPr>
      </w:pPr>
    </w:p>
    <w:p w14:paraId="68E93B47" w14:textId="77777777" w:rsidR="00774308" w:rsidRDefault="00774308" w:rsidP="003F1400">
      <w:pPr>
        <w:jc w:val="both"/>
        <w:rPr>
          <w:rFonts w:ascii="Arial" w:hAnsi="Arial" w:cs="Arial"/>
          <w:color w:val="000000"/>
        </w:rPr>
      </w:pPr>
    </w:p>
    <w:p w14:paraId="05AD2039" w14:textId="77777777" w:rsidR="00774308" w:rsidRDefault="00774308" w:rsidP="003F1400">
      <w:pPr>
        <w:jc w:val="both"/>
        <w:rPr>
          <w:rFonts w:ascii="Arial" w:hAnsi="Arial" w:cs="Arial"/>
          <w:color w:val="000000"/>
        </w:rPr>
      </w:pPr>
    </w:p>
    <w:p w14:paraId="3F429A99" w14:textId="77777777" w:rsidR="00774308" w:rsidRDefault="00774308" w:rsidP="003F1400">
      <w:pPr>
        <w:jc w:val="both"/>
        <w:rPr>
          <w:rFonts w:ascii="Arial" w:hAnsi="Arial" w:cs="Arial"/>
          <w:color w:val="000000"/>
        </w:rPr>
      </w:pPr>
    </w:p>
    <w:p w14:paraId="04E8074C" w14:textId="77777777" w:rsidR="00774308" w:rsidRDefault="00774308" w:rsidP="003F1400">
      <w:pPr>
        <w:jc w:val="both"/>
        <w:rPr>
          <w:rFonts w:ascii="Arial" w:hAnsi="Arial" w:cs="Arial"/>
          <w:color w:val="000000"/>
        </w:rPr>
      </w:pPr>
    </w:p>
    <w:p w14:paraId="65B8817E" w14:textId="77777777" w:rsidR="00774308" w:rsidRDefault="00774308" w:rsidP="003F1400">
      <w:pPr>
        <w:jc w:val="both"/>
        <w:rPr>
          <w:rFonts w:ascii="Arial" w:hAnsi="Arial" w:cs="Arial"/>
          <w:color w:val="000000"/>
        </w:rPr>
      </w:pPr>
    </w:p>
    <w:p w14:paraId="0067C6A0" w14:textId="77777777" w:rsidR="00774308" w:rsidRDefault="00774308" w:rsidP="003F1400">
      <w:pPr>
        <w:jc w:val="both"/>
        <w:rPr>
          <w:rFonts w:ascii="Arial" w:hAnsi="Arial" w:cs="Arial"/>
          <w:color w:val="000000"/>
        </w:rPr>
      </w:pPr>
    </w:p>
    <w:p w14:paraId="0F8E4E7D" w14:textId="77777777" w:rsidR="00774308" w:rsidRDefault="00774308" w:rsidP="003F1400">
      <w:pPr>
        <w:jc w:val="both"/>
        <w:rPr>
          <w:rFonts w:ascii="Arial" w:hAnsi="Arial" w:cs="Arial"/>
          <w:color w:val="000000"/>
        </w:rPr>
      </w:pPr>
    </w:p>
    <w:p w14:paraId="175ED43A" w14:textId="77777777" w:rsidR="00774308" w:rsidRDefault="00774308" w:rsidP="003F1400">
      <w:pPr>
        <w:jc w:val="both"/>
        <w:rPr>
          <w:rFonts w:ascii="Arial" w:hAnsi="Arial" w:cs="Arial"/>
          <w:color w:val="000000"/>
        </w:rPr>
      </w:pPr>
    </w:p>
    <w:p w14:paraId="28D3FC38" w14:textId="77777777" w:rsidR="00774308" w:rsidRDefault="00774308" w:rsidP="003F1400">
      <w:pPr>
        <w:jc w:val="both"/>
        <w:rPr>
          <w:rFonts w:ascii="Arial" w:hAnsi="Arial" w:cs="Arial"/>
          <w:color w:val="000000"/>
        </w:rPr>
      </w:pPr>
    </w:p>
    <w:p w14:paraId="2B4B8C75" w14:textId="77777777" w:rsidR="00774308" w:rsidRDefault="00774308" w:rsidP="003F1400">
      <w:pPr>
        <w:jc w:val="both"/>
        <w:rPr>
          <w:rFonts w:ascii="Arial" w:hAnsi="Arial" w:cs="Arial"/>
          <w:color w:val="000000"/>
        </w:rPr>
      </w:pPr>
    </w:p>
    <w:p w14:paraId="2CC4B107" w14:textId="77777777" w:rsidR="00774308" w:rsidRDefault="00774308" w:rsidP="003F1400">
      <w:pPr>
        <w:jc w:val="both"/>
        <w:rPr>
          <w:rFonts w:ascii="Arial" w:hAnsi="Arial" w:cs="Arial"/>
          <w:color w:val="000000"/>
        </w:rPr>
      </w:pPr>
    </w:p>
    <w:p w14:paraId="67BEF26E" w14:textId="77777777" w:rsidR="00774308" w:rsidRDefault="00774308" w:rsidP="003F1400">
      <w:pPr>
        <w:jc w:val="both"/>
        <w:rPr>
          <w:rFonts w:ascii="Arial" w:hAnsi="Arial" w:cs="Arial"/>
          <w:color w:val="000000"/>
        </w:rPr>
      </w:pPr>
    </w:p>
    <w:p w14:paraId="50D2AA69" w14:textId="77777777" w:rsidR="00774308" w:rsidRDefault="00774308" w:rsidP="003F1400">
      <w:pPr>
        <w:jc w:val="both"/>
        <w:rPr>
          <w:rFonts w:ascii="Arial" w:hAnsi="Arial" w:cs="Arial"/>
          <w:color w:val="000000"/>
        </w:rPr>
      </w:pPr>
    </w:p>
    <w:p w14:paraId="08D24B3C" w14:textId="77777777" w:rsidR="00774308" w:rsidRDefault="00774308" w:rsidP="003F1400">
      <w:pPr>
        <w:jc w:val="both"/>
        <w:rPr>
          <w:rFonts w:ascii="Arial" w:hAnsi="Arial" w:cs="Arial"/>
          <w:color w:val="000000"/>
        </w:rPr>
      </w:pPr>
    </w:p>
    <w:p w14:paraId="4F416D83" w14:textId="77777777" w:rsidR="00774308" w:rsidRDefault="00774308" w:rsidP="003F1400">
      <w:pPr>
        <w:jc w:val="both"/>
        <w:rPr>
          <w:rFonts w:ascii="Arial" w:hAnsi="Arial" w:cs="Arial"/>
          <w:color w:val="000000"/>
        </w:rPr>
      </w:pPr>
    </w:p>
    <w:p w14:paraId="2531388C" w14:textId="77777777" w:rsidR="00774308" w:rsidRDefault="00774308" w:rsidP="003F1400">
      <w:pPr>
        <w:jc w:val="both"/>
        <w:rPr>
          <w:rFonts w:ascii="Arial" w:hAnsi="Arial" w:cs="Arial"/>
          <w:color w:val="000000"/>
        </w:rPr>
      </w:pPr>
    </w:p>
    <w:p w14:paraId="1609D2AF" w14:textId="77777777" w:rsidR="00774308" w:rsidRDefault="00774308" w:rsidP="003F1400">
      <w:pPr>
        <w:jc w:val="both"/>
        <w:rPr>
          <w:rFonts w:ascii="Arial" w:hAnsi="Arial" w:cs="Arial"/>
          <w:color w:val="000000"/>
        </w:rPr>
      </w:pPr>
    </w:p>
    <w:p w14:paraId="7C1DB403" w14:textId="77777777" w:rsidR="00774308" w:rsidRDefault="00774308">
      <w:pPr>
        <w:rPr>
          <w:rFonts w:ascii="Arial" w:hAnsi="Arial" w:cs="Arial"/>
          <w:color w:val="000000"/>
        </w:rPr>
      </w:pPr>
      <w:r>
        <w:rPr>
          <w:rFonts w:ascii="Arial" w:hAnsi="Arial" w:cs="Arial"/>
          <w:color w:val="000000"/>
        </w:rPr>
        <w:br w:type="page"/>
      </w:r>
    </w:p>
    <w:p w14:paraId="6F94BE49" w14:textId="77777777" w:rsidR="00E2001B" w:rsidRPr="009C515B" w:rsidRDefault="00E2001B" w:rsidP="003F1400">
      <w:pPr>
        <w:jc w:val="both"/>
        <w:rPr>
          <w:rFonts w:ascii="Arial" w:hAnsi="Arial" w:cs="Arial"/>
          <w:color w:val="000000"/>
        </w:rPr>
      </w:pPr>
    </w:p>
    <w:p w14:paraId="729E4B9D" w14:textId="5D633333" w:rsidR="00AF5E93" w:rsidRPr="009C515B" w:rsidRDefault="007E3D11" w:rsidP="00AF5E93">
      <w:pPr>
        <w:pStyle w:val="Prrafodelista"/>
        <w:numPr>
          <w:ilvl w:val="0"/>
          <w:numId w:val="29"/>
        </w:numPr>
        <w:jc w:val="both"/>
        <w:rPr>
          <w:rFonts w:ascii="Arial" w:hAnsi="Arial" w:cs="Arial"/>
          <w:b/>
          <w:bCs/>
          <w:color w:val="000000"/>
        </w:rPr>
      </w:pPr>
      <w:r w:rsidRPr="009C515B">
        <w:rPr>
          <w:rFonts w:ascii="Arial" w:hAnsi="Arial" w:cs="Arial"/>
          <w:b/>
          <w:bCs/>
          <w:color w:val="000000"/>
        </w:rPr>
        <w:t>REVISIÓN Y APROBACIÓN DE JEFATURA, ENTE TÉCNICO O LEGAL AL PLIEGO DE CONDICIONES</w:t>
      </w:r>
    </w:p>
    <w:p w14:paraId="36B009FE" w14:textId="60E7BB81" w:rsidR="00AF5E93" w:rsidRPr="009C515B" w:rsidRDefault="00AF5E93" w:rsidP="00AF5E93">
      <w:pPr>
        <w:jc w:val="both"/>
        <w:rPr>
          <w:rFonts w:ascii="Arial" w:hAnsi="Arial" w:cs="Arial"/>
          <w:color w:val="000000"/>
        </w:rPr>
      </w:pPr>
    </w:p>
    <w:p w14:paraId="35112C3D" w14:textId="2879D9AD" w:rsidR="00AF5E93" w:rsidRPr="00D245F0" w:rsidRDefault="00AF5E93" w:rsidP="00D245F0">
      <w:pPr>
        <w:jc w:val="both"/>
        <w:rPr>
          <w:rFonts w:ascii="Arial" w:hAnsi="Arial" w:cs="Arial"/>
          <w:color w:val="000000"/>
        </w:rPr>
      </w:pPr>
      <w:r w:rsidRPr="00D245F0">
        <w:rPr>
          <w:rFonts w:ascii="Arial" w:hAnsi="Arial" w:cs="Arial"/>
          <w:color w:val="000000"/>
        </w:rPr>
        <w:t>Al momento en que se remita el pliego de condiciones a revisi</w:t>
      </w:r>
      <w:r w:rsidR="00811C91" w:rsidRPr="00D245F0">
        <w:rPr>
          <w:rFonts w:ascii="Arial" w:hAnsi="Arial" w:cs="Arial"/>
          <w:color w:val="000000"/>
        </w:rPr>
        <w:t>ón el SICOP remitirá un correo electrónico notificándole que ha recibido una solicitud de verificación que detallará lo siguiente:</w:t>
      </w:r>
    </w:p>
    <w:p w14:paraId="371AA2AD" w14:textId="13DF9048" w:rsidR="00811C91" w:rsidRPr="009C515B" w:rsidRDefault="00811C91" w:rsidP="00AF5E93">
      <w:pPr>
        <w:jc w:val="both"/>
        <w:rPr>
          <w:rFonts w:ascii="Arial" w:hAnsi="Arial" w:cs="Arial"/>
          <w:color w:val="000000"/>
        </w:rPr>
      </w:pPr>
    </w:p>
    <w:p w14:paraId="02AECDF0" w14:textId="022F4F1F" w:rsidR="00811C91" w:rsidRPr="009C515B" w:rsidRDefault="00811C91" w:rsidP="00E21899">
      <w:pPr>
        <w:jc w:val="center"/>
        <w:rPr>
          <w:rFonts w:ascii="Arial" w:hAnsi="Arial" w:cs="Arial"/>
          <w:color w:val="000000"/>
        </w:rPr>
      </w:pPr>
      <w:r w:rsidRPr="009C515B">
        <w:rPr>
          <w:rFonts w:ascii="Arial" w:hAnsi="Arial" w:cs="Arial"/>
          <w:noProof/>
        </w:rPr>
        <w:drawing>
          <wp:inline distT="0" distB="0" distL="0" distR="0" wp14:anchorId="4A35FA46" wp14:editId="317E1D4E">
            <wp:extent cx="5340870" cy="1464098"/>
            <wp:effectExtent l="0" t="0" r="0" b="3175"/>
            <wp:docPr id="47" name="Imagen 4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 Aplicación, Correo electrónico&#10;&#10;Descripción generada automáticamente"/>
                    <pic:cNvPicPr/>
                  </pic:nvPicPr>
                  <pic:blipFill>
                    <a:blip r:embed="rId11"/>
                    <a:stretch>
                      <a:fillRect/>
                    </a:stretch>
                  </pic:blipFill>
                  <pic:spPr>
                    <a:xfrm>
                      <a:off x="0" y="0"/>
                      <a:ext cx="5419585" cy="1485676"/>
                    </a:xfrm>
                    <a:prstGeom prst="rect">
                      <a:avLst/>
                    </a:prstGeom>
                  </pic:spPr>
                </pic:pic>
              </a:graphicData>
            </a:graphic>
          </wp:inline>
        </w:drawing>
      </w:r>
    </w:p>
    <w:p w14:paraId="6BFB0FA2" w14:textId="6606DE2A" w:rsidR="0045485C" w:rsidRPr="009C515B" w:rsidRDefault="0045485C" w:rsidP="00AF5E93">
      <w:pPr>
        <w:jc w:val="both"/>
        <w:rPr>
          <w:rFonts w:ascii="Arial" w:hAnsi="Arial" w:cs="Arial"/>
          <w:color w:val="000000"/>
        </w:rPr>
      </w:pPr>
    </w:p>
    <w:p w14:paraId="3085CCAC" w14:textId="772ECD65" w:rsidR="0045485C" w:rsidRPr="009C515B" w:rsidRDefault="0045485C" w:rsidP="00AF5E93">
      <w:pPr>
        <w:jc w:val="both"/>
        <w:rPr>
          <w:rFonts w:ascii="Arial" w:hAnsi="Arial" w:cs="Arial"/>
          <w:color w:val="000000"/>
        </w:rPr>
      </w:pPr>
      <w:r w:rsidRPr="009C515B">
        <w:rPr>
          <w:rFonts w:ascii="Arial" w:hAnsi="Arial" w:cs="Arial"/>
          <w:color w:val="000000"/>
        </w:rPr>
        <w:t>A partir de ello, deberá ingresar a la plataforma SICOP, y realizar l</w:t>
      </w:r>
      <w:r w:rsidR="00E21899">
        <w:rPr>
          <w:rFonts w:ascii="Arial" w:hAnsi="Arial" w:cs="Arial"/>
          <w:color w:val="000000"/>
        </w:rPr>
        <w:t>os pasos mencionados en punto 3 “</w:t>
      </w:r>
      <w:r w:rsidR="00E21899" w:rsidRPr="00E21899">
        <w:rPr>
          <w:rFonts w:ascii="Arial" w:hAnsi="Arial" w:cs="Arial"/>
          <w:color w:val="000000"/>
        </w:rPr>
        <w:t>VERIFICACI</w:t>
      </w:r>
      <w:r w:rsidR="00E21899">
        <w:rPr>
          <w:rFonts w:ascii="Arial" w:hAnsi="Arial" w:cs="Arial"/>
          <w:color w:val="000000"/>
        </w:rPr>
        <w:t>Ó</w:t>
      </w:r>
      <w:r w:rsidR="00E21899" w:rsidRPr="00E21899">
        <w:rPr>
          <w:rFonts w:ascii="Arial" w:hAnsi="Arial" w:cs="Arial"/>
          <w:color w:val="000000"/>
        </w:rPr>
        <w:t>N DE CARTEL (APROBACIÓN)</w:t>
      </w:r>
      <w:r w:rsidR="00E21899">
        <w:rPr>
          <w:rFonts w:ascii="Arial" w:hAnsi="Arial" w:cs="Arial"/>
          <w:color w:val="000000"/>
        </w:rPr>
        <w:t xml:space="preserve">” del siguiente manual: </w:t>
      </w:r>
      <w:r w:rsidRPr="009C515B">
        <w:rPr>
          <w:rFonts w:ascii="Arial" w:hAnsi="Arial" w:cs="Arial"/>
          <w:color w:val="000000"/>
        </w:rPr>
        <w:t xml:space="preserve"> </w:t>
      </w:r>
    </w:p>
    <w:p w14:paraId="788BE452" w14:textId="29C31A2C" w:rsidR="0045485C" w:rsidRPr="009C515B" w:rsidRDefault="0045485C" w:rsidP="00AF5E93">
      <w:pPr>
        <w:jc w:val="both"/>
        <w:rPr>
          <w:rFonts w:ascii="Arial" w:hAnsi="Arial" w:cs="Arial"/>
          <w:color w:val="000000"/>
        </w:rPr>
      </w:pPr>
    </w:p>
    <w:p w14:paraId="4CF6805D" w14:textId="77777777" w:rsidR="0045485C" w:rsidRPr="009C515B" w:rsidRDefault="0045485C" w:rsidP="0045485C">
      <w:pPr>
        <w:jc w:val="both"/>
        <w:rPr>
          <w:rFonts w:ascii="Arial" w:hAnsi="Arial" w:cs="Arial"/>
          <w:color w:val="000000"/>
        </w:rPr>
      </w:pPr>
    </w:p>
    <w:p w14:paraId="058FE62D" w14:textId="77777777" w:rsidR="0045485C" w:rsidRPr="009C515B" w:rsidRDefault="0045485C" w:rsidP="0045485C">
      <w:pPr>
        <w:pStyle w:val="Prrafodelista"/>
        <w:ind w:left="426"/>
        <w:jc w:val="both"/>
        <w:rPr>
          <w:rFonts w:ascii="Arial" w:hAnsi="Arial" w:cs="Arial"/>
          <w:color w:val="000000"/>
        </w:rPr>
      </w:pPr>
    </w:p>
    <w:p w14:paraId="316056AE" w14:textId="598A8F9B" w:rsidR="0045485C" w:rsidRPr="009C515B" w:rsidRDefault="0045485C" w:rsidP="0045485C">
      <w:pPr>
        <w:jc w:val="both"/>
        <w:rPr>
          <w:rFonts w:ascii="Arial" w:hAnsi="Arial" w:cs="Arial"/>
          <w:color w:val="000000"/>
        </w:rPr>
      </w:pPr>
    </w:p>
    <w:p w14:paraId="3F71377B" w14:textId="445B30BB" w:rsidR="0045485C" w:rsidRDefault="00B34CC9" w:rsidP="00E21899">
      <w:pPr>
        <w:jc w:val="center"/>
        <w:rPr>
          <w:rFonts w:ascii="Arial" w:hAnsi="Arial" w:cs="Arial"/>
          <w:color w:val="000000"/>
        </w:rPr>
      </w:pPr>
      <w:r>
        <w:object w:dxaOrig="1537" w:dyaOrig="997" w14:anchorId="7A258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5pt" o:ole="">
            <v:imagedata r:id="rId12" o:title=""/>
          </v:shape>
          <o:OLEObject Type="Embed" ProgID="Acrobat.Document.DC" ShapeID="_x0000_i1025" DrawAspect="Icon" ObjectID="_1811676594" r:id="rId13"/>
        </w:object>
      </w:r>
    </w:p>
    <w:p w14:paraId="10E207C1" w14:textId="05B00011" w:rsidR="00F46AE8" w:rsidRPr="00F46AE8" w:rsidRDefault="00F46AE8" w:rsidP="00F46AE8">
      <w:pPr>
        <w:jc w:val="both"/>
        <w:rPr>
          <w:rFonts w:ascii="Arial" w:hAnsi="Arial" w:cs="Arial"/>
        </w:rPr>
      </w:pPr>
    </w:p>
    <w:p w14:paraId="5954421D" w14:textId="7F07F5BB" w:rsidR="00D245F0" w:rsidRPr="00D245F0" w:rsidRDefault="00D245F0" w:rsidP="00B57F93">
      <w:pPr>
        <w:jc w:val="both"/>
        <w:rPr>
          <w:rFonts w:ascii="Arial" w:hAnsi="Arial" w:cs="Arial"/>
          <w:color w:val="000000"/>
        </w:rPr>
      </w:pPr>
      <w:r>
        <w:rPr>
          <w:rFonts w:ascii="Arial" w:hAnsi="Arial" w:cs="Arial"/>
          <w:color w:val="000000"/>
        </w:rPr>
        <w:t xml:space="preserve">Además de lo anterior, </w:t>
      </w:r>
      <w:r w:rsidRPr="00D245F0">
        <w:rPr>
          <w:rFonts w:ascii="Arial" w:hAnsi="Arial" w:cs="Arial"/>
          <w:color w:val="000000"/>
        </w:rPr>
        <w:t xml:space="preserve"> </w:t>
      </w:r>
      <w:r w:rsidR="00175B06">
        <w:rPr>
          <w:rFonts w:ascii="Arial" w:hAnsi="Arial" w:cs="Arial"/>
          <w:color w:val="000000"/>
        </w:rPr>
        <w:t xml:space="preserve">debe considerar las siguientes observaciones: </w:t>
      </w:r>
    </w:p>
    <w:p w14:paraId="60C4B77E" w14:textId="75C03D34" w:rsidR="00D245F0" w:rsidRDefault="00D245F0" w:rsidP="00B57F93">
      <w:pPr>
        <w:jc w:val="both"/>
        <w:rPr>
          <w:rFonts w:ascii="Arial" w:hAnsi="Arial" w:cs="Arial"/>
          <w:b/>
          <w:bCs/>
          <w:color w:val="000000"/>
        </w:rPr>
      </w:pPr>
    </w:p>
    <w:p w14:paraId="6AF8EB53" w14:textId="7BA5350B" w:rsidR="00D245F0" w:rsidRDefault="0052287F" w:rsidP="00175B06">
      <w:pPr>
        <w:pStyle w:val="Prrafodelista"/>
        <w:numPr>
          <w:ilvl w:val="0"/>
          <w:numId w:val="36"/>
        </w:numPr>
        <w:ind w:left="426"/>
        <w:jc w:val="both"/>
        <w:rPr>
          <w:rFonts w:ascii="Arial" w:hAnsi="Arial" w:cs="Arial"/>
          <w:color w:val="000000"/>
        </w:rPr>
      </w:pPr>
      <w:r w:rsidRPr="0052287F">
        <w:rPr>
          <w:rFonts w:ascii="Arial" w:hAnsi="Arial" w:cs="Arial"/>
          <w:b/>
          <w:bCs/>
          <w:color w:val="000000"/>
        </w:rPr>
        <w:t>Respuesta a la revisión y aprobación del pliego de condiciones:</w:t>
      </w:r>
      <w:r>
        <w:rPr>
          <w:rFonts w:ascii="Arial" w:hAnsi="Arial" w:cs="Arial"/>
          <w:color w:val="000000"/>
        </w:rPr>
        <w:t xml:space="preserve"> </w:t>
      </w:r>
      <w:r w:rsidR="00CC7ECF">
        <w:rPr>
          <w:rFonts w:ascii="Arial" w:hAnsi="Arial" w:cs="Arial"/>
          <w:color w:val="000000"/>
        </w:rPr>
        <w:t xml:space="preserve">La respuesta a la </w:t>
      </w:r>
      <w:r>
        <w:rPr>
          <w:rFonts w:ascii="Arial" w:hAnsi="Arial" w:cs="Arial"/>
          <w:color w:val="000000"/>
        </w:rPr>
        <w:t xml:space="preserve">revisión y aprobación </w:t>
      </w:r>
      <w:r w:rsidR="00CC7ECF">
        <w:rPr>
          <w:rFonts w:ascii="Arial" w:hAnsi="Arial" w:cs="Arial"/>
          <w:color w:val="000000"/>
        </w:rPr>
        <w:t xml:space="preserve">del pliego de condiciones </w:t>
      </w:r>
      <w:r w:rsidR="00CC7ECF" w:rsidRPr="00CC7ECF">
        <w:rPr>
          <w:rFonts w:ascii="Arial" w:hAnsi="Arial" w:cs="Arial"/>
          <w:color w:val="000000"/>
        </w:rPr>
        <w:t xml:space="preserve">debe darse por la pantalla de </w:t>
      </w:r>
      <w:r w:rsidR="00CC7ECF">
        <w:rPr>
          <w:rFonts w:ascii="Arial" w:hAnsi="Arial" w:cs="Arial"/>
          <w:color w:val="000000"/>
        </w:rPr>
        <w:t>Re</w:t>
      </w:r>
      <w:r w:rsidR="00CC7ECF" w:rsidRPr="00CC7ECF">
        <w:rPr>
          <w:rFonts w:ascii="Arial" w:hAnsi="Arial" w:cs="Arial"/>
          <w:color w:val="000000"/>
        </w:rPr>
        <w:t xml:space="preserve">cepción de </w:t>
      </w:r>
      <w:r w:rsidR="00CC7ECF">
        <w:rPr>
          <w:rFonts w:ascii="Arial" w:hAnsi="Arial" w:cs="Arial"/>
          <w:color w:val="000000"/>
        </w:rPr>
        <w:t>S</w:t>
      </w:r>
      <w:r w:rsidR="00CC7ECF" w:rsidRPr="00CC7ECF">
        <w:rPr>
          <w:rFonts w:ascii="Arial" w:hAnsi="Arial" w:cs="Arial"/>
          <w:color w:val="000000"/>
        </w:rPr>
        <w:t>olicitud de verificació</w:t>
      </w:r>
      <w:r w:rsidR="00CC7ECF">
        <w:rPr>
          <w:rFonts w:ascii="Arial" w:hAnsi="Arial" w:cs="Arial"/>
          <w:color w:val="000000"/>
        </w:rPr>
        <w:t xml:space="preserve">n, ya que de no ser </w:t>
      </w:r>
      <w:r>
        <w:rPr>
          <w:rFonts w:ascii="Arial" w:hAnsi="Arial" w:cs="Arial"/>
          <w:color w:val="000000"/>
        </w:rPr>
        <w:t>así</w:t>
      </w:r>
      <w:r w:rsidR="00E70BB5">
        <w:rPr>
          <w:rFonts w:ascii="Arial" w:hAnsi="Arial" w:cs="Arial"/>
          <w:color w:val="000000"/>
        </w:rPr>
        <w:t xml:space="preserve">, </w:t>
      </w:r>
      <w:r w:rsidR="00CC7ECF">
        <w:rPr>
          <w:rFonts w:ascii="Arial" w:hAnsi="Arial" w:cs="Arial"/>
          <w:color w:val="000000"/>
        </w:rPr>
        <w:t>dicha solicitud queda sin</w:t>
      </w:r>
      <w:r w:rsidR="00E70BB5">
        <w:rPr>
          <w:rFonts w:ascii="Arial" w:hAnsi="Arial" w:cs="Arial"/>
          <w:color w:val="000000"/>
        </w:rPr>
        <w:t xml:space="preserve"> responder</w:t>
      </w:r>
      <w:r w:rsidR="00CC7ECF">
        <w:rPr>
          <w:rFonts w:ascii="Arial" w:hAnsi="Arial" w:cs="Arial"/>
          <w:color w:val="000000"/>
        </w:rPr>
        <w:t xml:space="preserve"> y la plataforma no permitirá </w:t>
      </w:r>
      <w:r>
        <w:rPr>
          <w:rFonts w:ascii="Arial" w:hAnsi="Arial" w:cs="Arial"/>
          <w:color w:val="000000"/>
        </w:rPr>
        <w:t xml:space="preserve">continuar </w:t>
      </w:r>
      <w:r w:rsidR="00CC7ECF">
        <w:rPr>
          <w:rFonts w:ascii="Arial" w:hAnsi="Arial" w:cs="Arial"/>
          <w:color w:val="000000"/>
        </w:rPr>
        <w:t>con el proceso publicación del pliego de condiciones</w:t>
      </w:r>
      <w:r w:rsidR="00CC7ECF" w:rsidRPr="00CC7ECF">
        <w:rPr>
          <w:rFonts w:ascii="Arial" w:hAnsi="Arial" w:cs="Arial"/>
          <w:color w:val="000000"/>
        </w:rPr>
        <w:t>.</w:t>
      </w:r>
    </w:p>
    <w:p w14:paraId="5FDAEB06" w14:textId="31D989E2" w:rsidR="00CC7ECF" w:rsidRDefault="00CC7ECF" w:rsidP="00CC7ECF">
      <w:pPr>
        <w:pStyle w:val="Prrafodelista"/>
        <w:ind w:left="426"/>
        <w:jc w:val="both"/>
        <w:rPr>
          <w:rFonts w:ascii="Arial" w:hAnsi="Arial" w:cs="Arial"/>
          <w:color w:val="000000"/>
        </w:rPr>
      </w:pPr>
    </w:p>
    <w:p w14:paraId="5A91B3A8" w14:textId="6FE724F7" w:rsidR="00CC7ECF" w:rsidRDefault="00CC7ECF" w:rsidP="00CC7ECF">
      <w:pPr>
        <w:pStyle w:val="Prrafodelista"/>
        <w:numPr>
          <w:ilvl w:val="0"/>
          <w:numId w:val="36"/>
        </w:numPr>
        <w:ind w:left="426"/>
        <w:jc w:val="both"/>
        <w:rPr>
          <w:rFonts w:ascii="Arial" w:hAnsi="Arial" w:cs="Arial"/>
          <w:color w:val="000000"/>
        </w:rPr>
      </w:pPr>
      <w:r w:rsidRPr="0052287F">
        <w:rPr>
          <w:rFonts w:ascii="Arial" w:hAnsi="Arial" w:cs="Arial"/>
          <w:b/>
          <w:bCs/>
          <w:color w:val="000000"/>
        </w:rPr>
        <w:t>Prórrogas para el caso de revisión de pliego de condiciones</w:t>
      </w:r>
      <w:r>
        <w:rPr>
          <w:rFonts w:ascii="Arial" w:hAnsi="Arial" w:cs="Arial"/>
          <w:color w:val="000000"/>
        </w:rPr>
        <w:t>:</w:t>
      </w:r>
      <w:r w:rsidRPr="00CC7ECF">
        <w:rPr>
          <w:rFonts w:ascii="Arial" w:hAnsi="Arial" w:cs="Arial"/>
          <w:color w:val="000000"/>
        </w:rPr>
        <w:t xml:space="preserve"> El </w:t>
      </w:r>
      <w:r>
        <w:rPr>
          <w:rFonts w:ascii="Arial" w:hAnsi="Arial" w:cs="Arial"/>
          <w:color w:val="000000"/>
        </w:rPr>
        <w:t>encargado de la revisión</w:t>
      </w:r>
      <w:r w:rsidR="0052287F">
        <w:rPr>
          <w:rFonts w:ascii="Arial" w:hAnsi="Arial" w:cs="Arial"/>
          <w:color w:val="000000"/>
        </w:rPr>
        <w:t xml:space="preserve"> y aprobación</w:t>
      </w:r>
      <w:r>
        <w:rPr>
          <w:rFonts w:ascii="Arial" w:hAnsi="Arial" w:cs="Arial"/>
          <w:color w:val="000000"/>
        </w:rPr>
        <w:t xml:space="preserve"> del pliego de condiciones en caso de que necesite una prórroga al plazo concedido para </w:t>
      </w:r>
      <w:r w:rsidR="0052287F">
        <w:rPr>
          <w:rFonts w:ascii="Arial" w:hAnsi="Arial" w:cs="Arial"/>
          <w:color w:val="000000"/>
        </w:rPr>
        <w:t>realizar este trámite</w:t>
      </w:r>
      <w:r>
        <w:rPr>
          <w:rFonts w:ascii="Arial" w:hAnsi="Arial" w:cs="Arial"/>
          <w:color w:val="000000"/>
        </w:rPr>
        <w:t>, deberá responder</w:t>
      </w:r>
      <w:r w:rsidR="00B95A14">
        <w:rPr>
          <w:rFonts w:ascii="Arial" w:hAnsi="Arial" w:cs="Arial"/>
          <w:color w:val="000000"/>
        </w:rPr>
        <w:t xml:space="preserve"> </w:t>
      </w:r>
      <w:r w:rsidR="0052287F">
        <w:rPr>
          <w:rFonts w:ascii="Arial" w:hAnsi="Arial" w:cs="Arial"/>
          <w:color w:val="000000"/>
        </w:rPr>
        <w:t>previo al vencimiento al plazo,</w:t>
      </w:r>
      <w:r>
        <w:rPr>
          <w:rFonts w:ascii="Arial" w:hAnsi="Arial" w:cs="Arial"/>
          <w:color w:val="000000"/>
        </w:rPr>
        <w:t xml:space="preserve"> la solicitud de verificación </w:t>
      </w:r>
      <w:r w:rsidRPr="00CC7ECF">
        <w:rPr>
          <w:rFonts w:ascii="Arial" w:hAnsi="Arial" w:cs="Arial"/>
          <w:color w:val="000000"/>
        </w:rPr>
        <w:t xml:space="preserve">que el analista le envió solicitando </w:t>
      </w:r>
      <w:r>
        <w:rPr>
          <w:rFonts w:ascii="Arial" w:hAnsi="Arial" w:cs="Arial"/>
          <w:color w:val="000000"/>
        </w:rPr>
        <w:t>dicha prórroga</w:t>
      </w:r>
      <w:r w:rsidRPr="00CC7ECF">
        <w:rPr>
          <w:rFonts w:ascii="Arial" w:hAnsi="Arial" w:cs="Arial"/>
          <w:color w:val="000000"/>
        </w:rPr>
        <w:t>,</w:t>
      </w:r>
      <w:r>
        <w:rPr>
          <w:rFonts w:ascii="Arial" w:hAnsi="Arial" w:cs="Arial"/>
          <w:color w:val="000000"/>
        </w:rPr>
        <w:t xml:space="preserve"> para lo cual</w:t>
      </w:r>
      <w:r w:rsidR="00882EA5">
        <w:rPr>
          <w:rFonts w:ascii="Arial" w:hAnsi="Arial" w:cs="Arial"/>
          <w:color w:val="000000"/>
        </w:rPr>
        <w:t xml:space="preserve"> en respuesta,</w:t>
      </w:r>
      <w:r w:rsidRPr="00CC7ECF">
        <w:rPr>
          <w:rFonts w:ascii="Arial" w:hAnsi="Arial" w:cs="Arial"/>
          <w:color w:val="000000"/>
        </w:rPr>
        <w:t xml:space="preserve"> el analista</w:t>
      </w:r>
      <w:r w:rsidR="0052287F">
        <w:rPr>
          <w:rFonts w:ascii="Arial" w:hAnsi="Arial" w:cs="Arial"/>
          <w:color w:val="000000"/>
        </w:rPr>
        <w:t xml:space="preserve"> le</w:t>
      </w:r>
      <w:r w:rsidRPr="00CC7ECF">
        <w:rPr>
          <w:rFonts w:ascii="Arial" w:hAnsi="Arial" w:cs="Arial"/>
          <w:color w:val="000000"/>
        </w:rPr>
        <w:t xml:space="preserve"> env</w:t>
      </w:r>
      <w:r>
        <w:rPr>
          <w:rFonts w:ascii="Arial" w:hAnsi="Arial" w:cs="Arial"/>
          <w:color w:val="000000"/>
        </w:rPr>
        <w:t>iará</w:t>
      </w:r>
      <w:r w:rsidRPr="00CC7ECF">
        <w:rPr>
          <w:rFonts w:ascii="Arial" w:hAnsi="Arial" w:cs="Arial"/>
          <w:color w:val="000000"/>
        </w:rPr>
        <w:t xml:space="preserve"> una segunda</w:t>
      </w:r>
      <w:r w:rsidR="00B95A14">
        <w:rPr>
          <w:rFonts w:ascii="Arial" w:hAnsi="Arial" w:cs="Arial"/>
          <w:color w:val="000000"/>
        </w:rPr>
        <w:t xml:space="preserve"> solicitud de </w:t>
      </w:r>
      <w:r w:rsidRPr="00CC7ECF">
        <w:rPr>
          <w:rFonts w:ascii="Arial" w:hAnsi="Arial" w:cs="Arial"/>
          <w:color w:val="000000"/>
        </w:rPr>
        <w:t xml:space="preserve">verificación concediendo </w:t>
      </w:r>
      <w:r>
        <w:rPr>
          <w:rFonts w:ascii="Arial" w:hAnsi="Arial" w:cs="Arial"/>
          <w:color w:val="000000"/>
        </w:rPr>
        <w:t>el plazo</w:t>
      </w:r>
      <w:r w:rsidR="00B95A14">
        <w:rPr>
          <w:rFonts w:ascii="Arial" w:hAnsi="Arial" w:cs="Arial"/>
          <w:color w:val="000000"/>
        </w:rPr>
        <w:t xml:space="preserve"> solicitado</w:t>
      </w:r>
      <w:r>
        <w:rPr>
          <w:rFonts w:ascii="Arial" w:hAnsi="Arial" w:cs="Arial"/>
          <w:color w:val="000000"/>
        </w:rPr>
        <w:t>, por lo que</w:t>
      </w:r>
      <w:r w:rsidR="0052287F">
        <w:rPr>
          <w:rFonts w:ascii="Arial" w:hAnsi="Arial" w:cs="Arial"/>
          <w:color w:val="000000"/>
        </w:rPr>
        <w:t xml:space="preserve">, </w:t>
      </w:r>
      <w:r>
        <w:rPr>
          <w:rFonts w:ascii="Arial" w:hAnsi="Arial" w:cs="Arial"/>
          <w:color w:val="000000"/>
        </w:rPr>
        <w:t>el encargado de la revisión y aprobación deberá r</w:t>
      </w:r>
      <w:r w:rsidRPr="00CC7ECF">
        <w:rPr>
          <w:rFonts w:ascii="Arial" w:hAnsi="Arial" w:cs="Arial"/>
          <w:color w:val="000000"/>
        </w:rPr>
        <w:t>emi</w:t>
      </w:r>
      <w:r>
        <w:rPr>
          <w:rFonts w:ascii="Arial" w:hAnsi="Arial" w:cs="Arial"/>
          <w:color w:val="000000"/>
        </w:rPr>
        <w:t>tir</w:t>
      </w:r>
      <w:r w:rsidRPr="00CC7ECF">
        <w:rPr>
          <w:rFonts w:ascii="Arial" w:hAnsi="Arial" w:cs="Arial"/>
          <w:color w:val="000000"/>
        </w:rPr>
        <w:t xml:space="preserve"> </w:t>
      </w:r>
      <w:r>
        <w:rPr>
          <w:rFonts w:ascii="Arial" w:hAnsi="Arial" w:cs="Arial"/>
          <w:color w:val="000000"/>
        </w:rPr>
        <w:t>la revisión e</w:t>
      </w:r>
      <w:r w:rsidRPr="00CC7ECF">
        <w:rPr>
          <w:rFonts w:ascii="Arial" w:hAnsi="Arial" w:cs="Arial"/>
          <w:color w:val="000000"/>
        </w:rPr>
        <w:t>n</w:t>
      </w:r>
      <w:r>
        <w:rPr>
          <w:rFonts w:ascii="Arial" w:hAnsi="Arial" w:cs="Arial"/>
          <w:color w:val="000000"/>
        </w:rPr>
        <w:t xml:space="preserve"> </w:t>
      </w:r>
      <w:r w:rsidRPr="00CC7ECF">
        <w:rPr>
          <w:rFonts w:ascii="Arial" w:hAnsi="Arial" w:cs="Arial"/>
          <w:color w:val="000000"/>
        </w:rPr>
        <w:t>respuesta a esa segunda verificación</w:t>
      </w:r>
      <w:r>
        <w:rPr>
          <w:rFonts w:ascii="Arial" w:hAnsi="Arial" w:cs="Arial"/>
          <w:color w:val="000000"/>
        </w:rPr>
        <w:t>.</w:t>
      </w:r>
    </w:p>
    <w:p w14:paraId="22A61178" w14:textId="77777777" w:rsidR="00CC7ECF" w:rsidRPr="00CC7ECF" w:rsidRDefault="00CC7ECF" w:rsidP="00CC7ECF">
      <w:pPr>
        <w:pStyle w:val="Prrafodelista"/>
        <w:rPr>
          <w:rFonts w:ascii="Arial" w:hAnsi="Arial" w:cs="Arial"/>
          <w:color w:val="000000"/>
        </w:rPr>
      </w:pPr>
    </w:p>
    <w:p w14:paraId="41A74324" w14:textId="653C1F3B" w:rsidR="00CC7ECF" w:rsidRPr="00CC7ECF" w:rsidRDefault="00CC7ECF" w:rsidP="00CC7ECF">
      <w:pPr>
        <w:pStyle w:val="Prrafodelista"/>
        <w:numPr>
          <w:ilvl w:val="0"/>
          <w:numId w:val="36"/>
        </w:numPr>
        <w:ind w:left="426"/>
        <w:jc w:val="both"/>
        <w:rPr>
          <w:rFonts w:ascii="Arial" w:hAnsi="Arial" w:cs="Arial"/>
          <w:color w:val="000000"/>
        </w:rPr>
      </w:pPr>
      <w:r w:rsidRPr="00E614BD">
        <w:rPr>
          <w:rFonts w:ascii="Arial" w:hAnsi="Arial" w:cs="Arial"/>
          <w:b/>
          <w:bCs/>
          <w:color w:val="000000"/>
        </w:rPr>
        <w:t xml:space="preserve">Recordatorios a la revisión </w:t>
      </w:r>
      <w:r w:rsidR="00E614BD">
        <w:rPr>
          <w:rFonts w:ascii="Arial" w:hAnsi="Arial" w:cs="Arial"/>
          <w:b/>
          <w:bCs/>
          <w:color w:val="000000"/>
        </w:rPr>
        <w:t xml:space="preserve">y aprobación </w:t>
      </w:r>
      <w:r w:rsidRPr="00E614BD">
        <w:rPr>
          <w:rFonts w:ascii="Arial" w:hAnsi="Arial" w:cs="Arial"/>
          <w:b/>
          <w:bCs/>
          <w:color w:val="000000"/>
        </w:rPr>
        <w:t>del pliego de condiciones</w:t>
      </w:r>
      <w:r>
        <w:rPr>
          <w:rFonts w:ascii="Arial" w:hAnsi="Arial" w:cs="Arial"/>
          <w:color w:val="000000"/>
        </w:rPr>
        <w:t xml:space="preserve">: </w:t>
      </w:r>
      <w:r w:rsidR="00E00894">
        <w:rPr>
          <w:rFonts w:ascii="Arial" w:hAnsi="Arial" w:cs="Arial"/>
          <w:color w:val="000000"/>
        </w:rPr>
        <w:t>En caso de que se haya vencido el plazo otorgado al encargado de la revisión y aprobación del pliego de condiciones, el analista a cargo del proceso</w:t>
      </w:r>
      <w:r w:rsidR="00F92C0A">
        <w:rPr>
          <w:rFonts w:ascii="Arial" w:hAnsi="Arial" w:cs="Arial"/>
          <w:color w:val="000000"/>
        </w:rPr>
        <w:t xml:space="preserve"> </w:t>
      </w:r>
      <w:r w:rsidR="00E00894">
        <w:rPr>
          <w:rFonts w:ascii="Arial" w:hAnsi="Arial" w:cs="Arial"/>
          <w:color w:val="000000"/>
        </w:rPr>
        <w:t>le remitirá una sol</w:t>
      </w:r>
      <w:r w:rsidRPr="00CC7ECF">
        <w:rPr>
          <w:rFonts w:ascii="Arial" w:hAnsi="Arial" w:cs="Arial"/>
          <w:color w:val="000000"/>
        </w:rPr>
        <w:t xml:space="preserve">icitud de verificación </w:t>
      </w:r>
      <w:r w:rsidR="00E00894">
        <w:rPr>
          <w:rFonts w:ascii="Arial" w:hAnsi="Arial" w:cs="Arial"/>
          <w:color w:val="000000"/>
        </w:rPr>
        <w:t xml:space="preserve">en la cual se indicará lo siguiente: </w:t>
      </w:r>
      <w:r w:rsidR="00B95A14">
        <w:rPr>
          <w:rFonts w:ascii="Arial" w:hAnsi="Arial" w:cs="Arial"/>
          <w:color w:val="000000"/>
        </w:rPr>
        <w:t xml:space="preserve">el </w:t>
      </w:r>
      <w:r w:rsidR="00F92C0A" w:rsidRPr="00F92C0A">
        <w:rPr>
          <w:rFonts w:ascii="Arial" w:hAnsi="Arial" w:cs="Arial"/>
          <w:color w:val="000000"/>
        </w:rPr>
        <w:t xml:space="preserve">número de secuencia </w:t>
      </w:r>
      <w:r w:rsidR="00B95A14">
        <w:rPr>
          <w:rFonts w:ascii="Arial" w:hAnsi="Arial" w:cs="Arial"/>
          <w:color w:val="000000"/>
        </w:rPr>
        <w:t xml:space="preserve">de la </w:t>
      </w:r>
      <w:r w:rsidRPr="00CC7ECF">
        <w:rPr>
          <w:rFonts w:ascii="Arial" w:hAnsi="Arial" w:cs="Arial"/>
          <w:color w:val="000000"/>
        </w:rPr>
        <w:t>solicitud de verificación</w:t>
      </w:r>
      <w:r w:rsidR="00B95A14">
        <w:rPr>
          <w:rFonts w:ascii="Arial" w:hAnsi="Arial" w:cs="Arial"/>
          <w:color w:val="000000"/>
        </w:rPr>
        <w:t xml:space="preserve"> pendiente de atender, y el  “a</w:t>
      </w:r>
      <w:r w:rsidRPr="00CC7ECF">
        <w:rPr>
          <w:rFonts w:ascii="Arial" w:hAnsi="Arial" w:cs="Arial"/>
          <w:color w:val="000000"/>
        </w:rPr>
        <w:t>sunto”</w:t>
      </w:r>
      <w:r w:rsidR="00B95A14">
        <w:rPr>
          <w:rFonts w:ascii="Arial" w:hAnsi="Arial" w:cs="Arial"/>
          <w:color w:val="000000"/>
        </w:rPr>
        <w:t xml:space="preserve"> de dicha solicitud, y </w:t>
      </w:r>
      <w:r w:rsidR="00F92C0A">
        <w:rPr>
          <w:rFonts w:ascii="Arial" w:hAnsi="Arial" w:cs="Arial"/>
          <w:color w:val="000000"/>
        </w:rPr>
        <w:t xml:space="preserve">la indicación del </w:t>
      </w:r>
      <w:r w:rsidR="00B95A14">
        <w:rPr>
          <w:rFonts w:ascii="Arial" w:hAnsi="Arial" w:cs="Arial"/>
          <w:color w:val="000000"/>
        </w:rPr>
        <w:t xml:space="preserve">nuevo plazo, en el cual el encargado deberá dar respuesta a esta última solicitud, ya sea con la aprobación y revisión </w:t>
      </w:r>
      <w:r w:rsidR="00B95A14">
        <w:rPr>
          <w:rFonts w:ascii="Arial" w:hAnsi="Arial" w:cs="Arial"/>
          <w:color w:val="000000"/>
        </w:rPr>
        <w:lastRenderedPageBreak/>
        <w:t xml:space="preserve">del pliego de condiciones, o bien solicitando prórroga al plazo, en cuyo caso, se procederá conforme a lo señalado en el punto 2 anterior. En el caso de las solicitudes de verificación envidas previamente al recordatorio, con el fin de que no queden sin atender, deberá indicarse: </w:t>
      </w:r>
      <w:r w:rsidRPr="00CC7ECF">
        <w:rPr>
          <w:rFonts w:ascii="Arial" w:hAnsi="Arial" w:cs="Arial"/>
          <w:color w:val="000000"/>
        </w:rPr>
        <w:t>“Esta solicitud no fue atendida en el plazo establecido”</w:t>
      </w:r>
      <w:r w:rsidR="007E0EB2">
        <w:rPr>
          <w:rFonts w:ascii="Arial" w:hAnsi="Arial" w:cs="Arial"/>
          <w:color w:val="000000"/>
        </w:rPr>
        <w:t>.</w:t>
      </w:r>
    </w:p>
    <w:p w14:paraId="2C397852" w14:textId="3504966E" w:rsidR="00CC7ECF" w:rsidRDefault="00CC7ECF" w:rsidP="00B95A14">
      <w:pPr>
        <w:pStyle w:val="Prrafodelista"/>
        <w:ind w:left="426"/>
        <w:jc w:val="both"/>
        <w:rPr>
          <w:rFonts w:ascii="Arial" w:hAnsi="Arial" w:cs="Arial"/>
          <w:color w:val="000000"/>
        </w:rPr>
      </w:pPr>
    </w:p>
    <w:p w14:paraId="345062DB" w14:textId="77777777" w:rsidR="004B0DCB" w:rsidRDefault="004B0DCB" w:rsidP="00B95A14">
      <w:pPr>
        <w:pStyle w:val="Prrafodelista"/>
        <w:ind w:left="426"/>
        <w:jc w:val="both"/>
        <w:rPr>
          <w:rFonts w:ascii="Arial" w:hAnsi="Arial" w:cs="Arial"/>
          <w:color w:val="000000"/>
        </w:rPr>
      </w:pPr>
    </w:p>
    <w:p w14:paraId="0C0BD3CE" w14:textId="3CC93125" w:rsidR="007E0EB2" w:rsidRDefault="007E0EB2" w:rsidP="00B95A14">
      <w:pPr>
        <w:pStyle w:val="Prrafodelista"/>
        <w:ind w:left="426"/>
        <w:jc w:val="both"/>
        <w:rPr>
          <w:rFonts w:ascii="Arial" w:hAnsi="Arial" w:cs="Arial"/>
          <w:color w:val="000000"/>
        </w:rPr>
      </w:pPr>
    </w:p>
    <w:p w14:paraId="1C960F04" w14:textId="171F315F" w:rsidR="007B35F4" w:rsidRDefault="004B0DCB" w:rsidP="007B35F4">
      <w:pPr>
        <w:pStyle w:val="Prrafodelista"/>
        <w:numPr>
          <w:ilvl w:val="0"/>
          <w:numId w:val="29"/>
        </w:numPr>
        <w:jc w:val="both"/>
        <w:rPr>
          <w:rFonts w:ascii="Arial" w:hAnsi="Arial" w:cs="Arial"/>
          <w:b/>
          <w:bCs/>
          <w:color w:val="000000"/>
        </w:rPr>
      </w:pPr>
      <w:r w:rsidRPr="008E4E61">
        <w:rPr>
          <w:rFonts w:ascii="Arial" w:hAnsi="Arial" w:cs="Arial"/>
          <w:b/>
          <w:bCs/>
          <w:color w:val="000000"/>
        </w:rPr>
        <w:t>REVISIÓN Y APROBACIÓN DE SOLICITUDES DE VERIFICACIÓN DERIVADA DE UNA ACLARACIÓN AL PLIEGO DE CONDICIONES</w:t>
      </w:r>
    </w:p>
    <w:p w14:paraId="0AFFF870" w14:textId="77777777" w:rsidR="008E4E61" w:rsidRDefault="008E4E61" w:rsidP="008E4E61">
      <w:pPr>
        <w:jc w:val="both"/>
        <w:rPr>
          <w:rFonts w:ascii="Arial" w:hAnsi="Arial" w:cs="Arial"/>
          <w:b/>
          <w:bCs/>
          <w:color w:val="000000"/>
        </w:rPr>
      </w:pPr>
    </w:p>
    <w:p w14:paraId="78BFC39A" w14:textId="5199CF50" w:rsidR="008E4E61" w:rsidRDefault="008E4E61" w:rsidP="008E4E61">
      <w:pPr>
        <w:jc w:val="both"/>
        <w:rPr>
          <w:rFonts w:ascii="Arial" w:hAnsi="Arial" w:cs="Arial"/>
          <w:color w:val="000000"/>
        </w:rPr>
      </w:pPr>
      <w:r w:rsidRPr="008E4E61">
        <w:rPr>
          <w:rFonts w:ascii="Arial" w:hAnsi="Arial" w:cs="Arial"/>
          <w:color w:val="000000"/>
        </w:rPr>
        <w:t>Para atender una solicitud de verificación enviada desde una aclaración</w:t>
      </w:r>
      <w:r w:rsidR="00DE5D79">
        <w:rPr>
          <w:rFonts w:ascii="Arial" w:hAnsi="Arial" w:cs="Arial"/>
          <w:color w:val="000000"/>
        </w:rPr>
        <w:t xml:space="preserve"> solicitada para </w:t>
      </w:r>
      <w:r w:rsidR="00B34CC9">
        <w:rPr>
          <w:rFonts w:ascii="Arial" w:hAnsi="Arial" w:cs="Arial"/>
          <w:color w:val="000000"/>
        </w:rPr>
        <w:t>un</w:t>
      </w:r>
      <w:r w:rsidR="00DE5D79">
        <w:rPr>
          <w:rFonts w:ascii="Arial" w:hAnsi="Arial" w:cs="Arial"/>
          <w:color w:val="000000"/>
        </w:rPr>
        <w:t>a contratación</w:t>
      </w:r>
      <w:r w:rsidRPr="008E4E61">
        <w:rPr>
          <w:rFonts w:ascii="Arial" w:hAnsi="Arial" w:cs="Arial"/>
          <w:color w:val="000000"/>
        </w:rPr>
        <w:t xml:space="preserve">, deberá ingresar a la plataforma SICOP, y realizar los pasos mencionados en punto 4 “APROBACIÓN SOLICITUD DE VERIFICACIÓN” del siguiente manual: </w:t>
      </w:r>
    </w:p>
    <w:p w14:paraId="65C2CAEB" w14:textId="7CEF8FE7" w:rsidR="00314422" w:rsidRDefault="00314422" w:rsidP="008E4E61">
      <w:pPr>
        <w:jc w:val="both"/>
        <w:rPr>
          <w:rFonts w:ascii="Arial" w:hAnsi="Arial" w:cs="Arial"/>
          <w:color w:val="000000"/>
        </w:rPr>
      </w:pPr>
    </w:p>
    <w:p w14:paraId="0D709EC3" w14:textId="34874C79" w:rsidR="00314422" w:rsidRDefault="00314422" w:rsidP="008E4E61">
      <w:pPr>
        <w:jc w:val="both"/>
        <w:rPr>
          <w:rFonts w:ascii="Arial" w:hAnsi="Arial" w:cs="Arial"/>
          <w:color w:val="000000"/>
        </w:rPr>
      </w:pPr>
    </w:p>
    <w:p w14:paraId="458D892F" w14:textId="46FEC74A" w:rsidR="00314422" w:rsidRPr="008E4E61" w:rsidRDefault="00B34CC9" w:rsidP="00314422">
      <w:pPr>
        <w:jc w:val="center"/>
        <w:rPr>
          <w:rFonts w:ascii="Arial" w:hAnsi="Arial" w:cs="Arial"/>
          <w:color w:val="000000"/>
        </w:rPr>
      </w:pPr>
      <w:r>
        <w:object w:dxaOrig="1537" w:dyaOrig="997" w14:anchorId="63D0654F">
          <v:shape id="_x0000_i1026" type="#_x0000_t75" style="width:76.2pt;height:50.5pt" o:ole="">
            <v:imagedata r:id="rId14" o:title=""/>
          </v:shape>
          <o:OLEObject Type="Embed" ProgID="Acrobat.Document.DC" ShapeID="_x0000_i1026" DrawAspect="Icon" ObjectID="_1811676595" r:id="rId15"/>
        </w:object>
      </w:r>
    </w:p>
    <w:p w14:paraId="58AF7DD6" w14:textId="77777777" w:rsidR="008E4E61" w:rsidRDefault="008E4E61" w:rsidP="008E4E61">
      <w:pPr>
        <w:jc w:val="both"/>
        <w:rPr>
          <w:rFonts w:ascii="Arial" w:hAnsi="Arial" w:cs="Arial"/>
          <w:b/>
          <w:bCs/>
          <w:color w:val="000000"/>
        </w:rPr>
      </w:pPr>
    </w:p>
    <w:p w14:paraId="1D0918B3" w14:textId="77777777" w:rsidR="004B0DCB" w:rsidRDefault="004B0DCB" w:rsidP="008E4E61">
      <w:pPr>
        <w:jc w:val="both"/>
        <w:rPr>
          <w:rFonts w:ascii="Arial" w:hAnsi="Arial" w:cs="Arial"/>
          <w:b/>
          <w:bCs/>
          <w:color w:val="000000"/>
        </w:rPr>
      </w:pPr>
    </w:p>
    <w:p w14:paraId="421EC252" w14:textId="77777777" w:rsidR="004B0DCB" w:rsidRPr="008E4E61" w:rsidRDefault="004B0DCB" w:rsidP="008E4E61">
      <w:pPr>
        <w:jc w:val="both"/>
        <w:rPr>
          <w:rFonts w:ascii="Arial" w:hAnsi="Arial" w:cs="Arial"/>
          <w:b/>
          <w:bCs/>
          <w:color w:val="000000"/>
        </w:rPr>
      </w:pPr>
    </w:p>
    <w:p w14:paraId="4630CF2E" w14:textId="550EFC55" w:rsidR="00546721" w:rsidRDefault="004B0DCB" w:rsidP="00546721">
      <w:pPr>
        <w:pStyle w:val="Prrafodelista"/>
        <w:numPr>
          <w:ilvl w:val="0"/>
          <w:numId w:val="29"/>
        </w:numPr>
        <w:jc w:val="both"/>
        <w:rPr>
          <w:rFonts w:ascii="Arial" w:hAnsi="Arial" w:cs="Arial"/>
          <w:b/>
          <w:bCs/>
          <w:color w:val="000000"/>
        </w:rPr>
      </w:pPr>
      <w:r w:rsidRPr="00DE5D79">
        <w:rPr>
          <w:rFonts w:ascii="Arial" w:hAnsi="Arial" w:cs="Arial"/>
          <w:b/>
          <w:bCs/>
          <w:color w:val="000000"/>
        </w:rPr>
        <w:t>SOLICITUD DE MODIFICACIÓN AL PLIEGO DE CONDICIONES</w:t>
      </w:r>
    </w:p>
    <w:p w14:paraId="2A1F6091" w14:textId="10C85D71" w:rsidR="00DE5D79" w:rsidRPr="00140346" w:rsidRDefault="00DE5D79" w:rsidP="00140346">
      <w:pPr>
        <w:jc w:val="both"/>
        <w:rPr>
          <w:rFonts w:ascii="Arial" w:hAnsi="Arial" w:cs="Arial"/>
          <w:color w:val="000000"/>
        </w:rPr>
      </w:pPr>
    </w:p>
    <w:p w14:paraId="71B56574" w14:textId="491C35D4" w:rsidR="00DE5D79" w:rsidRPr="00140346" w:rsidRDefault="00140346" w:rsidP="00140346">
      <w:pPr>
        <w:jc w:val="both"/>
        <w:rPr>
          <w:rFonts w:ascii="Arial" w:hAnsi="Arial" w:cs="Arial"/>
          <w:color w:val="000000"/>
        </w:rPr>
      </w:pPr>
      <w:r w:rsidRPr="00140346">
        <w:rPr>
          <w:rFonts w:ascii="Arial" w:hAnsi="Arial" w:cs="Arial"/>
          <w:color w:val="000000"/>
        </w:rPr>
        <w:t>En caso de que se requiera realizar una modificación al pliego de condiciones, deberá realizar los pasos que se muestran</w:t>
      </w:r>
      <w:r>
        <w:rPr>
          <w:rFonts w:ascii="Arial" w:hAnsi="Arial" w:cs="Arial"/>
          <w:color w:val="000000"/>
        </w:rPr>
        <w:t xml:space="preserve"> en el punto 2 “</w:t>
      </w:r>
      <w:r w:rsidRPr="00140346">
        <w:rPr>
          <w:rFonts w:ascii="Arial" w:hAnsi="Arial" w:cs="Arial"/>
          <w:color w:val="000000"/>
        </w:rPr>
        <w:t>SOLICITUD DE MODIFICACIÓN DE CARTELES</w:t>
      </w:r>
      <w:r>
        <w:rPr>
          <w:rFonts w:ascii="Arial" w:hAnsi="Arial" w:cs="Arial"/>
          <w:color w:val="000000"/>
        </w:rPr>
        <w:t>”</w:t>
      </w:r>
      <w:r w:rsidRPr="00140346">
        <w:rPr>
          <w:rFonts w:ascii="Arial" w:hAnsi="Arial" w:cs="Arial"/>
          <w:color w:val="000000"/>
        </w:rPr>
        <w:t xml:space="preserve"> en el siguiente manual: </w:t>
      </w:r>
    </w:p>
    <w:p w14:paraId="64D25D8D" w14:textId="755BDEBC" w:rsidR="00DE5D79" w:rsidRDefault="00DE5D79" w:rsidP="00DE5D79">
      <w:pPr>
        <w:pStyle w:val="Prrafodelista"/>
        <w:ind w:left="720"/>
        <w:jc w:val="both"/>
        <w:rPr>
          <w:rFonts w:ascii="Arial" w:hAnsi="Arial" w:cs="Arial"/>
          <w:b/>
          <w:bCs/>
          <w:color w:val="000000"/>
          <w:highlight w:val="yellow"/>
        </w:rPr>
      </w:pPr>
    </w:p>
    <w:p w14:paraId="607CBD71" w14:textId="2C7C8EAA" w:rsidR="00DE5D79" w:rsidRDefault="00DE5D79" w:rsidP="00DE5D79">
      <w:pPr>
        <w:pStyle w:val="Prrafodelista"/>
        <w:ind w:left="720"/>
        <w:jc w:val="both"/>
        <w:rPr>
          <w:rFonts w:ascii="Arial" w:hAnsi="Arial" w:cs="Arial"/>
          <w:b/>
          <w:bCs/>
          <w:color w:val="000000"/>
          <w:highlight w:val="yellow"/>
        </w:rPr>
      </w:pPr>
    </w:p>
    <w:p w14:paraId="4179D7D7" w14:textId="24170B56" w:rsidR="00DE5D79" w:rsidRDefault="00887DE3" w:rsidP="00140346">
      <w:pPr>
        <w:pStyle w:val="Prrafodelista"/>
        <w:ind w:left="720"/>
        <w:jc w:val="center"/>
        <w:rPr>
          <w:rFonts w:ascii="Arial" w:hAnsi="Arial" w:cs="Arial"/>
          <w:b/>
          <w:bCs/>
          <w:color w:val="000000"/>
          <w:highlight w:val="yellow"/>
        </w:rPr>
      </w:pPr>
      <w:r>
        <w:object w:dxaOrig="1440" w:dyaOrig="932" w14:anchorId="69C47826">
          <v:shape id="_x0000_i1027" type="#_x0000_t75" style="width:71.55pt;height:47.2pt" o:ole="">
            <v:imagedata r:id="rId16" o:title=""/>
          </v:shape>
          <o:OLEObject Type="Embed" ProgID="Acrobat.Document.DC" ShapeID="_x0000_i1027" DrawAspect="Icon" ObjectID="_1811676596" r:id="rId17"/>
        </w:object>
      </w:r>
    </w:p>
    <w:p w14:paraId="26273ABF" w14:textId="77777777" w:rsidR="00546721" w:rsidRDefault="00546721" w:rsidP="00546721">
      <w:pPr>
        <w:pStyle w:val="Prrafodelista"/>
        <w:ind w:left="720"/>
        <w:jc w:val="both"/>
        <w:rPr>
          <w:rFonts w:ascii="Arial" w:hAnsi="Arial" w:cs="Arial"/>
          <w:b/>
          <w:bCs/>
          <w:color w:val="000000"/>
          <w:highlight w:val="yellow"/>
        </w:rPr>
      </w:pPr>
    </w:p>
    <w:p w14:paraId="4F05FB7B" w14:textId="77777777" w:rsidR="004B0DCB" w:rsidRDefault="004B0DCB" w:rsidP="00546721">
      <w:pPr>
        <w:pStyle w:val="Prrafodelista"/>
        <w:ind w:left="720"/>
        <w:jc w:val="both"/>
        <w:rPr>
          <w:rFonts w:ascii="Arial" w:hAnsi="Arial" w:cs="Arial"/>
          <w:b/>
          <w:bCs/>
          <w:color w:val="000000"/>
          <w:highlight w:val="yellow"/>
        </w:rPr>
      </w:pPr>
    </w:p>
    <w:p w14:paraId="54070EAC" w14:textId="77777777" w:rsidR="004B0DCB" w:rsidRDefault="004B0DCB" w:rsidP="00546721">
      <w:pPr>
        <w:pStyle w:val="Prrafodelista"/>
        <w:ind w:left="720"/>
        <w:jc w:val="both"/>
        <w:rPr>
          <w:rFonts w:ascii="Arial" w:hAnsi="Arial" w:cs="Arial"/>
          <w:b/>
          <w:bCs/>
          <w:color w:val="000000"/>
          <w:highlight w:val="yellow"/>
        </w:rPr>
      </w:pPr>
    </w:p>
    <w:p w14:paraId="0239070A" w14:textId="074AE748" w:rsidR="00546721" w:rsidRDefault="004B0DCB" w:rsidP="00546721">
      <w:pPr>
        <w:pStyle w:val="Prrafodelista"/>
        <w:numPr>
          <w:ilvl w:val="0"/>
          <w:numId w:val="29"/>
        </w:numPr>
        <w:jc w:val="both"/>
        <w:rPr>
          <w:rFonts w:ascii="Arial" w:hAnsi="Arial" w:cs="Arial"/>
          <w:b/>
          <w:bCs/>
          <w:color w:val="000000"/>
        </w:rPr>
      </w:pPr>
      <w:r w:rsidRPr="00546721">
        <w:rPr>
          <w:rFonts w:ascii="Arial" w:hAnsi="Arial" w:cs="Arial"/>
          <w:b/>
          <w:bCs/>
          <w:color w:val="000000"/>
        </w:rPr>
        <w:t>REVISIÓN DE OFERTAS</w:t>
      </w:r>
      <w:r>
        <w:rPr>
          <w:rFonts w:ascii="Arial" w:hAnsi="Arial" w:cs="Arial"/>
          <w:b/>
          <w:bCs/>
          <w:color w:val="000000"/>
        </w:rPr>
        <w:t xml:space="preserve"> POR MEDIO DE SICOP</w:t>
      </w:r>
    </w:p>
    <w:p w14:paraId="54D0B48C" w14:textId="5588615E" w:rsidR="00330266" w:rsidRDefault="00330266" w:rsidP="00330266">
      <w:pPr>
        <w:jc w:val="both"/>
        <w:rPr>
          <w:rFonts w:ascii="Arial" w:hAnsi="Arial" w:cs="Arial"/>
          <w:b/>
          <w:bCs/>
          <w:color w:val="000000"/>
        </w:rPr>
      </w:pPr>
    </w:p>
    <w:p w14:paraId="6C0C482F" w14:textId="28AF47D3" w:rsidR="00330266" w:rsidRPr="00330266" w:rsidRDefault="00330266" w:rsidP="00330266">
      <w:pPr>
        <w:jc w:val="both"/>
        <w:rPr>
          <w:rFonts w:ascii="Arial" w:hAnsi="Arial" w:cs="Arial"/>
          <w:color w:val="000000"/>
        </w:rPr>
      </w:pPr>
      <w:r w:rsidRPr="00330266">
        <w:rPr>
          <w:rFonts w:ascii="Arial" w:hAnsi="Arial" w:cs="Arial"/>
          <w:color w:val="000000"/>
        </w:rPr>
        <w:t>Para la revisión de ofertas y emisión de criterios técnicos, el encargado deberá seguir los pasos señalado en el manual adjunto</w:t>
      </w:r>
      <w:r>
        <w:rPr>
          <w:rFonts w:ascii="Arial" w:hAnsi="Arial" w:cs="Arial"/>
          <w:color w:val="000000"/>
        </w:rPr>
        <w:t>:</w:t>
      </w:r>
      <w:r w:rsidRPr="00330266">
        <w:rPr>
          <w:rFonts w:ascii="Arial" w:hAnsi="Arial" w:cs="Arial"/>
          <w:color w:val="000000"/>
        </w:rPr>
        <w:t xml:space="preserve"> </w:t>
      </w:r>
    </w:p>
    <w:p w14:paraId="666CBCAB" w14:textId="5135B07C" w:rsidR="00546721" w:rsidRDefault="00546721" w:rsidP="00546721">
      <w:pPr>
        <w:pStyle w:val="Prrafodelista"/>
        <w:ind w:left="720"/>
        <w:jc w:val="both"/>
        <w:rPr>
          <w:rFonts w:ascii="Arial" w:hAnsi="Arial" w:cs="Arial"/>
          <w:b/>
          <w:bCs/>
          <w:color w:val="000000"/>
          <w:highlight w:val="yellow"/>
        </w:rPr>
      </w:pPr>
    </w:p>
    <w:p w14:paraId="13C07764" w14:textId="40D7E9BF" w:rsidR="00051FD4" w:rsidRDefault="00B34CC9" w:rsidP="00140346">
      <w:pPr>
        <w:pStyle w:val="Prrafodelista"/>
        <w:ind w:left="720"/>
        <w:jc w:val="center"/>
      </w:pPr>
      <w:r>
        <w:object w:dxaOrig="1440" w:dyaOrig="932" w14:anchorId="3A0F201B">
          <v:shape id="_x0000_i1028" type="#_x0000_t75" style="width:71.05pt;height:46.75pt" o:ole="">
            <v:imagedata r:id="rId18" o:title=""/>
          </v:shape>
          <o:OLEObject Type="Embed" ProgID="Acrobat.Document.DC" ShapeID="_x0000_i1028" DrawAspect="Icon" ObjectID="_1811676597" r:id="rId19"/>
        </w:object>
      </w:r>
    </w:p>
    <w:p w14:paraId="362F1EC0" w14:textId="48BB87D6" w:rsidR="00AE336C" w:rsidRDefault="00AE336C" w:rsidP="00140346">
      <w:pPr>
        <w:pStyle w:val="Prrafodelista"/>
        <w:ind w:left="720"/>
        <w:jc w:val="center"/>
      </w:pPr>
    </w:p>
    <w:p w14:paraId="24E535F1" w14:textId="77777777" w:rsidR="00AE336C" w:rsidRPr="00A639C4" w:rsidRDefault="00AE336C" w:rsidP="00AE336C">
      <w:pPr>
        <w:contextualSpacing/>
        <w:jc w:val="both"/>
        <w:rPr>
          <w:rFonts w:ascii="Arial" w:hAnsi="Arial" w:cs="Arial"/>
        </w:rPr>
      </w:pPr>
      <w:r w:rsidRPr="00A639C4">
        <w:rPr>
          <w:rFonts w:ascii="Arial" w:hAnsi="Arial" w:cs="Arial"/>
        </w:rPr>
        <w:t>Cabe aclarar que en caso de que no se muestren las ofertas al consultar la Solicitud de Verificación, puede ser que alguna de las líneas fue anulada, por lo que se debe seleccionar en el botón marcado en la siguiente imagen, el número de partida que se desea estudiar:</w:t>
      </w:r>
    </w:p>
    <w:p w14:paraId="0853243D" w14:textId="77777777" w:rsidR="00AE336C" w:rsidRPr="00A639C4" w:rsidRDefault="00AE336C" w:rsidP="00AE336C">
      <w:pPr>
        <w:contextualSpacing/>
        <w:jc w:val="both"/>
        <w:rPr>
          <w:rFonts w:ascii="Arial" w:hAnsi="Arial" w:cs="Arial"/>
        </w:rPr>
      </w:pPr>
    </w:p>
    <w:p w14:paraId="78A1E8C9" w14:textId="77777777" w:rsidR="00AE336C" w:rsidRPr="00A639C4" w:rsidRDefault="00AE336C" w:rsidP="00AE336C">
      <w:pPr>
        <w:contextualSpacing/>
        <w:jc w:val="both"/>
        <w:rPr>
          <w:rFonts w:ascii="Arial" w:hAnsi="Arial" w:cs="Arial"/>
        </w:rPr>
      </w:pPr>
      <w:r w:rsidRPr="00A639C4">
        <w:rPr>
          <w:rFonts w:ascii="Arial" w:hAnsi="Arial" w:cs="Arial"/>
          <w:noProof/>
        </w:rPr>
        <w:lastRenderedPageBreak/>
        <w:drawing>
          <wp:inline distT="0" distB="0" distL="0" distR="0" wp14:anchorId="0F734628" wp14:editId="65CE9A29">
            <wp:extent cx="5369169" cy="391910"/>
            <wp:effectExtent l="0" t="0" r="3175" b="825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8510" cy="404271"/>
                    </a:xfrm>
                    <a:prstGeom prst="rect">
                      <a:avLst/>
                    </a:prstGeom>
                  </pic:spPr>
                </pic:pic>
              </a:graphicData>
            </a:graphic>
          </wp:inline>
        </w:drawing>
      </w:r>
    </w:p>
    <w:p w14:paraId="766C62CC" w14:textId="77777777" w:rsidR="00AE336C" w:rsidRPr="00A639C4" w:rsidRDefault="00AE336C" w:rsidP="00AE336C">
      <w:pPr>
        <w:contextualSpacing/>
        <w:jc w:val="both"/>
        <w:rPr>
          <w:rFonts w:ascii="Arial" w:hAnsi="Arial" w:cs="Arial"/>
        </w:rPr>
      </w:pPr>
    </w:p>
    <w:p w14:paraId="37172F03" w14:textId="77777777" w:rsidR="00AE336C" w:rsidRPr="00A639C4" w:rsidRDefault="00AE336C" w:rsidP="00AE336C">
      <w:pPr>
        <w:contextualSpacing/>
        <w:jc w:val="both"/>
        <w:rPr>
          <w:rFonts w:ascii="Arial" w:hAnsi="Arial" w:cs="Arial"/>
        </w:rPr>
      </w:pPr>
      <w:r w:rsidRPr="00A639C4">
        <w:rPr>
          <w:rFonts w:ascii="Arial" w:hAnsi="Arial" w:cs="Arial"/>
        </w:rPr>
        <w:t xml:space="preserve">Lo anterior, debido a </w:t>
      </w:r>
      <w:proofErr w:type="gramStart"/>
      <w:r w:rsidRPr="00A639C4">
        <w:rPr>
          <w:rFonts w:ascii="Arial" w:hAnsi="Arial" w:cs="Arial"/>
        </w:rPr>
        <w:t>que</w:t>
      </w:r>
      <w:proofErr w:type="gramEnd"/>
      <w:r w:rsidRPr="00A639C4">
        <w:rPr>
          <w:rFonts w:ascii="Arial" w:hAnsi="Arial" w:cs="Arial"/>
        </w:rPr>
        <w:t xml:space="preserve"> si se encuentra seleccionada la partida anulada, el sistema no le reflejará ninguna oferta en la pantalla.</w:t>
      </w:r>
    </w:p>
    <w:p w14:paraId="5D56FFA5" w14:textId="77777777" w:rsidR="00AE336C" w:rsidRDefault="00AE336C" w:rsidP="00140346">
      <w:pPr>
        <w:pStyle w:val="Prrafodelista"/>
        <w:ind w:left="720"/>
        <w:jc w:val="center"/>
      </w:pPr>
    </w:p>
    <w:p w14:paraId="748C29A9" w14:textId="40273CA5" w:rsidR="00051FD4" w:rsidRDefault="00051FD4" w:rsidP="00546721">
      <w:pPr>
        <w:pStyle w:val="Prrafodelista"/>
        <w:ind w:left="720"/>
        <w:jc w:val="both"/>
      </w:pPr>
    </w:p>
    <w:p w14:paraId="3C4E5059" w14:textId="723C82D6" w:rsidR="00051FD4" w:rsidRPr="00051FD4" w:rsidRDefault="00051FD4" w:rsidP="00051FD4">
      <w:pPr>
        <w:jc w:val="both"/>
        <w:rPr>
          <w:rFonts w:ascii="Arial" w:hAnsi="Arial" w:cs="Arial"/>
          <w:color w:val="000000"/>
        </w:rPr>
      </w:pPr>
      <w:r w:rsidRPr="00051FD4">
        <w:rPr>
          <w:rFonts w:ascii="Arial" w:hAnsi="Arial" w:cs="Arial"/>
          <w:color w:val="000000"/>
        </w:rPr>
        <w:t xml:space="preserve">Aspectos </w:t>
      </w:r>
      <w:r>
        <w:rPr>
          <w:rFonts w:ascii="Arial" w:hAnsi="Arial" w:cs="Arial"/>
          <w:color w:val="000000"/>
        </w:rPr>
        <w:t>que deben considerarse al momento de la revisión de ofertas:</w:t>
      </w:r>
    </w:p>
    <w:p w14:paraId="06086A20" w14:textId="0BDC0DEB" w:rsidR="00051FD4" w:rsidRPr="00051FD4" w:rsidRDefault="00051FD4" w:rsidP="00051FD4">
      <w:pPr>
        <w:pStyle w:val="Prrafodelista"/>
        <w:ind w:left="426"/>
        <w:jc w:val="both"/>
        <w:rPr>
          <w:rFonts w:ascii="Arial" w:hAnsi="Arial" w:cs="Arial"/>
          <w:color w:val="000000"/>
        </w:rPr>
      </w:pPr>
    </w:p>
    <w:p w14:paraId="140E9E01" w14:textId="19B8883A" w:rsidR="00051FD4" w:rsidRDefault="00140346" w:rsidP="00051FD4">
      <w:pPr>
        <w:pStyle w:val="Prrafodelista"/>
        <w:numPr>
          <w:ilvl w:val="0"/>
          <w:numId w:val="42"/>
        </w:numPr>
        <w:ind w:left="426"/>
        <w:jc w:val="both"/>
        <w:rPr>
          <w:rFonts w:ascii="Arial" w:hAnsi="Arial" w:cs="Arial"/>
          <w:color w:val="000000"/>
        </w:rPr>
      </w:pPr>
      <w:r>
        <w:rPr>
          <w:rFonts w:ascii="Arial" w:hAnsi="Arial" w:cs="Arial"/>
          <w:b/>
          <w:bCs/>
          <w:color w:val="000000"/>
        </w:rPr>
        <w:t xml:space="preserve">Resultado de la verificación: </w:t>
      </w:r>
      <w:r w:rsidR="00051FD4" w:rsidRPr="00051FD4">
        <w:rPr>
          <w:rFonts w:ascii="Arial" w:hAnsi="Arial" w:cs="Arial"/>
          <w:color w:val="000000"/>
        </w:rPr>
        <w:t>En el re</w:t>
      </w:r>
      <w:r w:rsidR="00051FD4">
        <w:rPr>
          <w:rFonts w:ascii="Arial" w:hAnsi="Arial" w:cs="Arial"/>
          <w:color w:val="000000"/>
        </w:rPr>
        <w:t xml:space="preserve">sultado de verificación no se debe </w:t>
      </w:r>
      <w:r w:rsidR="00051FD4" w:rsidRPr="00051FD4">
        <w:rPr>
          <w:rFonts w:ascii="Arial" w:hAnsi="Arial" w:cs="Arial"/>
          <w:color w:val="000000"/>
        </w:rPr>
        <w:t xml:space="preserve">utilizar la opción "No analizada", </w:t>
      </w:r>
      <w:r w:rsidR="00051FD4">
        <w:rPr>
          <w:rFonts w:ascii="Arial" w:hAnsi="Arial" w:cs="Arial"/>
          <w:color w:val="000000"/>
        </w:rPr>
        <w:t xml:space="preserve">por lo que el encargado de la revisión de ofertas y emisión del criterio técnico </w:t>
      </w:r>
      <w:r w:rsidR="00051FD4" w:rsidRPr="00051FD4">
        <w:rPr>
          <w:rFonts w:ascii="Arial" w:hAnsi="Arial" w:cs="Arial"/>
          <w:color w:val="000000"/>
        </w:rPr>
        <w:t xml:space="preserve">debe confirmar si la oferta cumple o no cumple, ya que todas las ofertas deben ser analizadas. </w:t>
      </w:r>
      <w:r w:rsidR="00051FD4">
        <w:rPr>
          <w:rFonts w:ascii="Arial" w:hAnsi="Arial" w:cs="Arial"/>
          <w:color w:val="000000"/>
        </w:rPr>
        <w:t xml:space="preserve">En caso de que esto ocurra, el analista a cargo del proceso enviará </w:t>
      </w:r>
      <w:r w:rsidR="00B146D2">
        <w:rPr>
          <w:rFonts w:ascii="Arial" w:hAnsi="Arial" w:cs="Arial"/>
          <w:color w:val="000000"/>
        </w:rPr>
        <w:t>una nueva</w:t>
      </w:r>
      <w:r w:rsidR="00051FD4">
        <w:rPr>
          <w:rFonts w:ascii="Arial" w:hAnsi="Arial" w:cs="Arial"/>
          <w:color w:val="000000"/>
        </w:rPr>
        <w:t xml:space="preserve"> s</w:t>
      </w:r>
      <w:r w:rsidR="00051FD4" w:rsidRPr="00051FD4">
        <w:rPr>
          <w:rFonts w:ascii="Arial" w:hAnsi="Arial" w:cs="Arial"/>
          <w:color w:val="000000"/>
        </w:rPr>
        <w:t xml:space="preserve">olicitud de verificación </w:t>
      </w:r>
      <w:r w:rsidR="00251517">
        <w:rPr>
          <w:rFonts w:ascii="Arial" w:hAnsi="Arial" w:cs="Arial"/>
          <w:color w:val="000000"/>
        </w:rPr>
        <w:t xml:space="preserve">con </w:t>
      </w:r>
      <w:r w:rsidR="00051FD4" w:rsidRPr="00051FD4">
        <w:rPr>
          <w:rFonts w:ascii="Arial" w:hAnsi="Arial" w:cs="Arial"/>
          <w:color w:val="000000"/>
        </w:rPr>
        <w:t>las observaciones al criterio y seleccionando la casilla de las ofertas que deben ser corregidas</w:t>
      </w:r>
      <w:r w:rsidR="00251517">
        <w:rPr>
          <w:rFonts w:ascii="Arial" w:hAnsi="Arial" w:cs="Arial"/>
          <w:color w:val="000000"/>
        </w:rPr>
        <w:t>.</w:t>
      </w:r>
    </w:p>
    <w:p w14:paraId="5C30C4BA" w14:textId="77777777" w:rsidR="005F70FD" w:rsidRDefault="005F70FD" w:rsidP="005F70FD">
      <w:pPr>
        <w:pStyle w:val="Prrafodelista"/>
        <w:ind w:left="426"/>
        <w:jc w:val="both"/>
        <w:rPr>
          <w:rFonts w:ascii="Arial" w:hAnsi="Arial" w:cs="Arial"/>
          <w:color w:val="000000"/>
        </w:rPr>
      </w:pPr>
    </w:p>
    <w:p w14:paraId="4AAF2B10" w14:textId="77777777" w:rsidR="004B7C80" w:rsidRPr="004B7C80" w:rsidRDefault="00140346" w:rsidP="004229CB">
      <w:pPr>
        <w:pStyle w:val="Prrafodelista"/>
        <w:numPr>
          <w:ilvl w:val="0"/>
          <w:numId w:val="42"/>
        </w:numPr>
        <w:ind w:left="426"/>
        <w:jc w:val="both"/>
        <w:rPr>
          <w:rFonts w:ascii="Arial" w:hAnsi="Arial" w:cs="Arial"/>
          <w:color w:val="000000"/>
        </w:rPr>
      </w:pPr>
      <w:r>
        <w:rPr>
          <w:rFonts w:ascii="Arial" w:hAnsi="Arial" w:cs="Arial"/>
          <w:b/>
          <w:bCs/>
          <w:color w:val="000000"/>
        </w:rPr>
        <w:t>Ofertas con precio excesivo</w:t>
      </w:r>
    </w:p>
    <w:p w14:paraId="3D13EBEA" w14:textId="77777777" w:rsidR="004B7C80" w:rsidRPr="004B7C80" w:rsidRDefault="004B7C80" w:rsidP="004B7C80">
      <w:pPr>
        <w:pStyle w:val="Prrafodelista"/>
        <w:rPr>
          <w:rFonts w:ascii="Arial" w:hAnsi="Arial" w:cs="Arial"/>
          <w:b/>
          <w:bCs/>
          <w:color w:val="000000"/>
        </w:rPr>
      </w:pPr>
    </w:p>
    <w:p w14:paraId="2FCECA70" w14:textId="0BBC620A" w:rsidR="00B146D2" w:rsidRDefault="004B7C80" w:rsidP="004B7C80">
      <w:pPr>
        <w:pStyle w:val="Prrafodelista"/>
        <w:ind w:left="426"/>
        <w:jc w:val="both"/>
        <w:rPr>
          <w:rFonts w:ascii="Arial" w:hAnsi="Arial" w:cs="Arial"/>
          <w:color w:val="000000"/>
        </w:rPr>
      </w:pPr>
      <w:r>
        <w:rPr>
          <w:rFonts w:ascii="Arial" w:hAnsi="Arial" w:cs="Arial"/>
          <w:b/>
          <w:bCs/>
          <w:color w:val="000000"/>
        </w:rPr>
        <w:t>Escenario 1 (o</w:t>
      </w:r>
      <w:r w:rsidR="00C96B28">
        <w:rPr>
          <w:rFonts w:ascii="Arial" w:hAnsi="Arial" w:cs="Arial"/>
          <w:b/>
          <w:bCs/>
          <w:color w:val="000000"/>
        </w:rPr>
        <w:t>fertas</w:t>
      </w:r>
      <w:r>
        <w:rPr>
          <w:rFonts w:ascii="Arial" w:hAnsi="Arial" w:cs="Arial"/>
          <w:b/>
          <w:bCs/>
          <w:color w:val="000000"/>
        </w:rPr>
        <w:t xml:space="preserve"> derivadas de un proceso</w:t>
      </w:r>
      <w:r w:rsidR="00C96B28">
        <w:rPr>
          <w:rFonts w:ascii="Arial" w:hAnsi="Arial" w:cs="Arial"/>
          <w:b/>
          <w:bCs/>
          <w:color w:val="000000"/>
        </w:rPr>
        <w:t xml:space="preserve"> con 1 partida compuesta por 1 sola línea)</w:t>
      </w:r>
      <w:r w:rsidR="00140346">
        <w:rPr>
          <w:rFonts w:ascii="Arial" w:hAnsi="Arial" w:cs="Arial"/>
          <w:b/>
          <w:bCs/>
          <w:color w:val="000000"/>
        </w:rPr>
        <w:t xml:space="preserve">: </w:t>
      </w:r>
      <w:r w:rsidR="00B146D2" w:rsidRPr="00B146D2">
        <w:rPr>
          <w:rFonts w:ascii="Arial" w:hAnsi="Arial" w:cs="Arial"/>
          <w:color w:val="000000"/>
        </w:rPr>
        <w:t xml:space="preserve">En caso de que existan ofertas de que cumplan con lo solicitado en el pliego de condiciones y su precio sea razonable, y </w:t>
      </w:r>
      <w:r w:rsidR="00B146D2">
        <w:rPr>
          <w:rFonts w:ascii="Arial" w:hAnsi="Arial" w:cs="Arial"/>
          <w:color w:val="000000"/>
        </w:rPr>
        <w:t xml:space="preserve">a la vez </w:t>
      </w:r>
      <w:r w:rsidR="00B146D2" w:rsidRPr="00B146D2">
        <w:rPr>
          <w:rFonts w:ascii="Arial" w:hAnsi="Arial" w:cs="Arial"/>
          <w:color w:val="000000"/>
        </w:rPr>
        <w:t>se presente la condición de que existan ofertas que cumplen técnicamente pero tienen precio excesivo</w:t>
      </w:r>
      <w:r w:rsidR="00B146D2">
        <w:rPr>
          <w:rFonts w:ascii="Arial" w:hAnsi="Arial" w:cs="Arial"/>
          <w:color w:val="000000"/>
        </w:rPr>
        <w:t xml:space="preserve">; </w:t>
      </w:r>
      <w:r w:rsidR="00B146D2" w:rsidRPr="00B146D2">
        <w:rPr>
          <w:rFonts w:ascii="Arial" w:hAnsi="Arial" w:cs="Arial"/>
          <w:color w:val="000000"/>
        </w:rPr>
        <w:t xml:space="preserve">en el resultado de la verificación </w:t>
      </w:r>
      <w:r w:rsidR="00B146D2">
        <w:rPr>
          <w:rFonts w:ascii="Arial" w:hAnsi="Arial" w:cs="Arial"/>
          <w:color w:val="000000"/>
        </w:rPr>
        <w:t>para estas últimas s</w:t>
      </w:r>
      <w:r w:rsidR="00B146D2" w:rsidRPr="00B146D2">
        <w:rPr>
          <w:rFonts w:ascii="Arial" w:hAnsi="Arial" w:cs="Arial"/>
          <w:color w:val="000000"/>
        </w:rPr>
        <w:t>e debe indicar la opción “no cumple”, justificando su inadmisibilidad señalando que la misma a pesar de cumplir con lo solicitado en el pliego de condiciones</w:t>
      </w:r>
      <w:r w:rsidR="00B146D2">
        <w:rPr>
          <w:rFonts w:ascii="Arial" w:hAnsi="Arial" w:cs="Arial"/>
          <w:color w:val="000000"/>
        </w:rPr>
        <w:t xml:space="preserve"> </w:t>
      </w:r>
      <w:r w:rsidR="00B146D2" w:rsidRPr="00B146D2">
        <w:rPr>
          <w:rFonts w:ascii="Arial" w:hAnsi="Arial" w:cs="Arial"/>
          <w:color w:val="000000"/>
        </w:rPr>
        <w:t xml:space="preserve">tiene precio excesivo, por lo que </w:t>
      </w:r>
      <w:r w:rsidR="00B146D2">
        <w:rPr>
          <w:rFonts w:ascii="Arial" w:hAnsi="Arial" w:cs="Arial"/>
          <w:color w:val="000000"/>
        </w:rPr>
        <w:t xml:space="preserve">no </w:t>
      </w:r>
      <w:r w:rsidR="00B146D2" w:rsidRPr="00B146D2">
        <w:rPr>
          <w:rFonts w:ascii="Arial" w:hAnsi="Arial" w:cs="Arial"/>
          <w:color w:val="000000"/>
        </w:rPr>
        <w:t>curs</w:t>
      </w:r>
      <w:r w:rsidR="00735137">
        <w:rPr>
          <w:rFonts w:ascii="Arial" w:hAnsi="Arial" w:cs="Arial"/>
          <w:color w:val="000000"/>
        </w:rPr>
        <w:t>a</w:t>
      </w:r>
      <w:r w:rsidR="00B146D2" w:rsidRPr="00B146D2">
        <w:rPr>
          <w:rFonts w:ascii="Arial" w:hAnsi="Arial" w:cs="Arial"/>
          <w:color w:val="000000"/>
        </w:rPr>
        <w:t xml:space="preserve"> prevención por economía procesal ya que existen ofertas de menor precio que logran satisfacer el interés público y que cumple con todo lo señalado en el pliego de condiciones</w:t>
      </w:r>
      <w:r w:rsidR="00B146D2">
        <w:rPr>
          <w:rFonts w:ascii="Arial" w:hAnsi="Arial" w:cs="Arial"/>
          <w:color w:val="000000"/>
        </w:rPr>
        <w:t>.</w:t>
      </w:r>
    </w:p>
    <w:p w14:paraId="5509C11E" w14:textId="72429188" w:rsidR="004B7C80" w:rsidRDefault="004B7C80" w:rsidP="004B7C80">
      <w:pPr>
        <w:pStyle w:val="Prrafodelista"/>
        <w:ind w:left="426"/>
        <w:jc w:val="both"/>
        <w:rPr>
          <w:rFonts w:ascii="Arial" w:hAnsi="Arial" w:cs="Arial"/>
          <w:color w:val="000000"/>
        </w:rPr>
      </w:pPr>
    </w:p>
    <w:p w14:paraId="31744667" w14:textId="421B6423" w:rsidR="004B7C80" w:rsidRDefault="004B7C80" w:rsidP="004B7C80">
      <w:pPr>
        <w:pStyle w:val="Prrafodelista"/>
        <w:ind w:left="426"/>
        <w:jc w:val="both"/>
        <w:rPr>
          <w:rFonts w:ascii="Arial" w:hAnsi="Arial" w:cs="Arial"/>
          <w:color w:val="000000"/>
        </w:rPr>
      </w:pPr>
      <w:r w:rsidRPr="004B7C80">
        <w:rPr>
          <w:rFonts w:ascii="Arial" w:hAnsi="Arial" w:cs="Arial"/>
          <w:b/>
          <w:bCs/>
          <w:color w:val="000000"/>
        </w:rPr>
        <w:t xml:space="preserve">Escenario 2 (ofertas derivadas de 1 partida con varias líneas, donde </w:t>
      </w:r>
      <w:proofErr w:type="gramStart"/>
      <w:r w:rsidRPr="004B7C80">
        <w:rPr>
          <w:rFonts w:ascii="Arial" w:hAnsi="Arial" w:cs="Arial"/>
          <w:b/>
          <w:bCs/>
          <w:color w:val="000000"/>
        </w:rPr>
        <w:t xml:space="preserve">una  </w:t>
      </w:r>
      <w:r w:rsidR="00B52FE2">
        <w:rPr>
          <w:rFonts w:ascii="Arial" w:hAnsi="Arial" w:cs="Arial"/>
          <w:b/>
          <w:bCs/>
          <w:color w:val="000000"/>
        </w:rPr>
        <w:t>o</w:t>
      </w:r>
      <w:proofErr w:type="gramEnd"/>
      <w:r w:rsidR="00B52FE2">
        <w:rPr>
          <w:rFonts w:ascii="Arial" w:hAnsi="Arial" w:cs="Arial"/>
          <w:b/>
          <w:bCs/>
          <w:color w:val="000000"/>
        </w:rPr>
        <w:t xml:space="preserve"> varias </w:t>
      </w:r>
      <w:r w:rsidRPr="004B7C80">
        <w:rPr>
          <w:rFonts w:ascii="Arial" w:hAnsi="Arial" w:cs="Arial"/>
          <w:b/>
          <w:bCs/>
          <w:color w:val="000000"/>
        </w:rPr>
        <w:t xml:space="preserve">de ellas </w:t>
      </w:r>
      <w:r w:rsidR="00B52FE2">
        <w:rPr>
          <w:rFonts w:ascii="Arial" w:hAnsi="Arial" w:cs="Arial"/>
          <w:b/>
          <w:bCs/>
          <w:color w:val="000000"/>
        </w:rPr>
        <w:t xml:space="preserve">presentan precio </w:t>
      </w:r>
      <w:r w:rsidRPr="004B7C80">
        <w:rPr>
          <w:rFonts w:ascii="Arial" w:hAnsi="Arial" w:cs="Arial"/>
          <w:b/>
          <w:bCs/>
          <w:color w:val="000000"/>
        </w:rPr>
        <w:t>excesiv</w:t>
      </w:r>
      <w:r w:rsidR="00B52FE2">
        <w:rPr>
          <w:rFonts w:ascii="Arial" w:hAnsi="Arial" w:cs="Arial"/>
          <w:b/>
          <w:bCs/>
          <w:color w:val="000000"/>
        </w:rPr>
        <w:t>o</w:t>
      </w:r>
      <w:r w:rsidRPr="004B7C80">
        <w:rPr>
          <w:rFonts w:ascii="Arial" w:hAnsi="Arial" w:cs="Arial"/>
          <w:b/>
          <w:bCs/>
          <w:color w:val="000000"/>
        </w:rPr>
        <w:t>.</w:t>
      </w:r>
      <w:r w:rsidRPr="004B7C80">
        <w:rPr>
          <w:rFonts w:ascii="Arial" w:hAnsi="Arial" w:cs="Arial"/>
          <w:color w:val="000000"/>
        </w:rPr>
        <w:t xml:space="preserve"> </w:t>
      </w:r>
      <w:r w:rsidRPr="00B146D2">
        <w:rPr>
          <w:rFonts w:ascii="Arial" w:hAnsi="Arial" w:cs="Arial"/>
          <w:color w:val="000000"/>
        </w:rPr>
        <w:t xml:space="preserve">En caso de que existan ofertas </w:t>
      </w:r>
      <w:r>
        <w:rPr>
          <w:rFonts w:ascii="Arial" w:hAnsi="Arial" w:cs="Arial"/>
          <w:color w:val="000000"/>
        </w:rPr>
        <w:t>donde una</w:t>
      </w:r>
      <w:r w:rsidR="00B52FE2">
        <w:rPr>
          <w:rFonts w:ascii="Arial" w:hAnsi="Arial" w:cs="Arial"/>
          <w:color w:val="000000"/>
        </w:rPr>
        <w:t xml:space="preserve"> o varias</w:t>
      </w:r>
      <w:r>
        <w:rPr>
          <w:rFonts w:ascii="Arial" w:hAnsi="Arial" w:cs="Arial"/>
          <w:color w:val="000000"/>
        </w:rPr>
        <w:t xml:space="preserve"> de las líneas que conforman la partida “grupo de evaluación” tenga precio excesivo,  debe valorarse si la oferta tiene posibilidad de ser adjudicada sobre las demás</w:t>
      </w:r>
      <w:r w:rsidR="00F91ED3">
        <w:rPr>
          <w:rFonts w:ascii="Arial" w:hAnsi="Arial" w:cs="Arial"/>
          <w:color w:val="000000"/>
        </w:rPr>
        <w:t xml:space="preserve">, </w:t>
      </w:r>
      <w:r>
        <w:rPr>
          <w:rFonts w:ascii="Arial" w:hAnsi="Arial" w:cs="Arial"/>
          <w:color w:val="000000"/>
        </w:rPr>
        <w:t>de acuerdo con el método de evaluación y tomar en cuenta lo siguiente:</w:t>
      </w:r>
    </w:p>
    <w:p w14:paraId="0A241392" w14:textId="77777777" w:rsidR="004B7C80" w:rsidRDefault="004B7C80" w:rsidP="004B7C80">
      <w:pPr>
        <w:pStyle w:val="Prrafodelista"/>
        <w:ind w:left="426"/>
        <w:jc w:val="both"/>
        <w:rPr>
          <w:rFonts w:ascii="Arial" w:hAnsi="Arial" w:cs="Arial"/>
          <w:color w:val="000000"/>
        </w:rPr>
      </w:pPr>
    </w:p>
    <w:p w14:paraId="5545C6BB" w14:textId="77777777" w:rsidR="004B7C80" w:rsidRDefault="004B7C80" w:rsidP="004B7C80">
      <w:pPr>
        <w:pStyle w:val="Prrafodelista"/>
        <w:ind w:left="426"/>
        <w:jc w:val="both"/>
        <w:rPr>
          <w:rFonts w:ascii="Arial" w:hAnsi="Arial" w:cs="Arial"/>
          <w:color w:val="000000"/>
        </w:rPr>
      </w:pPr>
      <w:r>
        <w:rPr>
          <w:rFonts w:ascii="Arial" w:hAnsi="Arial" w:cs="Arial"/>
          <w:color w:val="000000"/>
        </w:rPr>
        <w:t>1-Si la oferta tiene posibilidad de adjudicarse sobre otras ofertas, se debe solicitar la prevención por precio excesivo de la línea que corresponda.</w:t>
      </w:r>
    </w:p>
    <w:p w14:paraId="3AA3DBA5" w14:textId="77777777" w:rsidR="004B7C80" w:rsidRDefault="004B7C80" w:rsidP="004B7C80">
      <w:pPr>
        <w:pStyle w:val="Prrafodelista"/>
        <w:ind w:left="426"/>
        <w:jc w:val="both"/>
        <w:rPr>
          <w:rFonts w:ascii="Arial" w:hAnsi="Arial" w:cs="Arial"/>
          <w:color w:val="000000"/>
        </w:rPr>
      </w:pPr>
    </w:p>
    <w:p w14:paraId="0D1E59F4" w14:textId="1BE9185D" w:rsidR="004B7C80" w:rsidRPr="004B7C80" w:rsidRDefault="004B7C80" w:rsidP="004B7C80">
      <w:pPr>
        <w:pStyle w:val="Prrafodelista"/>
        <w:ind w:left="426"/>
        <w:jc w:val="both"/>
        <w:rPr>
          <w:rFonts w:ascii="Arial" w:hAnsi="Arial" w:cs="Arial"/>
          <w:color w:val="000000"/>
        </w:rPr>
      </w:pPr>
      <w:r>
        <w:rPr>
          <w:rFonts w:ascii="Arial" w:hAnsi="Arial" w:cs="Arial"/>
          <w:color w:val="000000"/>
        </w:rPr>
        <w:t xml:space="preserve">2-Si la oferta no tiene posibilidad de ser adjudicada, al momento de emitir el criterio, debe </w:t>
      </w:r>
      <w:r w:rsidRPr="004B7C80">
        <w:rPr>
          <w:rFonts w:ascii="Arial" w:hAnsi="Arial" w:cs="Arial"/>
          <w:color w:val="000000"/>
        </w:rPr>
        <w:t>indicar la opción “no cumple”, justificando su inadmisibilidad señalando que la misma a pesar de cumplir con lo solicitado en el pliego de condiciones</w:t>
      </w:r>
      <w:r>
        <w:rPr>
          <w:rFonts w:ascii="Arial" w:hAnsi="Arial" w:cs="Arial"/>
          <w:color w:val="000000"/>
        </w:rPr>
        <w:t xml:space="preserve">, al aplicar el método de evaluación, no tiene posibilidad de resultar adjudicada, por lo que, </w:t>
      </w:r>
      <w:r w:rsidRPr="004B7C80">
        <w:rPr>
          <w:rFonts w:ascii="Arial" w:hAnsi="Arial" w:cs="Arial"/>
          <w:color w:val="000000"/>
        </w:rPr>
        <w:t>no cursa prevención por economía procesal ya que existen ofertas de menor precio que logran satisfacer el interés público y que cumple con todo lo señalado en el pliego de condiciones.</w:t>
      </w:r>
    </w:p>
    <w:p w14:paraId="272CFAD9" w14:textId="77777777" w:rsidR="005F70FD" w:rsidRPr="005F70FD" w:rsidRDefault="005F70FD" w:rsidP="005F70FD">
      <w:pPr>
        <w:jc w:val="both"/>
        <w:rPr>
          <w:rFonts w:ascii="Arial" w:hAnsi="Arial" w:cs="Arial"/>
          <w:color w:val="000000"/>
        </w:rPr>
      </w:pPr>
    </w:p>
    <w:p w14:paraId="3661B8DB" w14:textId="2841C37B" w:rsidR="008E668A" w:rsidRDefault="008E668A" w:rsidP="004229CB">
      <w:pPr>
        <w:pStyle w:val="Prrafodelista"/>
        <w:numPr>
          <w:ilvl w:val="0"/>
          <w:numId w:val="42"/>
        </w:numPr>
        <w:ind w:left="426"/>
        <w:jc w:val="both"/>
        <w:rPr>
          <w:rFonts w:ascii="Arial" w:hAnsi="Arial" w:cs="Arial"/>
          <w:color w:val="000000"/>
        </w:rPr>
      </w:pPr>
      <w:r w:rsidRPr="00140346">
        <w:rPr>
          <w:rFonts w:ascii="Arial" w:hAnsi="Arial" w:cs="Arial"/>
          <w:b/>
          <w:bCs/>
          <w:color w:val="000000"/>
        </w:rPr>
        <w:t>Prórrogas para respuesta a estudio de ofertas</w:t>
      </w:r>
      <w:r w:rsidRPr="008E668A">
        <w:rPr>
          <w:rFonts w:ascii="Arial" w:hAnsi="Arial" w:cs="Arial"/>
          <w:color w:val="000000"/>
        </w:rPr>
        <w:t>: En los casos de criterios técnicos a ofertas</w:t>
      </w:r>
      <w:r w:rsidR="00380135">
        <w:rPr>
          <w:rFonts w:ascii="Arial" w:hAnsi="Arial" w:cs="Arial"/>
          <w:color w:val="000000"/>
        </w:rPr>
        <w:t xml:space="preserve">, antes de finalizar el plazo concedido para dicho </w:t>
      </w:r>
      <w:proofErr w:type="gramStart"/>
      <w:r w:rsidR="00380135">
        <w:rPr>
          <w:rFonts w:ascii="Arial" w:hAnsi="Arial" w:cs="Arial"/>
          <w:color w:val="000000"/>
        </w:rPr>
        <w:t xml:space="preserve">trámite, </w:t>
      </w:r>
      <w:r w:rsidRPr="008E668A">
        <w:rPr>
          <w:rFonts w:ascii="Arial" w:hAnsi="Arial" w:cs="Arial"/>
          <w:color w:val="000000"/>
        </w:rPr>
        <w:t xml:space="preserve"> </w:t>
      </w:r>
      <w:r w:rsidR="00B514A2">
        <w:rPr>
          <w:rFonts w:ascii="Arial" w:hAnsi="Arial" w:cs="Arial"/>
          <w:color w:val="000000"/>
        </w:rPr>
        <w:t>en</w:t>
      </w:r>
      <w:proofErr w:type="gramEnd"/>
      <w:r w:rsidR="00B514A2">
        <w:rPr>
          <w:rFonts w:ascii="Arial" w:hAnsi="Arial" w:cs="Arial"/>
          <w:color w:val="000000"/>
        </w:rPr>
        <w:t xml:space="preserve"> caso de que la oficina no pueda dar respuesta en tiempo, </w:t>
      </w:r>
      <w:r w:rsidRPr="008E668A">
        <w:rPr>
          <w:rFonts w:ascii="Arial" w:hAnsi="Arial" w:cs="Arial"/>
          <w:color w:val="000000"/>
        </w:rPr>
        <w:t xml:space="preserve">se debe solicitar </w:t>
      </w:r>
      <w:r w:rsidR="00380135">
        <w:rPr>
          <w:rFonts w:ascii="Arial" w:hAnsi="Arial" w:cs="Arial"/>
          <w:color w:val="000000"/>
        </w:rPr>
        <w:t xml:space="preserve">una </w:t>
      </w:r>
      <w:r w:rsidRPr="008E668A">
        <w:rPr>
          <w:rFonts w:ascii="Arial" w:hAnsi="Arial" w:cs="Arial"/>
          <w:color w:val="000000"/>
        </w:rPr>
        <w:t xml:space="preserve">prórroga a través del botón Solicitar </w:t>
      </w:r>
      <w:r w:rsidRPr="008E668A">
        <w:rPr>
          <w:rFonts w:ascii="Arial" w:hAnsi="Arial" w:cs="Arial"/>
          <w:color w:val="000000"/>
        </w:rPr>
        <w:lastRenderedPageBreak/>
        <w:t>Información, y responder una única vez la solicitud de verificación de las ofertas, una vez que se tenga certeza del criterio final de cada oferta.</w:t>
      </w:r>
    </w:p>
    <w:p w14:paraId="6796E192" w14:textId="77777777" w:rsidR="00330266" w:rsidRPr="00140346" w:rsidRDefault="00330266" w:rsidP="00BD2722">
      <w:pPr>
        <w:pStyle w:val="Prrafodelista"/>
        <w:ind w:left="426"/>
        <w:jc w:val="both"/>
        <w:rPr>
          <w:rFonts w:ascii="Arial" w:hAnsi="Arial" w:cs="Arial"/>
          <w:b/>
          <w:bCs/>
          <w:color w:val="000000"/>
        </w:rPr>
      </w:pPr>
    </w:p>
    <w:p w14:paraId="07CD692B" w14:textId="26497EE5" w:rsidR="00A76D7E" w:rsidRDefault="00330266" w:rsidP="00DD704E">
      <w:pPr>
        <w:pStyle w:val="Prrafodelista"/>
        <w:numPr>
          <w:ilvl w:val="0"/>
          <w:numId w:val="42"/>
        </w:numPr>
        <w:ind w:left="426"/>
        <w:jc w:val="both"/>
        <w:rPr>
          <w:rFonts w:ascii="Arial" w:hAnsi="Arial" w:cs="Arial"/>
          <w:color w:val="000000"/>
        </w:rPr>
      </w:pPr>
      <w:bookmarkStart w:id="0" w:name="_Hlk93671815"/>
      <w:r w:rsidRPr="00140346">
        <w:rPr>
          <w:rFonts w:ascii="Arial" w:hAnsi="Arial" w:cs="Arial"/>
          <w:b/>
          <w:bCs/>
          <w:color w:val="000000"/>
        </w:rPr>
        <w:t>Recordatorio</w:t>
      </w:r>
      <w:r w:rsidR="00140346">
        <w:rPr>
          <w:rFonts w:ascii="Arial" w:hAnsi="Arial" w:cs="Arial"/>
          <w:b/>
          <w:bCs/>
          <w:color w:val="000000"/>
        </w:rPr>
        <w:t xml:space="preserve"> de solicitud de </w:t>
      </w:r>
      <w:r w:rsidR="00140346" w:rsidRPr="00140346">
        <w:rPr>
          <w:rFonts w:ascii="Arial" w:hAnsi="Arial" w:cs="Arial"/>
          <w:b/>
          <w:bCs/>
          <w:color w:val="000000"/>
        </w:rPr>
        <w:t>criterio</w:t>
      </w:r>
      <w:r w:rsidR="00140346">
        <w:rPr>
          <w:rFonts w:ascii="Arial" w:hAnsi="Arial" w:cs="Arial"/>
          <w:b/>
          <w:bCs/>
          <w:color w:val="000000"/>
        </w:rPr>
        <w:t xml:space="preserve"> técnico: </w:t>
      </w:r>
      <w:r w:rsidR="00DD704E">
        <w:rPr>
          <w:rFonts w:ascii="Arial" w:hAnsi="Arial" w:cs="Arial"/>
          <w:color w:val="000000"/>
        </w:rPr>
        <w:t xml:space="preserve">Los recordatorios al criterio técnico se realizarán por medio de una solicitud de información. </w:t>
      </w:r>
      <w:r w:rsidRPr="00DD704E">
        <w:rPr>
          <w:rFonts w:ascii="Arial" w:hAnsi="Arial" w:cs="Arial"/>
          <w:color w:val="000000"/>
        </w:rPr>
        <w:t xml:space="preserve">En caso de que la oficina requiera una prórroga para atender el criterio técnico, al responder la solicitud donde se le realiza el recordatorio </w:t>
      </w:r>
      <w:r w:rsidR="00DD704E">
        <w:rPr>
          <w:rFonts w:ascii="Arial" w:hAnsi="Arial" w:cs="Arial"/>
          <w:color w:val="000000"/>
        </w:rPr>
        <w:t>podrá solicitar</w:t>
      </w:r>
      <w:r w:rsidRPr="00DD704E">
        <w:rPr>
          <w:rFonts w:ascii="Arial" w:hAnsi="Arial" w:cs="Arial"/>
          <w:color w:val="000000"/>
        </w:rPr>
        <w:t xml:space="preserve"> prórroga con los días que requiere</w:t>
      </w:r>
      <w:r w:rsidR="00A76D7E">
        <w:rPr>
          <w:rFonts w:ascii="Arial" w:hAnsi="Arial" w:cs="Arial"/>
          <w:color w:val="000000"/>
        </w:rPr>
        <w:t xml:space="preserve">, para lo cual </w:t>
      </w:r>
      <w:r w:rsidRPr="00DD704E">
        <w:rPr>
          <w:rFonts w:ascii="Arial" w:hAnsi="Arial" w:cs="Arial"/>
          <w:color w:val="000000"/>
        </w:rPr>
        <w:t xml:space="preserve">la persona analista deberá confeccionar una </w:t>
      </w:r>
      <w:r w:rsidR="007B0709">
        <w:rPr>
          <w:rFonts w:ascii="Arial" w:hAnsi="Arial" w:cs="Arial"/>
          <w:color w:val="000000"/>
        </w:rPr>
        <w:t>nueva s</w:t>
      </w:r>
      <w:r w:rsidRPr="00DD704E">
        <w:rPr>
          <w:rFonts w:ascii="Arial" w:hAnsi="Arial" w:cs="Arial"/>
          <w:color w:val="000000"/>
        </w:rPr>
        <w:t xml:space="preserve">olicitud de información para darle respuesta, solicitud que también debe ser atendida por la oficina, de tal forma que todas las </w:t>
      </w:r>
      <w:r w:rsidR="007B0709">
        <w:rPr>
          <w:rFonts w:ascii="Arial" w:hAnsi="Arial" w:cs="Arial"/>
          <w:color w:val="000000"/>
        </w:rPr>
        <w:t>s</w:t>
      </w:r>
      <w:r w:rsidRPr="00DD704E">
        <w:rPr>
          <w:rFonts w:ascii="Arial" w:hAnsi="Arial" w:cs="Arial"/>
          <w:color w:val="000000"/>
        </w:rPr>
        <w:t>olicitudes de información deben quedar con estado “Resuelto”.</w:t>
      </w:r>
    </w:p>
    <w:bookmarkEnd w:id="0"/>
    <w:p w14:paraId="7569503B" w14:textId="7BF8C06E" w:rsidR="00330266" w:rsidRDefault="00330266" w:rsidP="00A76D7E">
      <w:pPr>
        <w:pStyle w:val="Prrafodelista"/>
        <w:ind w:left="426"/>
        <w:jc w:val="both"/>
        <w:rPr>
          <w:rFonts w:ascii="Arial" w:hAnsi="Arial" w:cs="Arial"/>
          <w:color w:val="000000"/>
        </w:rPr>
      </w:pPr>
    </w:p>
    <w:p w14:paraId="1C2614CD" w14:textId="77777777" w:rsidR="00A639C4" w:rsidRPr="00DD704E" w:rsidRDefault="00A639C4" w:rsidP="00A76D7E">
      <w:pPr>
        <w:pStyle w:val="Prrafodelista"/>
        <w:ind w:left="426"/>
        <w:jc w:val="both"/>
        <w:rPr>
          <w:rFonts w:ascii="Arial" w:hAnsi="Arial" w:cs="Arial"/>
          <w:color w:val="000000"/>
        </w:rPr>
      </w:pPr>
    </w:p>
    <w:p w14:paraId="4C265358" w14:textId="686F242B" w:rsidR="00330266" w:rsidRPr="00F06591" w:rsidRDefault="00330266" w:rsidP="005F70FD">
      <w:pPr>
        <w:pStyle w:val="Prrafodelista"/>
        <w:ind w:left="1440"/>
        <w:jc w:val="both"/>
        <w:rPr>
          <w:rFonts w:ascii="Bookman Old Style" w:hAnsi="Bookman Old Style"/>
          <w:color w:val="0070C0"/>
        </w:rPr>
      </w:pPr>
    </w:p>
    <w:p w14:paraId="6C56DC3B" w14:textId="61A306BE" w:rsidR="00026D71" w:rsidRDefault="00A639C4" w:rsidP="00026D71">
      <w:pPr>
        <w:pStyle w:val="Prrafodelista"/>
        <w:numPr>
          <w:ilvl w:val="0"/>
          <w:numId w:val="29"/>
        </w:numPr>
        <w:jc w:val="both"/>
        <w:rPr>
          <w:rFonts w:ascii="Arial" w:hAnsi="Arial" w:cs="Arial"/>
          <w:b/>
          <w:bCs/>
          <w:color w:val="000000"/>
        </w:rPr>
      </w:pPr>
      <w:r w:rsidRPr="00026D71">
        <w:rPr>
          <w:rFonts w:ascii="Arial" w:hAnsi="Arial" w:cs="Arial"/>
          <w:b/>
          <w:bCs/>
          <w:color w:val="000000"/>
        </w:rPr>
        <w:t>REVISIÓN DE FACTORES DE EVALUACIÓN Y REGISTRO DE CALIFICACIÓN DE CADA OFERTA</w:t>
      </w:r>
    </w:p>
    <w:p w14:paraId="384A19F9" w14:textId="3C498A99" w:rsidR="00330266" w:rsidRPr="00026D71" w:rsidRDefault="00026D71" w:rsidP="00026D71">
      <w:pPr>
        <w:pStyle w:val="Prrafodelista"/>
        <w:ind w:left="720"/>
        <w:jc w:val="both"/>
        <w:rPr>
          <w:rFonts w:ascii="Arial" w:hAnsi="Arial" w:cs="Arial"/>
          <w:b/>
          <w:bCs/>
          <w:color w:val="000000"/>
        </w:rPr>
      </w:pPr>
      <w:r w:rsidRPr="00026D71">
        <w:rPr>
          <w:rFonts w:ascii="Arial" w:hAnsi="Arial" w:cs="Arial"/>
          <w:b/>
          <w:bCs/>
          <w:color w:val="000000"/>
        </w:rPr>
        <w:t xml:space="preserve"> </w:t>
      </w:r>
    </w:p>
    <w:p w14:paraId="425BE426" w14:textId="0F51A322" w:rsidR="00B146D2" w:rsidRDefault="00026D71" w:rsidP="00026D71">
      <w:pPr>
        <w:pStyle w:val="Prrafodelista"/>
        <w:ind w:left="426"/>
        <w:jc w:val="both"/>
        <w:rPr>
          <w:rFonts w:ascii="Arial" w:hAnsi="Arial" w:cs="Arial"/>
          <w:color w:val="000000"/>
        </w:rPr>
      </w:pPr>
      <w:r>
        <w:rPr>
          <w:rFonts w:ascii="Arial" w:hAnsi="Arial" w:cs="Arial"/>
          <w:color w:val="000000"/>
        </w:rPr>
        <w:t>En el manual adjunto se encuentran l</w:t>
      </w:r>
      <w:r w:rsidRPr="00026D71">
        <w:rPr>
          <w:rFonts w:ascii="Arial" w:hAnsi="Arial" w:cs="Arial"/>
          <w:color w:val="000000"/>
        </w:rPr>
        <w:t xml:space="preserve">os pasos generales para realizar el proceso de revisar los factores de evaluación y registrar la calificación final de cada oferta que cumplió con la verificación de estudios técnicos, para utilizar este resultado de evaluación como base para recomendar un adjudicatario por partida. </w:t>
      </w:r>
    </w:p>
    <w:p w14:paraId="49EC0274" w14:textId="7E26F155" w:rsidR="00026D71" w:rsidRDefault="00026D71" w:rsidP="00026D71">
      <w:pPr>
        <w:pStyle w:val="Prrafodelista"/>
        <w:ind w:left="426"/>
        <w:jc w:val="both"/>
        <w:rPr>
          <w:rFonts w:ascii="Arial" w:hAnsi="Arial" w:cs="Arial"/>
          <w:color w:val="000000"/>
        </w:rPr>
      </w:pPr>
    </w:p>
    <w:p w14:paraId="370537E0" w14:textId="2F63A22C" w:rsidR="00026D71" w:rsidRDefault="00B34CC9" w:rsidP="008A0AEB">
      <w:pPr>
        <w:pStyle w:val="Prrafodelista"/>
        <w:ind w:left="426"/>
        <w:jc w:val="center"/>
        <w:rPr>
          <w:rFonts w:ascii="Arial" w:hAnsi="Arial" w:cs="Arial"/>
          <w:color w:val="000000"/>
        </w:rPr>
      </w:pPr>
      <w:r>
        <w:object w:dxaOrig="1440" w:dyaOrig="932" w14:anchorId="038A445F">
          <v:shape id="_x0000_i1029" type="#_x0000_t75" style="width:71.05pt;height:46.75pt" o:ole="">
            <v:imagedata r:id="rId21" o:title=""/>
          </v:shape>
          <o:OLEObject Type="Embed" ProgID="Acrobat.Document.DC" ShapeID="_x0000_i1029" DrawAspect="Icon" ObjectID="_1811676598" r:id="rId22"/>
        </w:object>
      </w:r>
    </w:p>
    <w:p w14:paraId="4D371A7A" w14:textId="26970F3A" w:rsidR="00A830FA" w:rsidRDefault="00A830FA" w:rsidP="00A830FA">
      <w:pPr>
        <w:jc w:val="both"/>
        <w:rPr>
          <w:rFonts w:ascii="Arial" w:hAnsi="Arial" w:cs="Arial"/>
          <w:color w:val="000000"/>
        </w:rPr>
      </w:pPr>
    </w:p>
    <w:p w14:paraId="0C2FDEAB" w14:textId="3E1F9590" w:rsidR="00A830FA" w:rsidRDefault="00A830FA" w:rsidP="00A830FA">
      <w:pPr>
        <w:jc w:val="both"/>
        <w:rPr>
          <w:rFonts w:ascii="Arial" w:hAnsi="Arial" w:cs="Arial"/>
          <w:color w:val="000000"/>
        </w:rPr>
      </w:pPr>
      <w:r>
        <w:rPr>
          <w:rFonts w:ascii="Arial" w:hAnsi="Arial" w:cs="Arial"/>
          <w:color w:val="000000"/>
        </w:rPr>
        <w:t xml:space="preserve">En caso de tener otras consultas sobre los trámites aquí planteados, se reitera lo señalado en la Circular </w:t>
      </w:r>
      <w:r w:rsidRPr="00A830FA">
        <w:rPr>
          <w:rFonts w:ascii="Arial" w:hAnsi="Arial" w:cs="Arial"/>
          <w:color w:val="000000"/>
        </w:rPr>
        <w:t xml:space="preserve">N° </w:t>
      </w:r>
      <w:r w:rsidR="00ED1F62">
        <w:rPr>
          <w:rFonts w:ascii="Arial" w:hAnsi="Arial" w:cs="Arial"/>
          <w:color w:val="000000"/>
        </w:rPr>
        <w:t>21</w:t>
      </w:r>
      <w:r w:rsidRPr="00A830FA">
        <w:rPr>
          <w:rFonts w:ascii="Arial" w:hAnsi="Arial" w:cs="Arial"/>
          <w:color w:val="000000"/>
        </w:rPr>
        <w:t>-202</w:t>
      </w:r>
      <w:r w:rsidR="00ED1F62">
        <w:rPr>
          <w:rFonts w:ascii="Arial" w:hAnsi="Arial" w:cs="Arial"/>
          <w:color w:val="000000"/>
        </w:rPr>
        <w:t>2</w:t>
      </w:r>
      <w:r>
        <w:rPr>
          <w:rFonts w:ascii="Arial" w:hAnsi="Arial" w:cs="Arial"/>
          <w:color w:val="000000"/>
        </w:rPr>
        <w:t>, que cita:</w:t>
      </w:r>
    </w:p>
    <w:p w14:paraId="0A730DB0" w14:textId="7AE0C1B2" w:rsidR="00A830FA" w:rsidRDefault="00A830FA" w:rsidP="00A830FA">
      <w:pPr>
        <w:jc w:val="both"/>
        <w:rPr>
          <w:rFonts w:ascii="Arial" w:hAnsi="Arial" w:cs="Arial"/>
          <w:color w:val="000000"/>
        </w:rPr>
      </w:pPr>
    </w:p>
    <w:p w14:paraId="346BC9CC" w14:textId="77777777" w:rsidR="008F2488" w:rsidRDefault="00A830FA" w:rsidP="008F2488">
      <w:pPr>
        <w:ind w:left="426" w:right="566"/>
        <w:jc w:val="both"/>
        <w:rPr>
          <w:rFonts w:ascii="Arial" w:hAnsi="Arial" w:cs="Arial"/>
          <w:color w:val="000000"/>
        </w:rPr>
      </w:pPr>
      <w:r>
        <w:rPr>
          <w:rFonts w:ascii="Arial" w:hAnsi="Arial" w:cs="Arial"/>
          <w:color w:val="000000"/>
        </w:rPr>
        <w:t>“</w:t>
      </w:r>
      <w:r w:rsidR="008F2488" w:rsidRPr="008F2488">
        <w:rPr>
          <w:rFonts w:ascii="Arial" w:hAnsi="Arial" w:cs="Arial"/>
          <w:color w:val="000000"/>
        </w:rPr>
        <w:t>En apego a la circular 10-2021, emitida por este Departamento, se informa que toda consulta y reporte que se realicen por temas afines con el sistema SIGA-PJ, VEC, Ventanilla Única, SIGAPJ 2.0, SIREVE y SICOP, que estén directamente relacionados con el Departamento de Proveeduría, solamente se atenderá vía reporte, el cual se deberá completar en la siguiente dirección:</w:t>
      </w:r>
    </w:p>
    <w:p w14:paraId="67800155" w14:textId="77777777" w:rsidR="008F2488" w:rsidRPr="008F2488" w:rsidRDefault="008F2488" w:rsidP="008F2488">
      <w:pPr>
        <w:ind w:left="426" w:right="566"/>
        <w:jc w:val="both"/>
        <w:rPr>
          <w:rFonts w:ascii="Arial" w:hAnsi="Arial" w:cs="Arial"/>
          <w:color w:val="000000"/>
        </w:rPr>
      </w:pPr>
    </w:p>
    <w:p w14:paraId="262960D8" w14:textId="4568623C" w:rsidR="008F2488" w:rsidRDefault="008F2488" w:rsidP="008F2488">
      <w:pPr>
        <w:spacing w:line="360" w:lineRule="auto"/>
        <w:jc w:val="center"/>
        <w:rPr>
          <w:rFonts w:ascii="Arial" w:hAnsi="Arial" w:cs="Arial"/>
          <w:sz w:val="22"/>
          <w:szCs w:val="22"/>
        </w:rPr>
      </w:pPr>
      <w:hyperlink r:id="rId23" w:history="1">
        <w:r>
          <w:rPr>
            <w:rStyle w:val="Hipervnculo"/>
            <w:rFonts w:ascii="Arial" w:hAnsi="Arial" w:cs="Arial"/>
            <w:sz w:val="22"/>
            <w:szCs w:val="22"/>
          </w:rPr>
          <w:t>https://intranet.poder-judicial.go.cr/index.php/sistemas-judiciales/siga-pj-formulacion-y-ejecucion</w:t>
        </w:r>
      </w:hyperlink>
      <w:r w:rsidR="002326F7">
        <w:rPr>
          <w:rFonts w:ascii="Arial" w:hAnsi="Arial" w:cs="Arial"/>
          <w:sz w:val="22"/>
          <w:szCs w:val="22"/>
        </w:rPr>
        <w:t>”</w:t>
      </w:r>
    </w:p>
    <w:p w14:paraId="45518485" w14:textId="1C74FEC2" w:rsidR="00A830FA" w:rsidRPr="00A830FA" w:rsidRDefault="00A830FA" w:rsidP="00A830FA">
      <w:pPr>
        <w:ind w:left="705"/>
        <w:jc w:val="both"/>
        <w:rPr>
          <w:rFonts w:ascii="Arial" w:hAnsi="Arial" w:cs="Arial"/>
          <w:color w:val="000000"/>
        </w:rPr>
      </w:pPr>
    </w:p>
    <w:p w14:paraId="6355CAB1" w14:textId="77777777" w:rsidR="00A830FA" w:rsidRPr="00A830FA" w:rsidRDefault="00A830FA" w:rsidP="00A830FA">
      <w:pPr>
        <w:jc w:val="both"/>
        <w:rPr>
          <w:rFonts w:ascii="Arial" w:hAnsi="Arial" w:cs="Arial"/>
          <w:color w:val="000000"/>
        </w:rPr>
      </w:pPr>
    </w:p>
    <w:p w14:paraId="6D4DC31D" w14:textId="77777777" w:rsidR="00A830FA" w:rsidRPr="00A830FA" w:rsidRDefault="00A830FA" w:rsidP="00A830FA">
      <w:pPr>
        <w:jc w:val="both"/>
        <w:rPr>
          <w:rFonts w:ascii="Arial" w:hAnsi="Arial" w:cs="Arial"/>
          <w:color w:val="000000"/>
        </w:rPr>
      </w:pPr>
    </w:p>
    <w:p w14:paraId="365FE8B1" w14:textId="186E90FD" w:rsidR="00A830FA" w:rsidRDefault="00A830FA" w:rsidP="00A830FA">
      <w:pPr>
        <w:jc w:val="both"/>
        <w:rPr>
          <w:rFonts w:ascii="Arial" w:hAnsi="Arial" w:cs="Arial"/>
          <w:color w:val="000000"/>
        </w:rPr>
      </w:pPr>
    </w:p>
    <w:p w14:paraId="64BD06B6" w14:textId="77777777" w:rsidR="00A830FA" w:rsidRPr="00A830FA" w:rsidRDefault="00A830FA" w:rsidP="00A830FA">
      <w:pPr>
        <w:jc w:val="both"/>
        <w:rPr>
          <w:rFonts w:ascii="Arial" w:hAnsi="Arial" w:cs="Arial"/>
          <w:color w:val="000000"/>
        </w:rPr>
      </w:pPr>
    </w:p>
    <w:p w14:paraId="44353DF8" w14:textId="72BAB7E1" w:rsidR="00546721" w:rsidRDefault="00546721" w:rsidP="009A2090">
      <w:pPr>
        <w:jc w:val="both"/>
        <w:rPr>
          <w:rFonts w:ascii="Arial" w:hAnsi="Arial" w:cs="Arial"/>
          <w:color w:val="000000"/>
        </w:rPr>
      </w:pPr>
    </w:p>
    <w:p w14:paraId="002D2336" w14:textId="77777777" w:rsidR="00B146D2" w:rsidRPr="009A2090" w:rsidRDefault="00B146D2" w:rsidP="009A2090">
      <w:pPr>
        <w:jc w:val="both"/>
        <w:rPr>
          <w:rFonts w:ascii="Arial" w:hAnsi="Arial" w:cs="Arial"/>
          <w:color w:val="000000"/>
        </w:rPr>
      </w:pPr>
    </w:p>
    <w:sectPr w:rsidR="00B146D2" w:rsidRPr="009A2090" w:rsidSect="007E3D11">
      <w:headerReference w:type="default" r:id="rId24"/>
      <w:footerReference w:type="default" r:id="rId25"/>
      <w:pgSz w:w="11906" w:h="16838"/>
      <w:pgMar w:top="1256" w:right="849" w:bottom="1417" w:left="85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5570B" w14:textId="77777777" w:rsidR="00FB1FEB" w:rsidRDefault="00FB1FEB" w:rsidP="00CD5E53">
      <w:r>
        <w:separator/>
      </w:r>
    </w:p>
  </w:endnote>
  <w:endnote w:type="continuationSeparator" w:id="0">
    <w:p w14:paraId="76934B1F" w14:textId="77777777" w:rsidR="00FB1FEB" w:rsidRDefault="00FB1FEB" w:rsidP="00CD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tium Basic">
    <w:panose1 w:val="02000503060000020004"/>
    <w:charset w:val="00"/>
    <w:family w:val="auto"/>
    <w:pitch w:val="variable"/>
    <w:sig w:usb0="A000007F" w:usb1="5000204A"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FD494" w14:textId="77777777" w:rsidR="00CD5E53" w:rsidRDefault="00CD5E53" w:rsidP="00CD5E53">
    <w:pPr>
      <w:pStyle w:val="Piedepgina"/>
      <w:ind w:right="360"/>
      <w:jc w:val="center"/>
      <w:rPr>
        <w:b/>
        <w:i/>
      </w:rPr>
    </w:pPr>
    <w:r w:rsidRPr="00A07C97">
      <w:rPr>
        <w:smallCaps/>
        <w:sz w:val="12"/>
        <w:lang w:val="pt-BR"/>
      </w:rPr>
      <w:t xml:space="preserve">  </w:t>
    </w:r>
  </w:p>
  <w:tbl>
    <w:tblPr>
      <w:tblW w:w="8364" w:type="dxa"/>
      <w:jc w:val="center"/>
      <w:tblCellMar>
        <w:left w:w="70" w:type="dxa"/>
        <w:right w:w="70" w:type="dxa"/>
      </w:tblCellMar>
      <w:tblLook w:val="04A0" w:firstRow="1" w:lastRow="0" w:firstColumn="1" w:lastColumn="0" w:noHBand="0" w:noVBand="1"/>
    </w:tblPr>
    <w:tblGrid>
      <w:gridCol w:w="2835"/>
      <w:gridCol w:w="3261"/>
      <w:gridCol w:w="2268"/>
    </w:tblGrid>
    <w:tr w:rsidR="00CD5E53" w:rsidRPr="00482018" w14:paraId="64DC2DF5" w14:textId="77777777" w:rsidTr="00B76A3B">
      <w:trPr>
        <w:trHeight w:val="288"/>
        <w:jc w:val="center"/>
      </w:trPr>
      <w:tc>
        <w:tcPr>
          <w:tcW w:w="2835" w:type="dxa"/>
          <w:tcBorders>
            <w:top w:val="single" w:sz="8" w:space="0" w:color="auto"/>
            <w:left w:val="nil"/>
            <w:bottom w:val="nil"/>
            <w:right w:val="nil"/>
          </w:tcBorders>
          <w:shd w:val="clear" w:color="auto" w:fill="auto"/>
          <w:vAlign w:val="center"/>
          <w:hideMark/>
        </w:tcPr>
        <w:p w14:paraId="074AF415" w14:textId="77777777" w:rsidR="00CD5E53" w:rsidRPr="00482018" w:rsidRDefault="00CD5E53" w:rsidP="00CD5E53">
          <w:pPr>
            <w:rPr>
              <w:rFonts w:ascii="Arial" w:hAnsi="Arial" w:cs="Arial"/>
              <w:b/>
              <w:bCs/>
              <w:color w:val="000000"/>
              <w:sz w:val="18"/>
              <w:szCs w:val="18"/>
              <w:lang w:val="es-CR" w:eastAsia="es-CR"/>
            </w:rPr>
          </w:pPr>
          <w:r w:rsidRPr="00482018">
            <w:rPr>
              <w:rFonts w:ascii="Arial" w:hAnsi="Arial" w:cs="Arial"/>
              <w:b/>
              <w:bCs/>
              <w:smallCaps/>
              <w:color w:val="000000"/>
              <w:sz w:val="18"/>
              <w:lang w:eastAsia="es-CR"/>
            </w:rPr>
            <w:t>TELÉFONO</w:t>
          </w:r>
          <w:r w:rsidRPr="00482018">
            <w:rPr>
              <w:rFonts w:ascii="Arial" w:hAnsi="Arial" w:cs="Arial"/>
              <w:b/>
              <w:bCs/>
              <w:smallCaps/>
              <w:color w:val="000000"/>
              <w:sz w:val="20"/>
              <w:szCs w:val="20"/>
              <w:lang w:eastAsia="es-CR"/>
            </w:rPr>
            <w:t xml:space="preserve">:  </w:t>
          </w:r>
          <w:r w:rsidRPr="00482018">
            <w:rPr>
              <w:rFonts w:ascii="Arial" w:hAnsi="Arial" w:cs="Arial"/>
              <w:b/>
              <w:bCs/>
              <w:i/>
              <w:iCs/>
              <w:smallCaps/>
              <w:color w:val="000000"/>
              <w:sz w:val="20"/>
              <w:szCs w:val="20"/>
              <w:lang w:eastAsia="es-CR"/>
            </w:rPr>
            <w:t>2295-3121</w:t>
          </w:r>
          <w:r w:rsidRPr="00482018">
            <w:rPr>
              <w:rFonts w:ascii="Arial" w:hAnsi="Arial" w:cs="Arial"/>
              <w:b/>
              <w:bCs/>
              <w:smallCaps/>
              <w:color w:val="000000"/>
              <w:sz w:val="20"/>
              <w:szCs w:val="20"/>
              <w:lang w:eastAsia="es-CR"/>
            </w:rPr>
            <w:t xml:space="preserve">          </w:t>
          </w:r>
        </w:p>
      </w:tc>
      <w:tc>
        <w:tcPr>
          <w:tcW w:w="3261" w:type="dxa"/>
          <w:tcBorders>
            <w:top w:val="single" w:sz="8" w:space="0" w:color="auto"/>
            <w:left w:val="nil"/>
            <w:bottom w:val="nil"/>
            <w:right w:val="nil"/>
          </w:tcBorders>
          <w:shd w:val="clear" w:color="auto" w:fill="auto"/>
          <w:vAlign w:val="center"/>
          <w:hideMark/>
        </w:tcPr>
        <w:p w14:paraId="61827396" w14:textId="77777777" w:rsidR="00CD5E53" w:rsidRPr="00482018" w:rsidRDefault="00CD5E53" w:rsidP="00CD5E53">
          <w:pPr>
            <w:rPr>
              <w:rFonts w:ascii="Calibri" w:hAnsi="Calibri"/>
              <w:color w:val="0563C1"/>
              <w:sz w:val="22"/>
              <w:szCs w:val="22"/>
              <w:u w:val="single"/>
              <w:lang w:val="es-CR" w:eastAsia="es-CR"/>
            </w:rPr>
          </w:pPr>
          <w:hyperlink r:id="rId1" w:history="1">
            <w:r w:rsidRPr="00482018">
              <w:rPr>
                <w:rFonts w:ascii="Calibri" w:hAnsi="Calibri"/>
                <w:color w:val="0563C1"/>
                <w:sz w:val="22"/>
                <w:szCs w:val="22"/>
                <w:u w:val="single"/>
                <w:lang w:val="es-CR" w:eastAsia="es-CR"/>
              </w:rPr>
              <w:t>proveeduria@Poder-Judicial.go.cr</w:t>
            </w:r>
          </w:hyperlink>
        </w:p>
      </w:tc>
      <w:tc>
        <w:tcPr>
          <w:tcW w:w="2268" w:type="dxa"/>
          <w:tcBorders>
            <w:top w:val="single" w:sz="8" w:space="0" w:color="auto"/>
            <w:left w:val="nil"/>
            <w:bottom w:val="nil"/>
            <w:right w:val="nil"/>
          </w:tcBorders>
          <w:shd w:val="clear" w:color="auto" w:fill="auto"/>
          <w:vAlign w:val="center"/>
          <w:hideMark/>
        </w:tcPr>
        <w:p w14:paraId="649936E7" w14:textId="77777777" w:rsidR="00CD5E53" w:rsidRPr="00482018" w:rsidRDefault="00CD5E53" w:rsidP="00CD5E53">
          <w:pPr>
            <w:jc w:val="center"/>
            <w:rPr>
              <w:rFonts w:ascii="Arial" w:hAnsi="Arial" w:cs="Arial"/>
              <w:b/>
              <w:bCs/>
              <w:color w:val="000000"/>
              <w:sz w:val="20"/>
              <w:szCs w:val="20"/>
              <w:lang w:val="es-CR" w:eastAsia="es-CR"/>
            </w:rPr>
          </w:pPr>
          <w:r w:rsidRPr="00482018">
            <w:rPr>
              <w:rFonts w:ascii="Arial" w:hAnsi="Arial" w:cs="Arial"/>
              <w:b/>
              <w:bCs/>
              <w:color w:val="000000"/>
              <w:sz w:val="20"/>
              <w:szCs w:val="20"/>
              <w:lang w:eastAsia="es-CR"/>
            </w:rPr>
            <w:t xml:space="preserve">FAX: </w:t>
          </w:r>
          <w:r w:rsidRPr="00482018">
            <w:rPr>
              <w:rFonts w:ascii="Arial" w:hAnsi="Arial" w:cs="Arial"/>
              <w:b/>
              <w:bCs/>
              <w:i/>
              <w:iCs/>
              <w:color w:val="000000"/>
              <w:sz w:val="20"/>
              <w:szCs w:val="20"/>
              <w:lang w:eastAsia="es-CR"/>
            </w:rPr>
            <w:t>2221-8983</w:t>
          </w:r>
        </w:p>
      </w:tc>
    </w:tr>
  </w:tbl>
  <w:p w14:paraId="6DDBFB60" w14:textId="77777777" w:rsidR="00CD5E53" w:rsidRDefault="00CD5E53" w:rsidP="00CD5E53">
    <w:pPr>
      <w:pStyle w:val="Piedepgina"/>
      <w:ind w:right="360"/>
      <w:jc w:val="center"/>
      <w:rPr>
        <w:b/>
        <w:i/>
      </w:rPr>
    </w:pPr>
  </w:p>
  <w:p w14:paraId="2B4776E1" w14:textId="77777777" w:rsidR="00CD5E53" w:rsidRDefault="00CD5E53" w:rsidP="00CD5E53">
    <w:pPr>
      <w:pStyle w:val="Piedepgina"/>
      <w:ind w:right="360"/>
      <w:jc w:val="center"/>
      <w:rPr>
        <w:b/>
        <w:i/>
      </w:rPr>
    </w:pPr>
    <w:r>
      <w:rPr>
        <w:b/>
        <w:i/>
      </w:rPr>
      <w:t>“Justicia: Un pilar del desarrollo”</w:t>
    </w:r>
  </w:p>
  <w:p w14:paraId="6FA869E1" w14:textId="77777777" w:rsidR="00CD5E53" w:rsidRPr="00B57F93" w:rsidRDefault="00CD5E53" w:rsidP="00B57F93">
    <w:pPr>
      <w:pStyle w:val="Piedepgina"/>
      <w:jc w:val="right"/>
      <w:rPr>
        <w:b/>
        <w:i/>
      </w:rPr>
    </w:pPr>
    <w:r>
      <w:rPr>
        <w:b/>
        <w:i/>
      </w:rPr>
      <w:tab/>
      <w:t xml:space="preserve">Página </w:t>
    </w:r>
    <w:r w:rsidRPr="00910C11">
      <w:rPr>
        <w:b/>
        <w:i/>
      </w:rPr>
      <w:fldChar w:fldCharType="begin"/>
    </w:r>
    <w:r w:rsidRPr="00910C11">
      <w:rPr>
        <w:b/>
        <w:i/>
      </w:rPr>
      <w:instrText xml:space="preserve"> PAGE </w:instrText>
    </w:r>
    <w:r w:rsidRPr="00910C11">
      <w:rPr>
        <w:b/>
        <w:i/>
      </w:rPr>
      <w:fldChar w:fldCharType="separate"/>
    </w:r>
    <w:r>
      <w:rPr>
        <w:b/>
        <w:i/>
      </w:rPr>
      <w:t>1</w:t>
    </w:r>
    <w:r w:rsidRPr="00910C11">
      <w:rPr>
        <w:b/>
        <w:i/>
      </w:rPr>
      <w:fldChar w:fldCharType="end"/>
    </w:r>
    <w:r w:rsidRPr="00910C11">
      <w:rPr>
        <w:b/>
        <w:i/>
      </w:rPr>
      <w:t xml:space="preserve"> de </w:t>
    </w:r>
    <w:r w:rsidRPr="00910C11">
      <w:rPr>
        <w:b/>
        <w:i/>
      </w:rPr>
      <w:fldChar w:fldCharType="begin"/>
    </w:r>
    <w:r w:rsidRPr="00910C11">
      <w:rPr>
        <w:b/>
        <w:i/>
      </w:rPr>
      <w:instrText xml:space="preserve"> NUMPAGES </w:instrText>
    </w:r>
    <w:r w:rsidRPr="00910C11">
      <w:rPr>
        <w:b/>
        <w:i/>
      </w:rPr>
      <w:fldChar w:fldCharType="separate"/>
    </w:r>
    <w:r>
      <w:rPr>
        <w:b/>
        <w:i/>
      </w:rPr>
      <w:t>2</w:t>
    </w:r>
    <w:r w:rsidRPr="00910C11">
      <w:rPr>
        <w:b/>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05288" w14:textId="77777777" w:rsidR="00FB1FEB" w:rsidRDefault="00FB1FEB" w:rsidP="00CD5E53">
      <w:r>
        <w:separator/>
      </w:r>
    </w:p>
  </w:footnote>
  <w:footnote w:type="continuationSeparator" w:id="0">
    <w:p w14:paraId="78219C5A" w14:textId="77777777" w:rsidR="00FB1FEB" w:rsidRDefault="00FB1FEB" w:rsidP="00CD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509A6" w14:textId="06B0C266" w:rsidR="009940B0" w:rsidRDefault="00CF785B" w:rsidP="009940B0">
    <w:pPr>
      <w:tabs>
        <w:tab w:val="center" w:pos="4419"/>
        <w:tab w:val="right" w:pos="8838"/>
      </w:tabs>
      <w:jc w:val="center"/>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86675690"/>
    <w:r w:rsidRPr="009940B0">
      <w:rPr>
        <w:rFonts w:ascii="Bookman Old Style" w:eastAsiaTheme="minorHAnsi" w:hAnsi="Bookman Old Style" w:cstheme="minorBidi"/>
        <w:b/>
        <w:noProof/>
        <w:color w:val="4472C4" w:themeColor="accent1"/>
        <w:sz w:val="22"/>
        <w:szCs w:val="22"/>
        <w:lang w:eastAsia="en-US"/>
      </w:rPr>
      <w:drawing>
        <wp:anchor distT="0" distB="0" distL="114935" distR="114935" simplePos="0" relativeHeight="251660288" behindDoc="0" locked="0" layoutInCell="1" allowOverlap="1" wp14:anchorId="49C665BB" wp14:editId="5ABF4A33">
          <wp:simplePos x="0" y="0"/>
          <wp:positionH relativeFrom="rightMargin">
            <wp:posOffset>-535865</wp:posOffset>
          </wp:positionH>
          <wp:positionV relativeFrom="paragraph">
            <wp:posOffset>-66897</wp:posOffset>
          </wp:positionV>
          <wp:extent cx="427512" cy="480574"/>
          <wp:effectExtent l="0" t="0" r="0" b="0"/>
          <wp:wrapNone/>
          <wp:docPr id="1263773311" name="Imagen 1263773311" descr="Imagen que contiene cuerda, estatua, vi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uerda, estatua, viejo, hombre&#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69" t="-61" r="-69" b="-61"/>
                  <a:stretch>
                    <a:fillRect/>
                  </a:stretch>
                </pic:blipFill>
                <pic:spPr bwMode="auto">
                  <a:xfrm>
                    <a:off x="0" y="0"/>
                    <a:ext cx="427512" cy="480574"/>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9940B0">
      <w:rPr>
        <w:rFonts w:ascii="Bookman Old Style" w:eastAsiaTheme="minorHAnsi" w:hAnsi="Bookman Old Style" w:cstheme="minorBidi"/>
        <w:b/>
        <w:noProof/>
        <w:color w:val="4472C4" w:themeColor="accent1"/>
        <w:sz w:val="22"/>
        <w:szCs w:val="22"/>
        <w:lang w:eastAsia="en-US"/>
      </w:rPr>
      <w:drawing>
        <wp:anchor distT="0" distB="0" distL="114935" distR="114935" simplePos="0" relativeHeight="251662336" behindDoc="0" locked="0" layoutInCell="1" allowOverlap="1" wp14:anchorId="083FF532" wp14:editId="5C09D05F">
          <wp:simplePos x="0" y="0"/>
          <wp:positionH relativeFrom="margin">
            <wp:align>left</wp:align>
          </wp:positionH>
          <wp:positionV relativeFrom="paragraph">
            <wp:posOffset>-65232</wp:posOffset>
          </wp:positionV>
          <wp:extent cx="427512" cy="480574"/>
          <wp:effectExtent l="0" t="0" r="0" b="0"/>
          <wp:wrapNone/>
          <wp:docPr id="1469071051" name="Imagen 1469071051" descr="Imagen que contiene cuerda, estatua, vi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uerda, estatua, viejo, hombre&#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69" t="-61" r="-69" b="-61"/>
                  <a:stretch>
                    <a:fillRect/>
                  </a:stretch>
                </pic:blipFill>
                <pic:spPr bwMode="auto">
                  <a:xfrm>
                    <a:off x="0" y="0"/>
                    <a:ext cx="427512" cy="480574"/>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9940B0" w:rsidRPr="009940B0">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MANUAL PARA </w:t>
    </w:r>
    <w:r w:rsidR="009940B0">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TÉCNICOS Y ASESORES JURÍDICOS</w:t>
    </w:r>
  </w:p>
  <w:p w14:paraId="3E0873C6" w14:textId="6F032019" w:rsidR="00CF785B" w:rsidRPr="009940B0" w:rsidRDefault="00CF785B" w:rsidP="009940B0">
    <w:pPr>
      <w:tabs>
        <w:tab w:val="center" w:pos="4419"/>
        <w:tab w:val="right" w:pos="8838"/>
      </w:tabs>
      <w:jc w:val="center"/>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03886">
      <w:rPr>
        <w:rFonts w:ascii="Bookman Old Style" w:eastAsiaTheme="minorHAnsi" w:hAnsi="Bookman Old Style" w:cstheme="minorBidi"/>
        <w:b/>
        <w:color w:val="4472C4" w:themeColor="accent1"/>
        <w:sz w:val="18"/>
        <w:szCs w:val="1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TRÁMITE DE REVISIÓN DE </w:t>
    </w:r>
    <w:r w:rsidR="00252811">
      <w:rPr>
        <w:rFonts w:ascii="Bookman Old Style" w:eastAsiaTheme="minorHAnsi" w:hAnsi="Bookman Old Style" w:cstheme="minorBidi"/>
        <w:b/>
        <w:color w:val="4472C4" w:themeColor="accent1"/>
        <w:sz w:val="18"/>
        <w:szCs w:val="1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PLIEGOS DE CONDICIONES, </w:t>
    </w:r>
    <w:r w:rsidR="00003886">
      <w:rPr>
        <w:rFonts w:ascii="Bookman Old Style" w:eastAsiaTheme="minorHAnsi" w:hAnsi="Bookman Old Style" w:cstheme="minorBidi"/>
        <w:b/>
        <w:color w:val="4472C4" w:themeColor="accent1"/>
        <w:sz w:val="18"/>
        <w:szCs w:val="1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OFERTAS</w:t>
    </w:r>
    <w:r w:rsidRPr="00CF785B">
      <w:rPr>
        <w:rFonts w:ascii="Bookman Old Style" w:eastAsiaTheme="minorHAnsi" w:hAnsi="Bookman Old Style" w:cstheme="minorBidi"/>
        <w:b/>
        <w:color w:val="4472C4" w:themeColor="accent1"/>
        <w:sz w:val="18"/>
        <w:szCs w:val="18"/>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 CRITERIOS</w:t>
    </w:r>
    <w:r>
      <w:rPr>
        <w:rFonts w:ascii="Bookman Old Style" w:eastAsiaTheme="minorHAnsi" w:hAnsi="Bookman Old Style" w:cstheme="minorBidi"/>
        <w:b/>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F785B">
      <w:rPr>
        <w:rFonts w:ascii="Bookman Old Style" w:eastAsiaTheme="minorHAnsi" w:hAnsi="Bookman Old Style" w:cstheme="minorBidi"/>
        <w:b/>
        <w:noProof/>
        <w:color w:val="4472C4" w:themeColor="accent1"/>
        <w:sz w:val="22"/>
        <w:szCs w:val="22"/>
        <w:lang w:eastAsia="en-US"/>
      </w:rPr>
      <w:t xml:space="preserve"> </w:t>
    </w:r>
  </w:p>
  <w:bookmarkEnd w:id="1"/>
  <w:p w14:paraId="75D00E6D" w14:textId="2B3C6A7D" w:rsidR="009940B0" w:rsidRPr="009940B0" w:rsidRDefault="00CF785B" w:rsidP="00CF785B">
    <w:pPr>
      <w:tabs>
        <w:tab w:val="center" w:pos="4419"/>
        <w:tab w:val="right" w:pos="8838"/>
      </w:tabs>
      <w:ind w:left="142"/>
      <w:jc w:val="center"/>
      <w:rPr>
        <w:rFonts w:ascii="Bookman Old Style" w:eastAsiaTheme="minorHAnsi" w:hAnsi="Bookman Old Style" w:cstheme="minorBidi"/>
        <w:b/>
        <w:bCs/>
        <w:sz w:val="22"/>
        <w:szCs w:val="22"/>
        <w:lang w:eastAsia="en-US"/>
      </w:rPr>
    </w:pPr>
    <w:r w:rsidRPr="009940B0">
      <w:rPr>
        <w:rFonts w:ascii="Bookman Old Style" w:eastAsiaTheme="minorHAnsi" w:hAnsi="Bookman Old Style" w:cstheme="minorBidi"/>
        <w:b/>
        <w:noProof/>
        <w:color w:val="4472C4" w:themeColor="accent1"/>
        <w:sz w:val="22"/>
        <w:szCs w:val="2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4AE6C86E" wp14:editId="4DAB36CF">
              <wp:simplePos x="0" y="0"/>
              <wp:positionH relativeFrom="margin">
                <wp:align>left</wp:align>
              </wp:positionH>
              <wp:positionV relativeFrom="paragraph">
                <wp:posOffset>85610</wp:posOffset>
              </wp:positionV>
              <wp:extent cx="6460160" cy="24196"/>
              <wp:effectExtent l="0" t="0" r="36195" b="33020"/>
              <wp:wrapNone/>
              <wp:docPr id="1" name="Conector recto 1"/>
              <wp:cNvGraphicFramePr/>
              <a:graphic xmlns:a="http://schemas.openxmlformats.org/drawingml/2006/main">
                <a:graphicData uri="http://schemas.microsoft.com/office/word/2010/wordprocessingShape">
                  <wps:wsp>
                    <wps:cNvCnPr/>
                    <wps:spPr>
                      <a:xfrm flipV="1">
                        <a:off x="0" y="0"/>
                        <a:ext cx="6460160" cy="24196"/>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B62FD3" id="Conector rec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508.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" strokecolor="#4472c4"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82D0A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91E8E42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45E05A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F5C5D9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44303CD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F8326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E4DBE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506B0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A0DB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040FE1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762D05"/>
    <w:multiLevelType w:val="hybridMultilevel"/>
    <w:tmpl w:val="A1582A62"/>
    <w:lvl w:ilvl="0" w:tplc="0C0A000D">
      <w:start w:val="1"/>
      <w:numFmt w:val="bullet"/>
      <w:lvlText w:val=""/>
      <w:lvlJc w:val="left"/>
      <w:pPr>
        <w:tabs>
          <w:tab w:val="num" w:pos="2520"/>
        </w:tabs>
        <w:ind w:left="2520" w:hanging="360"/>
      </w:pPr>
      <w:rPr>
        <w:rFonts w:ascii="Wingdings" w:hAnsi="Wingdings" w:cs="Wingdings"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cs="Wingdings" w:hint="default"/>
      </w:rPr>
    </w:lvl>
    <w:lvl w:ilvl="3" w:tplc="0C0A0001">
      <w:start w:val="1"/>
      <w:numFmt w:val="bullet"/>
      <w:lvlText w:val=""/>
      <w:lvlJc w:val="left"/>
      <w:pPr>
        <w:tabs>
          <w:tab w:val="num" w:pos="4680"/>
        </w:tabs>
        <w:ind w:left="4680" w:hanging="360"/>
      </w:pPr>
      <w:rPr>
        <w:rFonts w:ascii="Symbol" w:hAnsi="Symbol" w:cs="Symbol" w:hint="default"/>
      </w:rPr>
    </w:lvl>
    <w:lvl w:ilvl="4" w:tplc="0C0A0003">
      <w:start w:val="1"/>
      <w:numFmt w:val="bullet"/>
      <w:lvlText w:val="o"/>
      <w:lvlJc w:val="left"/>
      <w:pPr>
        <w:tabs>
          <w:tab w:val="num" w:pos="5400"/>
        </w:tabs>
        <w:ind w:left="5400" w:hanging="360"/>
      </w:pPr>
      <w:rPr>
        <w:rFonts w:ascii="Courier New" w:hAnsi="Courier New" w:cs="Courier New" w:hint="default"/>
      </w:rPr>
    </w:lvl>
    <w:lvl w:ilvl="5" w:tplc="0C0A0005">
      <w:start w:val="1"/>
      <w:numFmt w:val="bullet"/>
      <w:lvlText w:val=""/>
      <w:lvlJc w:val="left"/>
      <w:pPr>
        <w:tabs>
          <w:tab w:val="num" w:pos="6120"/>
        </w:tabs>
        <w:ind w:left="6120" w:hanging="360"/>
      </w:pPr>
      <w:rPr>
        <w:rFonts w:ascii="Wingdings" w:hAnsi="Wingdings" w:cs="Wingdings" w:hint="default"/>
      </w:rPr>
    </w:lvl>
    <w:lvl w:ilvl="6" w:tplc="0C0A0001">
      <w:start w:val="1"/>
      <w:numFmt w:val="bullet"/>
      <w:lvlText w:val=""/>
      <w:lvlJc w:val="left"/>
      <w:pPr>
        <w:tabs>
          <w:tab w:val="num" w:pos="6840"/>
        </w:tabs>
        <w:ind w:left="6840" w:hanging="360"/>
      </w:pPr>
      <w:rPr>
        <w:rFonts w:ascii="Symbol" w:hAnsi="Symbol" w:cs="Symbol" w:hint="default"/>
      </w:rPr>
    </w:lvl>
    <w:lvl w:ilvl="7" w:tplc="0C0A0003">
      <w:start w:val="1"/>
      <w:numFmt w:val="bullet"/>
      <w:lvlText w:val="o"/>
      <w:lvlJc w:val="left"/>
      <w:pPr>
        <w:tabs>
          <w:tab w:val="num" w:pos="7560"/>
        </w:tabs>
        <w:ind w:left="7560" w:hanging="360"/>
      </w:pPr>
      <w:rPr>
        <w:rFonts w:ascii="Courier New" w:hAnsi="Courier New" w:cs="Courier New" w:hint="default"/>
      </w:rPr>
    </w:lvl>
    <w:lvl w:ilvl="8" w:tplc="0C0A0005">
      <w:start w:val="1"/>
      <w:numFmt w:val="bullet"/>
      <w:lvlText w:val=""/>
      <w:lvlJc w:val="left"/>
      <w:pPr>
        <w:tabs>
          <w:tab w:val="num" w:pos="8280"/>
        </w:tabs>
        <w:ind w:left="8280" w:hanging="360"/>
      </w:pPr>
      <w:rPr>
        <w:rFonts w:ascii="Wingdings" w:hAnsi="Wingdings" w:cs="Wingdings" w:hint="default"/>
      </w:rPr>
    </w:lvl>
  </w:abstractNum>
  <w:abstractNum w:abstractNumId="11" w15:restartNumberingAfterBreak="0">
    <w:nsid w:val="0AC14AE6"/>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194652F5"/>
    <w:multiLevelType w:val="hybridMultilevel"/>
    <w:tmpl w:val="6D249B6A"/>
    <w:lvl w:ilvl="0" w:tplc="140A000F">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3" w15:restartNumberingAfterBreak="0">
    <w:nsid w:val="1E6425D1"/>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4" w15:restartNumberingAfterBreak="0">
    <w:nsid w:val="1F094D35"/>
    <w:multiLevelType w:val="hybridMultilevel"/>
    <w:tmpl w:val="F1A86D02"/>
    <w:lvl w:ilvl="0" w:tplc="3D98467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12F30BD"/>
    <w:multiLevelType w:val="hybridMultilevel"/>
    <w:tmpl w:val="08A87D82"/>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6" w15:restartNumberingAfterBreak="0">
    <w:nsid w:val="21F61F61"/>
    <w:multiLevelType w:val="hybridMultilevel"/>
    <w:tmpl w:val="2A7C35B4"/>
    <w:lvl w:ilvl="0" w:tplc="140A000F">
      <w:start w:val="1"/>
      <w:numFmt w:val="decimal"/>
      <w:lvlText w:val="%1."/>
      <w:lvlJc w:val="left"/>
      <w:pPr>
        <w:ind w:left="784" w:hanging="360"/>
      </w:pPr>
    </w:lvl>
    <w:lvl w:ilvl="1" w:tplc="140A0019" w:tentative="1">
      <w:start w:val="1"/>
      <w:numFmt w:val="lowerLetter"/>
      <w:lvlText w:val="%2."/>
      <w:lvlJc w:val="left"/>
      <w:pPr>
        <w:ind w:left="1504" w:hanging="360"/>
      </w:pPr>
    </w:lvl>
    <w:lvl w:ilvl="2" w:tplc="140A001B" w:tentative="1">
      <w:start w:val="1"/>
      <w:numFmt w:val="lowerRoman"/>
      <w:lvlText w:val="%3."/>
      <w:lvlJc w:val="right"/>
      <w:pPr>
        <w:ind w:left="2224" w:hanging="180"/>
      </w:pPr>
    </w:lvl>
    <w:lvl w:ilvl="3" w:tplc="140A000F" w:tentative="1">
      <w:start w:val="1"/>
      <w:numFmt w:val="decimal"/>
      <w:lvlText w:val="%4."/>
      <w:lvlJc w:val="left"/>
      <w:pPr>
        <w:ind w:left="2944" w:hanging="360"/>
      </w:pPr>
    </w:lvl>
    <w:lvl w:ilvl="4" w:tplc="140A0019" w:tentative="1">
      <w:start w:val="1"/>
      <w:numFmt w:val="lowerLetter"/>
      <w:lvlText w:val="%5."/>
      <w:lvlJc w:val="left"/>
      <w:pPr>
        <w:ind w:left="3664" w:hanging="360"/>
      </w:pPr>
    </w:lvl>
    <w:lvl w:ilvl="5" w:tplc="140A001B" w:tentative="1">
      <w:start w:val="1"/>
      <w:numFmt w:val="lowerRoman"/>
      <w:lvlText w:val="%6."/>
      <w:lvlJc w:val="right"/>
      <w:pPr>
        <w:ind w:left="4384" w:hanging="180"/>
      </w:pPr>
    </w:lvl>
    <w:lvl w:ilvl="6" w:tplc="140A000F" w:tentative="1">
      <w:start w:val="1"/>
      <w:numFmt w:val="decimal"/>
      <w:lvlText w:val="%7."/>
      <w:lvlJc w:val="left"/>
      <w:pPr>
        <w:ind w:left="5104" w:hanging="360"/>
      </w:pPr>
    </w:lvl>
    <w:lvl w:ilvl="7" w:tplc="140A0019" w:tentative="1">
      <w:start w:val="1"/>
      <w:numFmt w:val="lowerLetter"/>
      <w:lvlText w:val="%8."/>
      <w:lvlJc w:val="left"/>
      <w:pPr>
        <w:ind w:left="5824" w:hanging="360"/>
      </w:pPr>
    </w:lvl>
    <w:lvl w:ilvl="8" w:tplc="140A001B" w:tentative="1">
      <w:start w:val="1"/>
      <w:numFmt w:val="lowerRoman"/>
      <w:lvlText w:val="%9."/>
      <w:lvlJc w:val="right"/>
      <w:pPr>
        <w:ind w:left="6544" w:hanging="180"/>
      </w:pPr>
    </w:lvl>
  </w:abstractNum>
  <w:abstractNum w:abstractNumId="17" w15:restartNumberingAfterBreak="0">
    <w:nsid w:val="2EA22E2A"/>
    <w:multiLevelType w:val="hybridMultilevel"/>
    <w:tmpl w:val="5922F4B0"/>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EEC4409"/>
    <w:multiLevelType w:val="hybridMultilevel"/>
    <w:tmpl w:val="C56692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FD70FB2"/>
    <w:multiLevelType w:val="hybridMultilevel"/>
    <w:tmpl w:val="C8FE6F66"/>
    <w:lvl w:ilvl="0" w:tplc="140A000F">
      <w:start w:val="1"/>
      <w:numFmt w:val="decimal"/>
      <w:lvlText w:val="%1."/>
      <w:lvlJc w:val="left"/>
      <w:pPr>
        <w:ind w:left="644" w:hanging="360"/>
      </w:p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0" w15:restartNumberingAfterBreak="0">
    <w:nsid w:val="382F320D"/>
    <w:multiLevelType w:val="hybridMultilevel"/>
    <w:tmpl w:val="985A1DC0"/>
    <w:lvl w:ilvl="0" w:tplc="0C0A0001">
      <w:start w:val="1"/>
      <w:numFmt w:val="bullet"/>
      <w:lvlText w:val=""/>
      <w:lvlJc w:val="left"/>
      <w:pPr>
        <w:tabs>
          <w:tab w:val="num" w:pos="2520"/>
        </w:tabs>
        <w:ind w:left="2520" w:hanging="360"/>
      </w:pPr>
      <w:rPr>
        <w:rFonts w:ascii="Symbol" w:hAnsi="Symbol" w:cs="Symbol"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cs="Wingdings" w:hint="default"/>
      </w:rPr>
    </w:lvl>
    <w:lvl w:ilvl="3" w:tplc="0C0A0001">
      <w:start w:val="1"/>
      <w:numFmt w:val="bullet"/>
      <w:lvlText w:val=""/>
      <w:lvlJc w:val="left"/>
      <w:pPr>
        <w:tabs>
          <w:tab w:val="num" w:pos="4680"/>
        </w:tabs>
        <w:ind w:left="4680" w:hanging="360"/>
      </w:pPr>
      <w:rPr>
        <w:rFonts w:ascii="Symbol" w:hAnsi="Symbol" w:cs="Symbol" w:hint="default"/>
      </w:rPr>
    </w:lvl>
    <w:lvl w:ilvl="4" w:tplc="0C0A0003">
      <w:start w:val="1"/>
      <w:numFmt w:val="bullet"/>
      <w:lvlText w:val="o"/>
      <w:lvlJc w:val="left"/>
      <w:pPr>
        <w:tabs>
          <w:tab w:val="num" w:pos="5400"/>
        </w:tabs>
        <w:ind w:left="5400" w:hanging="360"/>
      </w:pPr>
      <w:rPr>
        <w:rFonts w:ascii="Courier New" w:hAnsi="Courier New" w:cs="Courier New" w:hint="default"/>
      </w:rPr>
    </w:lvl>
    <w:lvl w:ilvl="5" w:tplc="0C0A0005">
      <w:start w:val="1"/>
      <w:numFmt w:val="bullet"/>
      <w:lvlText w:val=""/>
      <w:lvlJc w:val="left"/>
      <w:pPr>
        <w:tabs>
          <w:tab w:val="num" w:pos="6120"/>
        </w:tabs>
        <w:ind w:left="6120" w:hanging="360"/>
      </w:pPr>
      <w:rPr>
        <w:rFonts w:ascii="Wingdings" w:hAnsi="Wingdings" w:cs="Wingdings" w:hint="default"/>
      </w:rPr>
    </w:lvl>
    <w:lvl w:ilvl="6" w:tplc="0C0A0001">
      <w:start w:val="1"/>
      <w:numFmt w:val="bullet"/>
      <w:lvlText w:val=""/>
      <w:lvlJc w:val="left"/>
      <w:pPr>
        <w:tabs>
          <w:tab w:val="num" w:pos="6840"/>
        </w:tabs>
        <w:ind w:left="6840" w:hanging="360"/>
      </w:pPr>
      <w:rPr>
        <w:rFonts w:ascii="Symbol" w:hAnsi="Symbol" w:cs="Symbol" w:hint="default"/>
      </w:rPr>
    </w:lvl>
    <w:lvl w:ilvl="7" w:tplc="0C0A0003">
      <w:start w:val="1"/>
      <w:numFmt w:val="bullet"/>
      <w:lvlText w:val="o"/>
      <w:lvlJc w:val="left"/>
      <w:pPr>
        <w:tabs>
          <w:tab w:val="num" w:pos="7560"/>
        </w:tabs>
        <w:ind w:left="7560" w:hanging="360"/>
      </w:pPr>
      <w:rPr>
        <w:rFonts w:ascii="Courier New" w:hAnsi="Courier New" w:cs="Courier New" w:hint="default"/>
      </w:rPr>
    </w:lvl>
    <w:lvl w:ilvl="8" w:tplc="0C0A0005">
      <w:start w:val="1"/>
      <w:numFmt w:val="bullet"/>
      <w:lvlText w:val=""/>
      <w:lvlJc w:val="left"/>
      <w:pPr>
        <w:tabs>
          <w:tab w:val="num" w:pos="8280"/>
        </w:tabs>
        <w:ind w:left="8280" w:hanging="360"/>
      </w:pPr>
      <w:rPr>
        <w:rFonts w:ascii="Wingdings" w:hAnsi="Wingdings" w:cs="Wingdings" w:hint="default"/>
      </w:rPr>
    </w:lvl>
  </w:abstractNum>
  <w:abstractNum w:abstractNumId="21" w15:restartNumberingAfterBreak="0">
    <w:nsid w:val="3BAD2756"/>
    <w:multiLevelType w:val="hybridMultilevel"/>
    <w:tmpl w:val="B436FB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2AA33C4"/>
    <w:multiLevelType w:val="hybridMultilevel"/>
    <w:tmpl w:val="BCDA70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45D96130"/>
    <w:multiLevelType w:val="hybridMultilevel"/>
    <w:tmpl w:val="5CEA0302"/>
    <w:lvl w:ilvl="0" w:tplc="0C0A0019">
      <w:start w:val="1"/>
      <w:numFmt w:val="lowerLetter"/>
      <w:lvlText w:val="%1."/>
      <w:lvlJc w:val="left"/>
      <w:pPr>
        <w:tabs>
          <w:tab w:val="num" w:pos="1920"/>
        </w:tabs>
        <w:ind w:left="1920" w:hanging="360"/>
      </w:pPr>
    </w:lvl>
    <w:lvl w:ilvl="1" w:tplc="0C0A0019">
      <w:start w:val="1"/>
      <w:numFmt w:val="lowerLetter"/>
      <w:lvlText w:val="%2."/>
      <w:lvlJc w:val="left"/>
      <w:pPr>
        <w:tabs>
          <w:tab w:val="num" w:pos="2640"/>
        </w:tabs>
        <w:ind w:left="2640" w:hanging="360"/>
      </w:pPr>
    </w:lvl>
    <w:lvl w:ilvl="2" w:tplc="0C0A001B">
      <w:start w:val="1"/>
      <w:numFmt w:val="lowerRoman"/>
      <w:lvlText w:val="%3."/>
      <w:lvlJc w:val="right"/>
      <w:pPr>
        <w:tabs>
          <w:tab w:val="num" w:pos="3360"/>
        </w:tabs>
        <w:ind w:left="3360" w:hanging="180"/>
      </w:pPr>
    </w:lvl>
    <w:lvl w:ilvl="3" w:tplc="0C0A000F">
      <w:start w:val="1"/>
      <w:numFmt w:val="decimal"/>
      <w:lvlText w:val="%4."/>
      <w:lvlJc w:val="left"/>
      <w:pPr>
        <w:tabs>
          <w:tab w:val="num" w:pos="4080"/>
        </w:tabs>
        <w:ind w:left="4080" w:hanging="360"/>
      </w:pPr>
    </w:lvl>
    <w:lvl w:ilvl="4" w:tplc="0C0A0019">
      <w:start w:val="1"/>
      <w:numFmt w:val="lowerLetter"/>
      <w:lvlText w:val="%5."/>
      <w:lvlJc w:val="left"/>
      <w:pPr>
        <w:tabs>
          <w:tab w:val="num" w:pos="4800"/>
        </w:tabs>
        <w:ind w:left="4800" w:hanging="360"/>
      </w:pPr>
    </w:lvl>
    <w:lvl w:ilvl="5" w:tplc="0C0A001B">
      <w:start w:val="1"/>
      <w:numFmt w:val="lowerRoman"/>
      <w:lvlText w:val="%6."/>
      <w:lvlJc w:val="right"/>
      <w:pPr>
        <w:tabs>
          <w:tab w:val="num" w:pos="5520"/>
        </w:tabs>
        <w:ind w:left="5520" w:hanging="180"/>
      </w:pPr>
    </w:lvl>
    <w:lvl w:ilvl="6" w:tplc="0C0A000F">
      <w:start w:val="1"/>
      <w:numFmt w:val="decimal"/>
      <w:lvlText w:val="%7."/>
      <w:lvlJc w:val="left"/>
      <w:pPr>
        <w:tabs>
          <w:tab w:val="num" w:pos="6240"/>
        </w:tabs>
        <w:ind w:left="6240" w:hanging="360"/>
      </w:pPr>
    </w:lvl>
    <w:lvl w:ilvl="7" w:tplc="0C0A0019">
      <w:start w:val="1"/>
      <w:numFmt w:val="lowerLetter"/>
      <w:lvlText w:val="%8."/>
      <w:lvlJc w:val="left"/>
      <w:pPr>
        <w:tabs>
          <w:tab w:val="num" w:pos="6960"/>
        </w:tabs>
        <w:ind w:left="6960" w:hanging="360"/>
      </w:pPr>
    </w:lvl>
    <w:lvl w:ilvl="8" w:tplc="0C0A001B">
      <w:start w:val="1"/>
      <w:numFmt w:val="lowerRoman"/>
      <w:lvlText w:val="%9."/>
      <w:lvlJc w:val="right"/>
      <w:pPr>
        <w:tabs>
          <w:tab w:val="num" w:pos="7680"/>
        </w:tabs>
        <w:ind w:left="7680" w:hanging="180"/>
      </w:pPr>
    </w:lvl>
  </w:abstractNum>
  <w:abstractNum w:abstractNumId="24" w15:restartNumberingAfterBreak="0">
    <w:nsid w:val="46877890"/>
    <w:multiLevelType w:val="hybridMultilevel"/>
    <w:tmpl w:val="EB3CF98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9">
      <w:start w:val="1"/>
      <w:numFmt w:val="lowerLetter"/>
      <w:lvlText w:val="%3."/>
      <w:lvlJc w:val="left"/>
      <w:pPr>
        <w:tabs>
          <w:tab w:val="num" w:pos="2160"/>
        </w:tabs>
        <w:ind w:left="2160" w:hanging="360"/>
      </w:pPr>
      <w:rPr>
        <w:rFont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69B6E00"/>
    <w:multiLevelType w:val="hybridMultilevel"/>
    <w:tmpl w:val="79D07CA0"/>
    <w:lvl w:ilvl="0" w:tplc="0C0A000F">
      <w:start w:val="1"/>
      <w:numFmt w:val="decimal"/>
      <w:lvlText w:val="%1."/>
      <w:lvlJc w:val="left"/>
      <w:pPr>
        <w:tabs>
          <w:tab w:val="num" w:pos="1140"/>
        </w:tabs>
        <w:ind w:left="1140" w:hanging="360"/>
      </w:pPr>
    </w:lvl>
    <w:lvl w:ilvl="1" w:tplc="0C0A0003">
      <w:start w:val="1"/>
      <w:numFmt w:val="bullet"/>
      <w:lvlText w:val="o"/>
      <w:lvlJc w:val="left"/>
      <w:pPr>
        <w:tabs>
          <w:tab w:val="num" w:pos="1860"/>
        </w:tabs>
        <w:ind w:left="1860" w:hanging="360"/>
      </w:pPr>
      <w:rPr>
        <w:rFonts w:ascii="Courier New" w:hAnsi="Courier New" w:cs="Courier New" w:hint="default"/>
      </w:rPr>
    </w:lvl>
    <w:lvl w:ilvl="2" w:tplc="0C0A001B">
      <w:start w:val="1"/>
      <w:numFmt w:val="lowerRoman"/>
      <w:lvlText w:val="%3."/>
      <w:lvlJc w:val="right"/>
      <w:pPr>
        <w:tabs>
          <w:tab w:val="num" w:pos="2580"/>
        </w:tabs>
        <w:ind w:left="2580" w:hanging="180"/>
      </w:pPr>
    </w:lvl>
    <w:lvl w:ilvl="3" w:tplc="0C0A000F">
      <w:start w:val="1"/>
      <w:numFmt w:val="decimal"/>
      <w:lvlText w:val="%4."/>
      <w:lvlJc w:val="left"/>
      <w:pPr>
        <w:tabs>
          <w:tab w:val="num" w:pos="3300"/>
        </w:tabs>
        <w:ind w:left="3300" w:hanging="360"/>
      </w:pPr>
    </w:lvl>
    <w:lvl w:ilvl="4" w:tplc="0C0A0019">
      <w:start w:val="1"/>
      <w:numFmt w:val="lowerLetter"/>
      <w:lvlText w:val="%5."/>
      <w:lvlJc w:val="left"/>
      <w:pPr>
        <w:tabs>
          <w:tab w:val="num" w:pos="4020"/>
        </w:tabs>
        <w:ind w:left="4020" w:hanging="360"/>
      </w:pPr>
    </w:lvl>
    <w:lvl w:ilvl="5" w:tplc="0C0A001B">
      <w:start w:val="1"/>
      <w:numFmt w:val="lowerRoman"/>
      <w:lvlText w:val="%6."/>
      <w:lvlJc w:val="right"/>
      <w:pPr>
        <w:tabs>
          <w:tab w:val="num" w:pos="4740"/>
        </w:tabs>
        <w:ind w:left="4740" w:hanging="180"/>
      </w:pPr>
    </w:lvl>
    <w:lvl w:ilvl="6" w:tplc="0C0A000F">
      <w:start w:val="1"/>
      <w:numFmt w:val="decimal"/>
      <w:lvlText w:val="%7."/>
      <w:lvlJc w:val="left"/>
      <w:pPr>
        <w:tabs>
          <w:tab w:val="num" w:pos="5460"/>
        </w:tabs>
        <w:ind w:left="5460" w:hanging="360"/>
      </w:pPr>
    </w:lvl>
    <w:lvl w:ilvl="7" w:tplc="0C0A0019">
      <w:start w:val="1"/>
      <w:numFmt w:val="lowerLetter"/>
      <w:lvlText w:val="%8."/>
      <w:lvlJc w:val="left"/>
      <w:pPr>
        <w:tabs>
          <w:tab w:val="num" w:pos="6180"/>
        </w:tabs>
        <w:ind w:left="6180" w:hanging="360"/>
      </w:pPr>
    </w:lvl>
    <w:lvl w:ilvl="8" w:tplc="0C0A001B">
      <w:start w:val="1"/>
      <w:numFmt w:val="lowerRoman"/>
      <w:lvlText w:val="%9."/>
      <w:lvlJc w:val="right"/>
      <w:pPr>
        <w:tabs>
          <w:tab w:val="num" w:pos="6900"/>
        </w:tabs>
        <w:ind w:left="6900" w:hanging="180"/>
      </w:pPr>
    </w:lvl>
  </w:abstractNum>
  <w:abstractNum w:abstractNumId="26" w15:restartNumberingAfterBreak="0">
    <w:nsid w:val="47F128D5"/>
    <w:multiLevelType w:val="hybridMultilevel"/>
    <w:tmpl w:val="6D666BC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8C07878"/>
    <w:multiLevelType w:val="hybridMultilevel"/>
    <w:tmpl w:val="B4500B18"/>
    <w:lvl w:ilvl="0" w:tplc="0C0A000F">
      <w:start w:val="1"/>
      <w:numFmt w:val="decimal"/>
      <w:lvlText w:val="%1."/>
      <w:lvlJc w:val="left"/>
      <w:pPr>
        <w:tabs>
          <w:tab w:val="num" w:pos="1140"/>
        </w:tabs>
        <w:ind w:left="1140" w:hanging="360"/>
      </w:pPr>
    </w:lvl>
    <w:lvl w:ilvl="1" w:tplc="0C0A0019">
      <w:start w:val="1"/>
      <w:numFmt w:val="lowerLetter"/>
      <w:lvlText w:val="%2."/>
      <w:lvlJc w:val="left"/>
      <w:pPr>
        <w:tabs>
          <w:tab w:val="num" w:pos="1860"/>
        </w:tabs>
        <w:ind w:left="1860" w:hanging="360"/>
      </w:pPr>
    </w:lvl>
    <w:lvl w:ilvl="2" w:tplc="0C0A001B">
      <w:start w:val="1"/>
      <w:numFmt w:val="lowerRoman"/>
      <w:lvlText w:val="%3."/>
      <w:lvlJc w:val="right"/>
      <w:pPr>
        <w:tabs>
          <w:tab w:val="num" w:pos="2580"/>
        </w:tabs>
        <w:ind w:left="2580" w:hanging="180"/>
      </w:pPr>
    </w:lvl>
    <w:lvl w:ilvl="3" w:tplc="0C0A000F">
      <w:start w:val="1"/>
      <w:numFmt w:val="decimal"/>
      <w:lvlText w:val="%4."/>
      <w:lvlJc w:val="left"/>
      <w:pPr>
        <w:tabs>
          <w:tab w:val="num" w:pos="3300"/>
        </w:tabs>
        <w:ind w:left="3300" w:hanging="360"/>
      </w:pPr>
    </w:lvl>
    <w:lvl w:ilvl="4" w:tplc="0C0A0019">
      <w:start w:val="1"/>
      <w:numFmt w:val="lowerLetter"/>
      <w:lvlText w:val="%5."/>
      <w:lvlJc w:val="left"/>
      <w:pPr>
        <w:tabs>
          <w:tab w:val="num" w:pos="4020"/>
        </w:tabs>
        <w:ind w:left="4020" w:hanging="360"/>
      </w:pPr>
    </w:lvl>
    <w:lvl w:ilvl="5" w:tplc="0C0A001B">
      <w:start w:val="1"/>
      <w:numFmt w:val="lowerRoman"/>
      <w:lvlText w:val="%6."/>
      <w:lvlJc w:val="right"/>
      <w:pPr>
        <w:tabs>
          <w:tab w:val="num" w:pos="4740"/>
        </w:tabs>
        <w:ind w:left="4740" w:hanging="180"/>
      </w:pPr>
    </w:lvl>
    <w:lvl w:ilvl="6" w:tplc="0C0A000F">
      <w:start w:val="1"/>
      <w:numFmt w:val="decimal"/>
      <w:lvlText w:val="%7."/>
      <w:lvlJc w:val="left"/>
      <w:pPr>
        <w:tabs>
          <w:tab w:val="num" w:pos="5460"/>
        </w:tabs>
        <w:ind w:left="5460" w:hanging="360"/>
      </w:pPr>
    </w:lvl>
    <w:lvl w:ilvl="7" w:tplc="0C0A0019">
      <w:start w:val="1"/>
      <w:numFmt w:val="lowerLetter"/>
      <w:lvlText w:val="%8."/>
      <w:lvlJc w:val="left"/>
      <w:pPr>
        <w:tabs>
          <w:tab w:val="num" w:pos="6180"/>
        </w:tabs>
        <w:ind w:left="6180" w:hanging="360"/>
      </w:pPr>
    </w:lvl>
    <w:lvl w:ilvl="8" w:tplc="0C0A001B">
      <w:start w:val="1"/>
      <w:numFmt w:val="lowerRoman"/>
      <w:lvlText w:val="%9."/>
      <w:lvlJc w:val="right"/>
      <w:pPr>
        <w:tabs>
          <w:tab w:val="num" w:pos="6900"/>
        </w:tabs>
        <w:ind w:left="6900" w:hanging="180"/>
      </w:pPr>
    </w:lvl>
  </w:abstractNum>
  <w:abstractNum w:abstractNumId="28" w15:restartNumberingAfterBreak="0">
    <w:nsid w:val="598874C3"/>
    <w:multiLevelType w:val="hybridMultilevel"/>
    <w:tmpl w:val="10AAA98E"/>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B120D0D"/>
    <w:multiLevelType w:val="hybridMultilevel"/>
    <w:tmpl w:val="5CA0FE8E"/>
    <w:lvl w:ilvl="0" w:tplc="1C0AF646">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0" w15:restartNumberingAfterBreak="0">
    <w:nsid w:val="5D5C49E1"/>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1" w15:restartNumberingAfterBreak="0">
    <w:nsid w:val="5F0C1625"/>
    <w:multiLevelType w:val="hybridMultilevel"/>
    <w:tmpl w:val="8B523894"/>
    <w:lvl w:ilvl="0" w:tplc="0C0A0019">
      <w:start w:val="1"/>
      <w:numFmt w:val="lowerLetter"/>
      <w:lvlText w:val="%1."/>
      <w:lvlJc w:val="left"/>
      <w:pPr>
        <w:tabs>
          <w:tab w:val="num" w:pos="1860"/>
        </w:tabs>
        <w:ind w:left="1860" w:hanging="360"/>
      </w:pPr>
    </w:lvl>
    <w:lvl w:ilvl="1" w:tplc="0C0A0019">
      <w:start w:val="1"/>
      <w:numFmt w:val="lowerLetter"/>
      <w:lvlText w:val="%2."/>
      <w:lvlJc w:val="left"/>
      <w:pPr>
        <w:tabs>
          <w:tab w:val="num" w:pos="2580"/>
        </w:tabs>
        <w:ind w:left="2580" w:hanging="360"/>
      </w:pPr>
    </w:lvl>
    <w:lvl w:ilvl="2" w:tplc="0C0A001B">
      <w:start w:val="1"/>
      <w:numFmt w:val="lowerRoman"/>
      <w:lvlText w:val="%3."/>
      <w:lvlJc w:val="right"/>
      <w:pPr>
        <w:tabs>
          <w:tab w:val="num" w:pos="3300"/>
        </w:tabs>
        <w:ind w:left="3300" w:hanging="180"/>
      </w:pPr>
    </w:lvl>
    <w:lvl w:ilvl="3" w:tplc="0C0A000F">
      <w:start w:val="1"/>
      <w:numFmt w:val="decimal"/>
      <w:lvlText w:val="%4."/>
      <w:lvlJc w:val="left"/>
      <w:pPr>
        <w:tabs>
          <w:tab w:val="num" w:pos="4020"/>
        </w:tabs>
        <w:ind w:left="4020" w:hanging="360"/>
      </w:pPr>
    </w:lvl>
    <w:lvl w:ilvl="4" w:tplc="0C0A0019">
      <w:start w:val="1"/>
      <w:numFmt w:val="lowerLetter"/>
      <w:lvlText w:val="%5."/>
      <w:lvlJc w:val="left"/>
      <w:pPr>
        <w:tabs>
          <w:tab w:val="num" w:pos="4740"/>
        </w:tabs>
        <w:ind w:left="4740" w:hanging="360"/>
      </w:pPr>
    </w:lvl>
    <w:lvl w:ilvl="5" w:tplc="0C0A001B">
      <w:start w:val="1"/>
      <w:numFmt w:val="lowerRoman"/>
      <w:lvlText w:val="%6."/>
      <w:lvlJc w:val="right"/>
      <w:pPr>
        <w:tabs>
          <w:tab w:val="num" w:pos="5460"/>
        </w:tabs>
        <w:ind w:left="5460" w:hanging="180"/>
      </w:pPr>
    </w:lvl>
    <w:lvl w:ilvl="6" w:tplc="0C0A000F">
      <w:start w:val="1"/>
      <w:numFmt w:val="decimal"/>
      <w:lvlText w:val="%7."/>
      <w:lvlJc w:val="left"/>
      <w:pPr>
        <w:tabs>
          <w:tab w:val="num" w:pos="6180"/>
        </w:tabs>
        <w:ind w:left="6180" w:hanging="360"/>
      </w:pPr>
    </w:lvl>
    <w:lvl w:ilvl="7" w:tplc="0C0A0019">
      <w:start w:val="1"/>
      <w:numFmt w:val="lowerLetter"/>
      <w:lvlText w:val="%8."/>
      <w:lvlJc w:val="left"/>
      <w:pPr>
        <w:tabs>
          <w:tab w:val="num" w:pos="6900"/>
        </w:tabs>
        <w:ind w:left="6900" w:hanging="360"/>
      </w:pPr>
    </w:lvl>
    <w:lvl w:ilvl="8" w:tplc="0C0A001B">
      <w:start w:val="1"/>
      <w:numFmt w:val="lowerRoman"/>
      <w:lvlText w:val="%9."/>
      <w:lvlJc w:val="right"/>
      <w:pPr>
        <w:tabs>
          <w:tab w:val="num" w:pos="7620"/>
        </w:tabs>
        <w:ind w:left="7620" w:hanging="180"/>
      </w:pPr>
    </w:lvl>
  </w:abstractNum>
  <w:abstractNum w:abstractNumId="32" w15:restartNumberingAfterBreak="0">
    <w:nsid w:val="61FA0E94"/>
    <w:multiLevelType w:val="hybridMultilevel"/>
    <w:tmpl w:val="BCDA70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3" w15:restartNumberingAfterBreak="0">
    <w:nsid w:val="69A2322B"/>
    <w:multiLevelType w:val="hybridMultilevel"/>
    <w:tmpl w:val="8F9255C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58BEC49C">
      <w:start w:val="1"/>
      <w:numFmt w:val="lowerLetter"/>
      <w:lvlText w:val="%3."/>
      <w:lvlJc w:val="left"/>
      <w:pPr>
        <w:tabs>
          <w:tab w:val="num" w:pos="2160"/>
        </w:tabs>
        <w:ind w:left="2160" w:hanging="360"/>
      </w:pPr>
      <w:rPr>
        <w:rFonts w:ascii="Gentium Basic" w:eastAsia="Times New Roman" w:hAnsi="Gentium Basic" w:cs="Arial"/>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A3B2692"/>
    <w:multiLevelType w:val="hybridMultilevel"/>
    <w:tmpl w:val="7A884552"/>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A674F40"/>
    <w:multiLevelType w:val="hybridMultilevel"/>
    <w:tmpl w:val="2C66B8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D286835"/>
    <w:multiLevelType w:val="hybridMultilevel"/>
    <w:tmpl w:val="333CE3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0054B31"/>
    <w:multiLevelType w:val="hybridMultilevel"/>
    <w:tmpl w:val="1772EFEA"/>
    <w:lvl w:ilvl="0" w:tplc="8D3480C6">
      <w:start w:val="1"/>
      <w:numFmt w:val="decimal"/>
      <w:lvlText w:val="%1."/>
      <w:lvlJc w:val="left"/>
      <w:pPr>
        <w:ind w:left="757" w:hanging="360"/>
      </w:pPr>
      <w:rPr>
        <w:rFonts w:ascii="Gentium Basic" w:eastAsia="Times New Roman" w:hAnsi="Gentium Basic" w:cs="Times New Roman"/>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38" w15:restartNumberingAfterBreak="0">
    <w:nsid w:val="70745261"/>
    <w:multiLevelType w:val="hybridMultilevel"/>
    <w:tmpl w:val="58229322"/>
    <w:lvl w:ilvl="0" w:tplc="0C0A0001">
      <w:start w:val="1"/>
      <w:numFmt w:val="bullet"/>
      <w:lvlText w:val=""/>
      <w:lvlJc w:val="left"/>
      <w:pPr>
        <w:tabs>
          <w:tab w:val="num" w:pos="1776"/>
        </w:tabs>
        <w:ind w:left="1776" w:hanging="360"/>
      </w:pPr>
      <w:rPr>
        <w:rFonts w:ascii="Symbol" w:hAnsi="Symbol" w:cs="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39" w15:restartNumberingAfterBreak="0">
    <w:nsid w:val="71B459AD"/>
    <w:multiLevelType w:val="hybridMultilevel"/>
    <w:tmpl w:val="6594703A"/>
    <w:lvl w:ilvl="0" w:tplc="E4229BCC">
      <w:start w:val="1"/>
      <w:numFmt w:val="bullet"/>
      <w:lvlText w:val="-"/>
      <w:lvlJc w:val="left"/>
      <w:pPr>
        <w:ind w:left="720" w:hanging="360"/>
      </w:pPr>
      <w:rPr>
        <w:rFonts w:ascii="Gentium Basic" w:eastAsia="Times New Roman" w:hAnsi="Gentium Basic"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6B9769D"/>
    <w:multiLevelType w:val="hybridMultilevel"/>
    <w:tmpl w:val="3834AFEA"/>
    <w:lvl w:ilvl="0" w:tplc="0C0A000F">
      <w:start w:val="1"/>
      <w:numFmt w:val="decimal"/>
      <w:lvlText w:val="%1."/>
      <w:lvlJc w:val="left"/>
      <w:pPr>
        <w:tabs>
          <w:tab w:val="num" w:pos="780"/>
        </w:tabs>
        <w:ind w:left="780" w:hanging="360"/>
      </w:pPr>
      <w:rPr>
        <w:rFonts w:hint="default"/>
      </w:rPr>
    </w:lvl>
    <w:lvl w:ilvl="1" w:tplc="0C0A0019">
      <w:start w:val="1"/>
      <w:numFmt w:val="lowerLetter"/>
      <w:lvlText w:val="%2."/>
      <w:lvlJc w:val="left"/>
      <w:pPr>
        <w:tabs>
          <w:tab w:val="num" w:pos="1500"/>
        </w:tabs>
        <w:ind w:left="1500" w:hanging="360"/>
      </w:pPr>
      <w:rPr>
        <w:rFonts w:hint="default"/>
      </w:rPr>
    </w:lvl>
    <w:lvl w:ilvl="2" w:tplc="0C0A0019">
      <w:start w:val="1"/>
      <w:numFmt w:val="lowerLetter"/>
      <w:lvlText w:val="%3."/>
      <w:lvlJc w:val="left"/>
      <w:pPr>
        <w:tabs>
          <w:tab w:val="num" w:pos="1500"/>
        </w:tabs>
        <w:ind w:left="1500" w:hanging="360"/>
      </w:pPr>
      <w:rPr>
        <w:rFont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41" w15:restartNumberingAfterBreak="0">
    <w:nsid w:val="78C27DE1"/>
    <w:multiLevelType w:val="hybridMultilevel"/>
    <w:tmpl w:val="A268016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B">
      <w:start w:val="1"/>
      <w:numFmt w:val="bullet"/>
      <w:lvlText w:val=""/>
      <w:lvlJc w:val="left"/>
      <w:pPr>
        <w:tabs>
          <w:tab w:val="num" w:pos="2880"/>
        </w:tabs>
        <w:ind w:left="2880" w:hanging="360"/>
      </w:pPr>
      <w:rPr>
        <w:rFonts w:ascii="Wingdings" w:hAnsi="Wingdings" w:cs="Wingdings"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B9308B8"/>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3" w15:restartNumberingAfterBreak="0">
    <w:nsid w:val="7C686D78"/>
    <w:multiLevelType w:val="hybridMultilevel"/>
    <w:tmpl w:val="062AE99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1019545878">
    <w:abstractNumId w:val="8"/>
  </w:num>
  <w:num w:numId="2" w16cid:durableId="1806893840">
    <w:abstractNumId w:val="3"/>
  </w:num>
  <w:num w:numId="3" w16cid:durableId="791554803">
    <w:abstractNumId w:val="2"/>
  </w:num>
  <w:num w:numId="4" w16cid:durableId="878319962">
    <w:abstractNumId w:val="1"/>
  </w:num>
  <w:num w:numId="5" w16cid:durableId="257760282">
    <w:abstractNumId w:val="0"/>
  </w:num>
  <w:num w:numId="6" w16cid:durableId="1888031479">
    <w:abstractNumId w:val="9"/>
  </w:num>
  <w:num w:numId="7" w16cid:durableId="891381166">
    <w:abstractNumId w:val="7"/>
  </w:num>
  <w:num w:numId="8" w16cid:durableId="1645088723">
    <w:abstractNumId w:val="6"/>
  </w:num>
  <w:num w:numId="9" w16cid:durableId="1133593759">
    <w:abstractNumId w:val="5"/>
  </w:num>
  <w:num w:numId="10" w16cid:durableId="482047483">
    <w:abstractNumId w:val="4"/>
  </w:num>
  <w:num w:numId="11" w16cid:durableId="588345439">
    <w:abstractNumId w:val="40"/>
  </w:num>
  <w:num w:numId="12" w16cid:durableId="748776158">
    <w:abstractNumId w:val="31"/>
  </w:num>
  <w:num w:numId="13" w16cid:durableId="452329978">
    <w:abstractNumId w:val="41"/>
  </w:num>
  <w:num w:numId="14" w16cid:durableId="1181121648">
    <w:abstractNumId w:val="25"/>
  </w:num>
  <w:num w:numId="15" w16cid:durableId="1120951116">
    <w:abstractNumId w:val="33"/>
  </w:num>
  <w:num w:numId="16" w16cid:durableId="24910283">
    <w:abstractNumId w:val="26"/>
  </w:num>
  <w:num w:numId="17" w16cid:durableId="797457990">
    <w:abstractNumId w:val="23"/>
  </w:num>
  <w:num w:numId="18" w16cid:durableId="883369916">
    <w:abstractNumId w:val="27"/>
  </w:num>
  <w:num w:numId="19" w16cid:durableId="1959532768">
    <w:abstractNumId w:val="24"/>
  </w:num>
  <w:num w:numId="20" w16cid:durableId="2015374221">
    <w:abstractNumId w:val="20"/>
  </w:num>
  <w:num w:numId="21" w16cid:durableId="1585601080">
    <w:abstractNumId w:val="10"/>
  </w:num>
  <w:num w:numId="22" w16cid:durableId="475413143">
    <w:abstractNumId w:val="38"/>
  </w:num>
  <w:num w:numId="23" w16cid:durableId="672225645">
    <w:abstractNumId w:val="21"/>
  </w:num>
  <w:num w:numId="24" w16cid:durableId="609821884">
    <w:abstractNumId w:val="29"/>
  </w:num>
  <w:num w:numId="25" w16cid:durableId="1426653697">
    <w:abstractNumId w:val="39"/>
  </w:num>
  <w:num w:numId="26" w16cid:durableId="922451635">
    <w:abstractNumId w:val="37"/>
  </w:num>
  <w:num w:numId="27" w16cid:durableId="1447044212">
    <w:abstractNumId w:val="16"/>
  </w:num>
  <w:num w:numId="28" w16cid:durableId="2071034963">
    <w:abstractNumId w:val="18"/>
  </w:num>
  <w:num w:numId="29" w16cid:durableId="370882563">
    <w:abstractNumId w:val="19"/>
  </w:num>
  <w:num w:numId="30" w16cid:durableId="1668441237">
    <w:abstractNumId w:val="32"/>
  </w:num>
  <w:num w:numId="31" w16cid:durableId="581764553">
    <w:abstractNumId w:val="36"/>
  </w:num>
  <w:num w:numId="32" w16cid:durableId="782917669">
    <w:abstractNumId w:val="17"/>
  </w:num>
  <w:num w:numId="33" w16cid:durableId="863591383">
    <w:abstractNumId w:val="35"/>
  </w:num>
  <w:num w:numId="34" w16cid:durableId="1180580651">
    <w:abstractNumId w:val="12"/>
  </w:num>
  <w:num w:numId="35" w16cid:durableId="1500075841">
    <w:abstractNumId w:val="22"/>
  </w:num>
  <w:num w:numId="36" w16cid:durableId="438568323">
    <w:abstractNumId w:val="42"/>
  </w:num>
  <w:num w:numId="37" w16cid:durableId="82410958">
    <w:abstractNumId w:val="34"/>
  </w:num>
  <w:num w:numId="38" w16cid:durableId="1210190103">
    <w:abstractNumId w:val="30"/>
  </w:num>
  <w:num w:numId="39" w16cid:durableId="76632538">
    <w:abstractNumId w:val="28"/>
  </w:num>
  <w:num w:numId="40" w16cid:durableId="620258478">
    <w:abstractNumId w:val="15"/>
  </w:num>
  <w:num w:numId="41" w16cid:durableId="2006543586">
    <w:abstractNumId w:val="13"/>
  </w:num>
  <w:num w:numId="42" w16cid:durableId="976296969">
    <w:abstractNumId w:val="11"/>
  </w:num>
  <w:num w:numId="43" w16cid:durableId="411127502">
    <w:abstractNumId w:val="43"/>
  </w:num>
  <w:num w:numId="44" w16cid:durableId="1595555821">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activeWritingStyle w:appName="MSWord" w:lang="en-US" w:vendorID="64" w:dllVersion="5" w:nlCheck="1" w:checkStyle="0"/>
  <w:activeWritingStyle w:appName="MSWord" w:lang="en-GB" w:vendorID="64" w:dllVersion="5" w:nlCheck="1" w:checkStyle="0"/>
  <w:activeWritingStyle w:appName="MSWord" w:lang="en-AU" w:vendorID="64" w:dllVersion="5" w:nlCheck="1" w:checkStyle="0"/>
  <w:activeWritingStyle w:appName="MSWord" w:lang="es-ES" w:vendorID="64" w:dllVersion="6" w:nlCheck="1" w:checkStyle="1"/>
  <w:activeWritingStyle w:appName="MSWord" w:lang="es-ES" w:vendorID="64" w:dllVersion="0" w:nlCheck="1" w:checkStyle="0"/>
  <w:activeWritingStyle w:appName="MSWord" w:lang="es-C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9A"/>
    <w:rsid w:val="00003886"/>
    <w:rsid w:val="000255A3"/>
    <w:rsid w:val="00026D71"/>
    <w:rsid w:val="00044001"/>
    <w:rsid w:val="000479A2"/>
    <w:rsid w:val="00050C50"/>
    <w:rsid w:val="00051FD4"/>
    <w:rsid w:val="00054699"/>
    <w:rsid w:val="00075F9F"/>
    <w:rsid w:val="00076F36"/>
    <w:rsid w:val="00077C37"/>
    <w:rsid w:val="00081745"/>
    <w:rsid w:val="000D2D15"/>
    <w:rsid w:val="000E1283"/>
    <w:rsid w:val="001058AE"/>
    <w:rsid w:val="0010694A"/>
    <w:rsid w:val="00134632"/>
    <w:rsid w:val="00140346"/>
    <w:rsid w:val="001569F2"/>
    <w:rsid w:val="00175B06"/>
    <w:rsid w:val="00183A17"/>
    <w:rsid w:val="00185709"/>
    <w:rsid w:val="00185C3F"/>
    <w:rsid w:val="00185D87"/>
    <w:rsid w:val="001B1D15"/>
    <w:rsid w:val="001B6E72"/>
    <w:rsid w:val="001C03CD"/>
    <w:rsid w:val="001C0C08"/>
    <w:rsid w:val="001C18B4"/>
    <w:rsid w:val="001C291E"/>
    <w:rsid w:val="001C4BFF"/>
    <w:rsid w:val="001D1CF4"/>
    <w:rsid w:val="001F3838"/>
    <w:rsid w:val="001F58F6"/>
    <w:rsid w:val="0021021D"/>
    <w:rsid w:val="002116F4"/>
    <w:rsid w:val="00232058"/>
    <w:rsid w:val="002326F7"/>
    <w:rsid w:val="00245F61"/>
    <w:rsid w:val="00251517"/>
    <w:rsid w:val="00252811"/>
    <w:rsid w:val="00263989"/>
    <w:rsid w:val="00264ACE"/>
    <w:rsid w:val="0027767A"/>
    <w:rsid w:val="00284147"/>
    <w:rsid w:val="002A2950"/>
    <w:rsid w:val="002A4E4B"/>
    <w:rsid w:val="002D6E1E"/>
    <w:rsid w:val="002E3F98"/>
    <w:rsid w:val="002F076D"/>
    <w:rsid w:val="00312619"/>
    <w:rsid w:val="00314422"/>
    <w:rsid w:val="00321717"/>
    <w:rsid w:val="0032749A"/>
    <w:rsid w:val="00330266"/>
    <w:rsid w:val="0034119B"/>
    <w:rsid w:val="00356654"/>
    <w:rsid w:val="00380135"/>
    <w:rsid w:val="00391023"/>
    <w:rsid w:val="003C1C14"/>
    <w:rsid w:val="003E2861"/>
    <w:rsid w:val="003E4DBA"/>
    <w:rsid w:val="003F1400"/>
    <w:rsid w:val="003F1CC4"/>
    <w:rsid w:val="00405A58"/>
    <w:rsid w:val="004060D5"/>
    <w:rsid w:val="00413204"/>
    <w:rsid w:val="0045485C"/>
    <w:rsid w:val="0047002F"/>
    <w:rsid w:val="00483772"/>
    <w:rsid w:val="0049718C"/>
    <w:rsid w:val="004A633B"/>
    <w:rsid w:val="004B0DCB"/>
    <w:rsid w:val="004B7C80"/>
    <w:rsid w:val="004D16BC"/>
    <w:rsid w:val="0052287F"/>
    <w:rsid w:val="00523FEC"/>
    <w:rsid w:val="00530403"/>
    <w:rsid w:val="00535111"/>
    <w:rsid w:val="00536FAC"/>
    <w:rsid w:val="0054384A"/>
    <w:rsid w:val="00544C93"/>
    <w:rsid w:val="00546721"/>
    <w:rsid w:val="00562AE9"/>
    <w:rsid w:val="005B0D08"/>
    <w:rsid w:val="005C096F"/>
    <w:rsid w:val="005E7568"/>
    <w:rsid w:val="005F70FD"/>
    <w:rsid w:val="00604B19"/>
    <w:rsid w:val="006121AA"/>
    <w:rsid w:val="0061559E"/>
    <w:rsid w:val="00636F3B"/>
    <w:rsid w:val="00642385"/>
    <w:rsid w:val="006459D1"/>
    <w:rsid w:val="00646F19"/>
    <w:rsid w:val="00657EA7"/>
    <w:rsid w:val="0066394D"/>
    <w:rsid w:val="006815B9"/>
    <w:rsid w:val="006B40E6"/>
    <w:rsid w:val="006C2ABC"/>
    <w:rsid w:val="006C42D8"/>
    <w:rsid w:val="006D2F81"/>
    <w:rsid w:val="006F5D0C"/>
    <w:rsid w:val="007051A1"/>
    <w:rsid w:val="00732ECC"/>
    <w:rsid w:val="0073426E"/>
    <w:rsid w:val="00734A97"/>
    <w:rsid w:val="00735137"/>
    <w:rsid w:val="00760913"/>
    <w:rsid w:val="00770456"/>
    <w:rsid w:val="00774308"/>
    <w:rsid w:val="00784DFD"/>
    <w:rsid w:val="00785D07"/>
    <w:rsid w:val="007B0709"/>
    <w:rsid w:val="007B35F4"/>
    <w:rsid w:val="007C268B"/>
    <w:rsid w:val="007E0EB2"/>
    <w:rsid w:val="007E3D11"/>
    <w:rsid w:val="007E4F7F"/>
    <w:rsid w:val="00802D40"/>
    <w:rsid w:val="00811C91"/>
    <w:rsid w:val="00826C6D"/>
    <w:rsid w:val="008464F8"/>
    <w:rsid w:val="00865F66"/>
    <w:rsid w:val="00871515"/>
    <w:rsid w:val="00880DA0"/>
    <w:rsid w:val="00882EA5"/>
    <w:rsid w:val="00887DE3"/>
    <w:rsid w:val="008A0AEB"/>
    <w:rsid w:val="008A2C39"/>
    <w:rsid w:val="008A7CBA"/>
    <w:rsid w:val="008D3494"/>
    <w:rsid w:val="008E0254"/>
    <w:rsid w:val="008E4E61"/>
    <w:rsid w:val="008E668A"/>
    <w:rsid w:val="008F2488"/>
    <w:rsid w:val="00900994"/>
    <w:rsid w:val="009353F8"/>
    <w:rsid w:val="0095616F"/>
    <w:rsid w:val="00961F6C"/>
    <w:rsid w:val="00966B9F"/>
    <w:rsid w:val="00980DC3"/>
    <w:rsid w:val="0098207B"/>
    <w:rsid w:val="009940B0"/>
    <w:rsid w:val="009A2090"/>
    <w:rsid w:val="009C23B1"/>
    <w:rsid w:val="009C515B"/>
    <w:rsid w:val="009E3A57"/>
    <w:rsid w:val="009F0685"/>
    <w:rsid w:val="00A078A7"/>
    <w:rsid w:val="00A07C31"/>
    <w:rsid w:val="00A221BE"/>
    <w:rsid w:val="00A227A6"/>
    <w:rsid w:val="00A639C4"/>
    <w:rsid w:val="00A7003C"/>
    <w:rsid w:val="00A76D7E"/>
    <w:rsid w:val="00A830FA"/>
    <w:rsid w:val="00A97192"/>
    <w:rsid w:val="00AB33C1"/>
    <w:rsid w:val="00AB7EB2"/>
    <w:rsid w:val="00AC0107"/>
    <w:rsid w:val="00AE336C"/>
    <w:rsid w:val="00AE5933"/>
    <w:rsid w:val="00AF1FE4"/>
    <w:rsid w:val="00AF5E93"/>
    <w:rsid w:val="00B02C8F"/>
    <w:rsid w:val="00B146D2"/>
    <w:rsid w:val="00B34CC9"/>
    <w:rsid w:val="00B415F5"/>
    <w:rsid w:val="00B514A2"/>
    <w:rsid w:val="00B51F87"/>
    <w:rsid w:val="00B52FE2"/>
    <w:rsid w:val="00B55FEF"/>
    <w:rsid w:val="00B57F93"/>
    <w:rsid w:val="00B76683"/>
    <w:rsid w:val="00B76A3B"/>
    <w:rsid w:val="00B84BE3"/>
    <w:rsid w:val="00B90624"/>
    <w:rsid w:val="00B92789"/>
    <w:rsid w:val="00B95A14"/>
    <w:rsid w:val="00B96F8E"/>
    <w:rsid w:val="00BA7AFD"/>
    <w:rsid w:val="00BB0DCC"/>
    <w:rsid w:val="00BD16FC"/>
    <w:rsid w:val="00BD2722"/>
    <w:rsid w:val="00BE484E"/>
    <w:rsid w:val="00C104D4"/>
    <w:rsid w:val="00C606CE"/>
    <w:rsid w:val="00C65DE1"/>
    <w:rsid w:val="00C967EC"/>
    <w:rsid w:val="00C96B28"/>
    <w:rsid w:val="00CC5491"/>
    <w:rsid w:val="00CC7B43"/>
    <w:rsid w:val="00CC7ECF"/>
    <w:rsid w:val="00CD5E53"/>
    <w:rsid w:val="00CE1C37"/>
    <w:rsid w:val="00CE76AF"/>
    <w:rsid w:val="00CF785B"/>
    <w:rsid w:val="00D04C9D"/>
    <w:rsid w:val="00D11B24"/>
    <w:rsid w:val="00D245F0"/>
    <w:rsid w:val="00D34652"/>
    <w:rsid w:val="00D375E8"/>
    <w:rsid w:val="00D804AD"/>
    <w:rsid w:val="00DD704E"/>
    <w:rsid w:val="00DE5D79"/>
    <w:rsid w:val="00DE5E5E"/>
    <w:rsid w:val="00E00118"/>
    <w:rsid w:val="00E00894"/>
    <w:rsid w:val="00E17732"/>
    <w:rsid w:val="00E2001B"/>
    <w:rsid w:val="00E20180"/>
    <w:rsid w:val="00E21899"/>
    <w:rsid w:val="00E21F65"/>
    <w:rsid w:val="00E226A5"/>
    <w:rsid w:val="00E27DE5"/>
    <w:rsid w:val="00E301E9"/>
    <w:rsid w:val="00E309F9"/>
    <w:rsid w:val="00E352C7"/>
    <w:rsid w:val="00E401B4"/>
    <w:rsid w:val="00E614BD"/>
    <w:rsid w:val="00E66352"/>
    <w:rsid w:val="00E6635B"/>
    <w:rsid w:val="00E70BB5"/>
    <w:rsid w:val="00E84CB5"/>
    <w:rsid w:val="00E85293"/>
    <w:rsid w:val="00E91AA3"/>
    <w:rsid w:val="00EB3C0B"/>
    <w:rsid w:val="00ED1F62"/>
    <w:rsid w:val="00EE3F42"/>
    <w:rsid w:val="00EE5B8F"/>
    <w:rsid w:val="00EE7B4C"/>
    <w:rsid w:val="00EE7C05"/>
    <w:rsid w:val="00EF645F"/>
    <w:rsid w:val="00F028A2"/>
    <w:rsid w:val="00F235D8"/>
    <w:rsid w:val="00F25361"/>
    <w:rsid w:val="00F46AE8"/>
    <w:rsid w:val="00F834DB"/>
    <w:rsid w:val="00F91ED3"/>
    <w:rsid w:val="00F92C0A"/>
    <w:rsid w:val="00FB1FEB"/>
    <w:rsid w:val="00FB3F5F"/>
    <w:rsid w:val="00FD0A02"/>
    <w:rsid w:val="00FE1DE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AD0B2"/>
  <w15:chartTrackingRefBased/>
  <w15:docId w15:val="{EB1DCE17-F43E-468F-9CB9-B417BC89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A97"/>
    <w:rPr>
      <w:sz w:val="24"/>
      <w:szCs w:val="24"/>
      <w:lang w:val="es-ES" w:eastAsia="es-ES"/>
    </w:rPr>
  </w:style>
  <w:style w:type="paragraph" w:styleId="Ttulo1">
    <w:name w:val="heading 1"/>
    <w:basedOn w:val="Normal"/>
    <w:next w:val="Normal"/>
    <w:qFormat/>
    <w:pPr>
      <w:keepNext/>
      <w:spacing w:before="240" w:after="60"/>
      <w:outlineLvl w:val="0"/>
    </w:pPr>
    <w:rPr>
      <w:b/>
      <w:bCs/>
      <w:kern w:val="32"/>
      <w:sz w:val="32"/>
      <w:szCs w:val="32"/>
    </w:rPr>
  </w:style>
  <w:style w:type="paragraph" w:styleId="Ttulo2">
    <w:name w:val="heading 2"/>
    <w:basedOn w:val="Normal"/>
    <w:next w:val="Normal"/>
    <w:qFormat/>
    <w:pPr>
      <w:keepNext/>
      <w:spacing w:before="240" w:after="60"/>
      <w:outlineLvl w:val="1"/>
    </w:pPr>
    <w:rPr>
      <w:b/>
      <w:bCs/>
      <w:i/>
      <w:iCs/>
      <w:sz w:val="28"/>
      <w:szCs w:val="28"/>
    </w:rPr>
  </w:style>
  <w:style w:type="paragraph" w:styleId="Ttulo3">
    <w:name w:val="heading 3"/>
    <w:basedOn w:val="Normal"/>
    <w:next w:val="Normal"/>
    <w:qFormat/>
    <w:pPr>
      <w:keepNext/>
      <w:spacing w:before="240" w:after="60"/>
      <w:outlineLvl w:val="2"/>
    </w:pPr>
    <w:rPr>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mprimir-DeParaAsuntoFecha">
    <w:name w:val="Imprimir- De: Para: Asunto: Fecha:"/>
    <w:basedOn w:val="Normal"/>
    <w:rsid w:val="00B92789"/>
    <w:pPr>
      <w:pBdr>
        <w:left w:val="single" w:sz="18" w:space="1" w:color="auto"/>
      </w:pBdr>
      <w:ind w:left="1080" w:hanging="1080"/>
    </w:pPr>
    <w:rPr>
      <w:rFonts w:ascii="Arial" w:hAnsi="Arial"/>
      <w:sz w:val="20"/>
      <w:szCs w:val="20"/>
      <w:lang w:eastAsia="en-US"/>
    </w:rPr>
  </w:style>
  <w:style w:type="paragraph" w:customStyle="1" w:styleId="Imprimir-Encabezadoinverso">
    <w:name w:val="Imprimir- Encabezado inverso"/>
    <w:basedOn w:val="Normal"/>
    <w:next w:val="Imprimir-DeParaAsuntoFecha"/>
    <w:rsid w:val="00B92789"/>
    <w:pPr>
      <w:pBdr>
        <w:left w:val="single" w:sz="18" w:space="1" w:color="auto"/>
      </w:pBdr>
      <w:shd w:val="pct12" w:color="auto" w:fill="auto"/>
      <w:ind w:left="1080" w:hanging="1080"/>
    </w:pPr>
    <w:rPr>
      <w:rFonts w:ascii="Arial" w:hAnsi="Arial"/>
      <w:b/>
      <w:sz w:val="22"/>
      <w:szCs w:val="20"/>
      <w:lang w:eastAsia="en-US"/>
    </w:rPr>
  </w:style>
  <w:style w:type="paragraph" w:customStyle="1" w:styleId="Encabezadosderespuestaoreenvo">
    <w:name w:val="Encabezados de respuesta o reenvío"/>
    <w:basedOn w:val="Normal"/>
    <w:next w:val="ResponderoreenviarADeFecha"/>
    <w:rsid w:val="00B92789"/>
    <w:pPr>
      <w:pBdr>
        <w:left w:val="single" w:sz="18" w:space="1" w:color="auto"/>
      </w:pBdr>
      <w:shd w:val="pct10" w:color="auto" w:fill="FFFFFF"/>
      <w:ind w:left="1080" w:hanging="1080"/>
      <w:outlineLvl w:val="0"/>
    </w:pPr>
    <w:rPr>
      <w:rFonts w:ascii="Arial" w:hAnsi="Arial"/>
      <w:b/>
      <w:noProof/>
      <w:sz w:val="20"/>
      <w:szCs w:val="20"/>
      <w:lang w:eastAsia="en-US"/>
    </w:rPr>
  </w:style>
  <w:style w:type="paragraph" w:customStyle="1" w:styleId="ResponderoreenviarADeFecha">
    <w:name w:val="Responder o reenviar A: De: Fecha:"/>
    <w:basedOn w:val="Normal"/>
    <w:rsid w:val="00B92789"/>
    <w:pPr>
      <w:pBdr>
        <w:left w:val="single" w:sz="18" w:space="1" w:color="auto"/>
      </w:pBdr>
      <w:ind w:left="1080" w:hanging="1080"/>
    </w:pPr>
    <w:rPr>
      <w:rFonts w:ascii="Arial" w:hAnsi="Arial"/>
      <w:sz w:val="20"/>
      <w:szCs w:val="20"/>
      <w:lang w:eastAsia="en-US"/>
    </w:rPr>
  </w:style>
  <w:style w:type="paragraph" w:styleId="Mapadeldocumento">
    <w:name w:val="Document Map"/>
    <w:basedOn w:val="Normal"/>
    <w:semiHidden/>
    <w:pPr>
      <w:shd w:val="clear" w:color="auto" w:fill="000080"/>
    </w:pPr>
  </w:style>
  <w:style w:type="character" w:styleId="AcrnimoHTML">
    <w:name w:val="HTML Acronym"/>
    <w:basedOn w:val="Fuentedeprrafopredeter"/>
  </w:style>
  <w:style w:type="paragraph" w:styleId="Cierre">
    <w:name w:val="Closing"/>
    <w:basedOn w:val="Normal"/>
    <w:pPr>
      <w:ind w:left="4252"/>
    </w:pPr>
  </w:style>
  <w:style w:type="character" w:styleId="CitaHTML">
    <w:name w:val="HTML Cite"/>
    <w:rPr>
      <w:i/>
      <w:iCs/>
    </w:rPr>
  </w:style>
  <w:style w:type="character" w:styleId="CdigoHTML">
    <w:name w:val="HTML Code"/>
    <w:rPr>
      <w:rFonts w:ascii="Courier New" w:hAnsi="Courier New" w:cs="Courier New"/>
      <w:sz w:val="20"/>
      <w:szCs w:val="20"/>
    </w:r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character" w:styleId="DefinicinHTML">
    <w:name w:val="HTML Definition"/>
    <w:rPr>
      <w:i/>
      <w:iCs/>
    </w:r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style>
  <w:style w:type="character" w:styleId="EjemplodeHTML">
    <w:name w:val="HTML Sample"/>
    <w:rPr>
      <w:rFonts w:ascii="Courier New" w:hAnsi="Courier New" w:cs="Courier New"/>
    </w:rPr>
  </w:style>
  <w:style w:type="paragraph" w:styleId="Encabezado">
    <w:name w:val="header"/>
    <w:basedOn w:val="Normal"/>
    <w:pPr>
      <w:tabs>
        <w:tab w:val="center" w:pos="4252"/>
        <w:tab w:val="right" w:pos="8504"/>
      </w:tabs>
    </w:pPr>
  </w:style>
  <w:style w:type="paragraph" w:styleId="Encabezadodelista">
    <w:name w:val="toa heading"/>
    <w:basedOn w:val="Normal"/>
    <w:next w:val="Normal"/>
    <w:semiHidden/>
    <w:pPr>
      <w:spacing w:before="120"/>
    </w:pPr>
    <w:rPr>
      <w:b/>
      <w:bC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ncabezadodenota">
    <w:name w:val="Note Heading"/>
    <w:basedOn w:val="Normal"/>
    <w:next w:val="Normal"/>
  </w:style>
  <w:style w:type="character" w:styleId="nfasis">
    <w:name w:val="Emphasis"/>
    <w:qFormat/>
    <w:rPr>
      <w:i/>
      <w:iCs/>
    </w:rPr>
  </w:style>
  <w:style w:type="paragraph" w:styleId="Descripcin">
    <w:name w:val="caption"/>
    <w:basedOn w:val="Normal"/>
    <w:next w:val="Normal"/>
    <w:qFormat/>
    <w:pPr>
      <w:spacing w:before="120" w:after="120"/>
    </w:pPr>
    <w:rPr>
      <w:b/>
      <w:bCs/>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character" w:styleId="Hipervnculo">
    <w:name w:val="Hyperlink"/>
    <w:rsid w:val="0032749A"/>
    <w:rPr>
      <w:color w:val="0000FF"/>
      <w:u w:val="single"/>
    </w:rPr>
  </w:style>
  <w:style w:type="character" w:styleId="Hipervnculovisitado">
    <w:name w:val="FollowedHyperlink"/>
    <w:rsid w:val="0032749A"/>
    <w:rPr>
      <w:color w:val="800080"/>
      <w:u w:val="single"/>
    </w:rPr>
  </w:style>
  <w:style w:type="paragraph" w:styleId="HTMLconformatoprevio">
    <w:name w:val="HTML Preformatted"/>
    <w:basedOn w:val="Normal"/>
    <w:rPr>
      <w:rFonts w:ascii="Courier New" w:hAnsi="Courier New" w:cs="Courier New"/>
    </w:rPr>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1"/>
      </w:numPr>
    </w:pPr>
  </w:style>
  <w:style w:type="paragraph" w:styleId="Listaconnmeros2">
    <w:name w:val="List Number 2"/>
    <w:basedOn w:val="Normal"/>
    <w:pPr>
      <w:numPr>
        <w:numId w:val="2"/>
      </w:numPr>
    </w:pPr>
  </w:style>
  <w:style w:type="paragraph" w:styleId="Listaconnmeros3">
    <w:name w:val="List Number 3"/>
    <w:basedOn w:val="Normal"/>
    <w:pPr>
      <w:numPr>
        <w:numId w:val="3"/>
      </w:numPr>
    </w:pPr>
  </w:style>
  <w:style w:type="paragraph" w:styleId="Listaconnmeros4">
    <w:name w:val="List Number 4"/>
    <w:basedOn w:val="Normal"/>
    <w:pPr>
      <w:numPr>
        <w:numId w:val="4"/>
      </w:numPr>
    </w:pPr>
  </w:style>
  <w:style w:type="paragraph" w:styleId="Listaconnmeros5">
    <w:name w:val="List Number 5"/>
    <w:basedOn w:val="Normal"/>
    <w:pPr>
      <w:numPr>
        <w:numId w:val="5"/>
      </w:numPr>
    </w:pPr>
  </w:style>
  <w:style w:type="paragraph" w:styleId="Listaconvietas">
    <w:name w:val="List Bullet"/>
    <w:basedOn w:val="Normal"/>
    <w:autoRedefine/>
    <w:pPr>
      <w:numPr>
        <w:numId w:val="6"/>
      </w:numPr>
    </w:pPr>
  </w:style>
  <w:style w:type="paragraph" w:styleId="Listaconvietas2">
    <w:name w:val="List Bullet 2"/>
    <w:basedOn w:val="Normal"/>
    <w:autoRedefine/>
    <w:pPr>
      <w:numPr>
        <w:numId w:val="7"/>
      </w:numPr>
    </w:pPr>
  </w:style>
  <w:style w:type="paragraph" w:styleId="Listaconvietas3">
    <w:name w:val="List Bullet 3"/>
    <w:basedOn w:val="Normal"/>
    <w:autoRedefine/>
    <w:pPr>
      <w:numPr>
        <w:numId w:val="8"/>
      </w:numPr>
    </w:pPr>
  </w:style>
  <w:style w:type="paragraph" w:styleId="Listaconvietas4">
    <w:name w:val="List Bullet 4"/>
    <w:basedOn w:val="Normal"/>
    <w:autoRedefine/>
    <w:pPr>
      <w:numPr>
        <w:numId w:val="9"/>
      </w:numPr>
    </w:pPr>
  </w:style>
  <w:style w:type="paragraph" w:styleId="Listaconvietas5">
    <w:name w:val="List Bullet 5"/>
    <w:basedOn w:val="Normal"/>
    <w:autoRedefine/>
    <w:pPr>
      <w:numPr>
        <w:numId w:val="10"/>
      </w:numPr>
    </w:pPr>
  </w:style>
  <w:style w:type="character" w:styleId="MquinadeescribirHTML">
    <w:name w:val="HTML Typewriter"/>
    <w:rPr>
      <w:rFonts w:ascii="Courier New" w:hAnsi="Courier New" w:cs="Courier New"/>
      <w:sz w:val="20"/>
      <w:szCs w:val="20"/>
    </w:rPr>
  </w:style>
  <w:style w:type="paragraph" w:styleId="NormalWeb">
    <w:name w:val="Normal (Web)"/>
    <w:basedOn w:val="Normal"/>
  </w:style>
  <w:style w:type="character" w:styleId="Nmerodelnea">
    <w:name w:val="line number"/>
    <w:basedOn w:val="Fuentedeprrafopredete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character" w:styleId="Refdecomentario">
    <w:name w:val="annotation reference"/>
    <w:semiHidden/>
    <w:rsid w:val="00A078A7"/>
    <w:rPr>
      <w:sz w:val="16"/>
      <w:szCs w:val="16"/>
    </w:rPr>
  </w:style>
  <w:style w:type="character" w:styleId="Refdenotaalfinal">
    <w:name w:val="endnote reference"/>
    <w:semiHidden/>
    <w:rPr>
      <w:vertAlign w:val="superscript"/>
    </w:rPr>
  </w:style>
  <w:style w:type="character" w:styleId="Refdenotaalpie">
    <w:name w:val="footnote reference"/>
    <w:semiHidden/>
    <w:rPr>
      <w:vertAlign w:val="superscript"/>
    </w:rPr>
  </w:style>
  <w:style w:type="paragraph" w:styleId="Remitedesobre">
    <w:name w:val="envelope return"/>
    <w:basedOn w:val="Normal"/>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Sangradetextonormal">
    <w:name w:val="Body Text Indent"/>
    <w:basedOn w:val="Normal"/>
    <w:pPr>
      <w:spacing w:after="120"/>
      <w:ind w:left="283"/>
    </w:pPr>
  </w:style>
  <w:style w:type="paragraph" w:styleId="Sangranormal">
    <w:name w:val="Normal Indent"/>
    <w:basedOn w:val="Normal"/>
    <w:pPr>
      <w:ind w:left="708"/>
    </w:pPr>
  </w:style>
  <w:style w:type="paragraph" w:styleId="Subttulo">
    <w:name w:val="Subtitle"/>
    <w:basedOn w:val="Normal"/>
    <w:qFormat/>
    <w:pPr>
      <w:spacing w:after="60"/>
      <w:jc w:val="center"/>
      <w:outlineLvl w:val="1"/>
    </w:pPr>
  </w:style>
  <w:style w:type="paragraph" w:styleId="Tabladeilustraciones">
    <w:name w:val="table of figures"/>
    <w:basedOn w:val="Normal"/>
    <w:next w:val="Normal"/>
    <w:semiHidden/>
    <w:pPr>
      <w:ind w:left="400" w:hanging="400"/>
    </w:pPr>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TecladoHTML">
    <w:name w:val="HTML Keyboard"/>
    <w:rPr>
      <w:rFonts w:ascii="Courier New" w:hAnsi="Courier New" w:cs="Courier New"/>
      <w:sz w:val="20"/>
      <w:szCs w:val="20"/>
    </w:rPr>
  </w:style>
  <w:style w:type="paragraph" w:styleId="Textocomentario">
    <w:name w:val="annotation text"/>
    <w:basedOn w:val="Normal"/>
    <w:link w:val="TextocomentarioCar"/>
    <w:semiHidden/>
    <w:rsid w:val="00A078A7"/>
    <w:rPr>
      <w:sz w:val="20"/>
      <w:szCs w:val="20"/>
    </w:rPr>
  </w:style>
  <w:style w:type="paragraph" w:styleId="Textoconsangra">
    <w:name w:val="table of authorities"/>
    <w:basedOn w:val="Normal"/>
    <w:next w:val="Normal"/>
    <w:semiHidden/>
    <w:pPr>
      <w:ind w:left="200" w:hanging="200"/>
    </w:pPr>
  </w:style>
  <w:style w:type="paragraph" w:styleId="Textodebloque">
    <w:name w:val="Block Text"/>
    <w:basedOn w:val="Normal"/>
    <w:pPr>
      <w:spacing w:after="120"/>
      <w:ind w:left="1440" w:right="1440"/>
    </w:pPr>
  </w:style>
  <w:style w:type="character" w:styleId="Textoennegrita">
    <w:name w:val="Strong"/>
    <w:qFormat/>
    <w:rPr>
      <w:b/>
      <w:bCs/>
    </w:r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ind w:firstLine="210"/>
    </w:pPr>
  </w:style>
  <w:style w:type="paragraph" w:styleId="Textoindependienteprimerasangra2">
    <w:name w:val="Body Text First Indent 2"/>
    <w:basedOn w:val="Sangradetextonormal"/>
    <w:pPr>
      <w:ind w:firstLine="210"/>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n-US"/>
    </w:rPr>
  </w:style>
  <w:style w:type="paragraph" w:styleId="Textonotaalfinal">
    <w:name w:val="endnote text"/>
    <w:basedOn w:val="Normal"/>
    <w:semiHidden/>
  </w:style>
  <w:style w:type="paragraph" w:styleId="Textonotapie">
    <w:name w:val="footnote text"/>
    <w:basedOn w:val="Normal"/>
    <w:semiHidden/>
  </w:style>
  <w:style w:type="paragraph" w:styleId="Textosinformato">
    <w:name w:val="Plain Text"/>
    <w:basedOn w:val="Normal"/>
    <w:rPr>
      <w:rFonts w:ascii="Courier New" w:hAnsi="Courier New" w:cs="Courier New"/>
    </w:rPr>
  </w:style>
  <w:style w:type="paragraph" w:styleId="Ttulo">
    <w:name w:val="Title"/>
    <w:basedOn w:val="Normal"/>
    <w:qFormat/>
    <w:pPr>
      <w:spacing w:before="240" w:after="60"/>
      <w:jc w:val="center"/>
      <w:outlineLvl w:val="0"/>
    </w:pPr>
    <w:rPr>
      <w:b/>
      <w:bCs/>
      <w:kern w:val="28"/>
      <w:sz w:val="32"/>
      <w:szCs w:val="32"/>
    </w:rPr>
  </w:style>
  <w:style w:type="paragraph" w:styleId="Ttulodendice">
    <w:name w:val="index heading"/>
    <w:basedOn w:val="Normal"/>
    <w:next w:val="ndice1"/>
    <w:semiHidden/>
    <w:rPr>
      <w:b/>
      <w:bCs/>
    </w:rPr>
  </w:style>
  <w:style w:type="character" w:styleId="VariableHTML">
    <w:name w:val="HTML Variable"/>
    <w:rPr>
      <w:i/>
      <w:iCs/>
    </w:rPr>
  </w:style>
  <w:style w:type="paragraph" w:customStyle="1" w:styleId="Imprimir-DeParaAsuntoFecha2">
    <w:name w:val="Imprimir- De: Para: Asunto: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Encabezadoinverso2">
    <w:name w:val="Imprimir- Encabezado inverso2"/>
    <w:basedOn w:val="Normal"/>
    <w:next w:val="Imprimir-DeParaAsuntoFecha2"/>
    <w:rsid w:val="00BD16FC"/>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2">
    <w:name w:val="Encabezados de respuesta o reenvío2"/>
    <w:basedOn w:val="Normal"/>
    <w:next w:val="ResponderoreenviarADeFecha2"/>
    <w:rsid w:val="00BD16FC"/>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2">
    <w:name w:val="Responder o reenviar A: De: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DeParaAsuntoFecha1">
    <w:name w:val="Imprimir- De: Para: Asunto: Fecha:1"/>
    <w:basedOn w:val="Normal"/>
    <w:rsid w:val="00B415F5"/>
    <w:pPr>
      <w:pBdr>
        <w:left w:val="single" w:sz="18" w:space="1" w:color="auto"/>
      </w:pBdr>
      <w:ind w:left="1080" w:hanging="1080"/>
    </w:pPr>
    <w:rPr>
      <w:rFonts w:ascii="Arial" w:hAnsi="Arial" w:cs="Arial"/>
      <w:sz w:val="20"/>
      <w:szCs w:val="20"/>
      <w:lang w:eastAsia="en-US"/>
    </w:rPr>
  </w:style>
  <w:style w:type="paragraph" w:customStyle="1" w:styleId="Imprimir-Encabezadoinverso1">
    <w:name w:val="Imprimir- Encabezado inverso1"/>
    <w:basedOn w:val="Normal"/>
    <w:next w:val="Imprimir-DeParaAsuntoFecha1"/>
    <w:rsid w:val="00B415F5"/>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1">
    <w:name w:val="Encabezados de respuesta o reenvío1"/>
    <w:basedOn w:val="Normal"/>
    <w:next w:val="ResponderoreenviarADeFecha1"/>
    <w:rsid w:val="00B415F5"/>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1">
    <w:name w:val="Responder o reenviar A: De: Fecha:1"/>
    <w:basedOn w:val="Normal"/>
    <w:rsid w:val="00B415F5"/>
    <w:pPr>
      <w:pBdr>
        <w:left w:val="single" w:sz="18" w:space="1" w:color="auto"/>
      </w:pBdr>
      <w:ind w:left="1080" w:hanging="1080"/>
    </w:pPr>
    <w:rPr>
      <w:rFonts w:ascii="Arial" w:hAnsi="Arial" w:cs="Arial"/>
      <w:sz w:val="20"/>
      <w:szCs w:val="20"/>
      <w:lang w:eastAsia="en-US"/>
    </w:rPr>
  </w:style>
  <w:style w:type="character" w:customStyle="1" w:styleId="EstiloCorreo1151">
    <w:name w:val="EstiloCorreo1151"/>
    <w:semiHidden/>
    <w:rsid w:val="0032749A"/>
    <w:rPr>
      <w:rFonts w:ascii="Arial" w:hAnsi="Arial" w:cs="Arial"/>
      <w:color w:val="auto"/>
      <w:sz w:val="20"/>
      <w:szCs w:val="20"/>
    </w:rPr>
  </w:style>
  <w:style w:type="character" w:customStyle="1" w:styleId="EstiloCorreo1161">
    <w:name w:val="EstiloCorreo1161"/>
    <w:semiHidden/>
    <w:rsid w:val="00413204"/>
    <w:rPr>
      <w:rFonts w:ascii="Arial" w:hAnsi="Arial" w:cs="Arial"/>
      <w:color w:val="000080"/>
      <w:sz w:val="20"/>
      <w:szCs w:val="20"/>
    </w:rPr>
  </w:style>
  <w:style w:type="character" w:customStyle="1" w:styleId="EstiloCorreo1171">
    <w:name w:val="EstiloCorreo1171"/>
    <w:semiHidden/>
    <w:rsid w:val="00AC0107"/>
    <w:rPr>
      <w:rFonts w:ascii="Arial" w:hAnsi="Arial" w:cs="Arial"/>
      <w:color w:val="000080"/>
      <w:sz w:val="20"/>
      <w:szCs w:val="20"/>
    </w:rPr>
  </w:style>
  <w:style w:type="character" w:customStyle="1" w:styleId="EstiloCorreo1181">
    <w:name w:val="EstiloCorreo1181"/>
    <w:semiHidden/>
    <w:rsid w:val="00A078A7"/>
    <w:rPr>
      <w:rFonts w:ascii="Arial" w:hAnsi="Arial" w:cs="Arial"/>
      <w:color w:val="000080"/>
      <w:sz w:val="20"/>
      <w:szCs w:val="20"/>
    </w:rPr>
  </w:style>
  <w:style w:type="paragraph" w:styleId="Asuntodelcomentario">
    <w:name w:val="annotation subject"/>
    <w:basedOn w:val="Textocomentario"/>
    <w:next w:val="Textocomentario"/>
    <w:semiHidden/>
    <w:rsid w:val="00A078A7"/>
    <w:rPr>
      <w:b/>
      <w:bCs/>
    </w:rPr>
  </w:style>
  <w:style w:type="paragraph" w:styleId="Textodeglobo">
    <w:name w:val="Balloon Text"/>
    <w:basedOn w:val="Normal"/>
    <w:semiHidden/>
    <w:rsid w:val="00A078A7"/>
    <w:rPr>
      <w:rFonts w:ascii="Tahoma" w:hAnsi="Tahoma" w:cs="Tahoma"/>
      <w:sz w:val="16"/>
      <w:szCs w:val="16"/>
    </w:rPr>
  </w:style>
  <w:style w:type="character" w:customStyle="1" w:styleId="EstiloCorreo1211">
    <w:name w:val="EstiloCorreo1211"/>
    <w:semiHidden/>
    <w:rsid w:val="00734A97"/>
    <w:rPr>
      <w:rFonts w:ascii="Arial" w:hAnsi="Arial" w:cs="Arial"/>
      <w:color w:val="000080"/>
      <w:sz w:val="20"/>
      <w:szCs w:val="20"/>
    </w:rPr>
  </w:style>
  <w:style w:type="character" w:customStyle="1" w:styleId="TextocomentarioCar">
    <w:name w:val="Texto comentario Car"/>
    <w:link w:val="Textocomentario"/>
    <w:locked/>
    <w:rsid w:val="00734A97"/>
    <w:rPr>
      <w:lang w:val="es-ES" w:eastAsia="es-ES"/>
    </w:rPr>
  </w:style>
  <w:style w:type="paragraph" w:customStyle="1" w:styleId="Car">
    <w:name w:val="Car"/>
    <w:basedOn w:val="Normal"/>
    <w:semiHidden/>
    <w:rsid w:val="00734A97"/>
    <w:pPr>
      <w:spacing w:after="160" w:line="240" w:lineRule="exact"/>
    </w:pPr>
    <w:rPr>
      <w:rFonts w:ascii="Verdana" w:hAnsi="Verdana" w:cs="Verdana"/>
      <w:sz w:val="20"/>
      <w:szCs w:val="20"/>
      <w:lang w:val="en-AU" w:eastAsia="en-US"/>
    </w:rPr>
  </w:style>
  <w:style w:type="character" w:customStyle="1" w:styleId="EstiloCorreo124">
    <w:name w:val="EstiloCorreo124"/>
    <w:semiHidden/>
    <w:rsid w:val="00E21F65"/>
    <w:rPr>
      <w:rFonts w:ascii="Arial" w:hAnsi="Arial" w:cs="Arial"/>
      <w:color w:val="000080"/>
      <w:sz w:val="20"/>
      <w:szCs w:val="20"/>
    </w:rPr>
  </w:style>
  <w:style w:type="character" w:customStyle="1" w:styleId="EstiloCorreo1251">
    <w:name w:val="EstiloCorreo1251"/>
    <w:semiHidden/>
    <w:rsid w:val="006121AA"/>
    <w:rPr>
      <w:rFonts w:ascii="Arial" w:hAnsi="Arial" w:cs="Arial"/>
      <w:color w:val="000080"/>
      <w:sz w:val="20"/>
      <w:szCs w:val="20"/>
    </w:rPr>
  </w:style>
  <w:style w:type="table" w:styleId="Tablaconcuadrcula">
    <w:name w:val="Table Grid"/>
    <w:basedOn w:val="Tablanormal"/>
    <w:rsid w:val="006121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6121AA"/>
    <w:pPr>
      <w:spacing w:after="160" w:line="240" w:lineRule="exact"/>
    </w:pPr>
    <w:rPr>
      <w:rFonts w:ascii="Verdana" w:hAnsi="Verdana" w:cs="Verdana"/>
      <w:sz w:val="20"/>
      <w:szCs w:val="20"/>
      <w:lang w:val="en-AU" w:eastAsia="en-US"/>
    </w:rPr>
  </w:style>
  <w:style w:type="character" w:customStyle="1" w:styleId="EstiloCorreo1281">
    <w:name w:val="EstiloCorreo1281"/>
    <w:semiHidden/>
    <w:rsid w:val="00B90624"/>
    <w:rPr>
      <w:rFonts w:ascii="Arial" w:hAnsi="Arial" w:cs="Arial"/>
      <w:color w:val="000080"/>
      <w:sz w:val="20"/>
      <w:szCs w:val="20"/>
    </w:rPr>
  </w:style>
  <w:style w:type="character" w:customStyle="1" w:styleId="EstiloCorreo1291">
    <w:name w:val="EstiloCorreo1291"/>
    <w:semiHidden/>
    <w:rsid w:val="00DE5E5E"/>
    <w:rPr>
      <w:rFonts w:ascii="Arial" w:hAnsi="Arial" w:cs="Arial"/>
      <w:color w:val="000080"/>
      <w:sz w:val="20"/>
      <w:szCs w:val="20"/>
    </w:rPr>
  </w:style>
  <w:style w:type="character" w:customStyle="1" w:styleId="EstiloCorreo130">
    <w:name w:val="EstiloCorreo130"/>
    <w:semiHidden/>
    <w:rsid w:val="001C291E"/>
    <w:rPr>
      <w:rFonts w:ascii="Arial" w:hAnsi="Arial" w:cs="Arial"/>
      <w:color w:val="000080"/>
      <w:sz w:val="20"/>
      <w:szCs w:val="20"/>
    </w:rPr>
  </w:style>
  <w:style w:type="character" w:customStyle="1" w:styleId="EstiloCorreo1311">
    <w:name w:val="EstiloCorreo1311"/>
    <w:semiHidden/>
    <w:rsid w:val="00044001"/>
    <w:rPr>
      <w:rFonts w:ascii="Arial" w:hAnsi="Arial" w:cs="Arial"/>
      <w:color w:val="0000FF"/>
      <w:sz w:val="24"/>
      <w:szCs w:val="24"/>
      <w:u w:val="none"/>
    </w:rPr>
  </w:style>
  <w:style w:type="character" w:customStyle="1" w:styleId="EstiloCorreo132">
    <w:name w:val="EstiloCorreo132"/>
    <w:semiHidden/>
    <w:rsid w:val="00185D87"/>
    <w:rPr>
      <w:rFonts w:ascii="Arial" w:hAnsi="Arial" w:cs="Arial"/>
      <w:color w:val="000080"/>
      <w:sz w:val="20"/>
      <w:szCs w:val="20"/>
    </w:rPr>
  </w:style>
  <w:style w:type="character" w:customStyle="1" w:styleId="EstiloCorreo1331">
    <w:name w:val="EstiloCorreo1331"/>
    <w:semiHidden/>
    <w:rsid w:val="00D375E8"/>
    <w:rPr>
      <w:rFonts w:ascii="Arial" w:hAnsi="Arial" w:cs="Arial"/>
      <w:color w:val="000080"/>
      <w:sz w:val="20"/>
      <w:szCs w:val="20"/>
    </w:rPr>
  </w:style>
  <w:style w:type="character" w:customStyle="1" w:styleId="EstiloCorreo134">
    <w:name w:val="EstiloCorreo134"/>
    <w:semiHidden/>
    <w:rsid w:val="0034119B"/>
    <w:rPr>
      <w:rFonts w:ascii="Arial" w:hAnsi="Arial" w:cs="Arial"/>
      <w:color w:val="000080"/>
      <w:sz w:val="20"/>
      <w:szCs w:val="20"/>
    </w:rPr>
  </w:style>
  <w:style w:type="character" w:styleId="Mencinsinresolver">
    <w:name w:val="Unresolved Mention"/>
    <w:uiPriority w:val="99"/>
    <w:semiHidden/>
    <w:unhideWhenUsed/>
    <w:rsid w:val="0010694A"/>
    <w:rPr>
      <w:color w:val="808080"/>
      <w:shd w:val="clear" w:color="auto" w:fill="E6E6E6"/>
    </w:rPr>
  </w:style>
  <w:style w:type="paragraph" w:styleId="Prrafodelista">
    <w:name w:val="List Paragraph"/>
    <w:basedOn w:val="Normal"/>
    <w:uiPriority w:val="34"/>
    <w:qFormat/>
    <w:rsid w:val="009353F8"/>
    <w:pPr>
      <w:ind w:left="708"/>
    </w:pPr>
  </w:style>
  <w:style w:type="paragraph" w:styleId="Revisin">
    <w:name w:val="Revision"/>
    <w:hidden/>
    <w:uiPriority w:val="99"/>
    <w:semiHidden/>
    <w:rsid w:val="002A4E4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3269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intranet.poder-judicial.go.cr/index.php/sistemas-judiciales/siga-pj-formulacion-y-ejecucion" TargetMode="Externa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oveeduria@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11\3082\emai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034ae7e43703124ab6546812b7ee9704">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4b890fc3a3051a1ad55bbbb8fe810b84"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372AE-5423-45FC-BC68-04A27372D380}">
  <ds:schemaRefs>
    <ds:schemaRef ds:uri="http://schemas.openxmlformats.org/officeDocument/2006/bibliography"/>
  </ds:schemaRefs>
</ds:datastoreItem>
</file>

<file path=customXml/itemProps2.xml><?xml version="1.0" encoding="utf-8"?>
<ds:datastoreItem xmlns:ds="http://schemas.openxmlformats.org/officeDocument/2006/customXml" ds:itemID="{29422637-E9B5-4872-809B-74908C4ED454}">
  <ds:schemaRefs>
    <ds:schemaRef ds:uri="http://schemas.microsoft.com/sharepoint/v3/contenttype/forms"/>
  </ds:schemaRefs>
</ds:datastoreItem>
</file>

<file path=customXml/itemProps3.xml><?xml version="1.0" encoding="utf-8"?>
<ds:datastoreItem xmlns:ds="http://schemas.openxmlformats.org/officeDocument/2006/customXml" ds:itemID="{1C849297-A769-4516-B7BD-8B01DA30B797}">
  <ds:schemaRefs>
    <ds:schemaRef ds:uri="http://schemas.microsoft.com/office/2006/metadata/properties"/>
    <ds:schemaRef ds:uri="http://schemas.microsoft.com/office/infopath/2007/PartnerControls"/>
    <ds:schemaRef ds:uri="42772979-679a-45af-8564-a3577169cbaf"/>
    <ds:schemaRef ds:uri="549c71b7-aadd-438e-a439-516e107c46f0"/>
  </ds:schemaRefs>
</ds:datastoreItem>
</file>

<file path=customXml/itemProps4.xml><?xml version="1.0" encoding="utf-8"?>
<ds:datastoreItem xmlns:ds="http://schemas.openxmlformats.org/officeDocument/2006/customXml" ds:itemID="{B54CFF7A-ED52-48C7-BB06-AD9FC9B8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72979-679a-45af-8564-a3577169cbaf"/>
    <ds:schemaRef ds:uri="549c71b7-aadd-438e-a439-516e107c4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email.dot</Template>
  <TotalTime>29</TotalTime>
  <Pages>5</Pages>
  <Words>1336</Words>
  <Characters>7351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Muy amable, muchas gracias</vt:lpstr>
    </vt:vector>
  </TitlesOfParts>
  <Company>.</Company>
  <LinksUpToDate>false</LinksUpToDate>
  <CharactersWithSpaces>8670</CharactersWithSpaces>
  <SharedDoc>false</SharedDoc>
  <HLinks>
    <vt:vector size="6" baseType="variant">
      <vt:variant>
        <vt:i4>2555904</vt:i4>
      </vt:variant>
      <vt:variant>
        <vt:i4>0</vt:i4>
      </vt:variant>
      <vt:variant>
        <vt:i4>0</vt:i4>
      </vt:variant>
      <vt:variant>
        <vt:i4>5</vt:i4>
      </vt:variant>
      <vt:variant>
        <vt:lpwstr>mailto:proveeduria@Poder-Judicial.go.cr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Muy amable, muchas gracias</dc:title>
  <dc:subject/>
  <dc:creator>nfernandez</dc:creator>
  <cp:keywords/>
  <dc:description/>
  <cp:lastModifiedBy>Karolyn Piedra Mora</cp:lastModifiedBy>
  <cp:revision>31</cp:revision>
  <dcterms:created xsi:type="dcterms:W3CDTF">2022-02-01T14:07:00Z</dcterms:created>
  <dcterms:modified xsi:type="dcterms:W3CDTF">2025-06-17T20:39:00Z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y fmtid="{D5CDD505-2E9C-101B-9397-08002B2CF9AE}" pid="3" name="MediaServiceImageTags">
    <vt:lpwstr/>
  </property>
</Properties>
</file>