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844045" w14:textId="77777777" w:rsidR="00C15CE1" w:rsidRPr="00C74E6F" w:rsidRDefault="00C15CE1" w:rsidP="00F92AE4">
      <w:pPr>
        <w:spacing w:after="0" w:line="240" w:lineRule="auto"/>
        <w:jc w:val="both"/>
        <w:rPr>
          <w:b/>
          <w:bCs/>
          <w:lang w:val="es-ES"/>
        </w:rPr>
      </w:pPr>
    </w:p>
    <w:p w14:paraId="0E491D3D" w14:textId="238B1A7F" w:rsidR="00F6662E" w:rsidRPr="00B553C0" w:rsidRDefault="007A72A4" w:rsidP="00462071">
      <w:pPr>
        <w:spacing w:after="0" w:line="240" w:lineRule="auto"/>
        <w:jc w:val="center"/>
        <w:rPr>
          <w:b/>
          <w:bCs/>
          <w:sz w:val="32"/>
          <w:szCs w:val="32"/>
          <w:lang w:val="es-ES"/>
          <w14:shadow w14:blurRad="60007" w14:dist="310007" w14:dir="7680000" w14:sx="100000" w14:sy="30000" w14:kx="1300200" w14:ky="0" w14:algn="ctr">
            <w14:srgbClr w14:val="000000">
              <w14:alpha w14:val="68000"/>
            </w14:srgbClr>
          </w14:shadow>
        </w:rPr>
      </w:pPr>
      <w:r w:rsidRPr="00B553C0">
        <w:rPr>
          <w:b/>
          <w:bCs/>
          <w:sz w:val="32"/>
          <w:szCs w:val="32"/>
          <w:lang w:val="es-ES"/>
          <w14:shadow w14:blurRad="60007" w14:dist="310007" w14:dir="7680000" w14:sx="100000" w14:sy="30000" w14:kx="1300200" w14:ky="0" w14:algn="ctr">
            <w14:srgbClr w14:val="000000">
              <w14:alpha w14:val="68000"/>
            </w14:srgbClr>
          </w14:shadow>
        </w:rPr>
        <w:t>MANUAL APROBACIÓN DE CONTRATOS EN SICOP</w:t>
      </w:r>
    </w:p>
    <w:p w14:paraId="354F99C3" w14:textId="77777777" w:rsidR="00C15CE1" w:rsidRPr="00C74E6F" w:rsidRDefault="00C15CE1" w:rsidP="00F92AE4">
      <w:pPr>
        <w:pStyle w:val="Default"/>
        <w:jc w:val="both"/>
        <w:rPr>
          <w:b/>
          <w:bCs/>
        </w:rPr>
      </w:pPr>
    </w:p>
    <w:p w14:paraId="46C5ED52" w14:textId="77777777" w:rsidR="00F6662E" w:rsidRPr="00C74E6F" w:rsidRDefault="00F6662E" w:rsidP="00F92AE4">
      <w:pPr>
        <w:pStyle w:val="Default"/>
        <w:jc w:val="both"/>
      </w:pPr>
    </w:p>
    <w:p w14:paraId="1996E67F" w14:textId="09BA8CF3" w:rsidR="00D837BD" w:rsidRDefault="00070C53" w:rsidP="00F92AE4">
      <w:pPr>
        <w:pStyle w:val="Default"/>
        <w:jc w:val="both"/>
      </w:pPr>
      <w:r>
        <w:t xml:space="preserve">Cuando el </w:t>
      </w:r>
      <w:r w:rsidR="00203DF9">
        <w:t>Asesor Jurídico</w:t>
      </w:r>
      <w:r>
        <w:t xml:space="preserve"> remite un contrato para su respectiva aprobación vía SICOP, el sistema </w:t>
      </w:r>
      <w:r w:rsidR="00981759">
        <w:t xml:space="preserve">notifica al Aprobador mediante correo electrónico, informando sobre </w:t>
      </w:r>
      <w:r w:rsidR="00B36FFF">
        <w:t xml:space="preserve">el trámite que deberá atender para continuar con la tramitología del contrato. </w:t>
      </w:r>
    </w:p>
    <w:p w14:paraId="459333C0" w14:textId="77777777" w:rsidR="00D837BD" w:rsidRDefault="00D837BD" w:rsidP="00F92AE4">
      <w:pPr>
        <w:pStyle w:val="Default"/>
        <w:jc w:val="both"/>
      </w:pPr>
    </w:p>
    <w:p w14:paraId="220F59EB" w14:textId="2221C864" w:rsidR="00D837BD" w:rsidRDefault="00D837BD" w:rsidP="00F92AE4">
      <w:pPr>
        <w:pStyle w:val="Default"/>
        <w:jc w:val="both"/>
      </w:pPr>
      <w:r>
        <w:t>Es importante recordar, que las notificaciones se activan si el funcionario tiene su correo</w:t>
      </w:r>
      <w:r w:rsidR="00012E8F">
        <w:t xml:space="preserve"> electrónico debidamente</w:t>
      </w:r>
      <w:r>
        <w:t xml:space="preserve"> verificado en el sistema. Para comprobar lo anterior, </w:t>
      </w:r>
      <w:r w:rsidR="00344D9B">
        <w:t>debe ingresar a “Mi SICOP”, “Consulta de Información de Usuario”</w:t>
      </w:r>
      <w:r w:rsidR="00DC41F4">
        <w:t xml:space="preserve"> y se mostrará el estado del correo, de estar verificado se mostrará la palabra “Verificado</w:t>
      </w:r>
      <w:r w:rsidR="0005670D">
        <w:t xml:space="preserve">” en color verde. </w:t>
      </w:r>
    </w:p>
    <w:p w14:paraId="18608636" w14:textId="77777777" w:rsidR="00D72E4E" w:rsidRDefault="00D72E4E" w:rsidP="00F92AE4">
      <w:pPr>
        <w:pStyle w:val="Default"/>
        <w:jc w:val="both"/>
      </w:pPr>
    </w:p>
    <w:p w14:paraId="68E1BA9A" w14:textId="1C6807AA" w:rsidR="00D72E4E" w:rsidRDefault="00D72E4E" w:rsidP="00462071">
      <w:pPr>
        <w:pStyle w:val="Default"/>
        <w:jc w:val="center"/>
      </w:pPr>
      <w:r w:rsidRPr="00D72E4E">
        <w:rPr>
          <w:noProof/>
        </w:rPr>
        <w:drawing>
          <wp:inline distT="0" distB="0" distL="0" distR="0" wp14:anchorId="5DFAC499" wp14:editId="3E4A4D9E">
            <wp:extent cx="5147953" cy="3005846"/>
            <wp:effectExtent l="0" t="0" r="0" b="4445"/>
            <wp:docPr id="188264115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41158" name="Imagen 1" descr="Interfaz de usuario gráfica, Texto, Aplicación, Correo electrónico&#10;&#10;Descripción generada automáticamente"/>
                    <pic:cNvPicPr/>
                  </pic:nvPicPr>
                  <pic:blipFill>
                    <a:blip r:embed="rId11"/>
                    <a:stretch>
                      <a:fillRect/>
                    </a:stretch>
                  </pic:blipFill>
                  <pic:spPr>
                    <a:xfrm>
                      <a:off x="0" y="0"/>
                      <a:ext cx="5161466" cy="3013736"/>
                    </a:xfrm>
                    <a:prstGeom prst="rect">
                      <a:avLst/>
                    </a:prstGeom>
                  </pic:spPr>
                </pic:pic>
              </a:graphicData>
            </a:graphic>
          </wp:inline>
        </w:drawing>
      </w:r>
    </w:p>
    <w:p w14:paraId="17C6F093" w14:textId="77777777" w:rsidR="00D72E4E" w:rsidRDefault="00D72E4E" w:rsidP="00F92AE4">
      <w:pPr>
        <w:pStyle w:val="Default"/>
        <w:jc w:val="both"/>
      </w:pPr>
    </w:p>
    <w:p w14:paraId="7C6000E4" w14:textId="3FDAC883" w:rsidR="003C524A" w:rsidRDefault="003C524A" w:rsidP="00F92AE4">
      <w:pPr>
        <w:pStyle w:val="Default"/>
        <w:jc w:val="both"/>
      </w:pPr>
      <w:r>
        <w:t xml:space="preserve">En caso de que </w:t>
      </w:r>
      <w:r w:rsidR="00772CAE">
        <w:t xml:space="preserve">no tenga el correo verificado, </w:t>
      </w:r>
      <w:r w:rsidR="00E82578">
        <w:t xml:space="preserve">debe realizar la verificación </w:t>
      </w:r>
      <w:r w:rsidR="00C51F3E">
        <w:t>atendiendo los pasos</w:t>
      </w:r>
      <w:r w:rsidR="00FF44C0">
        <w:t xml:space="preserve"> que se detallan en el siguiente documento adjunto</w:t>
      </w:r>
      <w:r w:rsidR="00C51F3E">
        <w:t>:</w:t>
      </w:r>
    </w:p>
    <w:p w14:paraId="1197FC7F" w14:textId="77777777" w:rsidR="00C51F3E" w:rsidRDefault="00C51F3E" w:rsidP="00F92AE4">
      <w:pPr>
        <w:pStyle w:val="Default"/>
        <w:jc w:val="both"/>
      </w:pPr>
    </w:p>
    <w:bookmarkStart w:id="0" w:name="_MON_1807007937"/>
    <w:bookmarkEnd w:id="0"/>
    <w:p w14:paraId="037C9D73" w14:textId="61FB08F9" w:rsidR="003C524A" w:rsidRDefault="007F6C7E" w:rsidP="00462071">
      <w:pPr>
        <w:pStyle w:val="Default"/>
        <w:jc w:val="center"/>
      </w:pPr>
      <w:r>
        <w:object w:dxaOrig="1537" w:dyaOrig="997" w14:anchorId="769433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2" o:title=""/>
          </v:shape>
          <o:OLEObject Type="Embed" ProgID="Word.Document.12" ShapeID="_x0000_i1025" DrawAspect="Icon" ObjectID="_1807014271" r:id="rId13">
            <o:FieldCodes>\s</o:FieldCodes>
          </o:OLEObject>
        </w:object>
      </w:r>
    </w:p>
    <w:p w14:paraId="668553EF" w14:textId="77777777" w:rsidR="00FF44C0" w:rsidRDefault="00FF44C0" w:rsidP="00F92AE4">
      <w:pPr>
        <w:pStyle w:val="Default"/>
        <w:jc w:val="both"/>
      </w:pPr>
    </w:p>
    <w:p w14:paraId="3C6FBEC9" w14:textId="77777777" w:rsidR="006D5E66" w:rsidRDefault="006D5E66" w:rsidP="00F92AE4">
      <w:pPr>
        <w:pStyle w:val="Default"/>
        <w:jc w:val="both"/>
      </w:pPr>
    </w:p>
    <w:p w14:paraId="5470C9C1" w14:textId="77777777" w:rsidR="006D5E66" w:rsidRPr="00C74E6F" w:rsidRDefault="006D5E66" w:rsidP="00F92AE4">
      <w:pPr>
        <w:pStyle w:val="Default"/>
        <w:jc w:val="both"/>
        <w:rPr>
          <w:b/>
          <w:bCs/>
        </w:rPr>
      </w:pPr>
      <w:r w:rsidRPr="00C74E6F">
        <w:rPr>
          <w:b/>
          <w:bCs/>
        </w:rPr>
        <w:t xml:space="preserve">Aprobación de contrato (Proveeduría o dependencia) </w:t>
      </w:r>
    </w:p>
    <w:p w14:paraId="00E6E753" w14:textId="77777777" w:rsidR="00316A92" w:rsidRDefault="00316A92" w:rsidP="00F92AE4">
      <w:pPr>
        <w:pStyle w:val="Default"/>
        <w:jc w:val="both"/>
      </w:pPr>
    </w:p>
    <w:p w14:paraId="5FE5F546" w14:textId="338142A8" w:rsidR="00757CBD" w:rsidRPr="00C74E6F" w:rsidRDefault="00757CBD" w:rsidP="00F92AE4">
      <w:pPr>
        <w:pStyle w:val="Default"/>
        <w:jc w:val="both"/>
      </w:pPr>
      <w:r w:rsidRPr="00C74E6F">
        <w:t>Para realizar una aprobación de contrato en SICOP</w:t>
      </w:r>
      <w:r w:rsidR="00670802" w:rsidRPr="00C74E6F">
        <w:t xml:space="preserve">, el funcionario Aprobador </w:t>
      </w:r>
      <w:r w:rsidR="00C15CE1" w:rsidRPr="00C74E6F">
        <w:t xml:space="preserve">primeramente </w:t>
      </w:r>
      <w:r w:rsidR="00670802" w:rsidRPr="00C74E6F">
        <w:t>debe hacer inicio de sesión</w:t>
      </w:r>
      <w:r w:rsidR="00C15CE1" w:rsidRPr="00C74E6F">
        <w:t xml:space="preserve"> en el sistema ingresando </w:t>
      </w:r>
      <w:r w:rsidR="00C74E6F" w:rsidRPr="00C74E6F">
        <w:t>con su firma digital:</w:t>
      </w:r>
    </w:p>
    <w:p w14:paraId="7B912BF2" w14:textId="77777777" w:rsidR="00C74E6F" w:rsidRPr="00C74E6F" w:rsidRDefault="00C74E6F" w:rsidP="00F92AE4">
      <w:pPr>
        <w:pStyle w:val="Default"/>
        <w:jc w:val="both"/>
      </w:pPr>
    </w:p>
    <w:p w14:paraId="0F730E22" w14:textId="43698672" w:rsidR="00C74E6F" w:rsidRPr="00C74E6F" w:rsidRDefault="00D83B06" w:rsidP="00462071">
      <w:pPr>
        <w:pStyle w:val="Default"/>
        <w:jc w:val="center"/>
      </w:pPr>
      <w:r w:rsidRPr="00D83B06">
        <w:rPr>
          <w:noProof/>
        </w:rPr>
        <w:lastRenderedPageBreak/>
        <w:drawing>
          <wp:inline distT="0" distB="0" distL="0" distR="0" wp14:anchorId="425790E4" wp14:editId="151D8C4F">
            <wp:extent cx="4760768" cy="2080472"/>
            <wp:effectExtent l="19050" t="19050" r="20955" b="15240"/>
            <wp:docPr id="65436559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65597" name="Imagen 1" descr="Interfaz de usuario gráfica, Texto, Aplicación, Correo electrónico&#10;&#10;Descripción generada automáticamente"/>
                    <pic:cNvPicPr/>
                  </pic:nvPicPr>
                  <pic:blipFill>
                    <a:blip r:embed="rId14"/>
                    <a:stretch>
                      <a:fillRect/>
                    </a:stretch>
                  </pic:blipFill>
                  <pic:spPr>
                    <a:xfrm>
                      <a:off x="0" y="0"/>
                      <a:ext cx="4778113" cy="2088052"/>
                    </a:xfrm>
                    <a:prstGeom prst="rect">
                      <a:avLst/>
                    </a:prstGeom>
                    <a:ln w="19050">
                      <a:solidFill>
                        <a:schemeClr val="tx1"/>
                      </a:solidFill>
                    </a:ln>
                  </pic:spPr>
                </pic:pic>
              </a:graphicData>
            </a:graphic>
          </wp:inline>
        </w:drawing>
      </w:r>
    </w:p>
    <w:p w14:paraId="1AE9E2C0" w14:textId="77777777" w:rsidR="00C74E6F" w:rsidRPr="00C74E6F" w:rsidRDefault="00C74E6F" w:rsidP="00F92AE4">
      <w:pPr>
        <w:pStyle w:val="Default"/>
        <w:jc w:val="both"/>
      </w:pPr>
    </w:p>
    <w:p w14:paraId="4D61C8C2" w14:textId="77FB0680" w:rsidR="00757CBD" w:rsidRDefault="002702C7" w:rsidP="00F92AE4">
      <w:pPr>
        <w:pStyle w:val="Default"/>
        <w:jc w:val="both"/>
      </w:pPr>
      <w:r>
        <w:t>Ingresar el pin de su firma digital:</w:t>
      </w:r>
    </w:p>
    <w:p w14:paraId="3C40ED96" w14:textId="77777777" w:rsidR="002702C7" w:rsidRDefault="002702C7" w:rsidP="00F92AE4">
      <w:pPr>
        <w:pStyle w:val="Default"/>
        <w:jc w:val="both"/>
      </w:pPr>
    </w:p>
    <w:p w14:paraId="45FE2BB0" w14:textId="5EB235A3" w:rsidR="002702C7" w:rsidRDefault="002702C7" w:rsidP="00462071">
      <w:pPr>
        <w:pStyle w:val="Default"/>
        <w:jc w:val="center"/>
      </w:pPr>
      <w:r w:rsidRPr="002702C7">
        <w:rPr>
          <w:noProof/>
        </w:rPr>
        <w:drawing>
          <wp:inline distT="0" distB="0" distL="0" distR="0" wp14:anchorId="75C091B8" wp14:editId="0A0A7742">
            <wp:extent cx="3651663" cy="1205193"/>
            <wp:effectExtent l="0" t="0" r="6350" b="0"/>
            <wp:docPr id="3801280"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280" name="Imagen 1" descr="Interfaz de usuario gráfica, Texto, Aplicación, Chat o mensaje de texto&#10;&#10;Descripción generada automáticamente"/>
                    <pic:cNvPicPr/>
                  </pic:nvPicPr>
                  <pic:blipFill>
                    <a:blip r:embed="rId15"/>
                    <a:stretch>
                      <a:fillRect/>
                    </a:stretch>
                  </pic:blipFill>
                  <pic:spPr>
                    <a:xfrm>
                      <a:off x="0" y="0"/>
                      <a:ext cx="3663067" cy="1208957"/>
                    </a:xfrm>
                    <a:prstGeom prst="rect">
                      <a:avLst/>
                    </a:prstGeom>
                  </pic:spPr>
                </pic:pic>
              </a:graphicData>
            </a:graphic>
          </wp:inline>
        </w:drawing>
      </w:r>
    </w:p>
    <w:p w14:paraId="7CA1BFC5" w14:textId="77777777" w:rsidR="002702C7" w:rsidRDefault="002702C7" w:rsidP="00F92AE4">
      <w:pPr>
        <w:pStyle w:val="Default"/>
        <w:jc w:val="both"/>
      </w:pPr>
    </w:p>
    <w:p w14:paraId="21E02564" w14:textId="518E8067" w:rsidR="00AD2D8B" w:rsidRDefault="00D9621E" w:rsidP="00F92AE4">
      <w:pPr>
        <w:pStyle w:val="Default"/>
        <w:jc w:val="both"/>
      </w:pPr>
      <w:r>
        <w:t xml:space="preserve">Dar clic sobre la opción </w:t>
      </w:r>
      <w:r w:rsidR="009C6F68">
        <w:t>“Instituciones Compradoras”:</w:t>
      </w:r>
    </w:p>
    <w:p w14:paraId="66CC012B" w14:textId="77777777" w:rsidR="009C6F68" w:rsidRDefault="009C6F68" w:rsidP="00F92AE4">
      <w:pPr>
        <w:pStyle w:val="Default"/>
        <w:jc w:val="both"/>
      </w:pPr>
    </w:p>
    <w:p w14:paraId="64EC71D5" w14:textId="556154AB" w:rsidR="009C6F68" w:rsidRDefault="003E1876" w:rsidP="00462071">
      <w:pPr>
        <w:pStyle w:val="Default"/>
        <w:jc w:val="center"/>
      </w:pPr>
      <w:r w:rsidRPr="003E1876">
        <w:rPr>
          <w:noProof/>
        </w:rPr>
        <w:drawing>
          <wp:inline distT="0" distB="0" distL="0" distR="0" wp14:anchorId="11F9F57F" wp14:editId="2AD12983">
            <wp:extent cx="6008915" cy="1723961"/>
            <wp:effectExtent l="19050" t="19050" r="11430" b="10160"/>
            <wp:docPr id="142536733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67337" name="Imagen 1" descr="Interfaz de usuario gráfica, Texto, Aplicación, Correo electrónico&#10;&#10;Descripción generada automáticamente"/>
                    <pic:cNvPicPr/>
                  </pic:nvPicPr>
                  <pic:blipFill>
                    <a:blip r:embed="rId16"/>
                    <a:stretch>
                      <a:fillRect/>
                    </a:stretch>
                  </pic:blipFill>
                  <pic:spPr>
                    <a:xfrm>
                      <a:off x="0" y="0"/>
                      <a:ext cx="6023826" cy="1728239"/>
                    </a:xfrm>
                    <a:prstGeom prst="rect">
                      <a:avLst/>
                    </a:prstGeom>
                    <a:ln w="19050">
                      <a:solidFill>
                        <a:schemeClr val="tx1"/>
                      </a:solidFill>
                    </a:ln>
                  </pic:spPr>
                </pic:pic>
              </a:graphicData>
            </a:graphic>
          </wp:inline>
        </w:drawing>
      </w:r>
    </w:p>
    <w:p w14:paraId="41093EEB" w14:textId="77777777" w:rsidR="00AD2D8B" w:rsidRDefault="00AD2D8B" w:rsidP="00F92AE4">
      <w:pPr>
        <w:pStyle w:val="Default"/>
        <w:jc w:val="both"/>
      </w:pPr>
    </w:p>
    <w:p w14:paraId="64D8D99A" w14:textId="77777777" w:rsidR="003E1876" w:rsidRDefault="003E1876" w:rsidP="00F92AE4">
      <w:pPr>
        <w:pStyle w:val="Default"/>
        <w:jc w:val="both"/>
      </w:pPr>
    </w:p>
    <w:p w14:paraId="15B17E59" w14:textId="77777777" w:rsidR="003E1876" w:rsidRDefault="003E1876" w:rsidP="00F92AE4">
      <w:pPr>
        <w:pStyle w:val="Default"/>
        <w:jc w:val="both"/>
      </w:pPr>
    </w:p>
    <w:p w14:paraId="45466B33" w14:textId="77777777" w:rsidR="00AD2D8B" w:rsidRPr="00C74E6F" w:rsidRDefault="00AD2D8B" w:rsidP="00F92AE4">
      <w:pPr>
        <w:pStyle w:val="Default"/>
        <w:jc w:val="both"/>
      </w:pPr>
    </w:p>
    <w:p w14:paraId="641A1EF0" w14:textId="77777777" w:rsidR="00F6662E" w:rsidRPr="00C74E6F" w:rsidRDefault="00F6662E" w:rsidP="00F92AE4">
      <w:pPr>
        <w:pStyle w:val="Default"/>
        <w:numPr>
          <w:ilvl w:val="0"/>
          <w:numId w:val="2"/>
        </w:numPr>
        <w:jc w:val="both"/>
      </w:pPr>
      <w:r w:rsidRPr="00C74E6F">
        <w:t xml:space="preserve">El aprobador asignado en el contrato debe ingresar al menú “Aprobación”. El sistema muestra la pantalla “Listado de aprobación”. El usuario debe ubicar el procedimiento cuyo contrato requiere aprobación, el cual debe tener el estado “Sin tramitar”, oprime sobre la descripción de ese procedimiento para que el sistema muestre la solicitud de aprobación recibida. </w:t>
      </w:r>
    </w:p>
    <w:p w14:paraId="4E5A0557" w14:textId="77777777" w:rsidR="00F6662E" w:rsidRPr="00C74E6F" w:rsidRDefault="00F6662E" w:rsidP="00F92AE4">
      <w:pPr>
        <w:spacing w:after="0" w:line="240" w:lineRule="auto"/>
        <w:jc w:val="both"/>
        <w:rPr>
          <w:lang w:val="es-ES"/>
        </w:rPr>
      </w:pPr>
    </w:p>
    <w:p w14:paraId="1C2675E4" w14:textId="61A84817" w:rsidR="00DD22E0" w:rsidRPr="00C74E6F" w:rsidRDefault="00DD22E0" w:rsidP="00462071">
      <w:pPr>
        <w:spacing w:after="0" w:line="240" w:lineRule="auto"/>
        <w:jc w:val="center"/>
        <w:rPr>
          <w:lang w:val="es-ES"/>
        </w:rPr>
      </w:pPr>
      <w:r w:rsidRPr="00C74E6F">
        <w:rPr>
          <w:noProof/>
          <w:lang w:val="es-ES"/>
        </w:rPr>
        <w:lastRenderedPageBreak/>
        <w:drawing>
          <wp:inline distT="0" distB="0" distL="0" distR="0" wp14:anchorId="0FE282A9" wp14:editId="19F0D138">
            <wp:extent cx="3728852" cy="3113850"/>
            <wp:effectExtent l="0" t="0" r="5080" b="0"/>
            <wp:docPr id="18136214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21461" name=""/>
                    <pic:cNvPicPr/>
                  </pic:nvPicPr>
                  <pic:blipFill>
                    <a:blip r:embed="rId17"/>
                    <a:stretch>
                      <a:fillRect/>
                    </a:stretch>
                  </pic:blipFill>
                  <pic:spPr>
                    <a:xfrm>
                      <a:off x="0" y="0"/>
                      <a:ext cx="3748592" cy="3130334"/>
                    </a:xfrm>
                    <a:prstGeom prst="rect">
                      <a:avLst/>
                    </a:prstGeom>
                  </pic:spPr>
                </pic:pic>
              </a:graphicData>
            </a:graphic>
          </wp:inline>
        </w:drawing>
      </w:r>
    </w:p>
    <w:p w14:paraId="3B7D6FCD" w14:textId="77777777" w:rsidR="00DD22E0" w:rsidRPr="00C74E6F" w:rsidRDefault="00DD22E0" w:rsidP="00F92AE4">
      <w:pPr>
        <w:spacing w:after="0" w:line="240" w:lineRule="auto"/>
        <w:jc w:val="both"/>
        <w:rPr>
          <w:lang w:val="es-ES"/>
        </w:rPr>
      </w:pPr>
    </w:p>
    <w:p w14:paraId="590CC374" w14:textId="7AC6695E" w:rsidR="004A0707" w:rsidRDefault="004A0707" w:rsidP="00F92AE4">
      <w:pPr>
        <w:pStyle w:val="Default"/>
        <w:numPr>
          <w:ilvl w:val="0"/>
          <w:numId w:val="3"/>
        </w:numPr>
        <w:jc w:val="both"/>
        <w:rPr>
          <w:sz w:val="22"/>
          <w:szCs w:val="22"/>
        </w:rPr>
      </w:pPr>
      <w:r>
        <w:rPr>
          <w:sz w:val="22"/>
          <w:szCs w:val="22"/>
        </w:rPr>
        <w:t xml:space="preserve">El sistema muestra el contrato con todas las secciones. En la sección 11 llamada “Información detallada de las aprobaciones” y una vez revisada la solicitud, debe completar el campo “Contenido” con la respuesta </w:t>
      </w:r>
      <w:r w:rsidR="00F92AE4">
        <w:rPr>
          <w:sz w:val="22"/>
          <w:szCs w:val="22"/>
        </w:rPr>
        <w:t>c</w:t>
      </w:r>
      <w:r>
        <w:rPr>
          <w:sz w:val="22"/>
          <w:szCs w:val="22"/>
        </w:rPr>
        <w:t xml:space="preserve">orrespondiente. </w:t>
      </w:r>
    </w:p>
    <w:p w14:paraId="0F6A6961" w14:textId="77777777" w:rsidR="00DD22E0" w:rsidRDefault="00DD22E0" w:rsidP="00F92AE4">
      <w:pPr>
        <w:spacing w:after="0" w:line="240" w:lineRule="auto"/>
        <w:jc w:val="both"/>
        <w:rPr>
          <w:lang w:val="es-ES"/>
        </w:rPr>
      </w:pPr>
    </w:p>
    <w:p w14:paraId="12741FC7" w14:textId="5DB05639" w:rsidR="004A0707" w:rsidRDefault="00677A8A" w:rsidP="00462071">
      <w:pPr>
        <w:spacing w:after="0" w:line="240" w:lineRule="auto"/>
        <w:jc w:val="center"/>
        <w:rPr>
          <w:lang w:val="es-ES"/>
        </w:rPr>
      </w:pPr>
      <w:r w:rsidRPr="00677A8A">
        <w:rPr>
          <w:noProof/>
          <w:lang w:val="es-ES"/>
        </w:rPr>
        <w:drawing>
          <wp:inline distT="0" distB="0" distL="0" distR="0" wp14:anchorId="50E8C310" wp14:editId="083297E6">
            <wp:extent cx="4679229" cy="2399434"/>
            <wp:effectExtent l="0" t="0" r="7620" b="1270"/>
            <wp:docPr id="1894193877"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93877" name="Imagen 1" descr="Interfaz de usuario gráfica, Texto, Aplicación, Word&#10;&#10;Descripción generada automáticamente"/>
                    <pic:cNvPicPr/>
                  </pic:nvPicPr>
                  <pic:blipFill>
                    <a:blip r:embed="rId18"/>
                    <a:stretch>
                      <a:fillRect/>
                    </a:stretch>
                  </pic:blipFill>
                  <pic:spPr>
                    <a:xfrm>
                      <a:off x="0" y="0"/>
                      <a:ext cx="4689338" cy="2404618"/>
                    </a:xfrm>
                    <a:prstGeom prst="rect">
                      <a:avLst/>
                    </a:prstGeom>
                  </pic:spPr>
                </pic:pic>
              </a:graphicData>
            </a:graphic>
          </wp:inline>
        </w:drawing>
      </w:r>
    </w:p>
    <w:p w14:paraId="21EB84EE" w14:textId="77777777" w:rsidR="004A0707" w:rsidRDefault="004A0707" w:rsidP="00F92AE4">
      <w:pPr>
        <w:spacing w:after="0" w:line="240" w:lineRule="auto"/>
        <w:jc w:val="both"/>
        <w:rPr>
          <w:lang w:val="es-ES"/>
        </w:rPr>
      </w:pPr>
    </w:p>
    <w:p w14:paraId="171DDA83" w14:textId="77777777" w:rsidR="00040A94" w:rsidRDefault="00040A94" w:rsidP="00462071">
      <w:pPr>
        <w:pStyle w:val="Default"/>
        <w:numPr>
          <w:ilvl w:val="0"/>
          <w:numId w:val="4"/>
        </w:numPr>
        <w:jc w:val="both"/>
      </w:pPr>
      <w:r>
        <w:t xml:space="preserve">En esta pantalla el sistema muestra los siguientes botones: </w:t>
      </w:r>
    </w:p>
    <w:p w14:paraId="6F548E55" w14:textId="77777777" w:rsidR="00040A94" w:rsidRDefault="00040A94" w:rsidP="00462071">
      <w:pPr>
        <w:pStyle w:val="Default"/>
        <w:jc w:val="both"/>
      </w:pPr>
    </w:p>
    <w:p w14:paraId="19E53C4E" w14:textId="77777777" w:rsidR="00040A94" w:rsidRDefault="00040A94" w:rsidP="00462071">
      <w:pPr>
        <w:pStyle w:val="Default"/>
        <w:numPr>
          <w:ilvl w:val="0"/>
          <w:numId w:val="7"/>
        </w:numPr>
        <w:ind w:left="709"/>
        <w:jc w:val="both"/>
        <w:rPr>
          <w:sz w:val="22"/>
          <w:szCs w:val="22"/>
        </w:rPr>
      </w:pPr>
      <w:r>
        <w:rPr>
          <w:b/>
          <w:bCs/>
          <w:sz w:val="22"/>
          <w:szCs w:val="22"/>
        </w:rPr>
        <w:t>Consulta de montos adjudicados</w:t>
      </w:r>
      <w:r>
        <w:rPr>
          <w:sz w:val="22"/>
          <w:szCs w:val="22"/>
        </w:rPr>
        <w:t xml:space="preserve">: Al oprimir este botón se muestra una pantalla llamada “Detalle del monto adjudicado por partida” correspondiente al acto de adjudicación realizado. </w:t>
      </w:r>
    </w:p>
    <w:p w14:paraId="54530599" w14:textId="77777777" w:rsidR="00462071" w:rsidRDefault="00462071" w:rsidP="00462071">
      <w:pPr>
        <w:pStyle w:val="Default"/>
        <w:ind w:left="709"/>
        <w:jc w:val="both"/>
        <w:rPr>
          <w:sz w:val="22"/>
          <w:szCs w:val="22"/>
        </w:rPr>
      </w:pPr>
    </w:p>
    <w:p w14:paraId="0A4745B2" w14:textId="77777777" w:rsidR="00040A94" w:rsidRDefault="00040A94" w:rsidP="00462071">
      <w:pPr>
        <w:pStyle w:val="Default"/>
        <w:numPr>
          <w:ilvl w:val="0"/>
          <w:numId w:val="7"/>
        </w:numPr>
        <w:ind w:left="709"/>
        <w:jc w:val="both"/>
        <w:rPr>
          <w:sz w:val="22"/>
          <w:szCs w:val="22"/>
        </w:rPr>
      </w:pPr>
      <w:r>
        <w:rPr>
          <w:b/>
          <w:bCs/>
          <w:sz w:val="22"/>
          <w:szCs w:val="22"/>
        </w:rPr>
        <w:t xml:space="preserve">Procesar aclaración: </w:t>
      </w:r>
      <w:r>
        <w:rPr>
          <w:sz w:val="22"/>
          <w:szCs w:val="22"/>
        </w:rPr>
        <w:t xml:space="preserve">Funcionalidad que permite, previo a otorgar la aprobación, la posibilidad de información adicional al elaborador del contrato. El sistema muestra una pantalla denominada “Solicitud de aclaración”. Para realizar este proceso ver el punto 6 del presente manual. </w:t>
      </w:r>
    </w:p>
    <w:p w14:paraId="0B430CED" w14:textId="77777777" w:rsidR="00462071" w:rsidRDefault="00462071" w:rsidP="00462071">
      <w:pPr>
        <w:pStyle w:val="Prrafodelista"/>
        <w:rPr>
          <w:sz w:val="22"/>
          <w:szCs w:val="22"/>
        </w:rPr>
      </w:pPr>
    </w:p>
    <w:p w14:paraId="026C2E90" w14:textId="77777777" w:rsidR="00462071" w:rsidRDefault="00462071" w:rsidP="00462071">
      <w:pPr>
        <w:pStyle w:val="Default"/>
        <w:ind w:left="709"/>
        <w:jc w:val="both"/>
        <w:rPr>
          <w:sz w:val="22"/>
          <w:szCs w:val="22"/>
        </w:rPr>
      </w:pPr>
    </w:p>
    <w:p w14:paraId="0095C7E3" w14:textId="77777777" w:rsidR="00040A94" w:rsidRDefault="00040A94" w:rsidP="00462071">
      <w:pPr>
        <w:pStyle w:val="Default"/>
        <w:numPr>
          <w:ilvl w:val="0"/>
          <w:numId w:val="7"/>
        </w:numPr>
        <w:ind w:left="709"/>
        <w:jc w:val="both"/>
        <w:rPr>
          <w:sz w:val="22"/>
          <w:szCs w:val="22"/>
        </w:rPr>
      </w:pPr>
      <w:r>
        <w:rPr>
          <w:b/>
          <w:bCs/>
          <w:sz w:val="22"/>
          <w:szCs w:val="22"/>
        </w:rPr>
        <w:t xml:space="preserve">Cambiar aprobador: </w:t>
      </w:r>
      <w:r>
        <w:rPr>
          <w:sz w:val="22"/>
          <w:szCs w:val="22"/>
        </w:rPr>
        <w:t xml:space="preserve">Funcionalidad que permite en caso de requerirlo, cambiar el funcionario que le corresponde aprobar el contrato, esto debido a que el funcionario que recibe la solicitud no le corresponde aprobarla. </w:t>
      </w:r>
    </w:p>
    <w:p w14:paraId="5837F18B" w14:textId="77777777" w:rsidR="00462071" w:rsidRDefault="00462071" w:rsidP="00462071">
      <w:pPr>
        <w:pStyle w:val="Default"/>
        <w:ind w:left="709"/>
        <w:jc w:val="both"/>
        <w:rPr>
          <w:sz w:val="22"/>
          <w:szCs w:val="22"/>
        </w:rPr>
      </w:pPr>
    </w:p>
    <w:p w14:paraId="039B4268" w14:textId="77777777" w:rsidR="00462071" w:rsidRDefault="00040A94" w:rsidP="00462071">
      <w:pPr>
        <w:pStyle w:val="Default"/>
        <w:numPr>
          <w:ilvl w:val="0"/>
          <w:numId w:val="7"/>
        </w:numPr>
        <w:ind w:left="709"/>
        <w:jc w:val="both"/>
        <w:rPr>
          <w:sz w:val="22"/>
          <w:szCs w:val="22"/>
        </w:rPr>
      </w:pPr>
      <w:r w:rsidRPr="00462071">
        <w:rPr>
          <w:b/>
          <w:bCs/>
          <w:sz w:val="22"/>
          <w:szCs w:val="22"/>
        </w:rPr>
        <w:t xml:space="preserve">Aprobar: </w:t>
      </w:r>
      <w:r w:rsidRPr="00462071">
        <w:rPr>
          <w:sz w:val="22"/>
          <w:szCs w:val="22"/>
        </w:rPr>
        <w:t xml:space="preserve">Funcionalidad que le permite al usuario después de analizar la solicitud recibida “aprobarla”. Esto lo realiza presionando el botón “Aprobar” que está al final del formulario. </w:t>
      </w:r>
    </w:p>
    <w:p w14:paraId="72119761" w14:textId="77777777" w:rsidR="00462071" w:rsidRDefault="00462071" w:rsidP="00462071">
      <w:pPr>
        <w:pStyle w:val="Default"/>
        <w:jc w:val="both"/>
        <w:rPr>
          <w:sz w:val="22"/>
          <w:szCs w:val="22"/>
        </w:rPr>
      </w:pPr>
    </w:p>
    <w:p w14:paraId="1AEE7BD2" w14:textId="49775F99" w:rsidR="00040A94" w:rsidRDefault="00040A94" w:rsidP="00F64300">
      <w:pPr>
        <w:pStyle w:val="Default"/>
        <w:numPr>
          <w:ilvl w:val="0"/>
          <w:numId w:val="7"/>
        </w:numPr>
        <w:ind w:left="709"/>
        <w:jc w:val="both"/>
        <w:rPr>
          <w:sz w:val="22"/>
          <w:szCs w:val="22"/>
        </w:rPr>
      </w:pPr>
      <w:r w:rsidRPr="00462071">
        <w:rPr>
          <w:b/>
          <w:bCs/>
          <w:sz w:val="22"/>
          <w:szCs w:val="22"/>
        </w:rPr>
        <w:t>Solicitar Modificación</w:t>
      </w:r>
      <w:r w:rsidRPr="00462071">
        <w:rPr>
          <w:sz w:val="22"/>
          <w:szCs w:val="22"/>
        </w:rPr>
        <w:t xml:space="preserve">: Funcionalidad que le permite al aprobador regresarle el contrato a la persona que lo elaboró solicitándole algún cambio antes de aprobarlo, una vez solicitado y realizado dicho cambio debe volverse a enviar a aprobación. El sistema guarda un historial de los cambios realizados. </w:t>
      </w:r>
    </w:p>
    <w:p w14:paraId="382E7E61" w14:textId="77777777" w:rsidR="00462071" w:rsidRPr="00462071" w:rsidRDefault="00462071" w:rsidP="00F64300">
      <w:pPr>
        <w:pStyle w:val="Default"/>
        <w:jc w:val="both"/>
        <w:rPr>
          <w:sz w:val="22"/>
          <w:szCs w:val="22"/>
        </w:rPr>
      </w:pPr>
    </w:p>
    <w:p w14:paraId="04129DF7" w14:textId="77777777" w:rsidR="00040A94" w:rsidRDefault="00040A94" w:rsidP="00F64300">
      <w:pPr>
        <w:pStyle w:val="Default"/>
        <w:numPr>
          <w:ilvl w:val="0"/>
          <w:numId w:val="6"/>
        </w:numPr>
        <w:jc w:val="both"/>
        <w:rPr>
          <w:sz w:val="22"/>
          <w:szCs w:val="22"/>
        </w:rPr>
      </w:pPr>
      <w:r>
        <w:rPr>
          <w:sz w:val="22"/>
          <w:szCs w:val="22"/>
        </w:rPr>
        <w:t xml:space="preserve">Una vez revisado todo el contrato y completado el campo Contenido, se oprime el botón “Aprobar”. El sistema consulta si desea aprobar el contrato. Oprimir el botón “Aceptar”. </w:t>
      </w:r>
    </w:p>
    <w:p w14:paraId="2C0B4687" w14:textId="77777777" w:rsidR="004A0707" w:rsidRDefault="004A0707" w:rsidP="00F64300">
      <w:pPr>
        <w:spacing w:after="0" w:line="240" w:lineRule="auto"/>
        <w:jc w:val="both"/>
        <w:rPr>
          <w:lang w:val="es-ES"/>
        </w:rPr>
      </w:pPr>
    </w:p>
    <w:p w14:paraId="2E181E92" w14:textId="77777777" w:rsidR="00611BC5" w:rsidRDefault="00611BC5" w:rsidP="00F64300">
      <w:pPr>
        <w:pStyle w:val="Default"/>
        <w:numPr>
          <w:ilvl w:val="0"/>
          <w:numId w:val="8"/>
        </w:numPr>
        <w:jc w:val="both"/>
        <w:rPr>
          <w:sz w:val="22"/>
          <w:szCs w:val="22"/>
        </w:rPr>
      </w:pPr>
      <w:r>
        <w:rPr>
          <w:sz w:val="22"/>
          <w:szCs w:val="22"/>
        </w:rPr>
        <w:t xml:space="preserve">El sistema realiza el proceso de firma digital, con esto el contrato pasa a estado “Contrato aprobado”. </w:t>
      </w:r>
    </w:p>
    <w:p w14:paraId="6E599E54" w14:textId="77777777" w:rsidR="00611BC5" w:rsidRDefault="00611BC5" w:rsidP="00F64300">
      <w:pPr>
        <w:pStyle w:val="Default"/>
        <w:jc w:val="both"/>
        <w:rPr>
          <w:sz w:val="22"/>
          <w:szCs w:val="22"/>
        </w:rPr>
      </w:pPr>
    </w:p>
    <w:p w14:paraId="7F1BEDCE" w14:textId="3990C8B7" w:rsidR="00611BC5" w:rsidRDefault="00611BC5" w:rsidP="00F64300">
      <w:pPr>
        <w:pStyle w:val="Default"/>
        <w:numPr>
          <w:ilvl w:val="0"/>
          <w:numId w:val="9"/>
        </w:numPr>
        <w:jc w:val="both"/>
        <w:rPr>
          <w:sz w:val="22"/>
          <w:szCs w:val="22"/>
        </w:rPr>
      </w:pPr>
      <w:r>
        <w:rPr>
          <w:sz w:val="22"/>
          <w:szCs w:val="22"/>
        </w:rPr>
        <w:t xml:space="preserve">Una vez realizada esta aprobación, el trámite automáticamente es trasladado a </w:t>
      </w:r>
      <w:r w:rsidR="007D3B5E">
        <w:rPr>
          <w:sz w:val="22"/>
          <w:szCs w:val="22"/>
        </w:rPr>
        <w:t xml:space="preserve">la Dirección Jurídica, en donde será asignado </w:t>
      </w:r>
      <w:r>
        <w:rPr>
          <w:sz w:val="22"/>
          <w:szCs w:val="22"/>
        </w:rPr>
        <w:t xml:space="preserve">al </w:t>
      </w:r>
      <w:r w:rsidR="00F64300">
        <w:rPr>
          <w:sz w:val="22"/>
          <w:szCs w:val="22"/>
        </w:rPr>
        <w:t>Asesor Jurídico</w:t>
      </w:r>
      <w:r>
        <w:rPr>
          <w:sz w:val="22"/>
          <w:szCs w:val="22"/>
        </w:rPr>
        <w:t xml:space="preserve"> correspondiente de realizar el proceso de Aprobación Interna de Contrato. </w:t>
      </w:r>
    </w:p>
    <w:p w14:paraId="354DC5BE" w14:textId="77777777" w:rsidR="00040A94" w:rsidRDefault="00040A94" w:rsidP="00462071">
      <w:pPr>
        <w:spacing w:after="0" w:line="240" w:lineRule="auto"/>
        <w:jc w:val="both"/>
        <w:rPr>
          <w:lang w:val="es-ES"/>
        </w:rPr>
      </w:pPr>
    </w:p>
    <w:p w14:paraId="6CF45C04" w14:textId="77777777" w:rsidR="00677A8A" w:rsidRDefault="00677A8A" w:rsidP="00462071">
      <w:pPr>
        <w:spacing w:after="0" w:line="240" w:lineRule="auto"/>
        <w:jc w:val="both"/>
        <w:rPr>
          <w:lang w:val="es-ES"/>
        </w:rPr>
      </w:pPr>
    </w:p>
    <w:p w14:paraId="0A9ABAF5" w14:textId="77777777" w:rsidR="00677A8A" w:rsidRDefault="00677A8A" w:rsidP="00462071">
      <w:pPr>
        <w:spacing w:after="0" w:line="240" w:lineRule="auto"/>
        <w:jc w:val="both"/>
        <w:rPr>
          <w:lang w:val="es-ES"/>
        </w:rPr>
      </w:pPr>
    </w:p>
    <w:p w14:paraId="7ECFFF7F" w14:textId="77777777" w:rsidR="004A0707" w:rsidRPr="00C74E6F" w:rsidRDefault="004A0707" w:rsidP="00462071">
      <w:pPr>
        <w:spacing w:after="0" w:line="240" w:lineRule="auto"/>
        <w:jc w:val="both"/>
        <w:rPr>
          <w:lang w:val="es-ES"/>
        </w:rPr>
      </w:pPr>
    </w:p>
    <w:p w14:paraId="035954E0" w14:textId="77777777" w:rsidR="00DD22E0" w:rsidRPr="00C74E6F" w:rsidRDefault="00DD22E0" w:rsidP="00462071">
      <w:pPr>
        <w:spacing w:after="0" w:line="240" w:lineRule="auto"/>
        <w:jc w:val="both"/>
        <w:rPr>
          <w:lang w:val="es-ES"/>
        </w:rPr>
      </w:pPr>
    </w:p>
    <w:p w14:paraId="1A54E691" w14:textId="77777777" w:rsidR="00DD22E0" w:rsidRPr="00C74E6F" w:rsidRDefault="00DD22E0" w:rsidP="00462071">
      <w:pPr>
        <w:spacing w:after="0" w:line="240" w:lineRule="auto"/>
        <w:jc w:val="both"/>
        <w:rPr>
          <w:lang w:val="es-ES"/>
        </w:rPr>
      </w:pPr>
    </w:p>
    <w:sectPr w:rsidR="00DD22E0" w:rsidRPr="00C74E6F" w:rsidSect="002B2116">
      <w:headerReference w:type="default" r:id="rId19"/>
      <w:footerReference w:type="default" r:id="rId20"/>
      <w:pgSz w:w="12240" w:h="15840"/>
      <w:pgMar w:top="426" w:right="900" w:bottom="28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660BFE" w14:textId="77777777" w:rsidR="007F57BD" w:rsidRDefault="007F57BD">
      <w:pPr>
        <w:spacing w:after="0" w:line="240" w:lineRule="auto"/>
      </w:pPr>
      <w:r>
        <w:separator/>
      </w:r>
    </w:p>
  </w:endnote>
  <w:endnote w:type="continuationSeparator" w:id="0">
    <w:p w14:paraId="3CB87B2E" w14:textId="77777777" w:rsidR="007F57BD" w:rsidRDefault="007F57BD">
      <w:pPr>
        <w:spacing w:after="0" w:line="240" w:lineRule="auto"/>
      </w:pPr>
      <w:r>
        <w:continuationSeparator/>
      </w:r>
    </w:p>
  </w:endnote>
  <w:endnote w:type="continuationNotice" w:id="1">
    <w:p w14:paraId="52C2A706" w14:textId="77777777" w:rsidR="00BF18BC" w:rsidRDefault="00BF18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0B71B" w14:textId="77777777" w:rsidR="009B56FD" w:rsidRPr="00E82196" w:rsidRDefault="009B56FD">
    <w:pPr>
      <w:pStyle w:val="Piedepgina"/>
      <w:jc w:val="center"/>
      <w:rPr>
        <w:rFonts w:ascii="Bookman Old Style" w:hAnsi="Bookman Old Style"/>
        <w:caps/>
        <w:color w:val="156082" w:themeColor="accent1"/>
        <w:sz w:val="20"/>
        <w:szCs w:val="20"/>
      </w:rPr>
    </w:pPr>
    <w:r w:rsidRPr="00E82196">
      <w:rPr>
        <w:rFonts w:ascii="Bookman Old Style" w:hAnsi="Bookman Old Style"/>
        <w:caps/>
        <w:color w:val="156082" w:themeColor="accent1"/>
        <w:sz w:val="20"/>
        <w:szCs w:val="20"/>
      </w:rPr>
      <w:fldChar w:fldCharType="begin"/>
    </w:r>
    <w:r w:rsidRPr="00E82196">
      <w:rPr>
        <w:rFonts w:ascii="Bookman Old Style" w:hAnsi="Bookman Old Style"/>
        <w:caps/>
        <w:color w:val="156082" w:themeColor="accent1"/>
        <w:sz w:val="20"/>
        <w:szCs w:val="20"/>
      </w:rPr>
      <w:instrText>PAGE   \* MERGEFORMAT</w:instrText>
    </w:r>
    <w:r w:rsidRPr="00E82196">
      <w:rPr>
        <w:rFonts w:ascii="Bookman Old Style" w:hAnsi="Bookman Old Style"/>
        <w:caps/>
        <w:color w:val="156082" w:themeColor="accent1"/>
        <w:sz w:val="20"/>
        <w:szCs w:val="20"/>
      </w:rPr>
      <w:fldChar w:fldCharType="separate"/>
    </w:r>
    <w:r w:rsidRPr="00E82196">
      <w:rPr>
        <w:rFonts w:ascii="Bookman Old Style" w:hAnsi="Bookman Old Style"/>
        <w:caps/>
        <w:color w:val="156082" w:themeColor="accent1"/>
        <w:sz w:val="20"/>
        <w:szCs w:val="20"/>
        <w:lang w:val="es-ES"/>
      </w:rPr>
      <w:t>2</w:t>
    </w:r>
    <w:r w:rsidRPr="00E82196">
      <w:rPr>
        <w:rFonts w:ascii="Bookman Old Style" w:hAnsi="Bookman Old Style"/>
        <w:caps/>
        <w:color w:val="156082" w:themeColor="accent1"/>
        <w:sz w:val="20"/>
        <w:szCs w:val="20"/>
      </w:rPr>
      <w:fldChar w:fldCharType="end"/>
    </w:r>
  </w:p>
  <w:p w14:paraId="77CD546E" w14:textId="77777777" w:rsidR="009B56FD" w:rsidRDefault="009B56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5C7547" w14:textId="77777777" w:rsidR="007F57BD" w:rsidRDefault="007F57BD">
      <w:pPr>
        <w:spacing w:after="0" w:line="240" w:lineRule="auto"/>
      </w:pPr>
      <w:r>
        <w:separator/>
      </w:r>
    </w:p>
  </w:footnote>
  <w:footnote w:type="continuationSeparator" w:id="0">
    <w:p w14:paraId="150F82BD" w14:textId="77777777" w:rsidR="007F57BD" w:rsidRDefault="007F57BD">
      <w:pPr>
        <w:spacing w:after="0" w:line="240" w:lineRule="auto"/>
      </w:pPr>
      <w:r>
        <w:continuationSeparator/>
      </w:r>
    </w:p>
  </w:footnote>
  <w:footnote w:type="continuationNotice" w:id="1">
    <w:p w14:paraId="22B944FF" w14:textId="77777777" w:rsidR="00BF18BC" w:rsidRDefault="00BF18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FEE32" w14:textId="77777777" w:rsidR="009B56FD" w:rsidRDefault="009B56FD" w:rsidP="00E82196">
    <w:pPr>
      <w:pStyle w:val="Encabezado"/>
      <w:jc w:val="center"/>
    </w:pPr>
    <w:r>
      <w:rPr>
        <w:rFonts w:ascii="Calibri" w:hAnsi="Calibri"/>
        <w:noProof/>
      </w:rPr>
      <w:drawing>
        <wp:inline distT="0" distB="0" distL="0" distR="0" wp14:anchorId="6A3EFDA0" wp14:editId="0D94C343">
          <wp:extent cx="5348976" cy="584200"/>
          <wp:effectExtent l="0" t="0" r="4445" b="6350"/>
          <wp:docPr id="402448894" name="Imagen 402448894" descr="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Flech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0245" cy="5974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18FBA8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CEB54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7EFF96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721B56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62901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66A30AD"/>
    <w:multiLevelType w:val="hybridMultilevel"/>
    <w:tmpl w:val="6A581AA6"/>
    <w:lvl w:ilvl="0" w:tplc="14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AF0783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51B5017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72CC5DEA"/>
    <w:multiLevelType w:val="hybridMultilevel"/>
    <w:tmpl w:val="AC36143A"/>
    <w:lvl w:ilvl="0" w:tplc="F52A1172">
      <w:numFmt w:val="bullet"/>
      <w:lvlText w:val="-"/>
      <w:lvlJc w:val="left"/>
      <w:pPr>
        <w:ind w:left="720" w:hanging="360"/>
      </w:pPr>
      <w:rPr>
        <w:rFonts w:ascii="Aptos" w:eastAsiaTheme="minorHAnsi" w:hAnsi="Aptos"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173834940">
    <w:abstractNumId w:val="8"/>
  </w:num>
  <w:num w:numId="2" w16cid:durableId="849950386">
    <w:abstractNumId w:val="6"/>
  </w:num>
  <w:num w:numId="3" w16cid:durableId="151676449">
    <w:abstractNumId w:val="1"/>
  </w:num>
  <w:num w:numId="4" w16cid:durableId="1544366294">
    <w:abstractNumId w:val="3"/>
  </w:num>
  <w:num w:numId="5" w16cid:durableId="1120689776">
    <w:abstractNumId w:val="0"/>
  </w:num>
  <w:num w:numId="6" w16cid:durableId="946156037">
    <w:abstractNumId w:val="4"/>
  </w:num>
  <w:num w:numId="7" w16cid:durableId="489906373">
    <w:abstractNumId w:val="5"/>
  </w:num>
  <w:num w:numId="8" w16cid:durableId="657811796">
    <w:abstractNumId w:val="2"/>
  </w:num>
  <w:num w:numId="9" w16cid:durableId="4113174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6FD"/>
    <w:rsid w:val="00012E8F"/>
    <w:rsid w:val="00040A94"/>
    <w:rsid w:val="0005670D"/>
    <w:rsid w:val="00070C53"/>
    <w:rsid w:val="000E2D7F"/>
    <w:rsid w:val="001D7B77"/>
    <w:rsid w:val="00203DF9"/>
    <w:rsid w:val="00211412"/>
    <w:rsid w:val="002702C7"/>
    <w:rsid w:val="002B2116"/>
    <w:rsid w:val="002B6B10"/>
    <w:rsid w:val="002E396F"/>
    <w:rsid w:val="00316A92"/>
    <w:rsid w:val="00344D9B"/>
    <w:rsid w:val="003C524A"/>
    <w:rsid w:val="003E1876"/>
    <w:rsid w:val="00462071"/>
    <w:rsid w:val="004A0707"/>
    <w:rsid w:val="005515CB"/>
    <w:rsid w:val="00611BC5"/>
    <w:rsid w:val="00631E2F"/>
    <w:rsid w:val="00670802"/>
    <w:rsid w:val="00677A8A"/>
    <w:rsid w:val="006D5E66"/>
    <w:rsid w:val="006E32C2"/>
    <w:rsid w:val="007167A2"/>
    <w:rsid w:val="00757CBD"/>
    <w:rsid w:val="00772CAE"/>
    <w:rsid w:val="007A72A4"/>
    <w:rsid w:val="007D3B5E"/>
    <w:rsid w:val="007F57BD"/>
    <w:rsid w:val="007F6C7E"/>
    <w:rsid w:val="00854DB2"/>
    <w:rsid w:val="00867458"/>
    <w:rsid w:val="008740D5"/>
    <w:rsid w:val="008B57AD"/>
    <w:rsid w:val="00944470"/>
    <w:rsid w:val="00981759"/>
    <w:rsid w:val="009B56FD"/>
    <w:rsid w:val="009C6F68"/>
    <w:rsid w:val="00AD2D8B"/>
    <w:rsid w:val="00B256CD"/>
    <w:rsid w:val="00B36FFF"/>
    <w:rsid w:val="00B553C0"/>
    <w:rsid w:val="00B811BF"/>
    <w:rsid w:val="00BF18BC"/>
    <w:rsid w:val="00C14F5E"/>
    <w:rsid w:val="00C15CE1"/>
    <w:rsid w:val="00C51F3E"/>
    <w:rsid w:val="00C74E6F"/>
    <w:rsid w:val="00CB2931"/>
    <w:rsid w:val="00D02193"/>
    <w:rsid w:val="00D64A3A"/>
    <w:rsid w:val="00D72E4E"/>
    <w:rsid w:val="00D77B62"/>
    <w:rsid w:val="00D837BD"/>
    <w:rsid w:val="00D83B06"/>
    <w:rsid w:val="00D87AF7"/>
    <w:rsid w:val="00D9621E"/>
    <w:rsid w:val="00DC41F4"/>
    <w:rsid w:val="00DD22E0"/>
    <w:rsid w:val="00E82578"/>
    <w:rsid w:val="00EE4C39"/>
    <w:rsid w:val="00F64300"/>
    <w:rsid w:val="00F6662E"/>
    <w:rsid w:val="00F92AE4"/>
    <w:rsid w:val="00FF44C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0E48D5"/>
  <w15:chartTrackingRefBased/>
  <w15:docId w15:val="{A3D8D45C-EA04-47B7-AF00-5C4D915D1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6FD"/>
  </w:style>
  <w:style w:type="paragraph" w:styleId="Ttulo1">
    <w:name w:val="heading 1"/>
    <w:basedOn w:val="Normal"/>
    <w:next w:val="Normal"/>
    <w:link w:val="Ttulo1Car"/>
    <w:uiPriority w:val="9"/>
    <w:qFormat/>
    <w:rsid w:val="009B56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B56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B56F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B56F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B56F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B56F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B56F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B56F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B56F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B56F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B56F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B56F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B56F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B56F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B56F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B56F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B56F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B56FD"/>
    <w:rPr>
      <w:rFonts w:eastAsiaTheme="majorEastAsia" w:cstheme="majorBidi"/>
      <w:color w:val="272727" w:themeColor="text1" w:themeTint="D8"/>
    </w:rPr>
  </w:style>
  <w:style w:type="paragraph" w:styleId="Ttulo">
    <w:name w:val="Title"/>
    <w:basedOn w:val="Normal"/>
    <w:next w:val="Normal"/>
    <w:link w:val="TtuloCar"/>
    <w:uiPriority w:val="10"/>
    <w:qFormat/>
    <w:rsid w:val="009B56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B56F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B56F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B56F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B56FD"/>
    <w:pPr>
      <w:spacing w:before="160"/>
      <w:jc w:val="center"/>
    </w:pPr>
    <w:rPr>
      <w:i/>
      <w:iCs/>
      <w:color w:val="404040" w:themeColor="text1" w:themeTint="BF"/>
    </w:rPr>
  </w:style>
  <w:style w:type="character" w:customStyle="1" w:styleId="CitaCar">
    <w:name w:val="Cita Car"/>
    <w:basedOn w:val="Fuentedeprrafopredeter"/>
    <w:link w:val="Cita"/>
    <w:uiPriority w:val="29"/>
    <w:rsid w:val="009B56FD"/>
    <w:rPr>
      <w:i/>
      <w:iCs/>
      <w:color w:val="404040" w:themeColor="text1" w:themeTint="BF"/>
    </w:rPr>
  </w:style>
  <w:style w:type="paragraph" w:styleId="Prrafodelista">
    <w:name w:val="List Paragraph"/>
    <w:basedOn w:val="Normal"/>
    <w:uiPriority w:val="34"/>
    <w:qFormat/>
    <w:rsid w:val="009B56FD"/>
    <w:pPr>
      <w:ind w:left="720"/>
      <w:contextualSpacing/>
    </w:pPr>
  </w:style>
  <w:style w:type="character" w:styleId="nfasisintenso">
    <w:name w:val="Intense Emphasis"/>
    <w:basedOn w:val="Fuentedeprrafopredeter"/>
    <w:uiPriority w:val="21"/>
    <w:qFormat/>
    <w:rsid w:val="009B56FD"/>
    <w:rPr>
      <w:i/>
      <w:iCs/>
      <w:color w:val="0F4761" w:themeColor="accent1" w:themeShade="BF"/>
    </w:rPr>
  </w:style>
  <w:style w:type="paragraph" w:styleId="Citadestacada">
    <w:name w:val="Intense Quote"/>
    <w:basedOn w:val="Normal"/>
    <w:next w:val="Normal"/>
    <w:link w:val="CitadestacadaCar"/>
    <w:uiPriority w:val="30"/>
    <w:qFormat/>
    <w:rsid w:val="009B56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B56FD"/>
    <w:rPr>
      <w:i/>
      <w:iCs/>
      <w:color w:val="0F4761" w:themeColor="accent1" w:themeShade="BF"/>
    </w:rPr>
  </w:style>
  <w:style w:type="character" w:styleId="Referenciaintensa">
    <w:name w:val="Intense Reference"/>
    <w:basedOn w:val="Fuentedeprrafopredeter"/>
    <w:uiPriority w:val="32"/>
    <w:qFormat/>
    <w:rsid w:val="009B56FD"/>
    <w:rPr>
      <w:b/>
      <w:bCs/>
      <w:smallCaps/>
      <w:color w:val="0F4761" w:themeColor="accent1" w:themeShade="BF"/>
      <w:spacing w:val="5"/>
    </w:rPr>
  </w:style>
  <w:style w:type="paragraph" w:styleId="Encabezado">
    <w:name w:val="header"/>
    <w:basedOn w:val="Normal"/>
    <w:link w:val="EncabezadoCar"/>
    <w:uiPriority w:val="99"/>
    <w:unhideWhenUsed/>
    <w:rsid w:val="009B56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56FD"/>
  </w:style>
  <w:style w:type="paragraph" w:styleId="Piedepgina">
    <w:name w:val="footer"/>
    <w:basedOn w:val="Normal"/>
    <w:link w:val="PiedepginaCar"/>
    <w:uiPriority w:val="99"/>
    <w:unhideWhenUsed/>
    <w:rsid w:val="009B56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56FD"/>
  </w:style>
  <w:style w:type="paragraph" w:customStyle="1" w:styleId="Default">
    <w:name w:val="Default"/>
    <w:rsid w:val="00F6662E"/>
    <w:pPr>
      <w:autoSpaceDE w:val="0"/>
      <w:autoSpaceDN w:val="0"/>
      <w:adjustRightInd w:val="0"/>
      <w:spacing w:after="0" w:line="240" w:lineRule="auto"/>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6FFA327E2B4534CA4405BAE9C2AF67E" ma:contentTypeVersion="18" ma:contentTypeDescription="Crear nuevo documento." ma:contentTypeScope="" ma:versionID="034ae7e43703124ab6546812b7ee9704">
  <xsd:schema xmlns:xsd="http://www.w3.org/2001/XMLSchema" xmlns:xs="http://www.w3.org/2001/XMLSchema" xmlns:p="http://schemas.microsoft.com/office/2006/metadata/properties" xmlns:ns2="42772979-679a-45af-8564-a3577169cbaf" xmlns:ns3="549c71b7-aadd-438e-a439-516e107c46f0" targetNamespace="http://schemas.microsoft.com/office/2006/metadata/properties" ma:root="true" ma:fieldsID="4b890fc3a3051a1ad55bbbb8fe810b84" ns2:_="" ns3:_="">
    <xsd:import namespace="42772979-679a-45af-8564-a3577169cbaf"/>
    <xsd:import namespace="549c71b7-aadd-438e-a439-516e107c46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772979-679a-45af-8564-a3577169cb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fbcaa838-b8ae-4c10-9066-cd2dbd42e92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9c71b7-aadd-438e-a439-516e107c46f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67810ad9-315e-4314-af33-d62583186d9a}" ma:internalName="TaxCatchAll" ma:showField="CatchAllData" ma:web="549c71b7-aadd-438e-a439-516e107c46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2772979-679a-45af-8564-a3577169cbaf">
      <Terms xmlns="http://schemas.microsoft.com/office/infopath/2007/PartnerControls"/>
    </lcf76f155ced4ddcb4097134ff3c332f>
    <TaxCatchAll xmlns="549c71b7-aadd-438e-a439-516e107c46f0" xsi:nil="true"/>
  </documentManagement>
</p:properties>
</file>

<file path=customXml/itemProps1.xml><?xml version="1.0" encoding="utf-8"?>
<ds:datastoreItem xmlns:ds="http://schemas.openxmlformats.org/officeDocument/2006/customXml" ds:itemID="{DE1998FF-D0D5-49B3-B98F-B759DF31EFEA}">
  <ds:schemaRefs>
    <ds:schemaRef ds:uri="http://schemas.openxmlformats.org/officeDocument/2006/bibliography"/>
  </ds:schemaRefs>
</ds:datastoreItem>
</file>

<file path=customXml/itemProps2.xml><?xml version="1.0" encoding="utf-8"?>
<ds:datastoreItem xmlns:ds="http://schemas.openxmlformats.org/officeDocument/2006/customXml" ds:itemID="{24085B84-65F0-4553-A47E-A0E4FCA201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772979-679a-45af-8564-a3577169cbaf"/>
    <ds:schemaRef ds:uri="549c71b7-aadd-438e-a439-516e107c46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34A4C6-A0E8-4E33-AA1C-23F82C27B583}">
  <ds:schemaRefs>
    <ds:schemaRef ds:uri="http://schemas.microsoft.com/sharepoint/v3/contenttype/forms"/>
  </ds:schemaRefs>
</ds:datastoreItem>
</file>

<file path=customXml/itemProps4.xml><?xml version="1.0" encoding="utf-8"?>
<ds:datastoreItem xmlns:ds="http://schemas.openxmlformats.org/officeDocument/2006/customXml" ds:itemID="{78FC119B-1211-492A-A529-C9322C295CC7}">
  <ds:schemaRefs>
    <ds:schemaRef ds:uri="http://schemas.microsoft.com/office/2006/metadata/properties"/>
    <ds:schemaRef ds:uri="http://schemas.microsoft.com/office/infopath/2007/PartnerControls"/>
    <ds:schemaRef ds:uri="42772979-679a-45af-8564-a3577169cbaf"/>
    <ds:schemaRef ds:uri="549c71b7-aadd-438e-a439-516e107c46f0"/>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Pages>
  <Words>536</Words>
  <Characters>2954</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Karolyn Piedra Mora</dc:creator>
  <cp:keywords/>
  <dc:description/>
  <cp:lastModifiedBy>Karolyn Piedra Mora</cp:lastModifiedBy>
  <cp:revision>59</cp:revision>
  <dcterms:created xsi:type="dcterms:W3CDTF">2025-04-24T17:21:00Z</dcterms:created>
  <dcterms:modified xsi:type="dcterms:W3CDTF">2025-04-24T21:38:00Z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0x010100C6FFA327E2B4534CA4405BAE9C2AF67E</vt:lpwstr>
  </property>
  <property fmtid="{D5CDD505-2E9C-101B-9397-08002B2CF9AE}" pid="3" name="MediaServiceImageTags">
    <vt:lpwstr/>
  </property>
</Properties>
</file>