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FB96" w14:textId="51237329" w:rsidR="006A7836" w:rsidRPr="00A72549" w:rsidRDefault="006A7836" w:rsidP="00B97EB7">
      <w:pPr>
        <w:spacing w:after="0" w:line="276" w:lineRule="auto"/>
        <w:jc w:val="center"/>
        <w:rPr>
          <w:rFonts w:ascii="Arial" w:hAnsi="Arial" w:cs="Arial"/>
          <w:b/>
          <w:sz w:val="22"/>
          <w:szCs w:val="22"/>
          <w:lang w:val="es-419"/>
        </w:rPr>
      </w:pPr>
      <w:bookmarkStart w:id="0" w:name="_Hlk95918577"/>
      <w:r w:rsidRPr="00A72549">
        <w:rPr>
          <w:rFonts w:ascii="Arial" w:hAnsi="Arial" w:cs="Arial"/>
          <w:b/>
          <w:sz w:val="22"/>
          <w:szCs w:val="22"/>
          <w:lang w:val="es-419"/>
        </w:rPr>
        <w:t xml:space="preserve">Guía para la confección de la Decisión </w:t>
      </w:r>
      <w:r w:rsidR="00107E44" w:rsidRPr="00A72549">
        <w:rPr>
          <w:rFonts w:ascii="Arial" w:hAnsi="Arial" w:cs="Arial"/>
          <w:b/>
          <w:sz w:val="22"/>
          <w:szCs w:val="22"/>
          <w:lang w:val="es-419"/>
        </w:rPr>
        <w:t>I</w:t>
      </w:r>
      <w:r w:rsidR="00EE1D55" w:rsidRPr="00A72549">
        <w:rPr>
          <w:rFonts w:ascii="Arial" w:hAnsi="Arial" w:cs="Arial"/>
          <w:b/>
          <w:sz w:val="22"/>
          <w:szCs w:val="22"/>
          <w:lang w:val="es-419"/>
        </w:rPr>
        <w:t>nicial</w:t>
      </w:r>
      <w:r w:rsidR="004B4F26" w:rsidRPr="00A72549">
        <w:rPr>
          <w:rFonts w:ascii="Arial" w:hAnsi="Arial" w:cs="Arial"/>
          <w:b/>
          <w:sz w:val="22"/>
          <w:szCs w:val="22"/>
          <w:lang w:val="es-419"/>
        </w:rPr>
        <w:t xml:space="preserve"> para la ejecución de contrataciones de Obra Pública</w:t>
      </w:r>
    </w:p>
    <w:p w14:paraId="7AA999B5" w14:textId="77777777" w:rsidR="006A7836" w:rsidRPr="00A72549" w:rsidRDefault="006A7836" w:rsidP="00B97EB7">
      <w:pPr>
        <w:spacing w:after="0" w:line="276" w:lineRule="auto"/>
        <w:ind w:left="708" w:hanging="708"/>
        <w:jc w:val="both"/>
        <w:rPr>
          <w:rFonts w:ascii="Arial" w:hAnsi="Arial" w:cs="Arial"/>
          <w:bCs/>
          <w:sz w:val="22"/>
          <w:szCs w:val="22"/>
          <w:lang w:val="es-419"/>
        </w:rPr>
      </w:pPr>
    </w:p>
    <w:p w14:paraId="57CEC940" w14:textId="3B464913" w:rsidR="000D4BB9" w:rsidRPr="00A72549" w:rsidRDefault="000C6584" w:rsidP="00B97EB7">
      <w:pPr>
        <w:spacing w:after="0" w:line="276" w:lineRule="auto"/>
        <w:jc w:val="both"/>
        <w:rPr>
          <w:rFonts w:ascii="Arial" w:hAnsi="Arial" w:cs="Arial"/>
          <w:bCs/>
          <w:sz w:val="22"/>
          <w:szCs w:val="22"/>
          <w:lang w:val="es-419"/>
        </w:rPr>
      </w:pPr>
      <w:r w:rsidRPr="00A72549">
        <w:rPr>
          <w:rFonts w:ascii="Arial" w:hAnsi="Arial" w:cs="Arial"/>
          <w:bCs/>
          <w:sz w:val="22"/>
          <w:szCs w:val="22"/>
          <w:lang w:val="es-419"/>
        </w:rPr>
        <w:t xml:space="preserve">El objetivo </w:t>
      </w:r>
      <w:r w:rsidR="003D43C5" w:rsidRPr="00A72549">
        <w:rPr>
          <w:rFonts w:ascii="Arial" w:hAnsi="Arial" w:cs="Arial"/>
          <w:bCs/>
          <w:sz w:val="22"/>
          <w:szCs w:val="22"/>
          <w:lang w:val="es-419"/>
        </w:rPr>
        <w:t>de la</w:t>
      </w:r>
      <w:r w:rsidR="00176D0F" w:rsidRPr="00A72549">
        <w:rPr>
          <w:rFonts w:ascii="Arial" w:hAnsi="Arial" w:cs="Arial"/>
          <w:bCs/>
          <w:sz w:val="22"/>
          <w:szCs w:val="22"/>
          <w:lang w:val="es-419"/>
        </w:rPr>
        <w:t xml:space="preserve"> presente guía</w:t>
      </w:r>
      <w:r w:rsidR="00DE274F" w:rsidRPr="00A72549">
        <w:rPr>
          <w:rFonts w:ascii="Arial" w:hAnsi="Arial" w:cs="Arial"/>
          <w:bCs/>
          <w:sz w:val="22"/>
          <w:szCs w:val="22"/>
          <w:lang w:val="es-419"/>
        </w:rPr>
        <w:t>,</w:t>
      </w:r>
      <w:r w:rsidR="00176D0F" w:rsidRPr="00A72549">
        <w:rPr>
          <w:rFonts w:ascii="Arial" w:hAnsi="Arial" w:cs="Arial"/>
          <w:bCs/>
          <w:sz w:val="22"/>
          <w:szCs w:val="22"/>
          <w:lang w:val="es-419"/>
        </w:rPr>
        <w:t xml:space="preserve"> </w:t>
      </w:r>
      <w:r w:rsidRPr="00A72549">
        <w:rPr>
          <w:rFonts w:ascii="Arial" w:hAnsi="Arial" w:cs="Arial"/>
          <w:bCs/>
          <w:sz w:val="22"/>
          <w:szCs w:val="22"/>
          <w:lang w:val="es-419"/>
        </w:rPr>
        <w:t>es brindarle a</w:t>
      </w:r>
      <w:r w:rsidR="008B24C9" w:rsidRPr="00A72549">
        <w:rPr>
          <w:rFonts w:ascii="Arial" w:hAnsi="Arial" w:cs="Arial"/>
          <w:bCs/>
          <w:sz w:val="22"/>
          <w:szCs w:val="22"/>
          <w:lang w:val="es-419"/>
        </w:rPr>
        <w:t xml:space="preserve"> </w:t>
      </w:r>
      <w:r w:rsidRPr="00A72549">
        <w:rPr>
          <w:rFonts w:ascii="Arial" w:hAnsi="Arial" w:cs="Arial"/>
          <w:bCs/>
          <w:sz w:val="22"/>
          <w:szCs w:val="22"/>
          <w:lang w:val="es-419"/>
        </w:rPr>
        <w:t>l</w:t>
      </w:r>
      <w:r w:rsidR="008B24C9" w:rsidRPr="00A72549">
        <w:rPr>
          <w:rFonts w:ascii="Arial" w:hAnsi="Arial" w:cs="Arial"/>
          <w:bCs/>
          <w:sz w:val="22"/>
          <w:szCs w:val="22"/>
          <w:lang w:val="es-419"/>
        </w:rPr>
        <w:t>a persona</w:t>
      </w:r>
      <w:r w:rsidRPr="00A72549">
        <w:rPr>
          <w:rFonts w:ascii="Arial" w:hAnsi="Arial" w:cs="Arial"/>
          <w:bCs/>
          <w:sz w:val="22"/>
          <w:szCs w:val="22"/>
          <w:lang w:val="es-419"/>
        </w:rPr>
        <w:t xml:space="preserve"> usuari</w:t>
      </w:r>
      <w:r w:rsidR="008B24C9" w:rsidRPr="00A72549">
        <w:rPr>
          <w:rFonts w:ascii="Arial" w:hAnsi="Arial" w:cs="Arial"/>
          <w:bCs/>
          <w:sz w:val="22"/>
          <w:szCs w:val="22"/>
          <w:lang w:val="es-419"/>
        </w:rPr>
        <w:t>a</w:t>
      </w:r>
      <w:r w:rsidRPr="00A72549">
        <w:rPr>
          <w:rFonts w:ascii="Arial" w:hAnsi="Arial" w:cs="Arial"/>
          <w:bCs/>
          <w:sz w:val="22"/>
          <w:szCs w:val="22"/>
          <w:lang w:val="es-419"/>
        </w:rPr>
        <w:t xml:space="preserve"> que debe</w:t>
      </w:r>
      <w:r w:rsidR="004C185E" w:rsidRPr="00A72549">
        <w:rPr>
          <w:rFonts w:ascii="Arial" w:hAnsi="Arial" w:cs="Arial"/>
          <w:bCs/>
          <w:sz w:val="22"/>
          <w:szCs w:val="22"/>
          <w:lang w:val="es-419"/>
        </w:rPr>
        <w:t>rá</w:t>
      </w:r>
      <w:r w:rsidRPr="00A72549">
        <w:rPr>
          <w:rFonts w:ascii="Arial" w:hAnsi="Arial" w:cs="Arial"/>
          <w:bCs/>
          <w:sz w:val="22"/>
          <w:szCs w:val="22"/>
          <w:lang w:val="es-419"/>
        </w:rPr>
        <w:t xml:space="preserve"> confeccionar el oficio de decisión inicial una explicación amplia </w:t>
      </w:r>
      <w:r w:rsidR="009B5258" w:rsidRPr="00A72549">
        <w:rPr>
          <w:rFonts w:ascii="Arial" w:hAnsi="Arial" w:cs="Arial"/>
          <w:bCs/>
          <w:sz w:val="22"/>
          <w:szCs w:val="22"/>
          <w:lang w:val="es-419"/>
        </w:rPr>
        <w:t>sobre</w:t>
      </w:r>
      <w:r w:rsidRPr="00A72549">
        <w:rPr>
          <w:rFonts w:ascii="Arial" w:hAnsi="Arial" w:cs="Arial"/>
          <w:bCs/>
          <w:sz w:val="22"/>
          <w:szCs w:val="22"/>
          <w:lang w:val="es-419"/>
        </w:rPr>
        <w:t xml:space="preserve"> cómo debe</w:t>
      </w:r>
      <w:r w:rsidR="004C185E" w:rsidRPr="00A72549">
        <w:rPr>
          <w:rFonts w:ascii="Arial" w:hAnsi="Arial" w:cs="Arial"/>
          <w:bCs/>
          <w:sz w:val="22"/>
          <w:szCs w:val="22"/>
          <w:lang w:val="es-419"/>
        </w:rPr>
        <w:t>rá</w:t>
      </w:r>
      <w:r w:rsidRPr="00A72549">
        <w:rPr>
          <w:rFonts w:ascii="Arial" w:hAnsi="Arial" w:cs="Arial"/>
          <w:bCs/>
          <w:sz w:val="22"/>
          <w:szCs w:val="22"/>
          <w:lang w:val="es-419"/>
        </w:rPr>
        <w:t xml:space="preserve"> desarrollar </w:t>
      </w:r>
      <w:r w:rsidR="00176D0F" w:rsidRPr="00A72549">
        <w:rPr>
          <w:rFonts w:ascii="Arial" w:hAnsi="Arial" w:cs="Arial"/>
          <w:bCs/>
          <w:sz w:val="22"/>
          <w:szCs w:val="22"/>
          <w:lang w:val="es-419"/>
        </w:rPr>
        <w:t>cada uno de los apartados que</w:t>
      </w:r>
      <w:r w:rsidR="002A67F1" w:rsidRPr="00A72549">
        <w:rPr>
          <w:rFonts w:ascii="Arial" w:hAnsi="Arial" w:cs="Arial"/>
          <w:bCs/>
          <w:sz w:val="22"/>
          <w:szCs w:val="22"/>
          <w:lang w:val="es-419"/>
        </w:rPr>
        <w:t xml:space="preserve"> lo conforman</w:t>
      </w:r>
      <w:r w:rsidR="00902B69" w:rsidRPr="00A72549">
        <w:rPr>
          <w:rFonts w:ascii="Arial" w:hAnsi="Arial" w:cs="Arial"/>
          <w:bCs/>
          <w:sz w:val="22"/>
          <w:szCs w:val="22"/>
          <w:lang w:val="es-419"/>
        </w:rPr>
        <w:t xml:space="preserve">, </w:t>
      </w:r>
      <w:r w:rsidRPr="00A72549">
        <w:rPr>
          <w:rFonts w:ascii="Arial" w:hAnsi="Arial" w:cs="Arial"/>
          <w:bCs/>
          <w:sz w:val="22"/>
          <w:szCs w:val="22"/>
          <w:lang w:val="es-419"/>
        </w:rPr>
        <w:t xml:space="preserve">para que </w:t>
      </w:r>
      <w:r w:rsidR="00C17EAF" w:rsidRPr="00A72549">
        <w:rPr>
          <w:rFonts w:ascii="Arial" w:hAnsi="Arial" w:cs="Arial"/>
          <w:bCs/>
          <w:sz w:val="22"/>
          <w:szCs w:val="22"/>
          <w:lang w:val="es-419"/>
        </w:rPr>
        <w:t>e</w:t>
      </w:r>
      <w:r w:rsidRPr="00A72549">
        <w:rPr>
          <w:rFonts w:ascii="Arial" w:hAnsi="Arial" w:cs="Arial"/>
          <w:bCs/>
          <w:sz w:val="22"/>
          <w:szCs w:val="22"/>
          <w:lang w:val="es-419"/>
        </w:rPr>
        <w:t>st</w:t>
      </w:r>
      <w:r w:rsidR="003F55AB" w:rsidRPr="00A72549">
        <w:rPr>
          <w:rFonts w:ascii="Arial" w:hAnsi="Arial" w:cs="Arial"/>
          <w:bCs/>
          <w:sz w:val="22"/>
          <w:szCs w:val="22"/>
          <w:lang w:val="es-419"/>
        </w:rPr>
        <w:t>a</w:t>
      </w:r>
      <w:r w:rsidRPr="00A72549">
        <w:rPr>
          <w:rFonts w:ascii="Arial" w:hAnsi="Arial" w:cs="Arial"/>
          <w:bCs/>
          <w:sz w:val="22"/>
          <w:szCs w:val="22"/>
          <w:lang w:val="es-419"/>
        </w:rPr>
        <w:t xml:space="preserve"> pueda suplir la información necesaria </w:t>
      </w:r>
      <w:r w:rsidR="008E4FFF" w:rsidRPr="00A72549">
        <w:rPr>
          <w:rFonts w:ascii="Arial" w:hAnsi="Arial" w:cs="Arial"/>
          <w:bCs/>
          <w:sz w:val="22"/>
          <w:szCs w:val="22"/>
          <w:lang w:val="es-419"/>
        </w:rPr>
        <w:t xml:space="preserve">con el propósito </w:t>
      </w:r>
      <w:r w:rsidR="003D43C5" w:rsidRPr="00A72549">
        <w:rPr>
          <w:rFonts w:ascii="Arial" w:hAnsi="Arial" w:cs="Arial"/>
          <w:bCs/>
          <w:sz w:val="22"/>
          <w:szCs w:val="22"/>
          <w:lang w:val="es-419"/>
        </w:rPr>
        <w:t xml:space="preserve">de </w:t>
      </w:r>
      <w:r w:rsidRPr="00A72549">
        <w:rPr>
          <w:rFonts w:ascii="Arial" w:hAnsi="Arial" w:cs="Arial"/>
          <w:bCs/>
          <w:sz w:val="22"/>
          <w:szCs w:val="22"/>
          <w:lang w:val="es-419"/>
        </w:rPr>
        <w:t xml:space="preserve">dictar el acto de inicio de cualquier proceso de contratación </w:t>
      </w:r>
      <w:r w:rsidR="00DE5148" w:rsidRPr="00A72549">
        <w:rPr>
          <w:rFonts w:ascii="Arial" w:hAnsi="Arial" w:cs="Arial"/>
          <w:bCs/>
          <w:sz w:val="22"/>
          <w:szCs w:val="22"/>
          <w:lang w:val="es-419"/>
        </w:rPr>
        <w:t xml:space="preserve">de obra pública que se deba tramitar por medio de una </w:t>
      </w:r>
      <w:r w:rsidR="00C61C11" w:rsidRPr="00A72549">
        <w:rPr>
          <w:rFonts w:ascii="Arial" w:hAnsi="Arial" w:cs="Arial"/>
          <w:bCs/>
          <w:sz w:val="22"/>
          <w:szCs w:val="22"/>
          <w:lang w:val="es-419"/>
        </w:rPr>
        <w:t xml:space="preserve">Licitación Reducida, Menor, </w:t>
      </w:r>
      <w:r w:rsidR="00DE5148" w:rsidRPr="00A72549">
        <w:rPr>
          <w:rFonts w:ascii="Arial" w:hAnsi="Arial" w:cs="Arial"/>
          <w:bCs/>
          <w:sz w:val="22"/>
          <w:szCs w:val="22"/>
          <w:lang w:val="es-419"/>
        </w:rPr>
        <w:t xml:space="preserve">o </w:t>
      </w:r>
      <w:r w:rsidR="00C61C11" w:rsidRPr="00A72549">
        <w:rPr>
          <w:rFonts w:ascii="Arial" w:hAnsi="Arial" w:cs="Arial"/>
          <w:bCs/>
          <w:sz w:val="22"/>
          <w:szCs w:val="22"/>
          <w:lang w:val="es-419"/>
        </w:rPr>
        <w:t xml:space="preserve">Licitación, </w:t>
      </w:r>
      <w:r w:rsidRPr="00A72549">
        <w:rPr>
          <w:rFonts w:ascii="Arial" w:hAnsi="Arial" w:cs="Arial"/>
          <w:bCs/>
          <w:sz w:val="22"/>
          <w:szCs w:val="22"/>
          <w:lang w:val="es-419"/>
        </w:rPr>
        <w:t xml:space="preserve">de una forma eficiente y </w:t>
      </w:r>
      <w:r w:rsidR="00DE274F" w:rsidRPr="00A72549">
        <w:rPr>
          <w:rFonts w:ascii="Arial" w:hAnsi="Arial" w:cs="Arial"/>
          <w:bCs/>
          <w:sz w:val="22"/>
          <w:szCs w:val="22"/>
          <w:lang w:val="es-419"/>
        </w:rPr>
        <w:t>eficaz para el logro de los objetivos institucionales</w:t>
      </w:r>
      <w:r w:rsidR="00176D0F" w:rsidRPr="00A72549">
        <w:rPr>
          <w:rFonts w:ascii="Arial" w:hAnsi="Arial" w:cs="Arial"/>
          <w:bCs/>
          <w:sz w:val="22"/>
          <w:szCs w:val="22"/>
          <w:lang w:val="es-419"/>
        </w:rPr>
        <w:t>.</w:t>
      </w:r>
    </w:p>
    <w:p w14:paraId="330B7890" w14:textId="76B65482" w:rsidR="00176D0F" w:rsidRPr="00A72549" w:rsidRDefault="00176D0F" w:rsidP="00B97EB7">
      <w:pPr>
        <w:spacing w:after="0" w:line="276" w:lineRule="auto"/>
        <w:jc w:val="both"/>
        <w:rPr>
          <w:rFonts w:ascii="Arial" w:hAnsi="Arial" w:cs="Arial"/>
          <w:bCs/>
          <w:sz w:val="22"/>
          <w:szCs w:val="22"/>
          <w:lang w:val="es-419"/>
        </w:rPr>
      </w:pPr>
    </w:p>
    <w:p w14:paraId="1923D4EE" w14:textId="03C1A3D7" w:rsidR="0058713A" w:rsidRPr="00A72549" w:rsidRDefault="0058713A" w:rsidP="0058713A">
      <w:pPr>
        <w:spacing w:after="0" w:line="276" w:lineRule="auto"/>
        <w:jc w:val="both"/>
        <w:rPr>
          <w:rFonts w:ascii="Arial" w:hAnsi="Arial" w:cs="Arial"/>
          <w:bCs/>
          <w:sz w:val="22"/>
          <w:szCs w:val="22"/>
          <w:lang w:val="es-419"/>
        </w:rPr>
      </w:pPr>
      <w:r w:rsidRPr="00A72549">
        <w:rPr>
          <w:rFonts w:ascii="Arial" w:hAnsi="Arial" w:cs="Arial"/>
          <w:bCs/>
          <w:sz w:val="22"/>
          <w:szCs w:val="22"/>
          <w:lang w:val="es-419"/>
        </w:rPr>
        <w:t>Conforme a lo establecido en el artículo 172 del RLGCP deberá entenderse como obra pública:</w:t>
      </w:r>
    </w:p>
    <w:p w14:paraId="0627A683" w14:textId="77777777" w:rsidR="0058713A" w:rsidRPr="00A72549" w:rsidRDefault="0058713A" w:rsidP="0058713A">
      <w:pPr>
        <w:spacing w:after="0" w:line="276" w:lineRule="auto"/>
        <w:jc w:val="both"/>
        <w:rPr>
          <w:rFonts w:ascii="Arial" w:hAnsi="Arial" w:cs="Arial"/>
          <w:bCs/>
          <w:sz w:val="22"/>
          <w:szCs w:val="22"/>
          <w:lang w:val="es-419"/>
        </w:rPr>
      </w:pPr>
    </w:p>
    <w:p w14:paraId="4BD4E80D" w14:textId="7EBF7F01" w:rsidR="00413B02" w:rsidRPr="00A72549" w:rsidRDefault="0058713A" w:rsidP="0058713A">
      <w:pPr>
        <w:spacing w:after="0" w:line="276" w:lineRule="auto"/>
        <w:jc w:val="both"/>
        <w:rPr>
          <w:rFonts w:ascii="Arial" w:hAnsi="Arial" w:cs="Arial"/>
          <w:bCs/>
          <w:i/>
          <w:iCs/>
          <w:sz w:val="22"/>
          <w:szCs w:val="22"/>
          <w:lang w:val="es-419"/>
        </w:rPr>
      </w:pPr>
      <w:r w:rsidRPr="00A72549">
        <w:rPr>
          <w:rFonts w:ascii="Arial" w:hAnsi="Arial" w:cs="Arial"/>
          <w:bCs/>
          <w:i/>
          <w:iCs/>
          <w:sz w:val="22"/>
          <w:szCs w:val="22"/>
          <w:lang w:val="es-419"/>
        </w:rPr>
        <w:t>“El contrato de obra pública abarca la construcción integral de una obra nueva, así como la ampliación, la remodelación, la reparación, reconstrucción o los trabajos de conservación, rehabilitación y mantenimiento de una obra pública ya existente; todo lo anterior, en cumplimiento del interés público.”</w:t>
      </w:r>
    </w:p>
    <w:p w14:paraId="73E92239" w14:textId="77777777" w:rsidR="00413B02" w:rsidRPr="00A72549" w:rsidRDefault="00413B02" w:rsidP="00B97EB7">
      <w:pPr>
        <w:spacing w:after="0" w:line="276" w:lineRule="auto"/>
        <w:jc w:val="both"/>
        <w:rPr>
          <w:rFonts w:ascii="Arial" w:hAnsi="Arial" w:cs="Arial"/>
          <w:bCs/>
          <w:sz w:val="22"/>
          <w:szCs w:val="22"/>
          <w:lang w:val="es-419"/>
        </w:rPr>
      </w:pPr>
    </w:p>
    <w:p w14:paraId="6648A8F2" w14:textId="126E1E7E" w:rsidR="007517EF" w:rsidRPr="00A72549" w:rsidRDefault="00CD4044" w:rsidP="007517EF">
      <w:pPr>
        <w:spacing w:after="0" w:line="276" w:lineRule="auto"/>
        <w:jc w:val="both"/>
        <w:rPr>
          <w:rFonts w:ascii="Arial" w:hAnsi="Arial" w:cs="Arial"/>
          <w:bCs/>
          <w:sz w:val="22"/>
          <w:szCs w:val="22"/>
          <w:lang w:val="es-419"/>
        </w:rPr>
      </w:pPr>
      <w:r w:rsidRPr="00A72549">
        <w:rPr>
          <w:rFonts w:ascii="Arial" w:hAnsi="Arial" w:cs="Arial"/>
          <w:bCs/>
          <w:sz w:val="22"/>
          <w:szCs w:val="22"/>
          <w:lang w:val="es-419"/>
        </w:rPr>
        <w:t>Además</w:t>
      </w:r>
      <w:r w:rsidR="000050DB" w:rsidRPr="00A72549">
        <w:rPr>
          <w:rFonts w:ascii="Arial" w:hAnsi="Arial" w:cs="Arial"/>
          <w:bCs/>
          <w:sz w:val="22"/>
          <w:szCs w:val="22"/>
          <w:lang w:val="es-419"/>
        </w:rPr>
        <w:t>,</w:t>
      </w:r>
      <w:r w:rsidR="00A86F94" w:rsidRPr="00A72549">
        <w:rPr>
          <w:rFonts w:ascii="Arial" w:hAnsi="Arial" w:cs="Arial"/>
          <w:bCs/>
          <w:sz w:val="22"/>
          <w:szCs w:val="22"/>
          <w:lang w:val="es-419"/>
        </w:rPr>
        <w:t xml:space="preserve"> </w:t>
      </w:r>
      <w:r w:rsidR="000050DB" w:rsidRPr="00A72549">
        <w:rPr>
          <w:rFonts w:ascii="Arial" w:hAnsi="Arial" w:cs="Arial"/>
          <w:bCs/>
          <w:sz w:val="22"/>
          <w:szCs w:val="22"/>
          <w:lang w:val="es-419"/>
        </w:rPr>
        <w:t>de acuerdo con</w:t>
      </w:r>
      <w:r w:rsidR="00A86F94" w:rsidRPr="00A72549">
        <w:rPr>
          <w:rFonts w:ascii="Arial" w:hAnsi="Arial" w:cs="Arial"/>
          <w:bCs/>
          <w:sz w:val="22"/>
          <w:szCs w:val="22"/>
          <w:lang w:val="es-419"/>
        </w:rPr>
        <w:t xml:space="preserve"> lo establecido en el artículo 33 </w:t>
      </w:r>
      <w:r w:rsidR="00AA50E7" w:rsidRPr="00A72549">
        <w:rPr>
          <w:rFonts w:ascii="Arial" w:hAnsi="Arial" w:cs="Arial"/>
          <w:bCs/>
          <w:sz w:val="22"/>
          <w:szCs w:val="22"/>
          <w:lang w:val="es-419"/>
        </w:rPr>
        <w:t xml:space="preserve">“Prohibición de fragmentación y separación por funcionalidad” </w:t>
      </w:r>
      <w:r w:rsidR="00A86F94" w:rsidRPr="00A72549">
        <w:rPr>
          <w:rFonts w:ascii="Arial" w:hAnsi="Arial" w:cs="Arial"/>
          <w:bCs/>
          <w:sz w:val="22"/>
          <w:szCs w:val="22"/>
          <w:lang w:val="es-419"/>
        </w:rPr>
        <w:t>de la LGCP</w:t>
      </w:r>
      <w:r w:rsidRPr="00A72549">
        <w:rPr>
          <w:rFonts w:ascii="Arial" w:hAnsi="Arial" w:cs="Arial"/>
          <w:bCs/>
          <w:sz w:val="22"/>
          <w:szCs w:val="22"/>
          <w:lang w:val="es-419"/>
        </w:rPr>
        <w:t xml:space="preserve"> debe</w:t>
      </w:r>
      <w:r w:rsidR="00836631" w:rsidRPr="00A72549">
        <w:rPr>
          <w:rFonts w:ascii="Arial" w:hAnsi="Arial" w:cs="Arial"/>
          <w:bCs/>
          <w:sz w:val="22"/>
          <w:szCs w:val="22"/>
          <w:lang w:val="es-419"/>
        </w:rPr>
        <w:t>rá</w:t>
      </w:r>
      <w:r w:rsidRPr="00A72549">
        <w:rPr>
          <w:rFonts w:ascii="Arial" w:hAnsi="Arial" w:cs="Arial"/>
          <w:bCs/>
          <w:sz w:val="22"/>
          <w:szCs w:val="22"/>
          <w:lang w:val="es-419"/>
        </w:rPr>
        <w:t xml:space="preserve"> tener</w:t>
      </w:r>
      <w:r w:rsidR="00836631" w:rsidRPr="00A72549">
        <w:rPr>
          <w:rFonts w:ascii="Arial" w:hAnsi="Arial" w:cs="Arial"/>
          <w:bCs/>
          <w:sz w:val="22"/>
          <w:szCs w:val="22"/>
          <w:lang w:val="es-419"/>
        </w:rPr>
        <w:t>se</w:t>
      </w:r>
      <w:r w:rsidRPr="00A72549">
        <w:rPr>
          <w:rFonts w:ascii="Arial" w:hAnsi="Arial" w:cs="Arial"/>
          <w:bCs/>
          <w:sz w:val="22"/>
          <w:szCs w:val="22"/>
          <w:lang w:val="es-419"/>
        </w:rPr>
        <w:t xml:space="preserve"> presente que</w:t>
      </w:r>
      <w:r w:rsidR="00AA50E7" w:rsidRPr="00A72549">
        <w:rPr>
          <w:rFonts w:ascii="Arial" w:hAnsi="Arial" w:cs="Arial"/>
          <w:bCs/>
          <w:sz w:val="22"/>
          <w:szCs w:val="22"/>
          <w:lang w:val="es-419"/>
        </w:rPr>
        <w:t>:</w:t>
      </w:r>
      <w:r w:rsidR="000050DB" w:rsidRPr="00A72549">
        <w:rPr>
          <w:rFonts w:ascii="Arial" w:hAnsi="Arial" w:cs="Arial"/>
          <w:bCs/>
          <w:sz w:val="22"/>
          <w:szCs w:val="22"/>
          <w:lang w:val="es-419"/>
        </w:rPr>
        <w:t xml:space="preserve"> </w:t>
      </w:r>
    </w:p>
    <w:p w14:paraId="0C862981" w14:textId="77777777" w:rsidR="007517EF" w:rsidRPr="00A72549" w:rsidRDefault="007517EF" w:rsidP="007517EF">
      <w:pPr>
        <w:spacing w:after="0" w:line="276" w:lineRule="auto"/>
        <w:jc w:val="both"/>
        <w:rPr>
          <w:rFonts w:ascii="Arial" w:hAnsi="Arial" w:cs="Arial"/>
          <w:bCs/>
          <w:sz w:val="22"/>
          <w:szCs w:val="22"/>
          <w:lang w:val="es-419"/>
        </w:rPr>
      </w:pPr>
    </w:p>
    <w:p w14:paraId="11F2E852" w14:textId="236DA321" w:rsidR="007517EF" w:rsidRPr="00A72549" w:rsidRDefault="00AA50E7" w:rsidP="007517EF">
      <w:pPr>
        <w:spacing w:after="0" w:line="276" w:lineRule="auto"/>
        <w:jc w:val="both"/>
        <w:rPr>
          <w:rFonts w:ascii="Arial" w:hAnsi="Arial" w:cs="Arial"/>
          <w:bCs/>
          <w:i/>
          <w:iCs/>
          <w:sz w:val="22"/>
          <w:szCs w:val="22"/>
          <w:lang w:val="es-419"/>
        </w:rPr>
      </w:pPr>
      <w:r w:rsidRPr="00A72549">
        <w:rPr>
          <w:rFonts w:ascii="Arial" w:hAnsi="Arial" w:cs="Arial"/>
          <w:bCs/>
          <w:sz w:val="22"/>
          <w:szCs w:val="22"/>
          <w:lang w:val="es-419"/>
        </w:rPr>
        <w:t>“</w:t>
      </w:r>
      <w:r w:rsidR="007517EF" w:rsidRPr="00A72549">
        <w:rPr>
          <w:rFonts w:ascii="Arial" w:hAnsi="Arial" w:cs="Arial"/>
          <w:bCs/>
          <w:i/>
          <w:iCs/>
          <w:sz w:val="22"/>
          <w:szCs w:val="22"/>
          <w:lang w:val="es-419"/>
        </w:rPr>
        <w:t>La Administración, incluidos sus órganos desconcentrados, no podrá fragmentar las</w:t>
      </w:r>
      <w:r w:rsidR="0052760C" w:rsidRPr="00A72549">
        <w:rPr>
          <w:rFonts w:ascii="Arial" w:hAnsi="Arial" w:cs="Arial"/>
          <w:bCs/>
          <w:i/>
          <w:iCs/>
          <w:sz w:val="22"/>
          <w:szCs w:val="22"/>
          <w:lang w:val="es-419"/>
        </w:rPr>
        <w:t>…</w:t>
      </w:r>
      <w:r w:rsidR="007517EF" w:rsidRPr="00A72549">
        <w:rPr>
          <w:rFonts w:ascii="Arial" w:hAnsi="Arial" w:cs="Arial"/>
          <w:bCs/>
          <w:i/>
          <w:iCs/>
          <w:sz w:val="22"/>
          <w:szCs w:val="22"/>
          <w:lang w:val="es-419"/>
        </w:rPr>
        <w:t xml:space="preserve"> obras</w:t>
      </w:r>
      <w:r w:rsidR="0052760C" w:rsidRPr="00A72549">
        <w:rPr>
          <w:rFonts w:ascii="Arial" w:hAnsi="Arial" w:cs="Arial"/>
          <w:bCs/>
          <w:i/>
          <w:iCs/>
          <w:sz w:val="22"/>
          <w:szCs w:val="22"/>
          <w:lang w:val="es-419"/>
        </w:rPr>
        <w:t>…</w:t>
      </w:r>
      <w:r w:rsidR="007517EF" w:rsidRPr="00A72549">
        <w:rPr>
          <w:rFonts w:ascii="Arial" w:hAnsi="Arial" w:cs="Arial"/>
          <w:bCs/>
          <w:i/>
          <w:iCs/>
          <w:sz w:val="22"/>
          <w:szCs w:val="22"/>
          <w:lang w:val="es-419"/>
        </w:rPr>
        <w:t xml:space="preserve"> que requiera con el propósito de variar el procedimiento de contratación.</w:t>
      </w:r>
    </w:p>
    <w:p w14:paraId="2EC75CF2" w14:textId="77777777" w:rsidR="007517EF" w:rsidRPr="00A72549" w:rsidRDefault="007517EF" w:rsidP="007517EF">
      <w:pPr>
        <w:spacing w:after="0" w:line="276" w:lineRule="auto"/>
        <w:jc w:val="both"/>
        <w:rPr>
          <w:rFonts w:ascii="Arial" w:hAnsi="Arial" w:cs="Arial"/>
          <w:bCs/>
          <w:i/>
          <w:iCs/>
          <w:sz w:val="22"/>
          <w:szCs w:val="22"/>
          <w:lang w:val="es-419"/>
        </w:rPr>
      </w:pPr>
    </w:p>
    <w:p w14:paraId="31456A82" w14:textId="3944BA94" w:rsidR="007517EF" w:rsidRPr="00A72549" w:rsidRDefault="007517EF" w:rsidP="007517EF">
      <w:pPr>
        <w:spacing w:after="0" w:line="276" w:lineRule="auto"/>
        <w:jc w:val="both"/>
        <w:rPr>
          <w:rFonts w:ascii="Arial" w:hAnsi="Arial" w:cs="Arial"/>
          <w:bCs/>
          <w:i/>
          <w:iCs/>
          <w:sz w:val="22"/>
          <w:szCs w:val="22"/>
          <w:lang w:val="es-419"/>
        </w:rPr>
      </w:pPr>
      <w:r w:rsidRPr="00A72549">
        <w:rPr>
          <w:rFonts w:ascii="Arial" w:hAnsi="Arial" w:cs="Arial"/>
          <w:bCs/>
          <w:i/>
          <w:iCs/>
          <w:sz w:val="22"/>
          <w:szCs w:val="22"/>
          <w:lang w:val="es-419"/>
        </w:rPr>
        <w:t>Cuando resulte más conveniente y sea técnicamente procedente, la Administración podrá licitar segmentos de obra pública de punto a punto que se constituyan como unidades funcionales o soluciones que puedan funcionar por sí mismas, a fin de propiciar la mayor participación de empresas, siempre y cuando se consigne así en la decisión inicial.</w:t>
      </w:r>
      <w:r w:rsidR="00AA50E7" w:rsidRPr="00A72549">
        <w:rPr>
          <w:rFonts w:ascii="Arial" w:hAnsi="Arial" w:cs="Arial"/>
          <w:bCs/>
          <w:i/>
          <w:iCs/>
          <w:sz w:val="22"/>
          <w:szCs w:val="22"/>
          <w:lang w:val="es-419"/>
        </w:rPr>
        <w:t>”</w:t>
      </w:r>
    </w:p>
    <w:p w14:paraId="70A5D46C" w14:textId="77777777" w:rsidR="00AA50E7" w:rsidRPr="00A72549" w:rsidRDefault="00AA50E7" w:rsidP="007517EF">
      <w:pPr>
        <w:spacing w:after="0" w:line="276" w:lineRule="auto"/>
        <w:jc w:val="both"/>
        <w:rPr>
          <w:rFonts w:ascii="Arial" w:hAnsi="Arial" w:cs="Arial"/>
          <w:bCs/>
          <w:sz w:val="22"/>
          <w:szCs w:val="22"/>
          <w:lang w:val="es-419"/>
        </w:rPr>
      </w:pPr>
    </w:p>
    <w:p w14:paraId="295DA93F" w14:textId="35F00475" w:rsidR="00373B94" w:rsidRPr="00A72549" w:rsidRDefault="00BF2920" w:rsidP="00B97EB7">
      <w:pPr>
        <w:spacing w:after="0" w:line="276" w:lineRule="auto"/>
        <w:jc w:val="both"/>
        <w:rPr>
          <w:rFonts w:ascii="Arial" w:hAnsi="Arial" w:cs="Arial"/>
          <w:bCs/>
          <w:sz w:val="22"/>
          <w:szCs w:val="22"/>
          <w:lang w:val="es-419"/>
        </w:rPr>
      </w:pPr>
      <w:r w:rsidRPr="00A72549">
        <w:rPr>
          <w:rFonts w:ascii="Arial" w:hAnsi="Arial" w:cs="Arial"/>
          <w:bCs/>
          <w:sz w:val="22"/>
          <w:szCs w:val="22"/>
          <w:lang w:val="es-419"/>
        </w:rPr>
        <w:t xml:space="preserve">Partiendo de lo anterior, </w:t>
      </w:r>
      <w:r w:rsidR="00310FF3" w:rsidRPr="00A72549">
        <w:rPr>
          <w:rFonts w:ascii="Arial" w:hAnsi="Arial" w:cs="Arial"/>
          <w:bCs/>
          <w:sz w:val="22"/>
          <w:szCs w:val="22"/>
          <w:lang w:val="es-419"/>
        </w:rPr>
        <w:t xml:space="preserve">será necesario que en la Decisión inicial que se aporte no </w:t>
      </w:r>
      <w:r w:rsidR="00AE58E3" w:rsidRPr="00A72549">
        <w:rPr>
          <w:rFonts w:ascii="Arial" w:hAnsi="Arial" w:cs="Arial"/>
          <w:bCs/>
          <w:sz w:val="22"/>
          <w:szCs w:val="22"/>
          <w:lang w:val="es-419"/>
        </w:rPr>
        <w:t>solo se justifique porque el objeto contractual corresponde a una obra pública</w:t>
      </w:r>
      <w:r w:rsidR="00373B94" w:rsidRPr="00A72549">
        <w:rPr>
          <w:rFonts w:ascii="Arial" w:hAnsi="Arial" w:cs="Arial"/>
          <w:bCs/>
          <w:sz w:val="22"/>
          <w:szCs w:val="22"/>
          <w:lang w:val="es-419"/>
        </w:rPr>
        <w:t>, lo anterior solo</w:t>
      </w:r>
      <w:r w:rsidR="00AE58E3" w:rsidRPr="00A72549">
        <w:rPr>
          <w:rFonts w:ascii="Arial" w:hAnsi="Arial" w:cs="Arial"/>
          <w:bCs/>
          <w:sz w:val="22"/>
          <w:szCs w:val="22"/>
          <w:lang w:val="es-419"/>
        </w:rPr>
        <w:t xml:space="preserve"> en caso de que de la </w:t>
      </w:r>
      <w:r w:rsidR="00373B94" w:rsidRPr="00A72549">
        <w:rPr>
          <w:rFonts w:ascii="Arial" w:hAnsi="Arial" w:cs="Arial"/>
          <w:bCs/>
          <w:sz w:val="22"/>
          <w:szCs w:val="22"/>
          <w:lang w:val="es-419"/>
        </w:rPr>
        <w:t xml:space="preserve">sola </w:t>
      </w:r>
      <w:r w:rsidR="00AE58E3" w:rsidRPr="00A72549">
        <w:rPr>
          <w:rFonts w:ascii="Arial" w:hAnsi="Arial" w:cs="Arial"/>
          <w:bCs/>
          <w:sz w:val="22"/>
          <w:szCs w:val="22"/>
          <w:lang w:val="es-419"/>
        </w:rPr>
        <w:t>descripción de este no se desprenda tal entendimiento, sino que ade</w:t>
      </w:r>
      <w:r w:rsidR="00F81934" w:rsidRPr="00A72549">
        <w:rPr>
          <w:rFonts w:ascii="Arial" w:hAnsi="Arial" w:cs="Arial"/>
          <w:bCs/>
          <w:sz w:val="22"/>
          <w:szCs w:val="22"/>
          <w:lang w:val="es-419"/>
        </w:rPr>
        <w:t xml:space="preserve">más deberá asegurarse que NO se está incumpliendo con la </w:t>
      </w:r>
      <w:r w:rsidR="00373B94" w:rsidRPr="00A72549">
        <w:rPr>
          <w:rFonts w:ascii="Arial" w:hAnsi="Arial" w:cs="Arial"/>
          <w:bCs/>
          <w:sz w:val="22"/>
          <w:szCs w:val="22"/>
          <w:lang w:val="es-419"/>
        </w:rPr>
        <w:t>“Prohibición de fragmentación y separación por funcionalidad”</w:t>
      </w:r>
      <w:r w:rsidR="007F600E" w:rsidRPr="00A72549">
        <w:rPr>
          <w:rFonts w:ascii="Arial" w:hAnsi="Arial" w:cs="Arial"/>
          <w:bCs/>
          <w:sz w:val="22"/>
          <w:szCs w:val="22"/>
          <w:lang w:val="es-419"/>
        </w:rPr>
        <w:t xml:space="preserve">, </w:t>
      </w:r>
      <w:r w:rsidR="008A7F9D" w:rsidRPr="00A72549">
        <w:rPr>
          <w:rFonts w:ascii="Arial" w:hAnsi="Arial" w:cs="Arial"/>
          <w:bCs/>
          <w:sz w:val="22"/>
          <w:szCs w:val="22"/>
          <w:lang w:val="es-419"/>
        </w:rPr>
        <w:t xml:space="preserve">por lo tanto, </w:t>
      </w:r>
      <w:r w:rsidR="00AD54DA" w:rsidRPr="00A72549">
        <w:rPr>
          <w:rFonts w:ascii="Arial" w:hAnsi="Arial" w:cs="Arial"/>
          <w:bCs/>
          <w:sz w:val="22"/>
          <w:szCs w:val="22"/>
          <w:lang w:val="es-419"/>
        </w:rPr>
        <w:t>se debe</w:t>
      </w:r>
      <w:r w:rsidR="00836631" w:rsidRPr="00A72549">
        <w:rPr>
          <w:rFonts w:ascii="Arial" w:hAnsi="Arial" w:cs="Arial"/>
          <w:bCs/>
          <w:sz w:val="22"/>
          <w:szCs w:val="22"/>
          <w:lang w:val="es-419"/>
        </w:rPr>
        <w:t>rá</w:t>
      </w:r>
      <w:r w:rsidR="00AD54DA" w:rsidRPr="00A72549">
        <w:rPr>
          <w:rFonts w:ascii="Arial" w:hAnsi="Arial" w:cs="Arial"/>
          <w:bCs/>
          <w:sz w:val="22"/>
          <w:szCs w:val="22"/>
          <w:lang w:val="es-419"/>
        </w:rPr>
        <w:t xml:space="preserve"> tener claro que en</w:t>
      </w:r>
      <w:r w:rsidR="007F600E" w:rsidRPr="00A72549">
        <w:rPr>
          <w:rFonts w:ascii="Arial" w:hAnsi="Arial" w:cs="Arial"/>
          <w:bCs/>
          <w:sz w:val="22"/>
          <w:szCs w:val="22"/>
          <w:lang w:val="es-419"/>
        </w:rPr>
        <w:t xml:space="preserve"> caso </w:t>
      </w:r>
      <w:r w:rsidR="00AD54DA" w:rsidRPr="00A72549">
        <w:rPr>
          <w:rFonts w:ascii="Arial" w:hAnsi="Arial" w:cs="Arial"/>
          <w:bCs/>
          <w:sz w:val="22"/>
          <w:szCs w:val="22"/>
          <w:lang w:val="es-419"/>
        </w:rPr>
        <w:t xml:space="preserve">de que se esté aplicando la </w:t>
      </w:r>
      <w:r w:rsidR="001C65B3" w:rsidRPr="00A72549">
        <w:rPr>
          <w:rFonts w:ascii="Arial" w:hAnsi="Arial" w:cs="Arial"/>
          <w:bCs/>
          <w:sz w:val="22"/>
          <w:szCs w:val="22"/>
          <w:lang w:val="es-419"/>
        </w:rPr>
        <w:t xml:space="preserve">separación por funcionalidad así deberá indicarse </w:t>
      </w:r>
      <w:r w:rsidR="001C65B3" w:rsidRPr="00A72549">
        <w:rPr>
          <w:rFonts w:ascii="Arial" w:hAnsi="Arial" w:cs="Arial"/>
          <w:bCs/>
          <w:sz w:val="22"/>
          <w:szCs w:val="22"/>
          <w:lang w:val="es-419"/>
        </w:rPr>
        <w:lastRenderedPageBreak/>
        <w:t>expresamente y</w:t>
      </w:r>
      <w:r w:rsidR="008C5F5B" w:rsidRPr="00A72549">
        <w:rPr>
          <w:rFonts w:ascii="Arial" w:hAnsi="Arial" w:cs="Arial"/>
          <w:bCs/>
          <w:sz w:val="22"/>
          <w:szCs w:val="22"/>
          <w:lang w:val="es-419"/>
        </w:rPr>
        <w:t xml:space="preserve"> </w:t>
      </w:r>
      <w:r w:rsidR="00284000" w:rsidRPr="00A72549">
        <w:rPr>
          <w:rFonts w:ascii="Arial" w:hAnsi="Arial" w:cs="Arial"/>
          <w:bCs/>
          <w:sz w:val="22"/>
          <w:szCs w:val="22"/>
          <w:lang w:val="es-419"/>
        </w:rPr>
        <w:t xml:space="preserve">se deberá motivar lo necesario para justificar </w:t>
      </w:r>
      <w:r w:rsidR="008C5F5B" w:rsidRPr="00A72549">
        <w:rPr>
          <w:rFonts w:ascii="Arial" w:hAnsi="Arial" w:cs="Arial"/>
          <w:bCs/>
          <w:sz w:val="22"/>
          <w:szCs w:val="22"/>
          <w:lang w:val="es-419"/>
        </w:rPr>
        <w:t>su</w:t>
      </w:r>
      <w:r w:rsidR="00284000" w:rsidRPr="00A72549">
        <w:rPr>
          <w:rFonts w:ascii="Arial" w:hAnsi="Arial" w:cs="Arial"/>
          <w:bCs/>
          <w:sz w:val="22"/>
          <w:szCs w:val="22"/>
          <w:lang w:val="es-419"/>
        </w:rPr>
        <w:t xml:space="preserve"> aplicación</w:t>
      </w:r>
      <w:r w:rsidR="008C5F5B" w:rsidRPr="00A72549">
        <w:rPr>
          <w:rFonts w:ascii="Arial" w:hAnsi="Arial" w:cs="Arial"/>
          <w:bCs/>
          <w:sz w:val="22"/>
          <w:szCs w:val="22"/>
          <w:lang w:val="es-419"/>
        </w:rPr>
        <w:t>, conforme lo que establece la normativa</w:t>
      </w:r>
      <w:r w:rsidR="00373B94" w:rsidRPr="00A72549">
        <w:rPr>
          <w:rFonts w:ascii="Arial" w:hAnsi="Arial" w:cs="Arial"/>
          <w:bCs/>
          <w:sz w:val="22"/>
          <w:szCs w:val="22"/>
          <w:lang w:val="es-419"/>
        </w:rPr>
        <w:t>.</w:t>
      </w:r>
    </w:p>
    <w:p w14:paraId="77DCEC21" w14:textId="77777777" w:rsidR="00373B94" w:rsidRPr="00A72549" w:rsidRDefault="00373B94" w:rsidP="00B97EB7">
      <w:pPr>
        <w:spacing w:after="0" w:line="276" w:lineRule="auto"/>
        <w:jc w:val="both"/>
        <w:rPr>
          <w:rFonts w:ascii="Arial" w:hAnsi="Arial" w:cs="Arial"/>
          <w:bCs/>
          <w:sz w:val="22"/>
          <w:szCs w:val="22"/>
          <w:lang w:val="es-419"/>
        </w:rPr>
      </w:pPr>
    </w:p>
    <w:p w14:paraId="1F73D8BE" w14:textId="25949148" w:rsidR="00176D0F" w:rsidRPr="00A72549" w:rsidRDefault="00DB7529" w:rsidP="00B97EB7">
      <w:pPr>
        <w:spacing w:after="0" w:line="276" w:lineRule="auto"/>
        <w:jc w:val="both"/>
        <w:rPr>
          <w:rFonts w:ascii="Arial" w:hAnsi="Arial" w:cs="Arial"/>
          <w:bCs/>
          <w:sz w:val="22"/>
          <w:szCs w:val="22"/>
          <w:lang w:val="es-419"/>
        </w:rPr>
      </w:pPr>
      <w:r w:rsidRPr="00A72549">
        <w:rPr>
          <w:rFonts w:ascii="Arial" w:hAnsi="Arial" w:cs="Arial"/>
          <w:bCs/>
          <w:sz w:val="22"/>
          <w:szCs w:val="22"/>
          <w:lang w:val="es-419"/>
        </w:rPr>
        <w:t xml:space="preserve">Es importante señalar que la Decisión inicial que </w:t>
      </w:r>
      <w:r w:rsidR="00DE274F" w:rsidRPr="00A72549">
        <w:rPr>
          <w:rFonts w:ascii="Arial" w:hAnsi="Arial" w:cs="Arial"/>
          <w:bCs/>
          <w:sz w:val="22"/>
          <w:szCs w:val="22"/>
          <w:lang w:val="es-419"/>
        </w:rPr>
        <w:t>debe</w:t>
      </w:r>
      <w:r w:rsidR="00836631" w:rsidRPr="00A72549">
        <w:rPr>
          <w:rFonts w:ascii="Arial" w:hAnsi="Arial" w:cs="Arial"/>
          <w:bCs/>
          <w:sz w:val="22"/>
          <w:szCs w:val="22"/>
          <w:lang w:val="es-419"/>
        </w:rPr>
        <w:t>rá</w:t>
      </w:r>
      <w:r w:rsidR="00DE274F" w:rsidRPr="00A72549">
        <w:rPr>
          <w:rFonts w:ascii="Arial" w:hAnsi="Arial" w:cs="Arial"/>
          <w:bCs/>
          <w:sz w:val="22"/>
          <w:szCs w:val="22"/>
          <w:lang w:val="es-419"/>
        </w:rPr>
        <w:t xml:space="preserve"> </w:t>
      </w:r>
      <w:r w:rsidR="00176D0F" w:rsidRPr="00A72549">
        <w:rPr>
          <w:rFonts w:ascii="Arial" w:hAnsi="Arial" w:cs="Arial"/>
          <w:bCs/>
          <w:sz w:val="22"/>
          <w:szCs w:val="22"/>
          <w:lang w:val="es-419"/>
        </w:rPr>
        <w:t>remitir</w:t>
      </w:r>
      <w:r w:rsidR="00734B43" w:rsidRPr="00A72549">
        <w:rPr>
          <w:rFonts w:ascii="Arial" w:hAnsi="Arial" w:cs="Arial"/>
          <w:bCs/>
          <w:sz w:val="22"/>
          <w:szCs w:val="22"/>
          <w:lang w:val="es-419"/>
        </w:rPr>
        <w:t>se</w:t>
      </w:r>
      <w:r w:rsidR="00176D0F" w:rsidRPr="00A72549">
        <w:rPr>
          <w:rFonts w:ascii="Arial" w:hAnsi="Arial" w:cs="Arial"/>
          <w:bCs/>
          <w:sz w:val="22"/>
          <w:szCs w:val="22"/>
          <w:lang w:val="es-419"/>
        </w:rPr>
        <w:t xml:space="preserve"> </w:t>
      </w:r>
      <w:r w:rsidR="00DE274F" w:rsidRPr="00A72549">
        <w:rPr>
          <w:rFonts w:ascii="Arial" w:hAnsi="Arial" w:cs="Arial"/>
          <w:bCs/>
          <w:sz w:val="22"/>
          <w:szCs w:val="22"/>
          <w:lang w:val="es-419"/>
        </w:rPr>
        <w:t>además de ajustarse a</w:t>
      </w:r>
      <w:r w:rsidR="00176D0F" w:rsidRPr="00A72549">
        <w:rPr>
          <w:rFonts w:ascii="Arial" w:hAnsi="Arial" w:cs="Arial"/>
          <w:bCs/>
          <w:sz w:val="22"/>
          <w:szCs w:val="22"/>
          <w:lang w:val="es-419"/>
        </w:rPr>
        <w:t>l desarrollo de cada uno de los apartados</w:t>
      </w:r>
      <w:r w:rsidR="00DE274F" w:rsidRPr="00A72549">
        <w:rPr>
          <w:rFonts w:ascii="Arial" w:hAnsi="Arial" w:cs="Arial"/>
          <w:bCs/>
          <w:sz w:val="22"/>
          <w:szCs w:val="22"/>
          <w:lang w:val="es-419"/>
        </w:rPr>
        <w:t xml:space="preserve"> </w:t>
      </w:r>
      <w:r w:rsidR="009813DF" w:rsidRPr="00A72549">
        <w:rPr>
          <w:rFonts w:ascii="Arial" w:hAnsi="Arial" w:cs="Arial"/>
          <w:bCs/>
          <w:sz w:val="22"/>
          <w:szCs w:val="22"/>
          <w:lang w:val="es-419"/>
        </w:rPr>
        <w:t>indicados</w:t>
      </w:r>
      <w:r w:rsidR="00BF2920" w:rsidRPr="00A72549">
        <w:rPr>
          <w:rFonts w:ascii="Arial" w:hAnsi="Arial" w:cs="Arial"/>
          <w:bCs/>
          <w:sz w:val="22"/>
          <w:szCs w:val="22"/>
          <w:lang w:val="es-419"/>
        </w:rPr>
        <w:t xml:space="preserve"> a continuación,</w:t>
      </w:r>
      <w:r w:rsidR="000645D3" w:rsidRPr="00A72549">
        <w:rPr>
          <w:rFonts w:ascii="Arial" w:hAnsi="Arial" w:cs="Arial"/>
          <w:bCs/>
          <w:sz w:val="22"/>
          <w:szCs w:val="22"/>
          <w:lang w:val="es-419"/>
        </w:rPr>
        <w:t xml:space="preserve"> deberá</w:t>
      </w:r>
      <w:r w:rsidR="00DE274F" w:rsidRPr="00A72549">
        <w:rPr>
          <w:rFonts w:ascii="Arial" w:hAnsi="Arial" w:cs="Arial"/>
          <w:bCs/>
          <w:sz w:val="22"/>
          <w:szCs w:val="22"/>
          <w:lang w:val="es-419"/>
        </w:rPr>
        <w:t xml:space="preserve"> respetar el orden en el que estos se debe</w:t>
      </w:r>
      <w:r w:rsidR="009C21F8" w:rsidRPr="00A72549">
        <w:rPr>
          <w:rFonts w:ascii="Arial" w:hAnsi="Arial" w:cs="Arial"/>
          <w:bCs/>
          <w:sz w:val="22"/>
          <w:szCs w:val="22"/>
          <w:lang w:val="es-419"/>
        </w:rPr>
        <w:t>rá</w:t>
      </w:r>
      <w:r w:rsidR="00DE274F" w:rsidRPr="00A72549">
        <w:rPr>
          <w:rFonts w:ascii="Arial" w:hAnsi="Arial" w:cs="Arial"/>
          <w:bCs/>
          <w:sz w:val="22"/>
          <w:szCs w:val="22"/>
          <w:lang w:val="es-419"/>
        </w:rPr>
        <w:t>n presentar, ya que esto permite disponer de una fluidez y comprensión adecuada de la información que se está proporcionando, tanto a</w:t>
      </w:r>
      <w:r w:rsidR="008B24C9" w:rsidRPr="00A72549">
        <w:rPr>
          <w:rFonts w:ascii="Arial" w:hAnsi="Arial" w:cs="Arial"/>
          <w:bCs/>
          <w:sz w:val="22"/>
          <w:szCs w:val="22"/>
          <w:lang w:val="es-419"/>
        </w:rPr>
        <w:t xml:space="preserve"> </w:t>
      </w:r>
      <w:r w:rsidR="00DE274F" w:rsidRPr="00A72549">
        <w:rPr>
          <w:rFonts w:ascii="Arial" w:hAnsi="Arial" w:cs="Arial"/>
          <w:bCs/>
          <w:sz w:val="22"/>
          <w:szCs w:val="22"/>
          <w:lang w:val="es-419"/>
        </w:rPr>
        <w:t>l</w:t>
      </w:r>
      <w:r w:rsidR="008B24C9" w:rsidRPr="00A72549">
        <w:rPr>
          <w:rFonts w:ascii="Arial" w:hAnsi="Arial" w:cs="Arial"/>
          <w:bCs/>
          <w:sz w:val="22"/>
          <w:szCs w:val="22"/>
          <w:lang w:val="es-419"/>
        </w:rPr>
        <w:t>a persona</w:t>
      </w:r>
      <w:r w:rsidR="00DE274F" w:rsidRPr="00A72549">
        <w:rPr>
          <w:rFonts w:ascii="Arial" w:hAnsi="Arial" w:cs="Arial"/>
          <w:bCs/>
          <w:sz w:val="22"/>
          <w:szCs w:val="22"/>
          <w:lang w:val="es-419"/>
        </w:rPr>
        <w:t xml:space="preserve"> usuari</w:t>
      </w:r>
      <w:r w:rsidR="008B24C9" w:rsidRPr="00A72549">
        <w:rPr>
          <w:rFonts w:ascii="Arial" w:hAnsi="Arial" w:cs="Arial"/>
          <w:bCs/>
          <w:sz w:val="22"/>
          <w:szCs w:val="22"/>
          <w:lang w:val="es-419"/>
        </w:rPr>
        <w:t>a</w:t>
      </w:r>
      <w:r w:rsidR="00DE274F" w:rsidRPr="00A72549">
        <w:rPr>
          <w:rFonts w:ascii="Arial" w:hAnsi="Arial" w:cs="Arial"/>
          <w:bCs/>
          <w:sz w:val="22"/>
          <w:szCs w:val="22"/>
          <w:lang w:val="es-419"/>
        </w:rPr>
        <w:t xml:space="preserve"> como a los demás intervinientes del proceso</w:t>
      </w:r>
      <w:r w:rsidR="003C3275" w:rsidRPr="00A72549">
        <w:rPr>
          <w:rFonts w:ascii="Arial" w:hAnsi="Arial" w:cs="Arial"/>
          <w:bCs/>
          <w:sz w:val="22"/>
          <w:szCs w:val="22"/>
          <w:lang w:val="es-419"/>
        </w:rPr>
        <w:t>.</w:t>
      </w:r>
      <w:r w:rsidR="006A30BA" w:rsidRPr="00A72549">
        <w:rPr>
          <w:rFonts w:ascii="Arial" w:hAnsi="Arial" w:cs="Arial"/>
          <w:bCs/>
          <w:sz w:val="22"/>
          <w:szCs w:val="22"/>
          <w:lang w:val="es-419"/>
        </w:rPr>
        <w:t xml:space="preserve"> </w:t>
      </w:r>
    </w:p>
    <w:p w14:paraId="3A4EBBA7" w14:textId="77777777" w:rsidR="00176D0F" w:rsidRPr="00A72549" w:rsidRDefault="00176D0F" w:rsidP="00B97EB7">
      <w:pPr>
        <w:spacing w:after="0" w:line="276" w:lineRule="auto"/>
        <w:jc w:val="both"/>
        <w:rPr>
          <w:rFonts w:ascii="Arial" w:hAnsi="Arial" w:cs="Arial"/>
          <w:bCs/>
          <w:sz w:val="22"/>
          <w:szCs w:val="22"/>
          <w:lang w:val="es-419"/>
        </w:rPr>
      </w:pPr>
    </w:p>
    <w:p w14:paraId="7981CC35" w14:textId="67480D4F" w:rsidR="000D4BB9" w:rsidRPr="00A72549" w:rsidRDefault="008B24C9" w:rsidP="00B97EB7">
      <w:pPr>
        <w:spacing w:after="0" w:line="276" w:lineRule="auto"/>
        <w:jc w:val="both"/>
        <w:rPr>
          <w:rFonts w:ascii="Arial" w:hAnsi="Arial" w:cs="Arial"/>
          <w:bCs/>
          <w:sz w:val="22"/>
          <w:szCs w:val="22"/>
          <w:lang w:val="es-419"/>
        </w:rPr>
      </w:pPr>
      <w:r w:rsidRPr="00A72549">
        <w:rPr>
          <w:rFonts w:ascii="Arial" w:hAnsi="Arial" w:cs="Arial"/>
          <w:bCs/>
          <w:sz w:val="22"/>
          <w:szCs w:val="22"/>
          <w:lang w:val="es-419"/>
        </w:rPr>
        <w:t xml:space="preserve">En virtud de lo anterior, a continuación, </w:t>
      </w:r>
      <w:r w:rsidR="0080077E" w:rsidRPr="00A72549">
        <w:rPr>
          <w:rFonts w:ascii="Arial" w:hAnsi="Arial" w:cs="Arial"/>
          <w:bCs/>
          <w:sz w:val="22"/>
          <w:szCs w:val="22"/>
          <w:lang w:val="es-419"/>
        </w:rPr>
        <w:t xml:space="preserve">conforme lo que establecen los artículos </w:t>
      </w:r>
      <w:r w:rsidR="00262767" w:rsidRPr="00A72549">
        <w:rPr>
          <w:rFonts w:ascii="Arial" w:hAnsi="Arial" w:cs="Arial"/>
          <w:bCs/>
          <w:sz w:val="22"/>
          <w:szCs w:val="22"/>
          <w:lang w:val="es-419"/>
        </w:rPr>
        <w:t>N°37</w:t>
      </w:r>
      <w:r w:rsidR="00502D94" w:rsidRPr="00A72549">
        <w:rPr>
          <w:rFonts w:ascii="Arial" w:hAnsi="Arial" w:cs="Arial"/>
          <w:bCs/>
          <w:sz w:val="22"/>
          <w:szCs w:val="22"/>
          <w:lang w:val="es-419"/>
        </w:rPr>
        <w:t xml:space="preserve"> y </w:t>
      </w:r>
      <w:r w:rsidR="00262767" w:rsidRPr="00A72549">
        <w:rPr>
          <w:rFonts w:ascii="Arial" w:hAnsi="Arial" w:cs="Arial"/>
          <w:bCs/>
          <w:sz w:val="22"/>
          <w:szCs w:val="22"/>
          <w:lang w:val="es-419"/>
        </w:rPr>
        <w:t xml:space="preserve">38 </w:t>
      </w:r>
      <w:r w:rsidR="0080077E" w:rsidRPr="00A72549">
        <w:rPr>
          <w:rFonts w:ascii="Arial" w:hAnsi="Arial" w:cs="Arial"/>
          <w:bCs/>
          <w:sz w:val="22"/>
          <w:szCs w:val="22"/>
          <w:lang w:val="es-419"/>
        </w:rPr>
        <w:t>de</w:t>
      </w:r>
      <w:r w:rsidR="00502D94" w:rsidRPr="00A72549">
        <w:rPr>
          <w:rFonts w:ascii="Arial" w:hAnsi="Arial" w:cs="Arial"/>
          <w:bCs/>
          <w:sz w:val="22"/>
          <w:szCs w:val="22"/>
          <w:lang w:val="es-419"/>
        </w:rPr>
        <w:t xml:space="preserve"> </w:t>
      </w:r>
      <w:r w:rsidR="0080077E" w:rsidRPr="00A72549">
        <w:rPr>
          <w:rFonts w:ascii="Arial" w:hAnsi="Arial" w:cs="Arial"/>
          <w:bCs/>
          <w:sz w:val="22"/>
          <w:szCs w:val="22"/>
          <w:lang w:val="es-419"/>
        </w:rPr>
        <w:t>l</w:t>
      </w:r>
      <w:r w:rsidR="00502D94" w:rsidRPr="00A72549">
        <w:rPr>
          <w:rFonts w:ascii="Arial" w:hAnsi="Arial" w:cs="Arial"/>
          <w:bCs/>
          <w:sz w:val="22"/>
          <w:szCs w:val="22"/>
          <w:lang w:val="es-419"/>
        </w:rPr>
        <w:t>a</w:t>
      </w:r>
      <w:r w:rsidR="0080077E" w:rsidRPr="00A72549">
        <w:rPr>
          <w:rFonts w:ascii="Arial" w:hAnsi="Arial" w:cs="Arial"/>
          <w:bCs/>
          <w:sz w:val="22"/>
          <w:szCs w:val="22"/>
          <w:lang w:val="es-419"/>
        </w:rPr>
        <w:t xml:space="preserve"> Ley</w:t>
      </w:r>
      <w:r w:rsidR="003F567C" w:rsidRPr="00A72549">
        <w:rPr>
          <w:rFonts w:ascii="Arial" w:hAnsi="Arial" w:cs="Arial"/>
          <w:bCs/>
          <w:sz w:val="22"/>
          <w:szCs w:val="22"/>
          <w:lang w:val="es-419"/>
        </w:rPr>
        <w:t xml:space="preserve"> General de la Contratación Pública</w:t>
      </w:r>
      <w:r w:rsidR="00180018" w:rsidRPr="00A72549">
        <w:rPr>
          <w:rFonts w:ascii="Arial" w:hAnsi="Arial" w:cs="Arial"/>
          <w:bCs/>
          <w:sz w:val="22"/>
          <w:szCs w:val="22"/>
          <w:lang w:val="es-419"/>
        </w:rPr>
        <w:t xml:space="preserve"> </w:t>
      </w:r>
      <w:r w:rsidR="000050DB" w:rsidRPr="00A72549">
        <w:rPr>
          <w:rFonts w:ascii="Arial" w:hAnsi="Arial" w:cs="Arial"/>
          <w:bCs/>
          <w:sz w:val="22"/>
          <w:szCs w:val="22"/>
          <w:lang w:val="es-419"/>
        </w:rPr>
        <w:t>(</w:t>
      </w:r>
      <w:r w:rsidR="009C21F8" w:rsidRPr="00A72549">
        <w:rPr>
          <w:rFonts w:ascii="Arial" w:hAnsi="Arial" w:cs="Arial"/>
          <w:bCs/>
          <w:sz w:val="22"/>
          <w:szCs w:val="22"/>
          <w:lang w:val="es-419"/>
        </w:rPr>
        <w:t xml:space="preserve">en adelante </w:t>
      </w:r>
      <w:r w:rsidR="000050DB" w:rsidRPr="00A72549">
        <w:rPr>
          <w:rFonts w:ascii="Arial" w:hAnsi="Arial" w:cs="Arial"/>
          <w:bCs/>
          <w:sz w:val="22"/>
          <w:szCs w:val="22"/>
          <w:lang w:val="es-419"/>
        </w:rPr>
        <w:t>LGCP)</w:t>
      </w:r>
      <w:r w:rsidR="002A311F" w:rsidRPr="00A72549">
        <w:rPr>
          <w:rFonts w:ascii="Arial" w:hAnsi="Arial" w:cs="Arial"/>
          <w:bCs/>
          <w:sz w:val="22"/>
          <w:szCs w:val="22"/>
          <w:lang w:val="es-419"/>
        </w:rPr>
        <w:t>,</w:t>
      </w:r>
      <w:r w:rsidR="0080077E" w:rsidRPr="00A72549">
        <w:rPr>
          <w:rFonts w:ascii="Arial" w:hAnsi="Arial" w:cs="Arial"/>
          <w:bCs/>
          <w:sz w:val="22"/>
          <w:szCs w:val="22"/>
          <w:lang w:val="es-419"/>
        </w:rPr>
        <w:t xml:space="preserve"> y</w:t>
      </w:r>
      <w:r w:rsidR="00502D94" w:rsidRPr="00A72549">
        <w:rPr>
          <w:rFonts w:ascii="Arial" w:hAnsi="Arial" w:cs="Arial"/>
          <w:bCs/>
          <w:sz w:val="22"/>
          <w:szCs w:val="22"/>
          <w:lang w:val="es-419"/>
        </w:rPr>
        <w:t xml:space="preserve"> </w:t>
      </w:r>
      <w:r w:rsidR="00262767" w:rsidRPr="00A72549">
        <w:rPr>
          <w:rFonts w:ascii="Arial" w:hAnsi="Arial" w:cs="Arial"/>
          <w:bCs/>
          <w:sz w:val="22"/>
          <w:szCs w:val="22"/>
          <w:lang w:val="es-419"/>
        </w:rPr>
        <w:t>los artículos N° 86</w:t>
      </w:r>
      <w:r w:rsidR="00FB77A3" w:rsidRPr="00A72549">
        <w:rPr>
          <w:rFonts w:ascii="Arial" w:hAnsi="Arial" w:cs="Arial"/>
          <w:bCs/>
          <w:sz w:val="22"/>
          <w:szCs w:val="22"/>
          <w:lang w:val="es-419"/>
        </w:rPr>
        <w:t>,</w:t>
      </w:r>
      <w:r w:rsidR="00262767" w:rsidRPr="00A72549">
        <w:rPr>
          <w:rFonts w:ascii="Arial" w:hAnsi="Arial" w:cs="Arial"/>
          <w:bCs/>
          <w:sz w:val="22"/>
          <w:szCs w:val="22"/>
          <w:lang w:val="es-419"/>
        </w:rPr>
        <w:t xml:space="preserve"> 87</w:t>
      </w:r>
      <w:r w:rsidR="00FB77A3" w:rsidRPr="00A72549">
        <w:rPr>
          <w:rFonts w:ascii="Arial" w:hAnsi="Arial" w:cs="Arial"/>
          <w:bCs/>
          <w:sz w:val="22"/>
          <w:szCs w:val="22"/>
          <w:lang w:val="es-419"/>
        </w:rPr>
        <w:t>, 172</w:t>
      </w:r>
      <w:r w:rsidR="00262767" w:rsidRPr="00A72549">
        <w:rPr>
          <w:rFonts w:ascii="Arial" w:hAnsi="Arial" w:cs="Arial"/>
          <w:bCs/>
          <w:sz w:val="22"/>
          <w:szCs w:val="22"/>
          <w:lang w:val="es-419"/>
        </w:rPr>
        <w:t xml:space="preserve"> </w:t>
      </w:r>
      <w:r w:rsidR="008D469F" w:rsidRPr="00A72549">
        <w:rPr>
          <w:rFonts w:ascii="Arial" w:hAnsi="Arial" w:cs="Arial"/>
          <w:bCs/>
          <w:sz w:val="22"/>
          <w:szCs w:val="22"/>
          <w:lang w:val="es-419"/>
        </w:rPr>
        <w:t xml:space="preserve">siguientes y concordantes </w:t>
      </w:r>
      <w:r w:rsidR="00D70F7B" w:rsidRPr="00A72549">
        <w:rPr>
          <w:rFonts w:ascii="Arial" w:hAnsi="Arial" w:cs="Arial"/>
          <w:bCs/>
          <w:sz w:val="22"/>
          <w:szCs w:val="22"/>
          <w:lang w:val="es-419"/>
        </w:rPr>
        <w:t>d</w:t>
      </w:r>
      <w:r w:rsidR="0080077E" w:rsidRPr="00A72549">
        <w:rPr>
          <w:rFonts w:ascii="Arial" w:hAnsi="Arial" w:cs="Arial"/>
          <w:bCs/>
          <w:sz w:val="22"/>
          <w:szCs w:val="22"/>
          <w:lang w:val="es-419"/>
        </w:rPr>
        <w:t>e</w:t>
      </w:r>
      <w:r w:rsidR="00D54139" w:rsidRPr="00A72549">
        <w:rPr>
          <w:rFonts w:ascii="Arial" w:hAnsi="Arial" w:cs="Arial"/>
          <w:bCs/>
          <w:sz w:val="22"/>
          <w:szCs w:val="22"/>
          <w:lang w:val="es-419"/>
        </w:rPr>
        <w:t xml:space="preserve"> su</w:t>
      </w:r>
      <w:r w:rsidR="0080077E" w:rsidRPr="00A72549">
        <w:rPr>
          <w:rFonts w:ascii="Arial" w:hAnsi="Arial" w:cs="Arial"/>
          <w:bCs/>
          <w:sz w:val="22"/>
          <w:szCs w:val="22"/>
          <w:lang w:val="es-419"/>
        </w:rPr>
        <w:t xml:space="preserve"> Reglamento, </w:t>
      </w:r>
      <w:r w:rsidRPr="00A72549">
        <w:rPr>
          <w:rFonts w:ascii="Arial" w:hAnsi="Arial" w:cs="Arial"/>
          <w:bCs/>
          <w:sz w:val="22"/>
          <w:szCs w:val="22"/>
          <w:lang w:val="es-419"/>
        </w:rPr>
        <w:t>se detallan los apartados que se debe</w:t>
      </w:r>
      <w:r w:rsidR="00CB2294" w:rsidRPr="00A72549">
        <w:rPr>
          <w:rFonts w:ascii="Arial" w:hAnsi="Arial" w:cs="Arial"/>
          <w:bCs/>
          <w:sz w:val="22"/>
          <w:szCs w:val="22"/>
          <w:lang w:val="es-419"/>
        </w:rPr>
        <w:t>rá</w:t>
      </w:r>
      <w:r w:rsidRPr="00A72549">
        <w:rPr>
          <w:rFonts w:ascii="Arial" w:hAnsi="Arial" w:cs="Arial"/>
          <w:bCs/>
          <w:sz w:val="22"/>
          <w:szCs w:val="22"/>
          <w:lang w:val="es-419"/>
        </w:rPr>
        <w:t>n incorporar en su respectivo orden</w:t>
      </w:r>
      <w:r w:rsidR="00AF6693" w:rsidRPr="00A72549">
        <w:rPr>
          <w:rFonts w:ascii="Arial" w:hAnsi="Arial" w:cs="Arial"/>
          <w:bCs/>
          <w:sz w:val="22"/>
          <w:szCs w:val="22"/>
          <w:lang w:val="es-419"/>
        </w:rPr>
        <w:t>;</w:t>
      </w:r>
      <w:r w:rsidR="00C6268D" w:rsidRPr="00A72549">
        <w:rPr>
          <w:rFonts w:ascii="Arial" w:hAnsi="Arial" w:cs="Arial"/>
          <w:bCs/>
          <w:sz w:val="22"/>
          <w:szCs w:val="22"/>
          <w:lang w:val="es-419"/>
        </w:rPr>
        <w:t xml:space="preserve"> </w:t>
      </w:r>
      <w:r w:rsidR="00C6268D" w:rsidRPr="00A72549">
        <w:rPr>
          <w:rFonts w:ascii="Arial" w:hAnsi="Arial" w:cs="Arial"/>
          <w:bCs/>
          <w:sz w:val="22"/>
          <w:szCs w:val="22"/>
          <w:u w:val="single"/>
          <w:lang w:val="es-419"/>
        </w:rPr>
        <w:t xml:space="preserve">se aclara que esta guía </w:t>
      </w:r>
      <w:r w:rsidR="008D469F" w:rsidRPr="00A72549">
        <w:rPr>
          <w:rFonts w:ascii="Arial" w:hAnsi="Arial" w:cs="Arial"/>
          <w:bCs/>
          <w:sz w:val="22"/>
          <w:szCs w:val="22"/>
          <w:u w:val="single"/>
          <w:lang w:val="es-419"/>
        </w:rPr>
        <w:t>solo</w:t>
      </w:r>
      <w:r w:rsidR="00C6268D" w:rsidRPr="00A72549">
        <w:rPr>
          <w:rFonts w:ascii="Arial" w:hAnsi="Arial" w:cs="Arial"/>
          <w:bCs/>
          <w:sz w:val="22"/>
          <w:szCs w:val="22"/>
          <w:u w:val="single"/>
          <w:lang w:val="es-419"/>
        </w:rPr>
        <w:t xml:space="preserve"> es aplicable para procedimientos de obra </w:t>
      </w:r>
      <w:r w:rsidR="00262767" w:rsidRPr="00A72549">
        <w:rPr>
          <w:rFonts w:ascii="Arial" w:hAnsi="Arial" w:cs="Arial"/>
          <w:bCs/>
          <w:sz w:val="22"/>
          <w:szCs w:val="22"/>
          <w:u w:val="single"/>
          <w:lang w:val="es-419"/>
        </w:rPr>
        <w:t>pública</w:t>
      </w:r>
      <w:r w:rsidR="00650B24" w:rsidRPr="00A72549">
        <w:rPr>
          <w:rFonts w:ascii="Arial" w:hAnsi="Arial" w:cs="Arial"/>
          <w:bCs/>
          <w:sz w:val="22"/>
          <w:szCs w:val="22"/>
          <w:lang w:val="es-419"/>
        </w:rPr>
        <w:t>.</w:t>
      </w:r>
      <w:r w:rsidRPr="00A72549">
        <w:rPr>
          <w:rFonts w:ascii="Arial" w:hAnsi="Arial" w:cs="Arial"/>
          <w:bCs/>
          <w:sz w:val="22"/>
          <w:szCs w:val="22"/>
          <w:lang w:val="es-419"/>
        </w:rPr>
        <w:t xml:space="preserve"> </w:t>
      </w:r>
    </w:p>
    <w:p w14:paraId="03840598" w14:textId="2BE22D90" w:rsidR="008B24C9" w:rsidRPr="00A72549" w:rsidRDefault="008B24C9" w:rsidP="00B97EB7">
      <w:pPr>
        <w:spacing w:after="0" w:line="276" w:lineRule="auto"/>
        <w:jc w:val="both"/>
        <w:rPr>
          <w:rFonts w:ascii="Arial" w:hAnsi="Arial" w:cs="Arial"/>
          <w:bCs/>
          <w:sz w:val="22"/>
          <w:szCs w:val="22"/>
          <w:lang w:val="es-419"/>
        </w:rPr>
      </w:pPr>
    </w:p>
    <w:p w14:paraId="1EFAB71F" w14:textId="6D83DA27" w:rsidR="008169D4" w:rsidRPr="00A72549" w:rsidRDefault="00CB2294" w:rsidP="00B97EB7">
      <w:pPr>
        <w:spacing w:after="0" w:line="276" w:lineRule="auto"/>
        <w:jc w:val="both"/>
        <w:rPr>
          <w:rFonts w:ascii="Arial" w:hAnsi="Arial" w:cs="Arial"/>
          <w:bCs/>
          <w:sz w:val="22"/>
          <w:szCs w:val="22"/>
          <w:lang w:val="es-419"/>
        </w:rPr>
      </w:pPr>
      <w:r w:rsidRPr="00A72549">
        <w:rPr>
          <w:rFonts w:ascii="Arial" w:hAnsi="Arial" w:cs="Arial"/>
          <w:bCs/>
          <w:sz w:val="22"/>
          <w:szCs w:val="22"/>
          <w:lang w:val="es-419"/>
        </w:rPr>
        <w:t>E</w:t>
      </w:r>
      <w:r w:rsidR="008169D4" w:rsidRPr="00A72549">
        <w:rPr>
          <w:rFonts w:ascii="Arial" w:hAnsi="Arial" w:cs="Arial"/>
          <w:bCs/>
          <w:sz w:val="22"/>
          <w:szCs w:val="22"/>
          <w:lang w:val="es-419"/>
        </w:rPr>
        <w:t>n la nueva normativa específicamente en los artículos</w:t>
      </w:r>
      <w:r w:rsidR="00A36DE4" w:rsidRPr="00A72549">
        <w:rPr>
          <w:rFonts w:ascii="Arial" w:hAnsi="Arial" w:cs="Arial"/>
          <w:bCs/>
          <w:sz w:val="22"/>
          <w:szCs w:val="22"/>
          <w:lang w:val="es-419"/>
        </w:rPr>
        <w:t xml:space="preserve"> 37</w:t>
      </w:r>
      <w:r w:rsidR="00B075E1" w:rsidRPr="00A72549">
        <w:rPr>
          <w:rFonts w:ascii="Arial" w:hAnsi="Arial" w:cs="Arial"/>
          <w:bCs/>
          <w:sz w:val="22"/>
          <w:szCs w:val="22"/>
          <w:lang w:val="es-419"/>
        </w:rPr>
        <w:t xml:space="preserve"> de la </w:t>
      </w:r>
      <w:r w:rsidRPr="00A72549">
        <w:rPr>
          <w:rFonts w:ascii="Arial" w:hAnsi="Arial" w:cs="Arial"/>
          <w:bCs/>
          <w:sz w:val="22"/>
          <w:szCs w:val="22"/>
          <w:lang w:val="es-419"/>
        </w:rPr>
        <w:t>LGCP</w:t>
      </w:r>
      <w:r w:rsidR="00912F04" w:rsidRPr="00A72549">
        <w:rPr>
          <w:rFonts w:ascii="Arial" w:hAnsi="Arial" w:cs="Arial"/>
          <w:bCs/>
          <w:sz w:val="22"/>
          <w:szCs w:val="22"/>
          <w:lang w:val="es-419"/>
        </w:rPr>
        <w:t xml:space="preserve"> y</w:t>
      </w:r>
      <w:r w:rsidR="004C3279" w:rsidRPr="00A72549">
        <w:rPr>
          <w:rFonts w:ascii="Arial" w:hAnsi="Arial" w:cs="Arial"/>
          <w:bCs/>
          <w:sz w:val="22"/>
          <w:szCs w:val="22"/>
          <w:lang w:val="es-419"/>
        </w:rPr>
        <w:t xml:space="preserve"> 86</w:t>
      </w:r>
      <w:r w:rsidR="000F75A7" w:rsidRPr="00A72549">
        <w:rPr>
          <w:rFonts w:ascii="Arial" w:hAnsi="Arial" w:cs="Arial"/>
          <w:bCs/>
          <w:sz w:val="22"/>
          <w:szCs w:val="22"/>
          <w:lang w:val="es-419"/>
        </w:rPr>
        <w:t xml:space="preserve">, 172 incisos </w:t>
      </w:r>
      <w:r w:rsidR="00602D57" w:rsidRPr="00A72549">
        <w:rPr>
          <w:rFonts w:ascii="Arial" w:hAnsi="Arial" w:cs="Arial"/>
          <w:bCs/>
          <w:sz w:val="22"/>
          <w:szCs w:val="22"/>
          <w:lang w:val="es-419"/>
        </w:rPr>
        <w:t>g) h) i) j)</w:t>
      </w:r>
      <w:r w:rsidR="00D6357D" w:rsidRPr="00A72549">
        <w:rPr>
          <w:rFonts w:ascii="Arial" w:hAnsi="Arial" w:cs="Arial"/>
          <w:bCs/>
          <w:sz w:val="22"/>
          <w:szCs w:val="22"/>
          <w:lang w:val="es-419"/>
        </w:rPr>
        <w:t>, 178</w:t>
      </w:r>
      <w:r w:rsidR="00365318" w:rsidRPr="00A72549">
        <w:rPr>
          <w:rFonts w:ascii="Arial" w:hAnsi="Arial" w:cs="Arial"/>
          <w:bCs/>
          <w:sz w:val="22"/>
          <w:szCs w:val="22"/>
          <w:lang w:val="es-419"/>
        </w:rPr>
        <w:t xml:space="preserve"> y</w:t>
      </w:r>
      <w:r w:rsidR="00D6357D" w:rsidRPr="00A72549">
        <w:rPr>
          <w:rFonts w:ascii="Arial" w:hAnsi="Arial" w:cs="Arial"/>
          <w:bCs/>
          <w:sz w:val="22"/>
          <w:szCs w:val="22"/>
          <w:lang w:val="es-419"/>
        </w:rPr>
        <w:t xml:space="preserve"> 179</w:t>
      </w:r>
      <w:r w:rsidR="004C3279" w:rsidRPr="00A72549">
        <w:rPr>
          <w:rFonts w:ascii="Arial" w:hAnsi="Arial" w:cs="Arial"/>
          <w:bCs/>
          <w:sz w:val="22"/>
          <w:szCs w:val="22"/>
          <w:lang w:val="es-419"/>
        </w:rPr>
        <w:t xml:space="preserve"> de</w:t>
      </w:r>
      <w:r w:rsidR="000A34C4" w:rsidRPr="00A72549">
        <w:rPr>
          <w:rFonts w:ascii="Arial" w:hAnsi="Arial" w:cs="Arial"/>
          <w:bCs/>
          <w:sz w:val="22"/>
          <w:szCs w:val="22"/>
          <w:lang w:val="es-419"/>
        </w:rPr>
        <w:t xml:space="preserve"> su</w:t>
      </w:r>
      <w:r w:rsidR="004C3279" w:rsidRPr="00A72549">
        <w:rPr>
          <w:rFonts w:ascii="Arial" w:hAnsi="Arial" w:cs="Arial"/>
          <w:bCs/>
          <w:sz w:val="22"/>
          <w:szCs w:val="22"/>
          <w:lang w:val="es-419"/>
        </w:rPr>
        <w:t xml:space="preserve"> R</w:t>
      </w:r>
      <w:r w:rsidR="00912F04" w:rsidRPr="00A72549">
        <w:rPr>
          <w:rFonts w:ascii="Arial" w:hAnsi="Arial" w:cs="Arial"/>
          <w:bCs/>
          <w:sz w:val="22"/>
          <w:szCs w:val="22"/>
          <w:lang w:val="es-419"/>
        </w:rPr>
        <w:t>eglamento</w:t>
      </w:r>
      <w:r w:rsidR="004C3279" w:rsidRPr="00A72549">
        <w:rPr>
          <w:rFonts w:ascii="Arial" w:hAnsi="Arial" w:cs="Arial"/>
          <w:bCs/>
          <w:sz w:val="22"/>
          <w:szCs w:val="22"/>
          <w:lang w:val="es-419"/>
        </w:rPr>
        <w:t xml:space="preserve">, </w:t>
      </w:r>
      <w:r w:rsidR="001F1BCA" w:rsidRPr="00A72549">
        <w:rPr>
          <w:rFonts w:ascii="Arial" w:hAnsi="Arial" w:cs="Arial"/>
          <w:bCs/>
          <w:sz w:val="22"/>
          <w:szCs w:val="22"/>
          <w:lang w:val="es-419"/>
        </w:rPr>
        <w:t xml:space="preserve">se </w:t>
      </w:r>
      <w:r w:rsidR="004C3279" w:rsidRPr="00A72549">
        <w:rPr>
          <w:rFonts w:ascii="Arial" w:hAnsi="Arial" w:cs="Arial"/>
          <w:bCs/>
          <w:sz w:val="22"/>
          <w:szCs w:val="22"/>
          <w:lang w:val="es-419"/>
        </w:rPr>
        <w:t xml:space="preserve">establece una </w:t>
      </w:r>
      <w:r w:rsidR="001D6F3F" w:rsidRPr="00A72549">
        <w:rPr>
          <w:rFonts w:ascii="Arial" w:hAnsi="Arial" w:cs="Arial"/>
          <w:bCs/>
          <w:sz w:val="22"/>
          <w:szCs w:val="22"/>
          <w:lang w:val="es-419"/>
        </w:rPr>
        <w:t>vinculación</w:t>
      </w:r>
      <w:r w:rsidR="004C3279" w:rsidRPr="00A72549">
        <w:rPr>
          <w:rFonts w:ascii="Arial" w:hAnsi="Arial" w:cs="Arial"/>
          <w:bCs/>
          <w:sz w:val="22"/>
          <w:szCs w:val="22"/>
          <w:lang w:val="es-419"/>
        </w:rPr>
        <w:t xml:space="preserve"> directa de los proyectos de obra pública institucionales con </w:t>
      </w:r>
      <w:r w:rsidR="00AB1500" w:rsidRPr="00A72549">
        <w:rPr>
          <w:rFonts w:ascii="Arial" w:hAnsi="Arial" w:cs="Arial"/>
          <w:bCs/>
          <w:sz w:val="22"/>
          <w:szCs w:val="22"/>
          <w:lang w:val="es-419"/>
        </w:rPr>
        <w:t>el</w:t>
      </w:r>
      <w:r w:rsidR="004C3279" w:rsidRPr="00A72549">
        <w:rPr>
          <w:rFonts w:ascii="Arial" w:hAnsi="Arial" w:cs="Arial"/>
          <w:bCs/>
          <w:sz w:val="22"/>
          <w:szCs w:val="22"/>
          <w:lang w:val="es-419"/>
        </w:rPr>
        <w:t xml:space="preserve"> </w:t>
      </w:r>
      <w:r w:rsidR="00AB1500" w:rsidRPr="00A72549">
        <w:rPr>
          <w:rFonts w:ascii="Arial" w:hAnsi="Arial" w:cs="Arial"/>
          <w:bCs/>
          <w:sz w:val="22"/>
          <w:szCs w:val="22"/>
          <w:lang w:val="es-419"/>
        </w:rPr>
        <w:t>Plan Nacional de Desarrollo, el Plan Nacional de Inversión Pública, los Planes Estratégicos Sectoriales, el Plan Nacional de Compra Pública</w:t>
      </w:r>
      <w:r w:rsidR="001D6F3F" w:rsidRPr="00A72549">
        <w:rPr>
          <w:rFonts w:ascii="Arial" w:hAnsi="Arial" w:cs="Arial"/>
          <w:bCs/>
          <w:sz w:val="22"/>
          <w:szCs w:val="22"/>
          <w:lang w:val="es-419"/>
        </w:rPr>
        <w:t xml:space="preserve">, </w:t>
      </w:r>
      <w:r w:rsidR="00A10DC3" w:rsidRPr="00A72549">
        <w:rPr>
          <w:rFonts w:ascii="Arial" w:hAnsi="Arial" w:cs="Arial"/>
          <w:bCs/>
          <w:sz w:val="22"/>
          <w:szCs w:val="22"/>
          <w:lang w:val="es-419"/>
        </w:rPr>
        <w:t xml:space="preserve">así como </w:t>
      </w:r>
      <w:r w:rsidR="0012122D" w:rsidRPr="00A72549">
        <w:rPr>
          <w:rFonts w:ascii="Arial" w:hAnsi="Arial" w:cs="Arial"/>
          <w:bCs/>
          <w:sz w:val="22"/>
          <w:szCs w:val="22"/>
          <w:lang w:val="es-419"/>
        </w:rPr>
        <w:t xml:space="preserve">un formulación y evaluación de este tipo de proyectos </w:t>
      </w:r>
      <w:r w:rsidR="001033D7" w:rsidRPr="00A72549">
        <w:rPr>
          <w:rFonts w:ascii="Arial" w:hAnsi="Arial" w:cs="Arial"/>
          <w:bCs/>
          <w:sz w:val="22"/>
          <w:szCs w:val="22"/>
          <w:lang w:val="es-419"/>
        </w:rPr>
        <w:t xml:space="preserve">según las guías del Ministerio de Planificación Nacional y Política Económica (MIDEPLAN) </w:t>
      </w:r>
      <w:r w:rsidR="00912F04" w:rsidRPr="00A72549">
        <w:rPr>
          <w:rFonts w:ascii="Arial" w:hAnsi="Arial" w:cs="Arial"/>
          <w:bCs/>
          <w:sz w:val="22"/>
          <w:szCs w:val="22"/>
          <w:lang w:val="es-419"/>
        </w:rPr>
        <w:t>e inscripción de estos en</w:t>
      </w:r>
      <w:r w:rsidR="001033D7" w:rsidRPr="00A72549">
        <w:rPr>
          <w:rFonts w:ascii="Arial" w:hAnsi="Arial" w:cs="Arial"/>
          <w:bCs/>
          <w:sz w:val="22"/>
          <w:szCs w:val="22"/>
          <w:lang w:val="es-419"/>
        </w:rPr>
        <w:t xml:space="preserve"> el Banco de Proyectos de Inversión Pública (BPIP),</w:t>
      </w:r>
      <w:r w:rsidR="008E290C" w:rsidRPr="00A72549">
        <w:rPr>
          <w:rFonts w:ascii="Arial" w:hAnsi="Arial" w:cs="Arial"/>
          <w:bCs/>
          <w:sz w:val="22"/>
          <w:szCs w:val="22"/>
          <w:lang w:val="es-419"/>
        </w:rPr>
        <w:t xml:space="preserve"> sin embargo se realiza la siguiente aclaración sobre la vinculación de los proyectos de obra pública a las directrices </w:t>
      </w:r>
      <w:r w:rsidR="0052057E" w:rsidRPr="00A72549">
        <w:rPr>
          <w:rFonts w:ascii="Arial" w:hAnsi="Arial" w:cs="Arial"/>
          <w:bCs/>
          <w:sz w:val="22"/>
          <w:szCs w:val="22"/>
          <w:lang w:val="es-419"/>
        </w:rPr>
        <w:t>mencionadas</w:t>
      </w:r>
      <w:r w:rsidR="008E290C" w:rsidRPr="00A72549">
        <w:rPr>
          <w:rFonts w:ascii="Arial" w:hAnsi="Arial" w:cs="Arial"/>
          <w:bCs/>
          <w:sz w:val="22"/>
          <w:szCs w:val="22"/>
          <w:lang w:val="es-419"/>
        </w:rPr>
        <w:t>:</w:t>
      </w:r>
      <w:r w:rsidR="00912F04" w:rsidRPr="00A72549">
        <w:rPr>
          <w:rFonts w:ascii="Arial" w:hAnsi="Arial" w:cs="Arial"/>
          <w:bCs/>
          <w:sz w:val="22"/>
          <w:szCs w:val="22"/>
          <w:lang w:val="es-419"/>
        </w:rPr>
        <w:t xml:space="preserve"> </w:t>
      </w:r>
    </w:p>
    <w:p w14:paraId="05D09BBD" w14:textId="77777777" w:rsidR="00E55131" w:rsidRPr="00A72549" w:rsidRDefault="00E55131" w:rsidP="00B97EB7">
      <w:pPr>
        <w:spacing w:after="0" w:line="276" w:lineRule="auto"/>
        <w:jc w:val="both"/>
        <w:rPr>
          <w:rFonts w:ascii="Arial" w:hAnsi="Arial" w:cs="Arial"/>
          <w:bCs/>
          <w:sz w:val="22"/>
          <w:szCs w:val="22"/>
          <w:lang w:val="es-419"/>
        </w:rPr>
      </w:pPr>
    </w:p>
    <w:p w14:paraId="341BB648" w14:textId="00C2E932" w:rsidR="005A174B" w:rsidRPr="00A72549" w:rsidRDefault="008E290C" w:rsidP="005A174B">
      <w:pPr>
        <w:spacing w:after="0" w:line="276" w:lineRule="auto"/>
        <w:jc w:val="both"/>
        <w:rPr>
          <w:rFonts w:ascii="Arial" w:hAnsi="Arial" w:cs="Arial"/>
          <w:bCs/>
          <w:sz w:val="22"/>
          <w:szCs w:val="22"/>
          <w:lang w:val="es-ES"/>
        </w:rPr>
      </w:pPr>
      <w:r w:rsidRPr="00A72549">
        <w:rPr>
          <w:rFonts w:ascii="Arial" w:hAnsi="Arial" w:cs="Arial"/>
          <w:bCs/>
          <w:sz w:val="22"/>
          <w:szCs w:val="22"/>
          <w:lang w:val="es-ES"/>
        </w:rPr>
        <w:t>C</w:t>
      </w:r>
      <w:r w:rsidR="005A174B" w:rsidRPr="00A72549">
        <w:rPr>
          <w:rFonts w:ascii="Arial" w:hAnsi="Arial" w:cs="Arial"/>
          <w:bCs/>
          <w:sz w:val="22"/>
          <w:szCs w:val="22"/>
          <w:lang w:val="es-ES"/>
        </w:rPr>
        <w:t>onforme el criterio N° 63-DJ/CAD-2023 emitido por la Dirección Jurídica el 15 de febrero</w:t>
      </w:r>
      <w:r w:rsidRPr="00A72549">
        <w:rPr>
          <w:rFonts w:ascii="Arial" w:hAnsi="Arial" w:cs="Arial"/>
          <w:bCs/>
          <w:sz w:val="22"/>
          <w:szCs w:val="22"/>
          <w:lang w:val="es-ES"/>
        </w:rPr>
        <w:t xml:space="preserve"> de 2023</w:t>
      </w:r>
      <w:r w:rsidR="005A174B" w:rsidRPr="00A72549">
        <w:rPr>
          <w:rFonts w:ascii="Arial" w:hAnsi="Arial" w:cs="Arial"/>
          <w:bCs/>
          <w:sz w:val="22"/>
          <w:szCs w:val="22"/>
          <w:lang w:val="es-ES"/>
        </w:rPr>
        <w:t>, se determina que:</w:t>
      </w:r>
    </w:p>
    <w:p w14:paraId="262CAD9E" w14:textId="77777777" w:rsidR="005A174B" w:rsidRPr="00A72549" w:rsidRDefault="005A174B" w:rsidP="005A174B">
      <w:pPr>
        <w:spacing w:after="0" w:line="276" w:lineRule="auto"/>
        <w:jc w:val="both"/>
        <w:rPr>
          <w:rFonts w:ascii="Arial" w:hAnsi="Arial" w:cs="Arial"/>
          <w:bCs/>
          <w:sz w:val="22"/>
          <w:szCs w:val="22"/>
          <w:lang w:val="es-ES"/>
        </w:rPr>
      </w:pPr>
    </w:p>
    <w:p w14:paraId="45EBC953" w14:textId="77777777" w:rsidR="008A4C29" w:rsidRPr="00A72549" w:rsidRDefault="005A174B" w:rsidP="008A4C29">
      <w:pPr>
        <w:spacing w:after="0" w:line="276" w:lineRule="auto"/>
        <w:ind w:left="567" w:right="567"/>
        <w:jc w:val="both"/>
        <w:rPr>
          <w:rFonts w:ascii="Arial" w:hAnsi="Arial" w:cs="Arial"/>
          <w:bCs/>
          <w:sz w:val="22"/>
          <w:szCs w:val="22"/>
          <w:lang w:val="es-ES"/>
        </w:rPr>
      </w:pPr>
      <w:r w:rsidRPr="00A72549">
        <w:rPr>
          <w:rFonts w:ascii="Arial" w:hAnsi="Arial" w:cs="Arial"/>
          <w:bCs/>
          <w:sz w:val="22"/>
          <w:szCs w:val="22"/>
          <w:lang w:val="es-ES"/>
        </w:rPr>
        <w:t>“</w:t>
      </w:r>
      <w:r w:rsidR="008A4C29" w:rsidRPr="00A72549">
        <w:rPr>
          <w:rFonts w:ascii="Arial" w:hAnsi="Arial" w:cs="Arial"/>
          <w:bCs/>
          <w:sz w:val="22"/>
          <w:szCs w:val="22"/>
          <w:lang w:val="es-ES"/>
        </w:rPr>
        <w:t>(</w:t>
      </w:r>
      <w:r w:rsidRPr="00A72549">
        <w:rPr>
          <w:rFonts w:ascii="Arial" w:hAnsi="Arial" w:cs="Arial"/>
          <w:bCs/>
          <w:sz w:val="22"/>
          <w:szCs w:val="22"/>
          <w:lang w:val="es-ES"/>
        </w:rPr>
        <w:t>…</w:t>
      </w:r>
      <w:r w:rsidR="008A4C29" w:rsidRPr="00A72549">
        <w:rPr>
          <w:rFonts w:ascii="Arial" w:hAnsi="Arial" w:cs="Arial"/>
          <w:bCs/>
          <w:sz w:val="22"/>
          <w:szCs w:val="22"/>
          <w:lang w:val="es-ES"/>
        </w:rPr>
        <w:t>)</w:t>
      </w:r>
    </w:p>
    <w:p w14:paraId="1B0D487D" w14:textId="2A1B45CD" w:rsidR="005A174B" w:rsidRPr="00A72549" w:rsidRDefault="005A174B" w:rsidP="008A4C29">
      <w:pPr>
        <w:spacing w:after="0" w:line="276" w:lineRule="auto"/>
        <w:ind w:left="567" w:right="567"/>
        <w:jc w:val="both"/>
        <w:rPr>
          <w:rFonts w:ascii="Arial" w:hAnsi="Arial" w:cs="Arial"/>
          <w:bCs/>
          <w:i/>
          <w:iCs/>
          <w:sz w:val="22"/>
          <w:szCs w:val="22"/>
          <w:lang w:val="es-ES"/>
        </w:rPr>
      </w:pPr>
      <w:r w:rsidRPr="00A72549">
        <w:rPr>
          <w:rFonts w:ascii="Arial" w:hAnsi="Arial" w:cs="Arial"/>
          <w:bCs/>
          <w:i/>
          <w:iCs/>
          <w:sz w:val="22"/>
          <w:szCs w:val="22"/>
          <w:lang w:val="es-ES"/>
        </w:rPr>
        <w:t xml:space="preserve">no existe incompatibilidad normativa entre la Ley General de Contratación Pública N° 9986 y el Reglamento para el funcionamiento del Sistema Nacional de Inversión Pública (SNIP), Decreto Ejecutivo N° 43251-PLAN, pues ambas normas en lugar de contradecirse se complementan entre sí, por lo que no podemos hablar de una identidad normativa en el ámbito de regulación material, espacial, temporal y personal, dado que su contenido y alcances deben de ser claramente entendidos, y en este sentido, el artículo 37 de la Ley </w:t>
      </w:r>
      <w:r w:rsidRPr="00A72549">
        <w:rPr>
          <w:rFonts w:ascii="Arial" w:hAnsi="Arial" w:cs="Arial"/>
          <w:bCs/>
          <w:i/>
          <w:iCs/>
          <w:sz w:val="22"/>
          <w:szCs w:val="22"/>
          <w:lang w:val="es-ES"/>
        </w:rPr>
        <w:lastRenderedPageBreak/>
        <w:t>General de Contratación Pública, y su relación con los numerales 86 y 172 del Reglamento a la Ley General de Contratación Pública, expresan que cuando deba tramitarse un contrato de obra pública nueva o nuevos proyectos de obra pública, bajo una licitación mayor, el proyecto deberá estar formulado y evaluado según las guías del Ministerio de Planificación Nacional y Política Económica (</w:t>
      </w:r>
      <w:r w:rsidR="00DE2BBC" w:rsidRPr="00A72549">
        <w:rPr>
          <w:rFonts w:ascii="Arial" w:hAnsi="Arial" w:cs="Arial"/>
          <w:bCs/>
          <w:i/>
          <w:iCs/>
          <w:sz w:val="22"/>
          <w:szCs w:val="22"/>
          <w:lang w:val="es-ES"/>
        </w:rPr>
        <w:t>MIDEPLAN</w:t>
      </w:r>
      <w:r w:rsidRPr="00A72549">
        <w:rPr>
          <w:rFonts w:ascii="Arial" w:hAnsi="Arial" w:cs="Arial"/>
          <w:bCs/>
          <w:i/>
          <w:iCs/>
          <w:sz w:val="22"/>
          <w:szCs w:val="22"/>
          <w:lang w:val="es-ES"/>
        </w:rPr>
        <w:t xml:space="preserve">) e inscrito y actualizado en el Banco de Proyectos de Inversión Pública (BPIP), cuando así corresponda; </w:t>
      </w:r>
      <w:r w:rsidRPr="00A72549">
        <w:rPr>
          <w:rFonts w:ascii="Arial" w:hAnsi="Arial" w:cs="Arial"/>
          <w:b/>
          <w:i/>
          <w:iCs/>
          <w:sz w:val="22"/>
          <w:szCs w:val="22"/>
          <w:lang w:val="es-ES"/>
        </w:rPr>
        <w:t>sin embargo, para el caso específico del Poder Judicial, no existe dicha obligación, por cuanto el Reglamento para el funcionamiento del Sistema Nacional de Inversión Pública (SNIP), Decreto Ejecutivo N° 43251-PLAN, dispone que el Poder Judicial está fuera de su cobertura</w:t>
      </w:r>
      <w:r w:rsidRPr="00A72549">
        <w:rPr>
          <w:rFonts w:ascii="Arial" w:hAnsi="Arial" w:cs="Arial"/>
          <w:bCs/>
          <w:i/>
          <w:iCs/>
          <w:sz w:val="22"/>
          <w:szCs w:val="22"/>
          <w:lang w:val="es-ES"/>
        </w:rPr>
        <w:t xml:space="preserve">, razón por la cual no le resultan de obligada observancia las guías, normas técnicas, directrices ni disposiciones en ese sentido, y en consonancia con ello, tampoco está en el deber de inscribir y actualizar dichos proyectos en el Banco de Proyectos de Inversión Pública. Ello tiene todo sentido, pues la razón lógica y consecuente, entre muchas otras, radica en la independencia judicial que goza este Poder de la República, la cual se vería gravemente afectada sí el Poder Judicial tuviese que someterse a disposiciones que incidirían su la organización y funcionamiento, en tanto otorga competencias para la autoridad presupuestaria respecto de este y además vincula el presupuesto institucional y planes estratégicos al Plan Nacional de Desarrollo y el Sistema Nacional de Inversión Pública. </w:t>
      </w:r>
    </w:p>
    <w:p w14:paraId="67A29ED4" w14:textId="77777777" w:rsidR="005A174B" w:rsidRPr="00A72549" w:rsidRDefault="005A174B" w:rsidP="008A4C29">
      <w:pPr>
        <w:spacing w:after="0" w:line="276" w:lineRule="auto"/>
        <w:ind w:left="567" w:right="567"/>
        <w:jc w:val="both"/>
        <w:rPr>
          <w:rFonts w:ascii="Arial" w:hAnsi="Arial" w:cs="Arial"/>
          <w:bCs/>
          <w:i/>
          <w:iCs/>
          <w:sz w:val="22"/>
          <w:szCs w:val="22"/>
          <w:lang w:val="es-ES"/>
        </w:rPr>
      </w:pPr>
    </w:p>
    <w:p w14:paraId="02350F3C" w14:textId="4F516A99" w:rsidR="008A4C29" w:rsidRPr="00A72549" w:rsidRDefault="005A174B" w:rsidP="008A4C29">
      <w:pPr>
        <w:spacing w:after="0" w:line="276" w:lineRule="auto"/>
        <w:ind w:left="567" w:right="567"/>
        <w:jc w:val="both"/>
        <w:rPr>
          <w:rFonts w:ascii="Arial" w:hAnsi="Arial" w:cs="Arial"/>
          <w:bCs/>
          <w:i/>
          <w:iCs/>
          <w:sz w:val="22"/>
          <w:szCs w:val="22"/>
          <w:lang w:val="es-ES"/>
        </w:rPr>
      </w:pPr>
      <w:r w:rsidRPr="00A72549">
        <w:rPr>
          <w:rFonts w:ascii="Arial" w:hAnsi="Arial" w:cs="Arial"/>
          <w:bCs/>
          <w:i/>
          <w:iCs/>
          <w:sz w:val="22"/>
          <w:szCs w:val="22"/>
          <w:lang w:val="es-ES"/>
        </w:rPr>
        <w:t>Por otra parte, relacionado con la consulta, el artículo 172 incisos g) y h) del Reglamento a la Ley Genera</w:t>
      </w:r>
      <w:r w:rsidR="004815AF" w:rsidRPr="00A72549">
        <w:rPr>
          <w:rFonts w:ascii="Arial" w:hAnsi="Arial" w:cs="Arial"/>
          <w:bCs/>
          <w:i/>
          <w:iCs/>
          <w:sz w:val="22"/>
          <w:szCs w:val="22"/>
          <w:lang w:val="es-ES"/>
        </w:rPr>
        <w:t>l</w:t>
      </w:r>
      <w:r w:rsidRPr="00A72549">
        <w:rPr>
          <w:rFonts w:ascii="Arial" w:hAnsi="Arial" w:cs="Arial"/>
          <w:bCs/>
          <w:i/>
          <w:iCs/>
          <w:sz w:val="22"/>
          <w:szCs w:val="22"/>
          <w:lang w:val="es-ES"/>
        </w:rPr>
        <w:t xml:space="preserve"> de Contratación Pública N° 43808-H, bajo las mismas consideraciones dadas anteriormente para los contratos de obra, promovidos bajo una licitación menor o reducida en el caso particular del Poder Judicial, no le serán aplicables las disposiciones emitidas por el Ministerio de Planificación Nacional y Política Económica (MIDEPLAN) con respecto a la regulación sobre la formulación y evaluación de proyectos de inversión pública, ni tampoco deben inscribirse en el Banco de Proyectos de Inversión Pública (BPIP)</w:t>
      </w:r>
      <w:r w:rsidR="008A4C29" w:rsidRPr="00A72549">
        <w:rPr>
          <w:rFonts w:ascii="Arial" w:hAnsi="Arial" w:cs="Arial"/>
          <w:bCs/>
          <w:i/>
          <w:iCs/>
          <w:sz w:val="22"/>
          <w:szCs w:val="22"/>
          <w:lang w:val="es-ES"/>
        </w:rPr>
        <w:t>.</w:t>
      </w:r>
    </w:p>
    <w:p w14:paraId="64B4066D" w14:textId="6A5E2D46" w:rsidR="005A174B" w:rsidRPr="00A72549" w:rsidRDefault="008A4C29" w:rsidP="008A4C29">
      <w:pPr>
        <w:spacing w:after="0" w:line="276" w:lineRule="auto"/>
        <w:ind w:left="567" w:right="567"/>
        <w:jc w:val="both"/>
        <w:rPr>
          <w:rFonts w:ascii="Arial" w:hAnsi="Arial" w:cs="Arial"/>
          <w:bCs/>
          <w:sz w:val="22"/>
          <w:szCs w:val="22"/>
          <w:lang w:val="es-ES"/>
        </w:rPr>
      </w:pPr>
      <w:r w:rsidRPr="00A72549">
        <w:rPr>
          <w:rFonts w:ascii="Arial" w:hAnsi="Arial" w:cs="Arial"/>
          <w:bCs/>
          <w:sz w:val="22"/>
          <w:szCs w:val="22"/>
          <w:lang w:val="es-ES"/>
        </w:rPr>
        <w:t>(</w:t>
      </w:r>
      <w:r w:rsidR="005A174B" w:rsidRPr="00A72549">
        <w:rPr>
          <w:rFonts w:ascii="Arial" w:hAnsi="Arial" w:cs="Arial"/>
          <w:bCs/>
          <w:sz w:val="22"/>
          <w:szCs w:val="22"/>
          <w:lang w:val="es-ES"/>
        </w:rPr>
        <w:t>…</w:t>
      </w:r>
      <w:r w:rsidRPr="00A72549">
        <w:rPr>
          <w:rFonts w:ascii="Arial" w:hAnsi="Arial" w:cs="Arial"/>
          <w:bCs/>
          <w:sz w:val="22"/>
          <w:szCs w:val="22"/>
          <w:lang w:val="es-ES"/>
        </w:rPr>
        <w:t>)</w:t>
      </w:r>
      <w:r w:rsidR="005A174B" w:rsidRPr="00A72549">
        <w:rPr>
          <w:rFonts w:ascii="Arial" w:hAnsi="Arial" w:cs="Arial"/>
          <w:bCs/>
          <w:sz w:val="22"/>
          <w:szCs w:val="22"/>
          <w:lang w:val="es-ES"/>
        </w:rPr>
        <w:t>”</w:t>
      </w:r>
    </w:p>
    <w:p w14:paraId="69677483" w14:textId="77777777" w:rsidR="005A174B" w:rsidRPr="00A72549" w:rsidRDefault="005A174B" w:rsidP="005A174B">
      <w:pPr>
        <w:spacing w:after="0" w:line="276" w:lineRule="auto"/>
        <w:jc w:val="both"/>
        <w:rPr>
          <w:rFonts w:ascii="Arial" w:hAnsi="Arial" w:cs="Arial"/>
          <w:bCs/>
          <w:sz w:val="22"/>
          <w:szCs w:val="22"/>
          <w:lang w:val="es-ES"/>
        </w:rPr>
      </w:pPr>
    </w:p>
    <w:p w14:paraId="54B9D76A" w14:textId="40EDBB87" w:rsidR="00E55131" w:rsidRPr="00A72549" w:rsidRDefault="005A174B" w:rsidP="005A174B">
      <w:pPr>
        <w:spacing w:after="0" w:line="276" w:lineRule="auto"/>
        <w:jc w:val="both"/>
        <w:rPr>
          <w:rFonts w:ascii="Arial" w:hAnsi="Arial" w:cs="Arial"/>
          <w:bCs/>
          <w:sz w:val="22"/>
          <w:szCs w:val="22"/>
          <w:lang w:val="es-419"/>
        </w:rPr>
      </w:pPr>
      <w:r w:rsidRPr="00A72549">
        <w:rPr>
          <w:rFonts w:ascii="Arial" w:hAnsi="Arial" w:cs="Arial"/>
          <w:bCs/>
          <w:sz w:val="22"/>
          <w:szCs w:val="22"/>
          <w:lang w:val="es-ES"/>
        </w:rPr>
        <w:t xml:space="preserve">En virtud de lo anterior, no será necesario atender lo regulado en los artículos 37 de la Ley General de Contratación Pública (LGCP) y 86, 172 incisos g) h) i) j), 178 y 179 del Reglamento a la Ley General de Contratación Pública (RLGCP), respecto de la vinculación </w:t>
      </w:r>
      <w:r w:rsidRPr="00A72549">
        <w:rPr>
          <w:rFonts w:ascii="Arial" w:hAnsi="Arial" w:cs="Arial"/>
          <w:bCs/>
          <w:sz w:val="22"/>
          <w:szCs w:val="22"/>
          <w:lang w:val="es-ES"/>
        </w:rPr>
        <w:lastRenderedPageBreak/>
        <w:t>directa de los proyectos de obra pública institucionales con el Plan Nacional de Desarrollo, el Plan Nacional de Inversión Pública, los Planes Estratégicos Sectoriales, así como con el Plan Nacional de Compra Pública, así como con la formulación y evaluación de este tipo de proyectos con las guías del Ministerio de Planificación Nacional y Política Económica (MIDEPLAN) e inscripción de estos en el Banco de Proyectos de Inversión Pública (BPIP), para tramitar cualquier tipo de contratación de obra pública institucional</w:t>
      </w:r>
    </w:p>
    <w:p w14:paraId="6D101740" w14:textId="77777777" w:rsidR="00D22D78" w:rsidRPr="00A72549" w:rsidRDefault="00D22D78" w:rsidP="00B97EB7">
      <w:pPr>
        <w:spacing w:after="0" w:line="276" w:lineRule="auto"/>
        <w:jc w:val="both"/>
        <w:rPr>
          <w:rFonts w:ascii="Arial" w:hAnsi="Arial" w:cs="Arial"/>
          <w:sz w:val="22"/>
          <w:szCs w:val="22"/>
          <w:lang w:val="es-419"/>
        </w:rPr>
      </w:pPr>
    </w:p>
    <w:p w14:paraId="7AD740E7" w14:textId="77777777" w:rsidR="000D4BB9" w:rsidRPr="00A72549"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 w:name="_Toc95986959"/>
      <w:r w:rsidRPr="00A72549">
        <w:rPr>
          <w:rFonts w:ascii="Arial" w:hAnsi="Arial" w:cs="Arial"/>
          <w:b/>
          <w:bCs/>
          <w:color w:val="auto"/>
          <w:sz w:val="22"/>
          <w:szCs w:val="22"/>
          <w:lang w:val="es-419"/>
        </w:rPr>
        <w:t>Justificación</w:t>
      </w:r>
      <w:r w:rsidRPr="00A72549">
        <w:rPr>
          <w:rFonts w:ascii="Arial" w:hAnsi="Arial" w:cs="Arial"/>
          <w:b/>
          <w:bCs/>
          <w:color w:val="auto"/>
          <w:spacing w:val="17"/>
          <w:sz w:val="22"/>
          <w:szCs w:val="22"/>
          <w:lang w:val="es-419"/>
        </w:rPr>
        <w:t xml:space="preserve"> </w:t>
      </w:r>
      <w:r w:rsidRPr="00A72549">
        <w:rPr>
          <w:rFonts w:ascii="Arial" w:hAnsi="Arial" w:cs="Arial"/>
          <w:b/>
          <w:bCs/>
          <w:color w:val="auto"/>
          <w:sz w:val="22"/>
          <w:szCs w:val="22"/>
          <w:lang w:val="es-419"/>
        </w:rPr>
        <w:t>de</w:t>
      </w:r>
      <w:r w:rsidRPr="00A72549">
        <w:rPr>
          <w:rFonts w:ascii="Arial" w:hAnsi="Arial" w:cs="Arial"/>
          <w:b/>
          <w:bCs/>
          <w:color w:val="auto"/>
          <w:spacing w:val="17"/>
          <w:sz w:val="22"/>
          <w:szCs w:val="22"/>
          <w:lang w:val="es-419"/>
        </w:rPr>
        <w:t xml:space="preserve"> </w:t>
      </w:r>
      <w:r w:rsidRPr="00A72549">
        <w:rPr>
          <w:rFonts w:ascii="Arial" w:hAnsi="Arial" w:cs="Arial"/>
          <w:b/>
          <w:bCs/>
          <w:color w:val="auto"/>
          <w:sz w:val="22"/>
          <w:szCs w:val="22"/>
          <w:lang w:val="es-419"/>
        </w:rPr>
        <w:t>la</w:t>
      </w:r>
      <w:r w:rsidRPr="00A72549">
        <w:rPr>
          <w:rFonts w:ascii="Arial" w:hAnsi="Arial" w:cs="Arial"/>
          <w:b/>
          <w:bCs/>
          <w:color w:val="auto"/>
          <w:spacing w:val="19"/>
          <w:sz w:val="22"/>
          <w:szCs w:val="22"/>
          <w:lang w:val="es-419"/>
        </w:rPr>
        <w:t xml:space="preserve"> </w:t>
      </w:r>
      <w:r w:rsidRPr="00A72549">
        <w:rPr>
          <w:rFonts w:ascii="Arial" w:hAnsi="Arial" w:cs="Arial"/>
          <w:b/>
          <w:bCs/>
          <w:color w:val="auto"/>
          <w:sz w:val="22"/>
          <w:szCs w:val="22"/>
          <w:lang w:val="es-419"/>
        </w:rPr>
        <w:t>procedencia</w:t>
      </w:r>
      <w:r w:rsidRPr="00A72549">
        <w:rPr>
          <w:rFonts w:ascii="Arial" w:hAnsi="Arial" w:cs="Arial"/>
          <w:b/>
          <w:bCs/>
          <w:color w:val="auto"/>
          <w:spacing w:val="19"/>
          <w:sz w:val="22"/>
          <w:szCs w:val="22"/>
          <w:lang w:val="es-419"/>
        </w:rPr>
        <w:t xml:space="preserve"> </w:t>
      </w:r>
      <w:r w:rsidRPr="00A72549">
        <w:rPr>
          <w:rFonts w:ascii="Arial" w:hAnsi="Arial" w:cs="Arial"/>
          <w:b/>
          <w:bCs/>
          <w:color w:val="auto"/>
          <w:sz w:val="22"/>
          <w:szCs w:val="22"/>
          <w:lang w:val="es-419"/>
        </w:rPr>
        <w:t>de</w:t>
      </w:r>
      <w:r w:rsidRPr="00A72549">
        <w:rPr>
          <w:rFonts w:ascii="Arial" w:hAnsi="Arial" w:cs="Arial"/>
          <w:b/>
          <w:bCs/>
          <w:color w:val="auto"/>
          <w:spacing w:val="17"/>
          <w:sz w:val="22"/>
          <w:szCs w:val="22"/>
          <w:lang w:val="es-419"/>
        </w:rPr>
        <w:t xml:space="preserve"> </w:t>
      </w:r>
      <w:r w:rsidRPr="00A72549">
        <w:rPr>
          <w:rFonts w:ascii="Arial" w:hAnsi="Arial" w:cs="Arial"/>
          <w:b/>
          <w:bCs/>
          <w:color w:val="auto"/>
          <w:sz w:val="22"/>
          <w:szCs w:val="22"/>
          <w:lang w:val="es-419"/>
        </w:rPr>
        <w:t>la</w:t>
      </w:r>
      <w:r w:rsidRPr="00A72549">
        <w:rPr>
          <w:rFonts w:ascii="Arial" w:hAnsi="Arial" w:cs="Arial"/>
          <w:b/>
          <w:bCs/>
          <w:color w:val="auto"/>
          <w:spacing w:val="19"/>
          <w:sz w:val="22"/>
          <w:szCs w:val="22"/>
          <w:lang w:val="es-419"/>
        </w:rPr>
        <w:t xml:space="preserve"> </w:t>
      </w:r>
      <w:r w:rsidRPr="00A72549">
        <w:rPr>
          <w:rFonts w:ascii="Arial" w:hAnsi="Arial" w:cs="Arial"/>
          <w:b/>
          <w:bCs/>
          <w:color w:val="auto"/>
          <w:sz w:val="22"/>
          <w:szCs w:val="22"/>
          <w:lang w:val="es-419"/>
        </w:rPr>
        <w:t>contratación:</w:t>
      </w:r>
      <w:bookmarkEnd w:id="1"/>
    </w:p>
    <w:p w14:paraId="2EE1CFF6" w14:textId="77777777" w:rsidR="000D4BB9" w:rsidRPr="00A72549" w:rsidRDefault="000D4BB9" w:rsidP="00B97EB7">
      <w:pPr>
        <w:spacing w:after="0" w:line="276" w:lineRule="auto"/>
        <w:jc w:val="both"/>
        <w:rPr>
          <w:rFonts w:ascii="Arial" w:hAnsi="Arial" w:cs="Arial"/>
          <w:b/>
          <w:sz w:val="22"/>
          <w:szCs w:val="22"/>
          <w:lang w:val="es-419"/>
        </w:rPr>
      </w:pPr>
    </w:p>
    <w:p w14:paraId="5713FCAD" w14:textId="3428ED78" w:rsidR="008B15DE" w:rsidRPr="00A72549" w:rsidRDefault="00B85119" w:rsidP="00111B67">
      <w:pPr>
        <w:pStyle w:val="Prrafodelista"/>
        <w:spacing w:after="0" w:line="276" w:lineRule="auto"/>
        <w:ind w:left="0"/>
        <w:jc w:val="both"/>
        <w:rPr>
          <w:rFonts w:ascii="Arial" w:hAnsi="Arial" w:cs="Arial"/>
          <w:bCs/>
          <w:sz w:val="22"/>
          <w:szCs w:val="22"/>
          <w:lang w:val="es-419"/>
        </w:rPr>
      </w:pPr>
      <w:r w:rsidRPr="00A72549">
        <w:rPr>
          <w:rFonts w:ascii="Arial" w:hAnsi="Arial" w:cs="Arial"/>
          <w:bCs/>
          <w:sz w:val="22"/>
          <w:szCs w:val="22"/>
          <w:lang w:val="es-419"/>
        </w:rPr>
        <w:t xml:space="preserve">En este apartado </w:t>
      </w:r>
      <w:r w:rsidR="000D4BB9" w:rsidRPr="00A72549">
        <w:rPr>
          <w:rFonts w:ascii="Arial" w:hAnsi="Arial" w:cs="Arial"/>
          <w:bCs/>
          <w:sz w:val="22"/>
          <w:szCs w:val="22"/>
          <w:lang w:val="es-419"/>
        </w:rPr>
        <w:t>debe</w:t>
      </w:r>
      <w:r w:rsidR="00494FBD" w:rsidRPr="00A72549">
        <w:rPr>
          <w:rFonts w:ascii="Arial" w:hAnsi="Arial" w:cs="Arial"/>
          <w:bCs/>
          <w:sz w:val="22"/>
          <w:szCs w:val="22"/>
          <w:lang w:val="es-419"/>
        </w:rPr>
        <w:t>rá</w:t>
      </w:r>
      <w:r w:rsidRPr="00A72549">
        <w:rPr>
          <w:rFonts w:ascii="Arial" w:hAnsi="Arial" w:cs="Arial"/>
          <w:bCs/>
          <w:sz w:val="22"/>
          <w:szCs w:val="22"/>
          <w:lang w:val="es-419"/>
        </w:rPr>
        <w:t>n</w:t>
      </w:r>
      <w:r w:rsidR="000D4BB9" w:rsidRPr="00A72549">
        <w:rPr>
          <w:rFonts w:ascii="Arial" w:hAnsi="Arial" w:cs="Arial"/>
          <w:bCs/>
          <w:sz w:val="22"/>
          <w:szCs w:val="22"/>
          <w:lang w:val="es-419"/>
        </w:rPr>
        <w:t xml:space="preserve"> detallar</w:t>
      </w:r>
      <w:r w:rsidR="00494FBD" w:rsidRPr="00A72549">
        <w:rPr>
          <w:rFonts w:ascii="Arial" w:hAnsi="Arial" w:cs="Arial"/>
          <w:bCs/>
          <w:sz w:val="22"/>
          <w:szCs w:val="22"/>
          <w:lang w:val="es-419"/>
        </w:rPr>
        <w:t>se</w:t>
      </w:r>
      <w:r w:rsidR="000D4BB9" w:rsidRPr="00A72549">
        <w:rPr>
          <w:rFonts w:ascii="Arial" w:hAnsi="Arial" w:cs="Arial"/>
          <w:bCs/>
          <w:sz w:val="22"/>
          <w:szCs w:val="22"/>
          <w:lang w:val="es-419"/>
        </w:rPr>
        <w:t xml:space="preserve"> </w:t>
      </w:r>
      <w:r w:rsidR="000D4BB9" w:rsidRPr="00A72549">
        <w:rPr>
          <w:rFonts w:ascii="Arial" w:hAnsi="Arial" w:cs="Arial"/>
          <w:b/>
          <w:sz w:val="22"/>
          <w:szCs w:val="22"/>
          <w:lang w:val="es-419"/>
        </w:rPr>
        <w:t>ampliamente</w:t>
      </w:r>
      <w:r w:rsidR="000D4BB9" w:rsidRPr="00A72549">
        <w:rPr>
          <w:rFonts w:ascii="Arial" w:hAnsi="Arial" w:cs="Arial"/>
          <w:bCs/>
          <w:sz w:val="22"/>
          <w:szCs w:val="22"/>
          <w:lang w:val="es-419"/>
        </w:rPr>
        <w:t xml:space="preserve"> </w:t>
      </w:r>
      <w:r w:rsidRPr="00A72549">
        <w:rPr>
          <w:rFonts w:ascii="Arial" w:hAnsi="Arial" w:cs="Arial"/>
          <w:bCs/>
          <w:sz w:val="22"/>
          <w:szCs w:val="22"/>
          <w:lang w:val="es-419"/>
        </w:rPr>
        <w:t xml:space="preserve">las razones que </w:t>
      </w:r>
      <w:r w:rsidRPr="00A72549">
        <w:rPr>
          <w:rFonts w:ascii="Arial" w:hAnsi="Arial" w:cs="Arial"/>
          <w:b/>
          <w:sz w:val="22"/>
          <w:szCs w:val="22"/>
          <w:u w:val="single"/>
          <w:lang w:val="es-419"/>
        </w:rPr>
        <w:t>motivan</w:t>
      </w:r>
      <w:r w:rsidRPr="00A72549">
        <w:rPr>
          <w:rFonts w:ascii="Arial" w:hAnsi="Arial" w:cs="Arial"/>
          <w:bCs/>
          <w:sz w:val="22"/>
          <w:szCs w:val="22"/>
          <w:lang w:val="es-419"/>
        </w:rPr>
        <w:t xml:space="preserve"> el</w:t>
      </w:r>
      <w:r w:rsidR="000D4BB9" w:rsidRPr="00A72549">
        <w:rPr>
          <w:rFonts w:ascii="Arial" w:hAnsi="Arial" w:cs="Arial"/>
          <w:bCs/>
          <w:sz w:val="22"/>
          <w:szCs w:val="22"/>
          <w:lang w:val="es-419"/>
        </w:rPr>
        <w:t xml:space="preserve"> inici</w:t>
      </w:r>
      <w:r w:rsidRPr="00A72549">
        <w:rPr>
          <w:rFonts w:ascii="Arial" w:hAnsi="Arial" w:cs="Arial"/>
          <w:bCs/>
          <w:sz w:val="22"/>
          <w:szCs w:val="22"/>
          <w:lang w:val="es-419"/>
        </w:rPr>
        <w:t>o</w:t>
      </w:r>
      <w:r w:rsidR="000D4BB9" w:rsidRPr="00A72549">
        <w:rPr>
          <w:rFonts w:ascii="Arial" w:hAnsi="Arial" w:cs="Arial"/>
          <w:bCs/>
          <w:sz w:val="22"/>
          <w:szCs w:val="22"/>
          <w:lang w:val="es-419"/>
        </w:rPr>
        <w:t xml:space="preserve"> </w:t>
      </w:r>
      <w:r w:rsidRPr="00A72549">
        <w:rPr>
          <w:rFonts w:ascii="Arial" w:hAnsi="Arial" w:cs="Arial"/>
          <w:bCs/>
          <w:sz w:val="22"/>
          <w:szCs w:val="22"/>
          <w:lang w:val="es-419"/>
        </w:rPr>
        <w:t>d</w:t>
      </w:r>
      <w:r w:rsidR="000D4BB9" w:rsidRPr="00A72549">
        <w:rPr>
          <w:rFonts w:ascii="Arial" w:hAnsi="Arial" w:cs="Arial"/>
          <w:bCs/>
          <w:sz w:val="22"/>
          <w:szCs w:val="22"/>
          <w:lang w:val="es-419"/>
        </w:rPr>
        <w:t xml:space="preserve">el trámite de la contratación, </w:t>
      </w:r>
      <w:r w:rsidRPr="00A72549">
        <w:rPr>
          <w:rFonts w:ascii="Arial" w:hAnsi="Arial" w:cs="Arial"/>
          <w:bCs/>
          <w:sz w:val="22"/>
          <w:szCs w:val="22"/>
          <w:lang w:val="es-419"/>
        </w:rPr>
        <w:t>en otras palabras: ¿C</w:t>
      </w:r>
      <w:r w:rsidR="000D4BB9" w:rsidRPr="00A72549">
        <w:rPr>
          <w:rFonts w:ascii="Arial" w:hAnsi="Arial" w:cs="Arial"/>
          <w:bCs/>
          <w:sz w:val="22"/>
          <w:szCs w:val="22"/>
          <w:lang w:val="es-419"/>
        </w:rPr>
        <w:t>u</w:t>
      </w:r>
      <w:r w:rsidRPr="00A72549">
        <w:rPr>
          <w:rFonts w:ascii="Arial" w:hAnsi="Arial" w:cs="Arial"/>
          <w:bCs/>
          <w:sz w:val="22"/>
          <w:szCs w:val="22"/>
          <w:lang w:val="es-419"/>
        </w:rPr>
        <w:t>á</w:t>
      </w:r>
      <w:r w:rsidR="000D4BB9" w:rsidRPr="00A72549">
        <w:rPr>
          <w:rFonts w:ascii="Arial" w:hAnsi="Arial" w:cs="Arial"/>
          <w:bCs/>
          <w:sz w:val="22"/>
          <w:szCs w:val="22"/>
          <w:lang w:val="es-419"/>
        </w:rPr>
        <w:t xml:space="preserve">l es la necesidad que se busca </w:t>
      </w:r>
      <w:r w:rsidR="00DF6195" w:rsidRPr="00A72549">
        <w:rPr>
          <w:rFonts w:ascii="Arial" w:hAnsi="Arial" w:cs="Arial"/>
          <w:bCs/>
          <w:sz w:val="22"/>
          <w:szCs w:val="22"/>
          <w:lang w:val="es-419"/>
        </w:rPr>
        <w:t>satisfacer?</w:t>
      </w:r>
    </w:p>
    <w:p w14:paraId="5053689E" w14:textId="77777777" w:rsidR="005603FD" w:rsidRPr="00A72549" w:rsidRDefault="005603FD" w:rsidP="00B97EB7">
      <w:pPr>
        <w:spacing w:after="0" w:line="276" w:lineRule="auto"/>
        <w:ind w:firstLine="567"/>
        <w:jc w:val="both"/>
        <w:rPr>
          <w:rFonts w:ascii="Arial" w:hAnsi="Arial" w:cs="Arial"/>
          <w:w w:val="105"/>
          <w:sz w:val="22"/>
          <w:szCs w:val="22"/>
          <w:lang w:val="es-419"/>
        </w:rPr>
      </w:pPr>
    </w:p>
    <w:p w14:paraId="29EAD744" w14:textId="0F1F922D" w:rsidR="00504676" w:rsidRPr="00A72549" w:rsidRDefault="00483C7A" w:rsidP="00B97EB7">
      <w:pPr>
        <w:pStyle w:val="Prrafodelista"/>
        <w:spacing w:after="0" w:line="276" w:lineRule="auto"/>
        <w:ind w:left="0"/>
        <w:jc w:val="both"/>
        <w:rPr>
          <w:rFonts w:ascii="Arial" w:hAnsi="Arial" w:cs="Arial"/>
          <w:bCs/>
          <w:sz w:val="22"/>
          <w:szCs w:val="22"/>
          <w:lang w:val="es-419"/>
        </w:rPr>
      </w:pPr>
      <w:r w:rsidRPr="00A72549">
        <w:rPr>
          <w:rFonts w:ascii="Arial" w:hAnsi="Arial" w:cs="Arial"/>
          <w:bCs/>
          <w:sz w:val="22"/>
          <w:szCs w:val="22"/>
          <w:lang w:val="es-419"/>
        </w:rPr>
        <w:t>D</w:t>
      </w:r>
      <w:r w:rsidR="00504676" w:rsidRPr="00A72549">
        <w:rPr>
          <w:rFonts w:ascii="Arial" w:hAnsi="Arial" w:cs="Arial"/>
          <w:bCs/>
          <w:sz w:val="22"/>
          <w:szCs w:val="22"/>
          <w:lang w:val="es-419"/>
        </w:rPr>
        <w:t>ebe</w:t>
      </w:r>
      <w:r w:rsidR="00836631" w:rsidRPr="00A72549">
        <w:rPr>
          <w:rFonts w:ascii="Arial" w:hAnsi="Arial" w:cs="Arial"/>
          <w:bCs/>
          <w:sz w:val="22"/>
          <w:szCs w:val="22"/>
          <w:lang w:val="es-419"/>
        </w:rPr>
        <w:t>rá</w:t>
      </w:r>
      <w:r w:rsidR="00504676" w:rsidRPr="00A72549">
        <w:rPr>
          <w:rFonts w:ascii="Arial" w:hAnsi="Arial" w:cs="Arial"/>
          <w:bCs/>
          <w:sz w:val="22"/>
          <w:szCs w:val="22"/>
          <w:lang w:val="es-419"/>
        </w:rPr>
        <w:t xml:space="preserve"> tener</w:t>
      </w:r>
      <w:r w:rsidRPr="00A72549">
        <w:rPr>
          <w:rFonts w:ascii="Arial" w:hAnsi="Arial" w:cs="Arial"/>
          <w:bCs/>
          <w:sz w:val="22"/>
          <w:szCs w:val="22"/>
          <w:lang w:val="es-419"/>
        </w:rPr>
        <w:t>se</w:t>
      </w:r>
      <w:r w:rsidR="00504676" w:rsidRPr="00A72549">
        <w:rPr>
          <w:rFonts w:ascii="Arial" w:hAnsi="Arial" w:cs="Arial"/>
          <w:bCs/>
          <w:sz w:val="22"/>
          <w:szCs w:val="22"/>
          <w:lang w:val="es-419"/>
        </w:rPr>
        <w:t xml:space="preserve"> presente que la Institución al administrar fondos públicos, todas las decisiones que se tomen con respecto al inicio de un procedimiento de contratación debe</w:t>
      </w:r>
      <w:r w:rsidRPr="00A72549">
        <w:rPr>
          <w:rFonts w:ascii="Arial" w:hAnsi="Arial" w:cs="Arial"/>
          <w:bCs/>
          <w:sz w:val="22"/>
          <w:szCs w:val="22"/>
          <w:lang w:val="es-419"/>
        </w:rPr>
        <w:t>rá</w:t>
      </w:r>
      <w:r w:rsidR="00504676" w:rsidRPr="00A72549">
        <w:rPr>
          <w:rFonts w:ascii="Arial" w:hAnsi="Arial" w:cs="Arial"/>
          <w:bCs/>
          <w:sz w:val="22"/>
          <w:szCs w:val="22"/>
          <w:lang w:val="es-419"/>
        </w:rPr>
        <w:t>n corresponder a actos motivados, es decir, debe</w:t>
      </w:r>
      <w:r w:rsidR="00836631" w:rsidRPr="00A72549">
        <w:rPr>
          <w:rFonts w:ascii="Arial" w:hAnsi="Arial" w:cs="Arial"/>
          <w:bCs/>
          <w:sz w:val="22"/>
          <w:szCs w:val="22"/>
          <w:lang w:val="es-419"/>
        </w:rPr>
        <w:t>rá</w:t>
      </w:r>
      <w:r w:rsidR="00504676" w:rsidRPr="00A72549">
        <w:rPr>
          <w:rFonts w:ascii="Arial" w:hAnsi="Arial" w:cs="Arial"/>
          <w:bCs/>
          <w:sz w:val="22"/>
          <w:szCs w:val="22"/>
          <w:lang w:val="es-419"/>
        </w:rPr>
        <w:t xml:space="preserve"> detallar</w:t>
      </w:r>
      <w:r w:rsidR="005A7545" w:rsidRPr="00A72549">
        <w:rPr>
          <w:rFonts w:ascii="Arial" w:hAnsi="Arial" w:cs="Arial"/>
          <w:bCs/>
          <w:sz w:val="22"/>
          <w:szCs w:val="22"/>
          <w:lang w:val="es-419"/>
        </w:rPr>
        <w:t>se</w:t>
      </w:r>
      <w:r w:rsidR="00504676" w:rsidRPr="00A72549">
        <w:rPr>
          <w:rFonts w:ascii="Arial" w:hAnsi="Arial" w:cs="Arial"/>
          <w:bCs/>
          <w:sz w:val="22"/>
          <w:szCs w:val="22"/>
          <w:lang w:val="es-419"/>
        </w:rPr>
        <w:t xml:space="preserve"> la fundamentación de los criterios que se utili</w:t>
      </w:r>
      <w:r w:rsidR="005A7545" w:rsidRPr="00A72549">
        <w:rPr>
          <w:rFonts w:ascii="Arial" w:hAnsi="Arial" w:cs="Arial"/>
          <w:bCs/>
          <w:sz w:val="22"/>
          <w:szCs w:val="22"/>
          <w:lang w:val="es-419"/>
        </w:rPr>
        <w:t>zaro</w:t>
      </w:r>
      <w:r w:rsidR="00504676" w:rsidRPr="00A72549">
        <w:rPr>
          <w:rFonts w:ascii="Arial" w:hAnsi="Arial" w:cs="Arial"/>
          <w:bCs/>
          <w:sz w:val="22"/>
          <w:szCs w:val="22"/>
          <w:lang w:val="es-419"/>
        </w:rPr>
        <w:t>n para elegir o descartar las decisiones que se toman en el proceso de análisis y elaboración de las especificaciones técnicas, su alcance</w:t>
      </w:r>
      <w:r w:rsidR="00451F83" w:rsidRPr="00A72549">
        <w:rPr>
          <w:rFonts w:ascii="Arial" w:hAnsi="Arial" w:cs="Arial"/>
          <w:bCs/>
          <w:sz w:val="22"/>
          <w:szCs w:val="22"/>
          <w:lang w:val="es-419"/>
        </w:rPr>
        <w:t>,</w:t>
      </w:r>
      <w:r w:rsidR="00504676" w:rsidRPr="00A72549">
        <w:rPr>
          <w:rFonts w:ascii="Arial" w:hAnsi="Arial" w:cs="Arial"/>
          <w:bCs/>
          <w:sz w:val="22"/>
          <w:szCs w:val="22"/>
          <w:lang w:val="es-419"/>
        </w:rPr>
        <w:t xml:space="preserve"> el interés público que se pretende atender</w:t>
      </w:r>
      <w:r w:rsidR="001E3972" w:rsidRPr="00A72549">
        <w:rPr>
          <w:rFonts w:ascii="Arial" w:hAnsi="Arial" w:cs="Arial"/>
          <w:bCs/>
          <w:sz w:val="22"/>
          <w:szCs w:val="22"/>
          <w:lang w:val="es-419"/>
        </w:rPr>
        <w:t>, entre otros</w:t>
      </w:r>
      <w:r w:rsidR="00504676" w:rsidRPr="00A72549">
        <w:rPr>
          <w:rFonts w:ascii="Arial" w:hAnsi="Arial" w:cs="Arial"/>
          <w:bCs/>
          <w:sz w:val="22"/>
          <w:szCs w:val="22"/>
          <w:lang w:val="es-419"/>
        </w:rPr>
        <w:t>, mismos que debe</w:t>
      </w:r>
      <w:r w:rsidR="005A7545" w:rsidRPr="00A72549">
        <w:rPr>
          <w:rFonts w:ascii="Arial" w:hAnsi="Arial" w:cs="Arial"/>
          <w:bCs/>
          <w:sz w:val="22"/>
          <w:szCs w:val="22"/>
          <w:lang w:val="es-419"/>
        </w:rPr>
        <w:t>rá</w:t>
      </w:r>
      <w:r w:rsidR="00504676" w:rsidRPr="00A72549">
        <w:rPr>
          <w:rFonts w:ascii="Arial" w:hAnsi="Arial" w:cs="Arial"/>
          <w:bCs/>
          <w:sz w:val="22"/>
          <w:szCs w:val="22"/>
          <w:lang w:val="es-419"/>
        </w:rPr>
        <w:t xml:space="preserve">n quedar incorporados en </w:t>
      </w:r>
      <w:r w:rsidR="001E3972" w:rsidRPr="00A72549">
        <w:rPr>
          <w:rFonts w:ascii="Arial" w:hAnsi="Arial" w:cs="Arial"/>
          <w:bCs/>
          <w:sz w:val="22"/>
          <w:szCs w:val="22"/>
          <w:lang w:val="es-419"/>
        </w:rPr>
        <w:t>la Decisión inicial</w:t>
      </w:r>
      <w:r w:rsidR="00504676" w:rsidRPr="00A72549">
        <w:rPr>
          <w:rFonts w:ascii="Arial" w:hAnsi="Arial" w:cs="Arial"/>
          <w:bCs/>
          <w:sz w:val="22"/>
          <w:szCs w:val="22"/>
          <w:lang w:val="es-419"/>
        </w:rPr>
        <w:t xml:space="preserve"> que se aporte.</w:t>
      </w:r>
    </w:p>
    <w:p w14:paraId="37E8E680" w14:textId="01A47568" w:rsidR="00504676" w:rsidRPr="00A72549" w:rsidRDefault="00504676" w:rsidP="00B97EB7">
      <w:pPr>
        <w:pStyle w:val="Prrafodelista"/>
        <w:spacing w:after="0" w:line="276" w:lineRule="auto"/>
        <w:ind w:left="0"/>
        <w:jc w:val="both"/>
        <w:rPr>
          <w:rFonts w:ascii="Arial" w:hAnsi="Arial" w:cs="Arial"/>
          <w:w w:val="105"/>
          <w:sz w:val="22"/>
          <w:szCs w:val="22"/>
          <w:lang w:val="es-419"/>
        </w:rPr>
      </w:pPr>
    </w:p>
    <w:p w14:paraId="6EEBE288" w14:textId="6074A132" w:rsidR="00CB7967" w:rsidRPr="00A72549" w:rsidRDefault="00B81113" w:rsidP="00B97EB7">
      <w:pPr>
        <w:pStyle w:val="Prrafodelista"/>
        <w:spacing w:after="0" w:line="276" w:lineRule="auto"/>
        <w:ind w:left="0"/>
        <w:jc w:val="both"/>
        <w:rPr>
          <w:rFonts w:ascii="Arial" w:hAnsi="Arial" w:cs="Arial"/>
          <w:bCs/>
          <w:sz w:val="22"/>
          <w:szCs w:val="22"/>
          <w:lang w:val="es-419"/>
        </w:rPr>
      </w:pPr>
      <w:r w:rsidRPr="00A72549">
        <w:rPr>
          <w:rFonts w:ascii="Arial" w:hAnsi="Arial" w:cs="Arial"/>
          <w:bCs/>
          <w:sz w:val="22"/>
          <w:szCs w:val="22"/>
          <w:lang w:val="es-419"/>
        </w:rPr>
        <w:t xml:space="preserve">Aunado </w:t>
      </w:r>
      <w:r w:rsidR="00EC5CD1" w:rsidRPr="00A72549">
        <w:rPr>
          <w:rFonts w:ascii="Arial" w:hAnsi="Arial" w:cs="Arial"/>
          <w:bCs/>
          <w:sz w:val="22"/>
          <w:szCs w:val="22"/>
          <w:lang w:val="es-419"/>
        </w:rPr>
        <w:t>a lo</w:t>
      </w:r>
      <w:r w:rsidR="00B85119" w:rsidRPr="00A72549">
        <w:rPr>
          <w:rFonts w:ascii="Arial" w:hAnsi="Arial" w:cs="Arial"/>
          <w:bCs/>
          <w:sz w:val="22"/>
          <w:szCs w:val="22"/>
          <w:lang w:val="es-419"/>
        </w:rPr>
        <w:t xml:space="preserve"> </w:t>
      </w:r>
      <w:r w:rsidR="00C0164F" w:rsidRPr="00A72549">
        <w:rPr>
          <w:rFonts w:ascii="Arial" w:hAnsi="Arial" w:cs="Arial"/>
          <w:bCs/>
          <w:sz w:val="22"/>
          <w:szCs w:val="22"/>
          <w:lang w:val="es-419"/>
        </w:rPr>
        <w:t xml:space="preserve">anterior, </w:t>
      </w:r>
      <w:r w:rsidR="000D4BB9" w:rsidRPr="00A72549">
        <w:rPr>
          <w:rFonts w:ascii="Arial" w:hAnsi="Arial" w:cs="Arial"/>
          <w:bCs/>
          <w:sz w:val="22"/>
          <w:szCs w:val="22"/>
          <w:lang w:val="es-419"/>
        </w:rPr>
        <w:t xml:space="preserve">deberá </w:t>
      </w:r>
      <w:r w:rsidR="00B85119" w:rsidRPr="00A72549">
        <w:rPr>
          <w:rFonts w:ascii="Arial" w:hAnsi="Arial" w:cs="Arial"/>
          <w:bCs/>
          <w:sz w:val="22"/>
          <w:szCs w:val="22"/>
          <w:lang w:val="es-419"/>
        </w:rPr>
        <w:t>detallar</w:t>
      </w:r>
      <w:r w:rsidR="005A7545" w:rsidRPr="00A72549">
        <w:rPr>
          <w:rFonts w:ascii="Arial" w:hAnsi="Arial" w:cs="Arial"/>
          <w:bCs/>
          <w:sz w:val="22"/>
          <w:szCs w:val="22"/>
          <w:lang w:val="es-419"/>
        </w:rPr>
        <w:t>se</w:t>
      </w:r>
      <w:r w:rsidR="00B85119" w:rsidRPr="00A72549">
        <w:rPr>
          <w:rFonts w:ascii="Arial" w:hAnsi="Arial" w:cs="Arial"/>
          <w:bCs/>
          <w:sz w:val="22"/>
          <w:szCs w:val="22"/>
          <w:lang w:val="es-419"/>
        </w:rPr>
        <w:t xml:space="preserve"> </w:t>
      </w:r>
      <w:r w:rsidR="00C0164F" w:rsidRPr="00A72549">
        <w:rPr>
          <w:rFonts w:ascii="Arial" w:hAnsi="Arial" w:cs="Arial"/>
          <w:bCs/>
          <w:sz w:val="22"/>
          <w:szCs w:val="22"/>
          <w:lang w:val="es-419"/>
        </w:rPr>
        <w:t>con claridad</w:t>
      </w:r>
      <w:r w:rsidR="009611FE" w:rsidRPr="00A72549">
        <w:rPr>
          <w:rFonts w:ascii="Arial" w:hAnsi="Arial" w:cs="Arial"/>
          <w:bCs/>
          <w:sz w:val="22"/>
          <w:szCs w:val="22"/>
          <w:lang w:val="es-419"/>
        </w:rPr>
        <w:t xml:space="preserve"> </w:t>
      </w:r>
      <w:r w:rsidR="00A95106" w:rsidRPr="00A72549">
        <w:rPr>
          <w:rFonts w:ascii="Arial" w:hAnsi="Arial" w:cs="Arial"/>
          <w:bCs/>
          <w:sz w:val="22"/>
          <w:szCs w:val="22"/>
          <w:lang w:val="es-419"/>
        </w:rPr>
        <w:t>cuáles</w:t>
      </w:r>
      <w:r w:rsidR="009611FE" w:rsidRPr="00A72549">
        <w:rPr>
          <w:rFonts w:ascii="Arial" w:hAnsi="Arial" w:cs="Arial"/>
          <w:bCs/>
          <w:sz w:val="22"/>
          <w:szCs w:val="22"/>
          <w:lang w:val="es-419"/>
        </w:rPr>
        <w:t xml:space="preserve"> son los objetivos tanto del </w:t>
      </w:r>
      <w:r w:rsidR="000D4BB9" w:rsidRPr="00A72549">
        <w:rPr>
          <w:rFonts w:ascii="Arial" w:hAnsi="Arial" w:cs="Arial"/>
          <w:bCs/>
          <w:sz w:val="22"/>
          <w:szCs w:val="22"/>
          <w:lang w:val="es-419"/>
        </w:rPr>
        <w:t xml:space="preserve">Plan Estratégico del Poder Judicial </w:t>
      </w:r>
      <w:r w:rsidR="009611FE" w:rsidRPr="00A72549">
        <w:rPr>
          <w:rFonts w:ascii="Arial" w:hAnsi="Arial" w:cs="Arial"/>
          <w:bCs/>
          <w:sz w:val="22"/>
          <w:szCs w:val="22"/>
          <w:lang w:val="es-419"/>
        </w:rPr>
        <w:t>como de</w:t>
      </w:r>
      <w:r w:rsidR="000D4BB9" w:rsidRPr="00A72549">
        <w:rPr>
          <w:rFonts w:ascii="Arial" w:hAnsi="Arial" w:cs="Arial"/>
          <w:bCs/>
          <w:sz w:val="22"/>
          <w:szCs w:val="22"/>
          <w:lang w:val="es-419"/>
        </w:rPr>
        <w:t xml:space="preserve">l Plan Anual Operativo de la </w:t>
      </w:r>
      <w:r w:rsidR="00B85119" w:rsidRPr="00A72549">
        <w:rPr>
          <w:rFonts w:ascii="Arial" w:hAnsi="Arial" w:cs="Arial"/>
          <w:bCs/>
          <w:sz w:val="22"/>
          <w:szCs w:val="22"/>
          <w:lang w:val="es-419"/>
        </w:rPr>
        <w:t xml:space="preserve">oficina </w:t>
      </w:r>
      <w:r w:rsidR="000D4BB9" w:rsidRPr="00A72549">
        <w:rPr>
          <w:rFonts w:ascii="Arial" w:hAnsi="Arial" w:cs="Arial"/>
          <w:bCs/>
          <w:sz w:val="22"/>
          <w:szCs w:val="22"/>
          <w:lang w:val="es-419"/>
        </w:rPr>
        <w:t>usuaria</w:t>
      </w:r>
      <w:r w:rsidR="009611FE" w:rsidRPr="00A72549">
        <w:rPr>
          <w:rFonts w:ascii="Arial" w:hAnsi="Arial" w:cs="Arial"/>
          <w:bCs/>
          <w:sz w:val="22"/>
          <w:szCs w:val="22"/>
          <w:lang w:val="es-419"/>
        </w:rPr>
        <w:t xml:space="preserve">, que </w:t>
      </w:r>
      <w:r w:rsidR="00B85119" w:rsidRPr="00A72549">
        <w:rPr>
          <w:rFonts w:ascii="Arial" w:hAnsi="Arial" w:cs="Arial"/>
          <w:bCs/>
          <w:sz w:val="22"/>
          <w:szCs w:val="22"/>
          <w:lang w:val="es-419"/>
        </w:rPr>
        <w:t xml:space="preserve">están </w:t>
      </w:r>
      <w:r w:rsidR="009611FE" w:rsidRPr="00A72549">
        <w:rPr>
          <w:rFonts w:ascii="Arial" w:hAnsi="Arial" w:cs="Arial"/>
          <w:bCs/>
          <w:sz w:val="22"/>
          <w:szCs w:val="22"/>
          <w:lang w:val="es-419"/>
        </w:rPr>
        <w:t>relaciona</w:t>
      </w:r>
      <w:r w:rsidR="00B85119" w:rsidRPr="00A72549">
        <w:rPr>
          <w:rFonts w:ascii="Arial" w:hAnsi="Arial" w:cs="Arial"/>
          <w:bCs/>
          <w:sz w:val="22"/>
          <w:szCs w:val="22"/>
          <w:lang w:val="es-419"/>
        </w:rPr>
        <w:t>dos</w:t>
      </w:r>
      <w:r w:rsidR="009611FE" w:rsidRPr="00A72549">
        <w:rPr>
          <w:rFonts w:ascii="Arial" w:hAnsi="Arial" w:cs="Arial"/>
          <w:bCs/>
          <w:sz w:val="22"/>
          <w:szCs w:val="22"/>
          <w:lang w:val="es-419"/>
        </w:rPr>
        <w:t xml:space="preserve"> con el trámite de dicha contratación</w:t>
      </w:r>
      <w:r w:rsidR="000D4BB9" w:rsidRPr="00A72549">
        <w:rPr>
          <w:rFonts w:ascii="Arial" w:hAnsi="Arial" w:cs="Arial"/>
          <w:bCs/>
          <w:sz w:val="22"/>
          <w:szCs w:val="22"/>
          <w:lang w:val="es-419"/>
        </w:rPr>
        <w:t>.</w:t>
      </w:r>
    </w:p>
    <w:p w14:paraId="2452BEAC" w14:textId="77777777" w:rsidR="000D4BB9" w:rsidRPr="00A72549" w:rsidRDefault="000D4BB9" w:rsidP="00832370">
      <w:pPr>
        <w:pStyle w:val="Prrafodelista"/>
        <w:spacing w:after="0" w:line="276" w:lineRule="auto"/>
        <w:ind w:left="0"/>
        <w:jc w:val="both"/>
        <w:rPr>
          <w:rFonts w:ascii="Arial" w:hAnsi="Arial" w:cs="Arial"/>
          <w:bCs/>
          <w:sz w:val="22"/>
          <w:szCs w:val="22"/>
          <w:lang w:val="es-419"/>
        </w:rPr>
      </w:pPr>
    </w:p>
    <w:p w14:paraId="4832144B" w14:textId="77777777" w:rsidR="00140A16" w:rsidRPr="00A72549" w:rsidRDefault="00140A16" w:rsidP="00140A16">
      <w:pPr>
        <w:pStyle w:val="Prrafodelista"/>
        <w:ind w:left="0"/>
        <w:jc w:val="both"/>
        <w:rPr>
          <w:rFonts w:ascii="Arial" w:hAnsi="Arial" w:cs="Arial"/>
          <w:sz w:val="22"/>
          <w:szCs w:val="22"/>
          <w:lang w:val="es-ES"/>
        </w:rPr>
      </w:pPr>
      <w:r w:rsidRPr="00A72549">
        <w:rPr>
          <w:rFonts w:ascii="Arial" w:hAnsi="Arial" w:cs="Arial"/>
          <w:sz w:val="22"/>
          <w:szCs w:val="22"/>
          <w:lang w:val="es-ES"/>
        </w:rPr>
        <w:t xml:space="preserve">Cabe señalar que, la oficina es quien mejor conoce su necesidad y es la responsable de plasmar el acto motivado para iniciar el proceso de contratación, además de realizar las coordinaciones internas que correspondan para evitar un posible fraccionamiento, por lo que, para efectos de verificación del ingreso de la gestión al Departamento de Proveeduría, únicamente se revisará la redacción del planteamiento y su congruencia con el objeto contractual que se pretende contratar. </w:t>
      </w:r>
    </w:p>
    <w:p w14:paraId="444153E4" w14:textId="77777777" w:rsidR="00140A16" w:rsidRPr="00A72549" w:rsidRDefault="00140A16" w:rsidP="00140A16">
      <w:pPr>
        <w:pStyle w:val="Prrafodelista"/>
        <w:ind w:left="0"/>
        <w:jc w:val="both"/>
        <w:rPr>
          <w:rFonts w:ascii="Arial" w:hAnsi="Arial" w:cs="Arial"/>
          <w:sz w:val="22"/>
          <w:szCs w:val="22"/>
          <w:lang w:val="es-ES"/>
        </w:rPr>
      </w:pPr>
    </w:p>
    <w:p w14:paraId="193C3915" w14:textId="77777777" w:rsidR="00140A16" w:rsidRPr="00A72549" w:rsidRDefault="00140A16" w:rsidP="00140A16">
      <w:pPr>
        <w:pStyle w:val="Prrafodelista"/>
        <w:ind w:left="0"/>
        <w:jc w:val="both"/>
        <w:rPr>
          <w:rFonts w:ascii="Arial" w:hAnsi="Arial" w:cs="Arial"/>
          <w:sz w:val="22"/>
          <w:szCs w:val="22"/>
          <w:lang w:val="es-ES"/>
        </w:rPr>
      </w:pPr>
      <w:r w:rsidRPr="00A72549">
        <w:rPr>
          <w:rFonts w:ascii="Arial" w:hAnsi="Arial" w:cs="Arial"/>
          <w:sz w:val="22"/>
          <w:szCs w:val="22"/>
          <w:lang w:val="es-ES"/>
        </w:rPr>
        <w:t>La oficina usuaria deberá considerar que para temas de fraccionamiento existe la causal de sanción definida en el artículo 125 de la Ley, inciso w): "Incumplir las obligaciones de consolidación de requerimientos de consumo y aprovechamiento de economías de escala o las prohibiciones de fragmentación de adquisiciones establecidas en la Ley."</w:t>
      </w:r>
    </w:p>
    <w:p w14:paraId="1343A9C0" w14:textId="77777777" w:rsidR="00832370" w:rsidRPr="00A72549" w:rsidRDefault="00832370" w:rsidP="00832370">
      <w:pPr>
        <w:pStyle w:val="Prrafodelista"/>
        <w:spacing w:after="0" w:line="276" w:lineRule="auto"/>
        <w:ind w:left="0"/>
        <w:jc w:val="both"/>
        <w:rPr>
          <w:rFonts w:ascii="Arial" w:hAnsi="Arial" w:cs="Arial"/>
          <w:bCs/>
          <w:sz w:val="22"/>
          <w:szCs w:val="22"/>
          <w:lang w:val="es-419"/>
        </w:rPr>
      </w:pPr>
    </w:p>
    <w:p w14:paraId="715987D6" w14:textId="77777777" w:rsidR="00832370" w:rsidRPr="00A72549" w:rsidRDefault="00832370" w:rsidP="00140A16">
      <w:pPr>
        <w:pStyle w:val="Prrafodelista"/>
        <w:spacing w:after="0" w:line="276" w:lineRule="auto"/>
        <w:ind w:left="0"/>
        <w:jc w:val="both"/>
        <w:rPr>
          <w:rFonts w:ascii="Arial" w:hAnsi="Arial" w:cs="Arial"/>
          <w:sz w:val="22"/>
          <w:szCs w:val="22"/>
          <w:lang w:val="es-419"/>
        </w:rPr>
      </w:pPr>
    </w:p>
    <w:p w14:paraId="6F53078E" w14:textId="77777777" w:rsidR="00E83F83" w:rsidRPr="00A72549" w:rsidRDefault="00E83F83"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2" w:name="_Toc95986960"/>
      <w:r w:rsidRPr="00A72549">
        <w:rPr>
          <w:rFonts w:ascii="Arial" w:hAnsi="Arial" w:cs="Arial"/>
          <w:b/>
          <w:bCs/>
          <w:color w:val="auto"/>
          <w:sz w:val="22"/>
          <w:szCs w:val="22"/>
          <w:lang w:val="es-419"/>
        </w:rPr>
        <w:t>Estudios previos que motivan el inicio de los procedimientos:</w:t>
      </w:r>
      <w:bookmarkEnd w:id="2"/>
    </w:p>
    <w:p w14:paraId="5F55B557" w14:textId="77777777" w:rsidR="00E83F83" w:rsidRPr="00A72549" w:rsidRDefault="00E83F83" w:rsidP="00B97EB7">
      <w:pPr>
        <w:spacing w:after="0" w:line="276" w:lineRule="auto"/>
        <w:jc w:val="both"/>
        <w:rPr>
          <w:rFonts w:ascii="Arial" w:hAnsi="Arial" w:cs="Arial"/>
          <w:b/>
          <w:sz w:val="22"/>
          <w:szCs w:val="22"/>
          <w:lang w:val="es-419"/>
        </w:rPr>
      </w:pPr>
    </w:p>
    <w:p w14:paraId="761AB407" w14:textId="5F98077F" w:rsidR="00CC5589" w:rsidRPr="00A72549" w:rsidRDefault="0038118B" w:rsidP="00B97EB7">
      <w:pPr>
        <w:pStyle w:val="Prrafodelista"/>
        <w:spacing w:after="0" w:line="276" w:lineRule="auto"/>
        <w:ind w:left="0"/>
        <w:jc w:val="both"/>
        <w:rPr>
          <w:rFonts w:ascii="Arial" w:hAnsi="Arial" w:cs="Arial"/>
          <w:strike/>
          <w:sz w:val="22"/>
          <w:szCs w:val="22"/>
          <w:lang w:val="es-419"/>
        </w:rPr>
      </w:pPr>
      <w:r w:rsidRPr="00A72549">
        <w:rPr>
          <w:rFonts w:ascii="Arial" w:hAnsi="Arial" w:cs="Arial"/>
          <w:sz w:val="22"/>
          <w:szCs w:val="22"/>
          <w:lang w:val="es-419"/>
        </w:rPr>
        <w:t>En</w:t>
      </w:r>
      <w:r w:rsidR="00DC0310" w:rsidRPr="00A72549">
        <w:rPr>
          <w:rFonts w:ascii="Arial" w:hAnsi="Arial" w:cs="Arial"/>
          <w:sz w:val="22"/>
          <w:szCs w:val="22"/>
          <w:lang w:val="es-419"/>
        </w:rPr>
        <w:t xml:space="preserve"> </w:t>
      </w:r>
      <w:r w:rsidR="008A4431" w:rsidRPr="00A72549">
        <w:rPr>
          <w:rFonts w:ascii="Arial" w:hAnsi="Arial" w:cs="Arial"/>
          <w:sz w:val="22"/>
          <w:szCs w:val="22"/>
          <w:lang w:val="es-419"/>
        </w:rPr>
        <w:t xml:space="preserve">este apartado </w:t>
      </w:r>
      <w:r w:rsidR="00DC0310" w:rsidRPr="00A72549">
        <w:rPr>
          <w:rFonts w:ascii="Arial" w:hAnsi="Arial" w:cs="Arial"/>
          <w:sz w:val="22"/>
          <w:szCs w:val="22"/>
          <w:lang w:val="es-419"/>
        </w:rPr>
        <w:t>la oficina usuaria expli</w:t>
      </w:r>
      <w:r w:rsidRPr="00A72549">
        <w:rPr>
          <w:rFonts w:ascii="Arial" w:hAnsi="Arial" w:cs="Arial"/>
          <w:sz w:val="22"/>
          <w:szCs w:val="22"/>
          <w:lang w:val="es-419"/>
        </w:rPr>
        <w:t>cará</w:t>
      </w:r>
      <w:r w:rsidR="00DC0310" w:rsidRPr="00A72549">
        <w:rPr>
          <w:rFonts w:ascii="Arial" w:hAnsi="Arial" w:cs="Arial"/>
          <w:sz w:val="22"/>
          <w:szCs w:val="22"/>
          <w:lang w:val="es-419"/>
        </w:rPr>
        <w:t xml:space="preserve"> ampliamente todos los estudios previos que realizó para determinar la viabilidad del requerimiento, la definición de las especificaciones y el establecimiento del presupuesto final de la </w:t>
      </w:r>
      <w:r w:rsidR="001852A2" w:rsidRPr="00A72549">
        <w:rPr>
          <w:rFonts w:ascii="Arial" w:hAnsi="Arial" w:cs="Arial"/>
          <w:sz w:val="22"/>
          <w:szCs w:val="22"/>
          <w:lang w:val="es-419"/>
        </w:rPr>
        <w:t>obra</w:t>
      </w:r>
      <w:r w:rsidR="00E91B45" w:rsidRPr="00A72549">
        <w:rPr>
          <w:rFonts w:ascii="Arial" w:hAnsi="Arial" w:cs="Arial"/>
          <w:sz w:val="22"/>
          <w:szCs w:val="22"/>
          <w:lang w:val="es-419"/>
        </w:rPr>
        <w:t>.</w:t>
      </w:r>
      <w:r w:rsidR="00CC5589" w:rsidRPr="00A72549">
        <w:rPr>
          <w:rFonts w:ascii="Arial" w:hAnsi="Arial" w:cs="Arial"/>
          <w:strike/>
          <w:sz w:val="22"/>
          <w:szCs w:val="22"/>
          <w:lang w:val="es-419"/>
        </w:rPr>
        <w:t xml:space="preserve"> </w:t>
      </w:r>
    </w:p>
    <w:p w14:paraId="7979602F" w14:textId="77777777" w:rsidR="00CC5589" w:rsidRPr="00A72549" w:rsidRDefault="00CC5589" w:rsidP="00B97EB7">
      <w:pPr>
        <w:spacing w:after="0" w:line="276" w:lineRule="auto"/>
        <w:ind w:firstLine="567"/>
        <w:jc w:val="both"/>
        <w:rPr>
          <w:rFonts w:ascii="Arial" w:hAnsi="Arial" w:cs="Arial"/>
          <w:sz w:val="22"/>
          <w:szCs w:val="22"/>
          <w:lang w:val="es-419"/>
        </w:rPr>
      </w:pPr>
    </w:p>
    <w:p w14:paraId="406BDDCA" w14:textId="34E3A257" w:rsidR="00147754" w:rsidRPr="00A72549" w:rsidRDefault="00B52EAA"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Es necesario</w:t>
      </w:r>
      <w:r w:rsidR="00147754" w:rsidRPr="00A72549">
        <w:rPr>
          <w:rFonts w:ascii="Arial" w:hAnsi="Arial" w:cs="Arial"/>
          <w:sz w:val="22"/>
          <w:szCs w:val="22"/>
          <w:lang w:val="es-419"/>
        </w:rPr>
        <w:t xml:space="preserve"> </w:t>
      </w:r>
      <w:r w:rsidRPr="00A72549">
        <w:rPr>
          <w:rFonts w:ascii="Arial" w:hAnsi="Arial" w:cs="Arial"/>
          <w:sz w:val="22"/>
          <w:szCs w:val="22"/>
          <w:lang w:val="es-419"/>
        </w:rPr>
        <w:t xml:space="preserve">que se </w:t>
      </w:r>
      <w:r w:rsidR="00147754" w:rsidRPr="00A72549">
        <w:rPr>
          <w:rFonts w:ascii="Arial" w:hAnsi="Arial" w:cs="Arial"/>
          <w:sz w:val="22"/>
          <w:szCs w:val="22"/>
          <w:lang w:val="es-419"/>
        </w:rPr>
        <w:t>consider</w:t>
      </w:r>
      <w:r w:rsidRPr="00A72549">
        <w:rPr>
          <w:rFonts w:ascii="Arial" w:hAnsi="Arial" w:cs="Arial"/>
          <w:sz w:val="22"/>
          <w:szCs w:val="22"/>
          <w:lang w:val="es-419"/>
        </w:rPr>
        <w:t>e</w:t>
      </w:r>
      <w:r w:rsidR="00147754" w:rsidRPr="00A72549">
        <w:rPr>
          <w:rFonts w:ascii="Arial" w:hAnsi="Arial" w:cs="Arial"/>
          <w:sz w:val="22"/>
          <w:szCs w:val="22"/>
          <w:lang w:val="es-419"/>
        </w:rPr>
        <w:t xml:space="preserve"> </w:t>
      </w:r>
      <w:r w:rsidR="0044757C" w:rsidRPr="00A72549">
        <w:rPr>
          <w:rFonts w:ascii="Arial" w:hAnsi="Arial" w:cs="Arial"/>
          <w:sz w:val="22"/>
          <w:szCs w:val="22"/>
          <w:lang w:val="es-419"/>
        </w:rPr>
        <w:t>que el detalle de la explicación de los estudios previos que debe</w:t>
      </w:r>
      <w:r w:rsidR="00836631" w:rsidRPr="00A72549">
        <w:rPr>
          <w:rFonts w:ascii="Arial" w:hAnsi="Arial" w:cs="Arial"/>
          <w:sz w:val="22"/>
          <w:szCs w:val="22"/>
          <w:lang w:val="es-419"/>
        </w:rPr>
        <w:t>rá</w:t>
      </w:r>
      <w:r w:rsidR="0044757C" w:rsidRPr="00A72549">
        <w:rPr>
          <w:rFonts w:ascii="Arial" w:hAnsi="Arial" w:cs="Arial"/>
          <w:sz w:val="22"/>
          <w:szCs w:val="22"/>
          <w:lang w:val="es-419"/>
        </w:rPr>
        <w:t xml:space="preserve"> incorporar</w:t>
      </w:r>
      <w:r w:rsidR="0089351E" w:rsidRPr="00A72549">
        <w:rPr>
          <w:rFonts w:ascii="Arial" w:hAnsi="Arial" w:cs="Arial"/>
          <w:sz w:val="22"/>
          <w:szCs w:val="22"/>
          <w:lang w:val="es-419"/>
        </w:rPr>
        <w:t>se</w:t>
      </w:r>
      <w:r w:rsidR="0044757C" w:rsidRPr="00A72549">
        <w:rPr>
          <w:rFonts w:ascii="Arial" w:hAnsi="Arial" w:cs="Arial"/>
          <w:sz w:val="22"/>
          <w:szCs w:val="22"/>
          <w:lang w:val="es-419"/>
        </w:rPr>
        <w:t xml:space="preserve"> en </w:t>
      </w:r>
      <w:r w:rsidR="00147754" w:rsidRPr="00A72549">
        <w:rPr>
          <w:rFonts w:ascii="Arial" w:hAnsi="Arial" w:cs="Arial"/>
          <w:sz w:val="22"/>
          <w:szCs w:val="22"/>
          <w:lang w:val="es-419"/>
        </w:rPr>
        <w:t xml:space="preserve">el desarrollo de este </w:t>
      </w:r>
      <w:r w:rsidR="00D41626" w:rsidRPr="00A72549">
        <w:rPr>
          <w:rFonts w:ascii="Arial" w:hAnsi="Arial" w:cs="Arial"/>
          <w:sz w:val="22"/>
          <w:szCs w:val="22"/>
          <w:lang w:val="es-419"/>
        </w:rPr>
        <w:t>apartado</w:t>
      </w:r>
      <w:r w:rsidR="0044757C" w:rsidRPr="00A72549">
        <w:rPr>
          <w:rFonts w:ascii="Arial" w:hAnsi="Arial" w:cs="Arial"/>
          <w:sz w:val="22"/>
          <w:szCs w:val="22"/>
          <w:lang w:val="es-419"/>
        </w:rPr>
        <w:t xml:space="preserve"> </w:t>
      </w:r>
      <w:r w:rsidR="00D41626" w:rsidRPr="00A72549">
        <w:rPr>
          <w:rFonts w:ascii="Arial" w:hAnsi="Arial" w:cs="Arial"/>
          <w:sz w:val="22"/>
          <w:szCs w:val="22"/>
          <w:lang w:val="es-419"/>
        </w:rPr>
        <w:t>debe</w:t>
      </w:r>
      <w:r w:rsidR="00D846B3" w:rsidRPr="00A72549">
        <w:rPr>
          <w:rFonts w:ascii="Arial" w:hAnsi="Arial" w:cs="Arial"/>
          <w:sz w:val="22"/>
          <w:szCs w:val="22"/>
          <w:lang w:val="es-419"/>
        </w:rPr>
        <w:t>rá</w:t>
      </w:r>
      <w:r w:rsidR="0044757C" w:rsidRPr="00A72549">
        <w:rPr>
          <w:rFonts w:ascii="Arial" w:hAnsi="Arial" w:cs="Arial"/>
          <w:sz w:val="22"/>
          <w:szCs w:val="22"/>
          <w:lang w:val="es-419"/>
        </w:rPr>
        <w:t xml:space="preserve"> acreditar la existencia de estudios que demuestren que los objetivos del proyecto de contratación serán alcanzados considerando los siguientes </w:t>
      </w:r>
      <w:r w:rsidR="00147754" w:rsidRPr="00A72549">
        <w:rPr>
          <w:rFonts w:ascii="Arial" w:hAnsi="Arial" w:cs="Arial"/>
          <w:sz w:val="22"/>
          <w:szCs w:val="22"/>
          <w:lang w:val="es-419"/>
        </w:rPr>
        <w:t xml:space="preserve">elementos esenciales: </w:t>
      </w:r>
    </w:p>
    <w:p w14:paraId="05286BD3" w14:textId="77777777" w:rsidR="00763258" w:rsidRPr="00A72549" w:rsidRDefault="00763258" w:rsidP="00B97EB7">
      <w:pPr>
        <w:spacing w:after="0" w:line="276" w:lineRule="auto"/>
        <w:jc w:val="both"/>
        <w:rPr>
          <w:rFonts w:ascii="Arial" w:hAnsi="Arial" w:cs="Arial"/>
          <w:sz w:val="22"/>
          <w:szCs w:val="22"/>
          <w:lang w:val="es-419"/>
        </w:rPr>
      </w:pPr>
    </w:p>
    <w:p w14:paraId="7ABD1E2B" w14:textId="08F007E4" w:rsidR="0044757C" w:rsidRPr="00A72549" w:rsidRDefault="0044757C" w:rsidP="00B97EB7">
      <w:pPr>
        <w:spacing w:after="0" w:line="276" w:lineRule="auto"/>
        <w:ind w:left="567"/>
        <w:jc w:val="both"/>
        <w:rPr>
          <w:rFonts w:ascii="Arial" w:hAnsi="Arial" w:cs="Arial"/>
          <w:sz w:val="22"/>
          <w:szCs w:val="22"/>
          <w:lang w:val="es-419"/>
        </w:rPr>
      </w:pPr>
      <w:r w:rsidRPr="00A72549">
        <w:rPr>
          <w:rFonts w:ascii="Arial" w:hAnsi="Arial" w:cs="Arial"/>
          <w:b/>
          <w:bCs/>
          <w:sz w:val="22"/>
          <w:szCs w:val="22"/>
          <w:lang w:val="es-419"/>
        </w:rPr>
        <w:t>Eficiencia</w:t>
      </w:r>
      <w:r w:rsidRPr="00A72549">
        <w:rPr>
          <w:rFonts w:ascii="Arial" w:hAnsi="Arial" w:cs="Arial"/>
          <w:sz w:val="22"/>
          <w:szCs w:val="22"/>
          <w:lang w:val="es-419"/>
        </w:rPr>
        <w:t xml:space="preserve">: </w:t>
      </w:r>
      <w:r w:rsidR="00147754" w:rsidRPr="00A72549">
        <w:rPr>
          <w:rFonts w:ascii="Arial" w:hAnsi="Arial" w:cs="Arial"/>
          <w:sz w:val="22"/>
          <w:szCs w:val="22"/>
          <w:lang w:val="es-419"/>
        </w:rPr>
        <w:t xml:space="preserve">Para determinar la eficiencia del proyecto, la oficina responsable de la gestión de contratación deberá valorar el costo beneficio de modo que se dé la aplicación más conveniente de los recursos asignados. </w:t>
      </w:r>
    </w:p>
    <w:p w14:paraId="443B5161" w14:textId="77777777" w:rsidR="00763258" w:rsidRPr="00A72549" w:rsidRDefault="00763258" w:rsidP="00B97EB7">
      <w:pPr>
        <w:spacing w:after="0" w:line="276" w:lineRule="auto"/>
        <w:ind w:left="567"/>
        <w:jc w:val="both"/>
        <w:rPr>
          <w:rFonts w:ascii="Arial" w:hAnsi="Arial" w:cs="Arial"/>
          <w:sz w:val="22"/>
          <w:szCs w:val="22"/>
          <w:lang w:val="es-419"/>
        </w:rPr>
      </w:pPr>
    </w:p>
    <w:p w14:paraId="32ADD686" w14:textId="1A235411" w:rsidR="0044757C" w:rsidRPr="00A72549" w:rsidRDefault="0044757C" w:rsidP="00B97EB7">
      <w:pPr>
        <w:spacing w:after="0" w:line="276" w:lineRule="auto"/>
        <w:ind w:left="567"/>
        <w:jc w:val="both"/>
        <w:rPr>
          <w:rFonts w:ascii="Arial" w:hAnsi="Arial" w:cs="Arial"/>
          <w:sz w:val="22"/>
          <w:szCs w:val="22"/>
          <w:lang w:val="es-419"/>
        </w:rPr>
      </w:pPr>
      <w:r w:rsidRPr="00A72549">
        <w:rPr>
          <w:rFonts w:ascii="Arial" w:hAnsi="Arial" w:cs="Arial"/>
          <w:b/>
          <w:bCs/>
          <w:sz w:val="22"/>
          <w:szCs w:val="22"/>
          <w:lang w:val="es-419"/>
        </w:rPr>
        <w:t>S</w:t>
      </w:r>
      <w:r w:rsidR="00147754" w:rsidRPr="00A72549">
        <w:rPr>
          <w:rFonts w:ascii="Arial" w:hAnsi="Arial" w:cs="Arial"/>
          <w:b/>
          <w:bCs/>
          <w:sz w:val="22"/>
          <w:szCs w:val="22"/>
          <w:lang w:val="es-419"/>
        </w:rPr>
        <w:t>eguridad razonable</w:t>
      </w:r>
      <w:r w:rsidRPr="00A72549">
        <w:rPr>
          <w:rFonts w:ascii="Arial" w:hAnsi="Arial" w:cs="Arial"/>
          <w:sz w:val="22"/>
          <w:szCs w:val="22"/>
          <w:lang w:val="es-419"/>
        </w:rPr>
        <w:t>:</w:t>
      </w:r>
      <w:r w:rsidR="00BA439F" w:rsidRPr="00A72549">
        <w:rPr>
          <w:rFonts w:ascii="Arial" w:hAnsi="Arial" w:cs="Arial"/>
          <w:sz w:val="22"/>
          <w:szCs w:val="22"/>
          <w:lang w:val="es-419"/>
        </w:rPr>
        <w:t xml:space="preserve"> </w:t>
      </w:r>
      <w:r w:rsidR="00147754" w:rsidRPr="00A72549">
        <w:rPr>
          <w:rFonts w:ascii="Arial" w:hAnsi="Arial" w:cs="Arial"/>
          <w:sz w:val="22"/>
          <w:szCs w:val="22"/>
          <w:lang w:val="es-419"/>
        </w:rPr>
        <w:t>será determinada una vez considerados los riesgos asociados a la contratación, y éstos sean analizados y evaluados para adoptar las medidas pertinentes de administración de riesgos</w:t>
      </w:r>
      <w:r w:rsidR="001A4D9F" w:rsidRPr="00A72549">
        <w:rPr>
          <w:rFonts w:ascii="Arial" w:hAnsi="Arial" w:cs="Arial"/>
          <w:sz w:val="22"/>
          <w:szCs w:val="22"/>
          <w:lang w:val="es-419"/>
        </w:rPr>
        <w:t>.</w:t>
      </w:r>
      <w:r w:rsidR="00147754" w:rsidRPr="00A72549">
        <w:rPr>
          <w:rFonts w:ascii="Arial" w:hAnsi="Arial" w:cs="Arial"/>
          <w:sz w:val="22"/>
          <w:szCs w:val="22"/>
          <w:lang w:val="es-419"/>
        </w:rPr>
        <w:t xml:space="preserve"> </w:t>
      </w:r>
    </w:p>
    <w:p w14:paraId="2A40DD6E" w14:textId="71D68DBA" w:rsidR="00620E57" w:rsidRPr="00A72549" w:rsidRDefault="00620E57" w:rsidP="00B97EB7">
      <w:pPr>
        <w:spacing w:after="0" w:line="276" w:lineRule="auto"/>
        <w:jc w:val="both"/>
        <w:rPr>
          <w:rFonts w:ascii="Arial" w:hAnsi="Arial" w:cs="Arial"/>
          <w:sz w:val="22"/>
          <w:szCs w:val="22"/>
          <w:lang w:val="es-419"/>
        </w:rPr>
      </w:pPr>
    </w:p>
    <w:p w14:paraId="65D52257" w14:textId="7CE01EA8" w:rsidR="00CE5162" w:rsidRPr="00A72549" w:rsidRDefault="00CE5162"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En virtud de lo anterior y como parte de los estudios previos en este apartado </w:t>
      </w:r>
      <w:r w:rsidR="00B9683A" w:rsidRPr="00A72549">
        <w:rPr>
          <w:rFonts w:ascii="Arial" w:hAnsi="Arial" w:cs="Arial"/>
          <w:sz w:val="22"/>
          <w:szCs w:val="22"/>
          <w:lang w:val="es-419"/>
        </w:rPr>
        <w:t>es indispensable desarrollar lo siguiente</w:t>
      </w:r>
      <w:r w:rsidRPr="00A72549">
        <w:rPr>
          <w:rFonts w:ascii="Arial" w:hAnsi="Arial" w:cs="Arial"/>
          <w:sz w:val="22"/>
          <w:szCs w:val="22"/>
          <w:lang w:val="es-419"/>
        </w:rPr>
        <w:t>:</w:t>
      </w:r>
    </w:p>
    <w:p w14:paraId="50B98B3E" w14:textId="77777777" w:rsidR="00CE5162" w:rsidRPr="00A72549" w:rsidRDefault="00CE5162" w:rsidP="00B97EB7">
      <w:pPr>
        <w:spacing w:after="0" w:line="276" w:lineRule="auto"/>
        <w:jc w:val="both"/>
        <w:rPr>
          <w:rFonts w:ascii="Arial" w:hAnsi="Arial" w:cs="Arial"/>
          <w:sz w:val="22"/>
          <w:szCs w:val="22"/>
          <w:lang w:val="es-419"/>
        </w:rPr>
      </w:pPr>
    </w:p>
    <w:p w14:paraId="0599108F" w14:textId="1BD7B08F" w:rsidR="00C75E62" w:rsidRPr="00A72549" w:rsidRDefault="00DE2574"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A72549">
        <w:rPr>
          <w:rFonts w:ascii="Arial" w:hAnsi="Arial" w:cs="Arial"/>
          <w:sz w:val="22"/>
          <w:szCs w:val="22"/>
          <w:lang w:val="es-419"/>
        </w:rPr>
        <w:t>L</w:t>
      </w:r>
      <w:r w:rsidR="00E8670E" w:rsidRPr="00A72549">
        <w:rPr>
          <w:rFonts w:ascii="Arial" w:hAnsi="Arial" w:cs="Arial"/>
          <w:sz w:val="22"/>
          <w:szCs w:val="22"/>
          <w:lang w:val="es-419"/>
        </w:rPr>
        <w:t>a oficina</w:t>
      </w:r>
      <w:r w:rsidR="00764CAA" w:rsidRPr="00A72549">
        <w:rPr>
          <w:rFonts w:ascii="Arial" w:hAnsi="Arial" w:cs="Arial"/>
          <w:sz w:val="22"/>
          <w:szCs w:val="22"/>
          <w:lang w:val="es-419"/>
        </w:rPr>
        <w:t xml:space="preserve"> usuaria</w:t>
      </w:r>
      <w:r w:rsidR="00E8670E" w:rsidRPr="00A72549">
        <w:rPr>
          <w:rFonts w:ascii="Arial" w:hAnsi="Arial" w:cs="Arial"/>
          <w:sz w:val="22"/>
          <w:szCs w:val="22"/>
          <w:lang w:val="es-419"/>
        </w:rPr>
        <w:t>, debe</w:t>
      </w:r>
      <w:r w:rsidR="00D846B3" w:rsidRPr="00A72549">
        <w:rPr>
          <w:rFonts w:ascii="Arial" w:hAnsi="Arial" w:cs="Arial"/>
          <w:sz w:val="22"/>
          <w:szCs w:val="22"/>
          <w:lang w:val="es-419"/>
        </w:rPr>
        <w:t>rá</w:t>
      </w:r>
      <w:r w:rsidR="00E8670E" w:rsidRPr="00A72549">
        <w:rPr>
          <w:rFonts w:ascii="Arial" w:hAnsi="Arial" w:cs="Arial"/>
          <w:sz w:val="22"/>
          <w:szCs w:val="22"/>
          <w:lang w:val="es-419"/>
        </w:rPr>
        <w:t xml:space="preserve"> </w:t>
      </w:r>
      <w:r w:rsidR="00CF3E95" w:rsidRPr="00A72549">
        <w:rPr>
          <w:rFonts w:ascii="Arial" w:hAnsi="Arial" w:cs="Arial"/>
          <w:sz w:val="22"/>
          <w:szCs w:val="22"/>
          <w:lang w:val="es-419"/>
        </w:rPr>
        <w:t>explicar</w:t>
      </w:r>
      <w:r w:rsidR="00E35274" w:rsidRPr="00A72549">
        <w:rPr>
          <w:rFonts w:ascii="Arial" w:hAnsi="Arial" w:cs="Arial"/>
          <w:sz w:val="22"/>
          <w:szCs w:val="22"/>
          <w:lang w:val="es-419"/>
        </w:rPr>
        <w:t xml:space="preserve"> la </w:t>
      </w:r>
      <w:r w:rsidR="00CF3E95" w:rsidRPr="00A72549">
        <w:rPr>
          <w:rFonts w:ascii="Arial" w:hAnsi="Arial" w:cs="Arial"/>
          <w:sz w:val="22"/>
          <w:szCs w:val="22"/>
          <w:lang w:val="es-419"/>
        </w:rPr>
        <w:t>logística</w:t>
      </w:r>
      <w:r w:rsidR="00E35274" w:rsidRPr="00A72549">
        <w:rPr>
          <w:rFonts w:ascii="Arial" w:hAnsi="Arial" w:cs="Arial"/>
          <w:sz w:val="22"/>
          <w:szCs w:val="22"/>
          <w:lang w:val="es-419"/>
        </w:rPr>
        <w:t xml:space="preserve"> que utilizó</w:t>
      </w:r>
      <w:r w:rsidR="00CF3E95" w:rsidRPr="00A72549">
        <w:rPr>
          <w:rFonts w:ascii="Arial" w:hAnsi="Arial" w:cs="Arial"/>
          <w:sz w:val="22"/>
          <w:szCs w:val="22"/>
          <w:lang w:val="es-419"/>
        </w:rPr>
        <w:t xml:space="preserve"> para determinar el planteamiento de la necesidad que </w:t>
      </w:r>
      <w:r w:rsidR="0089351E" w:rsidRPr="00A72549">
        <w:rPr>
          <w:rFonts w:ascii="Arial" w:hAnsi="Arial" w:cs="Arial"/>
          <w:sz w:val="22"/>
          <w:szCs w:val="22"/>
          <w:lang w:val="es-419"/>
        </w:rPr>
        <w:t xml:space="preserve">pretende </w:t>
      </w:r>
      <w:r w:rsidR="00CF3E95" w:rsidRPr="00A72549">
        <w:rPr>
          <w:rFonts w:ascii="Arial" w:hAnsi="Arial" w:cs="Arial"/>
          <w:sz w:val="22"/>
          <w:szCs w:val="22"/>
          <w:lang w:val="es-419"/>
        </w:rPr>
        <w:t>cubrir</w:t>
      </w:r>
      <w:r w:rsidR="00764CAA" w:rsidRPr="00A72549">
        <w:rPr>
          <w:rFonts w:ascii="Arial" w:hAnsi="Arial" w:cs="Arial"/>
          <w:sz w:val="22"/>
          <w:szCs w:val="22"/>
          <w:lang w:val="es-419"/>
        </w:rPr>
        <w:t xml:space="preserve">, </w:t>
      </w:r>
      <w:r w:rsidR="00E35274" w:rsidRPr="00A72549">
        <w:rPr>
          <w:rFonts w:ascii="Arial" w:hAnsi="Arial" w:cs="Arial"/>
          <w:sz w:val="22"/>
          <w:szCs w:val="22"/>
          <w:lang w:val="es-419"/>
        </w:rPr>
        <w:t xml:space="preserve">de forma tal que </w:t>
      </w:r>
      <w:r w:rsidR="00764CAA" w:rsidRPr="00A72549">
        <w:rPr>
          <w:rFonts w:ascii="Arial" w:hAnsi="Arial" w:cs="Arial"/>
          <w:sz w:val="22"/>
          <w:szCs w:val="22"/>
          <w:lang w:val="es-419"/>
        </w:rPr>
        <w:t xml:space="preserve">aborde con claridad </w:t>
      </w:r>
      <w:r w:rsidR="00E35274" w:rsidRPr="00A72549">
        <w:rPr>
          <w:rFonts w:ascii="Arial" w:hAnsi="Arial" w:cs="Arial"/>
          <w:sz w:val="22"/>
          <w:szCs w:val="22"/>
          <w:lang w:val="es-419"/>
        </w:rPr>
        <w:t xml:space="preserve"> la razón por la cual logr</w:t>
      </w:r>
      <w:r w:rsidR="00AE390F" w:rsidRPr="00A72549">
        <w:rPr>
          <w:rFonts w:ascii="Arial" w:hAnsi="Arial" w:cs="Arial"/>
          <w:sz w:val="22"/>
          <w:szCs w:val="22"/>
          <w:lang w:val="es-419"/>
        </w:rPr>
        <w:t>ó</w:t>
      </w:r>
      <w:r w:rsidR="00E35274" w:rsidRPr="00A72549">
        <w:rPr>
          <w:rFonts w:ascii="Arial" w:hAnsi="Arial" w:cs="Arial"/>
          <w:sz w:val="22"/>
          <w:szCs w:val="22"/>
          <w:lang w:val="es-419"/>
        </w:rPr>
        <w:t xml:space="preserve"> determinar que las especificaciones técnicas son las idóneas</w:t>
      </w:r>
      <w:r w:rsidR="00A028B2" w:rsidRPr="00A72549">
        <w:rPr>
          <w:rFonts w:ascii="Arial" w:hAnsi="Arial" w:cs="Arial"/>
          <w:sz w:val="22"/>
          <w:szCs w:val="22"/>
          <w:lang w:val="es-419"/>
        </w:rPr>
        <w:t xml:space="preserve"> </w:t>
      </w:r>
      <w:r w:rsidR="00E35274" w:rsidRPr="00A72549">
        <w:rPr>
          <w:rFonts w:ascii="Arial" w:hAnsi="Arial" w:cs="Arial"/>
          <w:sz w:val="22"/>
          <w:szCs w:val="22"/>
          <w:lang w:val="es-419"/>
        </w:rPr>
        <w:t>para cumplir con los objetivos de la contratación</w:t>
      </w:r>
      <w:r w:rsidR="00BA06F5" w:rsidRPr="00A72549">
        <w:rPr>
          <w:rFonts w:ascii="Arial" w:hAnsi="Arial" w:cs="Arial"/>
          <w:sz w:val="22"/>
          <w:szCs w:val="22"/>
          <w:lang w:val="es-419"/>
        </w:rPr>
        <w:t>;</w:t>
      </w:r>
      <w:r w:rsidR="00A74EE0" w:rsidRPr="00A72549">
        <w:rPr>
          <w:rFonts w:ascii="Arial" w:hAnsi="Arial" w:cs="Arial"/>
          <w:sz w:val="22"/>
          <w:szCs w:val="22"/>
          <w:lang w:val="es-419"/>
        </w:rPr>
        <w:t xml:space="preserve"> entiéndase por especificaciones idóneas</w:t>
      </w:r>
      <w:r w:rsidR="00AE390F" w:rsidRPr="00A72549">
        <w:rPr>
          <w:rFonts w:ascii="Arial" w:hAnsi="Arial" w:cs="Arial"/>
          <w:sz w:val="22"/>
          <w:szCs w:val="22"/>
          <w:lang w:val="es-419"/>
        </w:rPr>
        <w:t>,</w:t>
      </w:r>
      <w:r w:rsidR="00A74EE0" w:rsidRPr="00A72549">
        <w:rPr>
          <w:rFonts w:ascii="Arial" w:hAnsi="Arial" w:cs="Arial"/>
          <w:sz w:val="22"/>
          <w:szCs w:val="22"/>
          <w:lang w:val="es-419"/>
        </w:rPr>
        <w:t xml:space="preserve"> aquellas </w:t>
      </w:r>
      <w:r w:rsidR="00CB4B5F" w:rsidRPr="00A72549">
        <w:rPr>
          <w:rFonts w:ascii="Arial" w:hAnsi="Arial" w:cs="Arial"/>
          <w:sz w:val="22"/>
          <w:szCs w:val="22"/>
          <w:lang w:val="es-419"/>
        </w:rPr>
        <w:t>características con las cuales la Administración logra</w:t>
      </w:r>
      <w:r w:rsidR="008522D6" w:rsidRPr="00A72549">
        <w:rPr>
          <w:rFonts w:ascii="Arial" w:hAnsi="Arial" w:cs="Arial"/>
          <w:sz w:val="22"/>
          <w:szCs w:val="22"/>
          <w:lang w:val="es-419"/>
        </w:rPr>
        <w:t>rá</w:t>
      </w:r>
      <w:r w:rsidR="00CB4B5F" w:rsidRPr="00A72549">
        <w:rPr>
          <w:rFonts w:ascii="Arial" w:hAnsi="Arial" w:cs="Arial"/>
          <w:sz w:val="22"/>
          <w:szCs w:val="22"/>
          <w:lang w:val="es-419"/>
        </w:rPr>
        <w:t xml:space="preserve"> satisfacer su necesidad a pesar de que en el mercado </w:t>
      </w:r>
      <w:r w:rsidR="00492FB0" w:rsidRPr="00A72549">
        <w:rPr>
          <w:rFonts w:ascii="Arial" w:hAnsi="Arial" w:cs="Arial"/>
          <w:sz w:val="22"/>
          <w:szCs w:val="22"/>
          <w:lang w:val="es-419"/>
        </w:rPr>
        <w:t>existen otras alternativas</w:t>
      </w:r>
      <w:r w:rsidR="002F4EFB" w:rsidRPr="00A72549">
        <w:rPr>
          <w:rFonts w:ascii="Arial" w:hAnsi="Arial" w:cs="Arial"/>
          <w:sz w:val="22"/>
          <w:szCs w:val="22"/>
          <w:lang w:val="es-419"/>
        </w:rPr>
        <w:t>, en este extremo debe</w:t>
      </w:r>
      <w:r w:rsidR="00D846B3" w:rsidRPr="00A72549">
        <w:rPr>
          <w:rFonts w:ascii="Arial" w:hAnsi="Arial" w:cs="Arial"/>
          <w:sz w:val="22"/>
          <w:szCs w:val="22"/>
          <w:lang w:val="es-419"/>
        </w:rPr>
        <w:t>rá</w:t>
      </w:r>
      <w:r w:rsidR="002F4EFB" w:rsidRPr="00A72549">
        <w:rPr>
          <w:rFonts w:ascii="Arial" w:hAnsi="Arial" w:cs="Arial"/>
          <w:sz w:val="22"/>
          <w:szCs w:val="22"/>
          <w:lang w:val="es-419"/>
        </w:rPr>
        <w:t xml:space="preserve"> entenderse que conforme lo que establecen los artículos </w:t>
      </w:r>
      <w:r w:rsidR="004B0CDB" w:rsidRPr="00A72549">
        <w:rPr>
          <w:rFonts w:ascii="Arial" w:hAnsi="Arial" w:cs="Arial"/>
          <w:sz w:val="22"/>
          <w:szCs w:val="22"/>
          <w:lang w:val="es-419"/>
        </w:rPr>
        <w:t xml:space="preserve">71 de la LGCP y </w:t>
      </w:r>
      <w:r w:rsidR="002F4EFB" w:rsidRPr="00A72549">
        <w:rPr>
          <w:rFonts w:ascii="Arial" w:hAnsi="Arial" w:cs="Arial"/>
          <w:sz w:val="22"/>
          <w:szCs w:val="22"/>
          <w:lang w:val="es-419"/>
        </w:rPr>
        <w:t>17</w:t>
      </w:r>
      <w:r w:rsidR="000A03E4" w:rsidRPr="00A72549">
        <w:rPr>
          <w:rFonts w:ascii="Arial" w:hAnsi="Arial" w:cs="Arial"/>
          <w:sz w:val="22"/>
          <w:szCs w:val="22"/>
          <w:lang w:val="es-419"/>
        </w:rPr>
        <w:t>4, 175 y 176 del R</w:t>
      </w:r>
      <w:r w:rsidR="004B0CDB" w:rsidRPr="00A72549">
        <w:rPr>
          <w:rFonts w:ascii="Arial" w:hAnsi="Arial" w:cs="Arial"/>
          <w:sz w:val="22"/>
          <w:szCs w:val="22"/>
          <w:lang w:val="es-419"/>
        </w:rPr>
        <w:t>LGCP</w:t>
      </w:r>
      <w:r w:rsidR="00DD7F94" w:rsidRPr="00A72549">
        <w:rPr>
          <w:rFonts w:ascii="Arial" w:hAnsi="Arial" w:cs="Arial"/>
          <w:sz w:val="22"/>
          <w:szCs w:val="22"/>
          <w:lang w:val="es-419"/>
        </w:rPr>
        <w:t>, el alcance de este apartado debe</w:t>
      </w:r>
      <w:r w:rsidR="00D846B3" w:rsidRPr="00A72549">
        <w:rPr>
          <w:rFonts w:ascii="Arial" w:hAnsi="Arial" w:cs="Arial"/>
          <w:sz w:val="22"/>
          <w:szCs w:val="22"/>
          <w:lang w:val="es-419"/>
        </w:rPr>
        <w:t>rá</w:t>
      </w:r>
      <w:r w:rsidR="00DD7F94" w:rsidRPr="00A72549">
        <w:rPr>
          <w:rFonts w:ascii="Arial" w:hAnsi="Arial" w:cs="Arial"/>
          <w:sz w:val="22"/>
          <w:szCs w:val="22"/>
          <w:lang w:val="es-419"/>
        </w:rPr>
        <w:t xml:space="preserve"> incorporar el acto motivado que </w:t>
      </w:r>
      <w:r w:rsidR="00683ED7" w:rsidRPr="00A72549">
        <w:rPr>
          <w:rFonts w:ascii="Arial" w:hAnsi="Arial" w:cs="Arial"/>
          <w:sz w:val="22"/>
          <w:szCs w:val="22"/>
          <w:lang w:val="es-419"/>
        </w:rPr>
        <w:t>respalda la elección de la modalidad de cotización</w:t>
      </w:r>
      <w:r w:rsidR="007D6ED5" w:rsidRPr="00A72549">
        <w:rPr>
          <w:rFonts w:ascii="Arial" w:hAnsi="Arial" w:cs="Arial"/>
          <w:sz w:val="22"/>
          <w:szCs w:val="22"/>
          <w:lang w:val="es-419"/>
        </w:rPr>
        <w:t xml:space="preserve"> o de pago</w:t>
      </w:r>
      <w:r w:rsidR="006C1342" w:rsidRPr="00A72549">
        <w:rPr>
          <w:rFonts w:ascii="Arial" w:hAnsi="Arial" w:cs="Arial"/>
          <w:sz w:val="22"/>
          <w:szCs w:val="22"/>
          <w:lang w:val="es-419"/>
        </w:rPr>
        <w:t>,</w:t>
      </w:r>
      <w:r w:rsidR="007D6ED5" w:rsidRPr="00A72549">
        <w:rPr>
          <w:rFonts w:ascii="Arial" w:hAnsi="Arial" w:cs="Arial"/>
          <w:sz w:val="22"/>
          <w:szCs w:val="22"/>
          <w:lang w:val="es-419"/>
        </w:rPr>
        <w:t xml:space="preserve"> así como </w:t>
      </w:r>
      <w:r w:rsidR="00683ED7" w:rsidRPr="00A72549">
        <w:rPr>
          <w:rFonts w:ascii="Arial" w:hAnsi="Arial" w:cs="Arial"/>
          <w:sz w:val="22"/>
          <w:szCs w:val="22"/>
          <w:lang w:val="es-419"/>
        </w:rPr>
        <w:t>el tipo de contrato</w:t>
      </w:r>
      <w:r w:rsidR="007D6ED5" w:rsidRPr="00A72549">
        <w:rPr>
          <w:rFonts w:ascii="Arial" w:hAnsi="Arial" w:cs="Arial"/>
          <w:sz w:val="22"/>
          <w:szCs w:val="22"/>
          <w:lang w:val="es-419"/>
        </w:rPr>
        <w:t xml:space="preserve">, haciendo referencia </w:t>
      </w:r>
      <w:r w:rsidR="00FA530C" w:rsidRPr="00A72549">
        <w:rPr>
          <w:rFonts w:ascii="Arial" w:hAnsi="Arial" w:cs="Arial"/>
          <w:sz w:val="22"/>
          <w:szCs w:val="22"/>
          <w:lang w:val="es-419"/>
        </w:rPr>
        <w:t>y aportando</w:t>
      </w:r>
      <w:r w:rsidR="007D6ED5" w:rsidRPr="00A72549">
        <w:rPr>
          <w:rFonts w:ascii="Arial" w:hAnsi="Arial" w:cs="Arial"/>
          <w:sz w:val="22"/>
          <w:szCs w:val="22"/>
          <w:lang w:val="es-419"/>
        </w:rPr>
        <w:t xml:space="preserve"> los estudios jurídicos, técnicos</w:t>
      </w:r>
      <w:r w:rsidR="006C1342" w:rsidRPr="00A72549">
        <w:rPr>
          <w:rFonts w:ascii="Arial" w:hAnsi="Arial" w:cs="Arial"/>
          <w:sz w:val="22"/>
          <w:szCs w:val="22"/>
          <w:lang w:val="es-419"/>
        </w:rPr>
        <w:t xml:space="preserve">, financieros y de gestión que </w:t>
      </w:r>
      <w:r w:rsidR="006C1342" w:rsidRPr="00A72549">
        <w:rPr>
          <w:rFonts w:ascii="Arial" w:hAnsi="Arial" w:cs="Arial"/>
          <w:sz w:val="22"/>
          <w:szCs w:val="22"/>
          <w:lang w:val="es-419"/>
        </w:rPr>
        <w:lastRenderedPageBreak/>
        <w:t>sustentan la elección</w:t>
      </w:r>
      <w:r w:rsidR="00620717" w:rsidRPr="00A72549">
        <w:rPr>
          <w:rFonts w:ascii="Arial" w:hAnsi="Arial" w:cs="Arial"/>
          <w:sz w:val="22"/>
          <w:szCs w:val="22"/>
          <w:lang w:val="es-419"/>
        </w:rPr>
        <w:t>,</w:t>
      </w:r>
      <w:r w:rsidR="006C1342" w:rsidRPr="00A72549">
        <w:rPr>
          <w:rFonts w:ascii="Arial" w:hAnsi="Arial" w:cs="Arial"/>
          <w:sz w:val="22"/>
          <w:szCs w:val="22"/>
          <w:lang w:val="es-419"/>
        </w:rPr>
        <w:t xml:space="preserve"> todo en función de la distribución de los riesgos entre la administración y el contratista.</w:t>
      </w:r>
    </w:p>
    <w:p w14:paraId="34E07706" w14:textId="77777777" w:rsidR="007D6ED5" w:rsidRPr="00A72549" w:rsidRDefault="007D6ED5" w:rsidP="007D6ED5">
      <w:pPr>
        <w:pStyle w:val="Prrafodelista"/>
        <w:tabs>
          <w:tab w:val="left" w:pos="426"/>
        </w:tabs>
        <w:spacing w:after="0" w:line="276" w:lineRule="auto"/>
        <w:jc w:val="both"/>
        <w:rPr>
          <w:rFonts w:ascii="Arial" w:hAnsi="Arial" w:cs="Arial"/>
          <w:sz w:val="22"/>
          <w:szCs w:val="22"/>
          <w:lang w:val="es-419"/>
        </w:rPr>
      </w:pPr>
    </w:p>
    <w:p w14:paraId="012E9A23" w14:textId="3C9D2655" w:rsidR="00180EA8" w:rsidRPr="00A72549" w:rsidRDefault="00E50EBB"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A72549">
        <w:rPr>
          <w:rFonts w:ascii="Arial" w:hAnsi="Arial" w:cs="Arial"/>
          <w:sz w:val="22"/>
          <w:szCs w:val="22"/>
          <w:lang w:val="es-419"/>
        </w:rPr>
        <w:t>Además,</w:t>
      </w:r>
      <w:r w:rsidR="00180EA8" w:rsidRPr="00A72549">
        <w:rPr>
          <w:rFonts w:ascii="Arial" w:hAnsi="Arial" w:cs="Arial"/>
          <w:sz w:val="22"/>
          <w:szCs w:val="22"/>
          <w:lang w:val="es-419"/>
        </w:rPr>
        <w:t xml:space="preserve"> se debe</w:t>
      </w:r>
      <w:r w:rsidR="00D846B3" w:rsidRPr="00A72549">
        <w:rPr>
          <w:rFonts w:ascii="Arial" w:hAnsi="Arial" w:cs="Arial"/>
          <w:sz w:val="22"/>
          <w:szCs w:val="22"/>
          <w:lang w:val="es-419"/>
        </w:rPr>
        <w:t>rá</w:t>
      </w:r>
      <w:r w:rsidR="00180EA8" w:rsidRPr="00A72549">
        <w:rPr>
          <w:rFonts w:ascii="Arial" w:hAnsi="Arial" w:cs="Arial"/>
          <w:sz w:val="22"/>
          <w:szCs w:val="22"/>
          <w:lang w:val="es-419"/>
        </w:rPr>
        <w:t xml:space="preserve"> aportar el </w:t>
      </w:r>
      <w:r w:rsidR="00E47D49" w:rsidRPr="00A72549">
        <w:rPr>
          <w:rFonts w:ascii="Arial" w:hAnsi="Arial" w:cs="Arial"/>
          <w:sz w:val="22"/>
          <w:szCs w:val="22"/>
          <w:lang w:val="es-419"/>
        </w:rPr>
        <w:t xml:space="preserve">Informe </w:t>
      </w:r>
      <w:r w:rsidR="00C35DA0" w:rsidRPr="00A72549">
        <w:rPr>
          <w:rFonts w:ascii="Arial" w:hAnsi="Arial" w:cs="Arial"/>
          <w:sz w:val="22"/>
          <w:szCs w:val="22"/>
          <w:lang w:val="es-419"/>
        </w:rPr>
        <w:t>de p</w:t>
      </w:r>
      <w:r w:rsidR="00B96BEC" w:rsidRPr="00A72549">
        <w:rPr>
          <w:rFonts w:ascii="Arial" w:hAnsi="Arial" w:cs="Arial"/>
          <w:sz w:val="22"/>
          <w:szCs w:val="22"/>
          <w:lang w:val="es-419"/>
        </w:rPr>
        <w:t xml:space="preserve">resupuesto de obra o estimación de costo de la obra </w:t>
      </w:r>
      <w:r w:rsidR="00180EA8" w:rsidRPr="00A72549">
        <w:rPr>
          <w:rFonts w:ascii="Arial" w:hAnsi="Arial" w:cs="Arial"/>
          <w:sz w:val="22"/>
          <w:szCs w:val="22"/>
          <w:lang w:val="es-419"/>
        </w:rPr>
        <w:t>y la razonabilidad del precio</w:t>
      </w:r>
      <w:r w:rsidRPr="00A72549">
        <w:rPr>
          <w:rFonts w:ascii="Arial" w:hAnsi="Arial" w:cs="Arial"/>
          <w:sz w:val="22"/>
          <w:szCs w:val="22"/>
          <w:lang w:val="es-419"/>
        </w:rPr>
        <w:t xml:space="preserve"> conforme se detalla a continuación.</w:t>
      </w:r>
    </w:p>
    <w:p w14:paraId="7AA32237" w14:textId="77777777" w:rsidR="00CF3E95" w:rsidRPr="00A72549" w:rsidRDefault="00CF3E95" w:rsidP="00B97EB7">
      <w:pPr>
        <w:pStyle w:val="Prrafodelista"/>
        <w:spacing w:after="0" w:line="276" w:lineRule="auto"/>
        <w:ind w:left="0"/>
        <w:jc w:val="both"/>
        <w:rPr>
          <w:rFonts w:ascii="Arial" w:hAnsi="Arial" w:cs="Arial"/>
          <w:sz w:val="22"/>
          <w:szCs w:val="22"/>
          <w:lang w:val="es-419"/>
        </w:rPr>
      </w:pPr>
    </w:p>
    <w:p w14:paraId="51CA1F0E" w14:textId="52C30EF3" w:rsidR="006417F8" w:rsidRPr="00A72549" w:rsidRDefault="00B861FC" w:rsidP="00AA6DDE">
      <w:pPr>
        <w:pStyle w:val="Ttulo1"/>
        <w:numPr>
          <w:ilvl w:val="1"/>
          <w:numId w:val="3"/>
        </w:numPr>
        <w:spacing w:before="0" w:after="0" w:line="276" w:lineRule="auto"/>
        <w:jc w:val="both"/>
        <w:rPr>
          <w:rFonts w:ascii="Arial" w:eastAsiaTheme="minorEastAsia" w:hAnsi="Arial" w:cs="Arial"/>
          <w:color w:val="auto"/>
          <w:sz w:val="22"/>
          <w:szCs w:val="22"/>
          <w:lang w:val="es-419"/>
        </w:rPr>
      </w:pPr>
      <w:bookmarkStart w:id="3" w:name="_Toc95986967"/>
      <w:r w:rsidRPr="00A72549">
        <w:rPr>
          <w:rFonts w:ascii="Arial" w:eastAsiaTheme="minorEastAsia" w:hAnsi="Arial" w:cs="Arial"/>
          <w:b/>
          <w:bCs/>
          <w:color w:val="auto"/>
          <w:sz w:val="22"/>
          <w:szCs w:val="22"/>
          <w:lang w:val="es-419"/>
        </w:rPr>
        <w:t>Presupuesto de obra o estimación de costo</w:t>
      </w:r>
      <w:r w:rsidR="008335CA" w:rsidRPr="00A72549">
        <w:rPr>
          <w:rFonts w:ascii="Arial" w:eastAsiaTheme="minorEastAsia" w:hAnsi="Arial" w:cs="Arial"/>
          <w:color w:val="auto"/>
          <w:sz w:val="22"/>
          <w:szCs w:val="22"/>
          <w:lang w:val="es-419"/>
        </w:rPr>
        <w:t>.</w:t>
      </w:r>
    </w:p>
    <w:p w14:paraId="603E7FCA" w14:textId="77777777" w:rsidR="00AA6DDE" w:rsidRPr="00A72549" w:rsidRDefault="00AA6DDE" w:rsidP="00AA6DDE">
      <w:pPr>
        <w:rPr>
          <w:lang w:val="es-419"/>
        </w:rPr>
      </w:pPr>
    </w:p>
    <w:p w14:paraId="79B81204" w14:textId="5192831F" w:rsidR="00C77399" w:rsidRPr="00A72549" w:rsidRDefault="00766214" w:rsidP="00D4388D">
      <w:pPr>
        <w:pStyle w:val="Prrafodelista"/>
        <w:spacing w:after="0" w:line="276" w:lineRule="auto"/>
        <w:ind w:left="0" w:firstLine="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E</w:t>
      </w:r>
      <w:r w:rsidR="00AC03EA" w:rsidRPr="00A72549">
        <w:rPr>
          <w:rFonts w:ascii="Arial" w:eastAsia="Times New Roman" w:hAnsi="Arial" w:cs="Arial"/>
          <w:sz w:val="22"/>
          <w:szCs w:val="22"/>
          <w:lang w:val="es-419" w:eastAsia="es-CR"/>
        </w:rPr>
        <w:t xml:space="preserve">l artículo 34 </w:t>
      </w:r>
      <w:r w:rsidR="00AA6DDE" w:rsidRPr="00A72549">
        <w:rPr>
          <w:rFonts w:ascii="Arial" w:eastAsia="Times New Roman" w:hAnsi="Arial" w:cs="Arial"/>
          <w:sz w:val="22"/>
          <w:szCs w:val="22"/>
          <w:lang w:val="es-419" w:eastAsia="es-CR"/>
        </w:rPr>
        <w:t xml:space="preserve">párrafo tercero de la LGCP, </w:t>
      </w:r>
      <w:r w:rsidRPr="00A72549">
        <w:rPr>
          <w:rFonts w:ascii="Arial" w:eastAsia="Times New Roman" w:hAnsi="Arial" w:cs="Arial"/>
          <w:sz w:val="22"/>
          <w:szCs w:val="22"/>
          <w:lang w:val="es-419" w:eastAsia="es-CR"/>
        </w:rPr>
        <w:t>establece</w:t>
      </w:r>
      <w:r w:rsidR="00E7657F" w:rsidRPr="00A72549">
        <w:rPr>
          <w:rFonts w:ascii="Arial" w:eastAsia="Times New Roman" w:hAnsi="Arial" w:cs="Arial"/>
          <w:sz w:val="22"/>
          <w:szCs w:val="22"/>
          <w:lang w:val="es-419" w:eastAsia="es-CR"/>
        </w:rPr>
        <w:t xml:space="preserve"> que</w:t>
      </w:r>
      <w:r w:rsidR="00F70270" w:rsidRPr="00A72549">
        <w:rPr>
          <w:rFonts w:ascii="Arial" w:eastAsia="Times New Roman" w:hAnsi="Arial" w:cs="Arial"/>
          <w:sz w:val="22"/>
          <w:szCs w:val="22"/>
          <w:lang w:val="es-419" w:eastAsia="es-CR"/>
        </w:rPr>
        <w:t>:</w:t>
      </w:r>
    </w:p>
    <w:p w14:paraId="5560DB06" w14:textId="77777777" w:rsidR="00C77399" w:rsidRPr="00A72549" w:rsidRDefault="00C77399" w:rsidP="00235B99">
      <w:pPr>
        <w:pStyle w:val="Prrafodelista"/>
        <w:spacing w:after="0" w:line="276" w:lineRule="auto"/>
        <w:ind w:left="0"/>
        <w:jc w:val="both"/>
        <w:rPr>
          <w:rFonts w:ascii="Arial" w:eastAsia="Times New Roman" w:hAnsi="Arial" w:cs="Arial"/>
          <w:sz w:val="22"/>
          <w:szCs w:val="22"/>
          <w:lang w:val="es-419" w:eastAsia="es-CR"/>
        </w:rPr>
      </w:pPr>
    </w:p>
    <w:p w14:paraId="588192DD" w14:textId="052D25B1" w:rsidR="00161F6C" w:rsidRPr="00A72549" w:rsidRDefault="00F70270" w:rsidP="00161F6C">
      <w:pPr>
        <w:pStyle w:val="Prrafodelista"/>
        <w:spacing w:after="0" w:line="276" w:lineRule="auto"/>
        <w:ind w:left="851" w:right="567"/>
        <w:jc w:val="both"/>
        <w:rPr>
          <w:rFonts w:ascii="Arial" w:eastAsia="Times New Roman" w:hAnsi="Arial" w:cs="Arial"/>
          <w:i/>
          <w:iCs/>
          <w:sz w:val="22"/>
          <w:szCs w:val="22"/>
          <w:lang w:val="es-419" w:eastAsia="es-CR"/>
        </w:rPr>
      </w:pPr>
      <w:r w:rsidRPr="00A72549">
        <w:rPr>
          <w:rFonts w:ascii="Arial" w:eastAsia="Times New Roman" w:hAnsi="Arial" w:cs="Arial"/>
          <w:i/>
          <w:iCs/>
          <w:sz w:val="22"/>
          <w:szCs w:val="22"/>
          <w:lang w:val="es-419" w:eastAsia="es-CR"/>
        </w:rPr>
        <w:t>“</w:t>
      </w:r>
      <w:r w:rsidR="00161F6C" w:rsidRPr="00A72549">
        <w:rPr>
          <w:rFonts w:ascii="Arial" w:eastAsia="Times New Roman" w:hAnsi="Arial" w:cs="Arial"/>
          <w:i/>
          <w:iCs/>
          <w:sz w:val="22"/>
          <w:szCs w:val="22"/>
          <w:lang w:val="es-419" w:eastAsia="es-CR"/>
        </w:rPr>
        <w:t>(</w:t>
      </w:r>
      <w:r w:rsidRPr="00A72549">
        <w:rPr>
          <w:rFonts w:ascii="Arial" w:eastAsia="Times New Roman" w:hAnsi="Arial" w:cs="Arial"/>
          <w:i/>
          <w:iCs/>
          <w:sz w:val="22"/>
          <w:szCs w:val="22"/>
          <w:lang w:val="es-419" w:eastAsia="es-CR"/>
        </w:rPr>
        <w:t>…</w:t>
      </w:r>
      <w:r w:rsidR="00161F6C" w:rsidRPr="00A72549">
        <w:rPr>
          <w:rFonts w:ascii="Arial" w:eastAsia="Times New Roman" w:hAnsi="Arial" w:cs="Arial"/>
          <w:i/>
          <w:iCs/>
          <w:sz w:val="22"/>
          <w:szCs w:val="22"/>
          <w:lang w:val="es-419" w:eastAsia="es-CR"/>
        </w:rPr>
        <w:t>)</w:t>
      </w:r>
    </w:p>
    <w:p w14:paraId="69A8C89F" w14:textId="77777777" w:rsidR="00161F6C" w:rsidRPr="00A72549" w:rsidRDefault="00F70270" w:rsidP="00161F6C">
      <w:pPr>
        <w:pStyle w:val="Prrafodelista"/>
        <w:spacing w:after="0" w:line="276" w:lineRule="auto"/>
        <w:ind w:left="851" w:right="567"/>
        <w:jc w:val="both"/>
        <w:rPr>
          <w:rFonts w:ascii="Arial" w:eastAsia="Times New Roman" w:hAnsi="Arial" w:cs="Arial"/>
          <w:i/>
          <w:iCs/>
          <w:sz w:val="22"/>
          <w:szCs w:val="22"/>
          <w:lang w:val="es-419" w:eastAsia="es-CR"/>
        </w:rPr>
      </w:pPr>
      <w:r w:rsidRPr="00A72549">
        <w:rPr>
          <w:rFonts w:ascii="Arial" w:eastAsia="Times New Roman" w:hAnsi="Arial" w:cs="Arial"/>
          <w:i/>
          <w:iCs/>
          <w:sz w:val="22"/>
          <w:szCs w:val="22"/>
          <w:lang w:val="es-419" w:eastAsia="es-CR"/>
        </w:rPr>
        <w:t xml:space="preserve">en </w:t>
      </w:r>
      <w:r w:rsidR="00C97891" w:rsidRPr="00A72549">
        <w:rPr>
          <w:rFonts w:ascii="Arial" w:eastAsia="Times New Roman" w:hAnsi="Arial" w:cs="Arial"/>
          <w:i/>
          <w:iCs/>
          <w:sz w:val="22"/>
          <w:szCs w:val="22"/>
          <w:lang w:val="es-419" w:eastAsia="es-CR"/>
        </w:rPr>
        <w:t>el caso de contratos de obra pública, el precio de referencia corresponde al monto del presupuesto de obra o estimación de costo establecido por la Administración. Ese valor referencial debe corresponder a precios de mercado y tener una antigüedad no mayor a seis meses, contados a partir de su elaboración. Los valores referenciales con antigüedad superior deberán actualizarse antes de adoptar la decisión inicial</w:t>
      </w:r>
    </w:p>
    <w:p w14:paraId="24E5E3CA" w14:textId="26E5DCB1" w:rsidR="00AC03EA" w:rsidRPr="00A72549" w:rsidRDefault="00161F6C" w:rsidP="00161F6C">
      <w:pPr>
        <w:pStyle w:val="Prrafodelista"/>
        <w:spacing w:after="0" w:line="276" w:lineRule="auto"/>
        <w:ind w:left="851" w:right="567"/>
        <w:jc w:val="both"/>
        <w:rPr>
          <w:rFonts w:ascii="Arial" w:eastAsia="Times New Roman" w:hAnsi="Arial" w:cs="Arial"/>
          <w:i/>
          <w:iCs/>
          <w:sz w:val="22"/>
          <w:szCs w:val="22"/>
          <w:lang w:val="es-419" w:eastAsia="es-CR"/>
        </w:rPr>
      </w:pPr>
      <w:r w:rsidRPr="00A72549">
        <w:rPr>
          <w:rFonts w:ascii="Arial" w:eastAsia="Times New Roman" w:hAnsi="Arial" w:cs="Arial"/>
          <w:i/>
          <w:iCs/>
          <w:sz w:val="22"/>
          <w:szCs w:val="22"/>
          <w:lang w:val="es-419" w:eastAsia="es-CR"/>
        </w:rPr>
        <w:t>(</w:t>
      </w:r>
      <w:r w:rsidR="00F70270" w:rsidRPr="00A72549">
        <w:rPr>
          <w:rFonts w:ascii="Arial" w:eastAsia="Times New Roman" w:hAnsi="Arial" w:cs="Arial"/>
          <w:i/>
          <w:iCs/>
          <w:sz w:val="22"/>
          <w:szCs w:val="22"/>
          <w:lang w:val="es-419" w:eastAsia="es-CR"/>
        </w:rPr>
        <w:t>…</w:t>
      </w:r>
      <w:r w:rsidRPr="00A72549">
        <w:rPr>
          <w:rFonts w:ascii="Arial" w:eastAsia="Times New Roman" w:hAnsi="Arial" w:cs="Arial"/>
          <w:i/>
          <w:iCs/>
          <w:sz w:val="22"/>
          <w:szCs w:val="22"/>
          <w:lang w:val="es-419" w:eastAsia="es-CR"/>
        </w:rPr>
        <w:t>)</w:t>
      </w:r>
      <w:r w:rsidR="00F70270" w:rsidRPr="00A72549">
        <w:rPr>
          <w:rFonts w:ascii="Arial" w:eastAsia="Times New Roman" w:hAnsi="Arial" w:cs="Arial"/>
          <w:i/>
          <w:iCs/>
          <w:sz w:val="22"/>
          <w:szCs w:val="22"/>
          <w:lang w:val="es-419" w:eastAsia="es-CR"/>
        </w:rPr>
        <w:t>”</w:t>
      </w:r>
    </w:p>
    <w:p w14:paraId="463B4FF3" w14:textId="7661E362" w:rsidR="00AC03EA" w:rsidRPr="00A72549" w:rsidRDefault="00AC03EA" w:rsidP="00B97EB7">
      <w:pPr>
        <w:pStyle w:val="Prrafodelista"/>
        <w:spacing w:after="0" w:line="276" w:lineRule="auto"/>
        <w:ind w:left="0"/>
        <w:jc w:val="both"/>
        <w:rPr>
          <w:rFonts w:ascii="Arial" w:eastAsia="Times New Roman" w:hAnsi="Arial" w:cs="Arial"/>
          <w:sz w:val="22"/>
          <w:szCs w:val="22"/>
          <w:lang w:val="es-419" w:eastAsia="es-CR"/>
        </w:rPr>
      </w:pPr>
    </w:p>
    <w:p w14:paraId="245D1F03" w14:textId="4BDE234D" w:rsidR="009B0C98" w:rsidRPr="00A72549" w:rsidRDefault="009B0C98"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Partiendo de lo anterior</w:t>
      </w:r>
      <w:r w:rsidR="008335CA" w:rsidRPr="00A72549">
        <w:rPr>
          <w:rFonts w:ascii="Arial" w:eastAsia="Times New Roman" w:hAnsi="Arial" w:cs="Arial"/>
          <w:sz w:val="22"/>
          <w:szCs w:val="22"/>
          <w:lang w:val="es-419" w:eastAsia="es-CR"/>
        </w:rPr>
        <w:t>,</w:t>
      </w:r>
      <w:r w:rsidRPr="00A72549">
        <w:rPr>
          <w:rFonts w:ascii="Arial" w:eastAsia="Times New Roman" w:hAnsi="Arial" w:cs="Arial"/>
          <w:sz w:val="22"/>
          <w:szCs w:val="22"/>
          <w:lang w:val="es-419" w:eastAsia="es-CR"/>
        </w:rPr>
        <w:t xml:space="preserve"> para el caso de obra pública debe</w:t>
      </w:r>
      <w:r w:rsidR="00D846B3" w:rsidRPr="00A72549">
        <w:rPr>
          <w:rFonts w:ascii="Arial" w:eastAsia="Times New Roman" w:hAnsi="Arial" w:cs="Arial"/>
          <w:sz w:val="22"/>
          <w:szCs w:val="22"/>
          <w:lang w:val="es-419" w:eastAsia="es-CR"/>
        </w:rPr>
        <w:t>rá</w:t>
      </w:r>
      <w:r w:rsidRPr="00A72549">
        <w:rPr>
          <w:rFonts w:ascii="Arial" w:eastAsia="Times New Roman" w:hAnsi="Arial" w:cs="Arial"/>
          <w:sz w:val="22"/>
          <w:szCs w:val="22"/>
          <w:lang w:val="es-419" w:eastAsia="es-CR"/>
        </w:rPr>
        <w:t xml:space="preserve"> entender</w:t>
      </w:r>
      <w:r w:rsidR="00D846B3" w:rsidRPr="00A72549">
        <w:rPr>
          <w:rFonts w:ascii="Arial" w:eastAsia="Times New Roman" w:hAnsi="Arial" w:cs="Arial"/>
          <w:sz w:val="22"/>
          <w:szCs w:val="22"/>
          <w:lang w:val="es-419" w:eastAsia="es-CR"/>
        </w:rPr>
        <w:t>se</w:t>
      </w:r>
      <w:r w:rsidRPr="00A72549">
        <w:rPr>
          <w:rFonts w:ascii="Arial" w:eastAsia="Times New Roman" w:hAnsi="Arial" w:cs="Arial"/>
          <w:sz w:val="22"/>
          <w:szCs w:val="22"/>
          <w:lang w:val="es-419" w:eastAsia="es-CR"/>
        </w:rPr>
        <w:t xml:space="preserve"> que el estudio que se debe</w:t>
      </w:r>
      <w:r w:rsidR="00D846B3" w:rsidRPr="00A72549">
        <w:rPr>
          <w:rFonts w:ascii="Arial" w:eastAsia="Times New Roman" w:hAnsi="Arial" w:cs="Arial"/>
          <w:sz w:val="22"/>
          <w:szCs w:val="22"/>
          <w:lang w:val="es-419" w:eastAsia="es-CR"/>
        </w:rPr>
        <w:t>rá</w:t>
      </w:r>
      <w:r w:rsidRPr="00A72549">
        <w:rPr>
          <w:rFonts w:ascii="Arial" w:eastAsia="Times New Roman" w:hAnsi="Arial" w:cs="Arial"/>
          <w:sz w:val="22"/>
          <w:szCs w:val="22"/>
          <w:lang w:val="es-419" w:eastAsia="es-CR"/>
        </w:rPr>
        <w:t xml:space="preserve"> realizar en este apartado no obedece al aporte de cotizaciones o sondeos de mercado específicos ni tampoco al aporte de las referencias que se </w:t>
      </w:r>
      <w:r w:rsidR="00D846B3" w:rsidRPr="00A72549">
        <w:rPr>
          <w:rFonts w:ascii="Arial" w:eastAsia="Times New Roman" w:hAnsi="Arial" w:cs="Arial"/>
          <w:sz w:val="22"/>
          <w:szCs w:val="22"/>
          <w:lang w:val="es-419" w:eastAsia="es-CR"/>
        </w:rPr>
        <w:t xml:space="preserve">podrían </w:t>
      </w:r>
      <w:r w:rsidRPr="00A72549">
        <w:rPr>
          <w:rFonts w:ascii="Arial" w:eastAsia="Times New Roman" w:hAnsi="Arial" w:cs="Arial"/>
          <w:sz w:val="22"/>
          <w:szCs w:val="22"/>
          <w:lang w:val="es-419" w:eastAsia="es-CR"/>
        </w:rPr>
        <w:t>obtener de</w:t>
      </w:r>
      <w:r w:rsidR="00021813" w:rsidRPr="00A72549">
        <w:rPr>
          <w:rFonts w:ascii="Arial" w:eastAsia="Times New Roman" w:hAnsi="Arial" w:cs="Arial"/>
          <w:sz w:val="22"/>
          <w:szCs w:val="22"/>
          <w:lang w:val="es-419" w:eastAsia="es-CR"/>
        </w:rPr>
        <w:t>l</w:t>
      </w:r>
      <w:r w:rsidRPr="00A72549">
        <w:rPr>
          <w:rFonts w:ascii="Arial" w:eastAsia="Times New Roman" w:hAnsi="Arial" w:cs="Arial"/>
          <w:sz w:val="22"/>
          <w:szCs w:val="22"/>
          <w:lang w:val="es-419" w:eastAsia="es-CR"/>
        </w:rPr>
        <w:t xml:space="preserve"> Banco de Precios</w:t>
      </w:r>
      <w:r w:rsidR="0063679D" w:rsidRPr="00A72549">
        <w:rPr>
          <w:rFonts w:ascii="Arial" w:eastAsia="Times New Roman" w:hAnsi="Arial" w:cs="Arial"/>
          <w:sz w:val="22"/>
          <w:szCs w:val="22"/>
          <w:lang w:val="es-419" w:eastAsia="es-CR"/>
        </w:rPr>
        <w:t xml:space="preserve"> disponible en el Sistema Digital Unificado</w:t>
      </w:r>
      <w:r w:rsidR="00644518" w:rsidRPr="00A72549">
        <w:rPr>
          <w:rFonts w:ascii="Arial" w:eastAsia="Times New Roman" w:hAnsi="Arial" w:cs="Arial"/>
          <w:sz w:val="22"/>
          <w:szCs w:val="22"/>
          <w:lang w:val="es-419" w:eastAsia="es-CR"/>
        </w:rPr>
        <w:t xml:space="preserve"> (SDU)</w:t>
      </w:r>
      <w:r w:rsidR="004B5CAC" w:rsidRPr="00A72549">
        <w:rPr>
          <w:rFonts w:ascii="Arial" w:eastAsia="Times New Roman" w:hAnsi="Arial" w:cs="Arial"/>
          <w:sz w:val="22"/>
          <w:szCs w:val="22"/>
          <w:lang w:val="es-419" w:eastAsia="es-CR"/>
        </w:rPr>
        <w:t>, lo anterior en virtud de que el precio de referencia debe</w:t>
      </w:r>
      <w:r w:rsidR="00D846B3" w:rsidRPr="00A72549">
        <w:rPr>
          <w:rFonts w:ascii="Arial" w:eastAsia="Times New Roman" w:hAnsi="Arial" w:cs="Arial"/>
          <w:sz w:val="22"/>
          <w:szCs w:val="22"/>
          <w:lang w:val="es-419" w:eastAsia="es-CR"/>
        </w:rPr>
        <w:t>rá</w:t>
      </w:r>
      <w:r w:rsidR="004B5CAC" w:rsidRPr="00A72549">
        <w:rPr>
          <w:rFonts w:ascii="Arial" w:eastAsia="Times New Roman" w:hAnsi="Arial" w:cs="Arial"/>
          <w:sz w:val="22"/>
          <w:szCs w:val="22"/>
          <w:lang w:val="es-419" w:eastAsia="es-CR"/>
        </w:rPr>
        <w:t xml:space="preserve"> construir</w:t>
      </w:r>
      <w:r w:rsidR="00D846B3" w:rsidRPr="00A72549">
        <w:rPr>
          <w:rFonts w:ascii="Arial" w:eastAsia="Times New Roman" w:hAnsi="Arial" w:cs="Arial"/>
          <w:sz w:val="22"/>
          <w:szCs w:val="22"/>
          <w:lang w:val="es-419" w:eastAsia="es-CR"/>
        </w:rPr>
        <w:t>se</w:t>
      </w:r>
      <w:r w:rsidR="004B5CAC" w:rsidRPr="00A72549">
        <w:rPr>
          <w:rFonts w:ascii="Arial" w:eastAsia="Times New Roman" w:hAnsi="Arial" w:cs="Arial"/>
          <w:sz w:val="22"/>
          <w:szCs w:val="22"/>
          <w:lang w:val="es-419" w:eastAsia="es-CR"/>
        </w:rPr>
        <w:t xml:space="preserve"> a partir de un presupuesto </w:t>
      </w:r>
      <w:r w:rsidR="00A04A03" w:rsidRPr="00A72549">
        <w:rPr>
          <w:rFonts w:ascii="Arial" w:eastAsia="Times New Roman" w:hAnsi="Arial" w:cs="Arial"/>
          <w:sz w:val="22"/>
          <w:szCs w:val="22"/>
          <w:lang w:val="es-419" w:eastAsia="es-CR"/>
        </w:rPr>
        <w:t>de obra o estimación de costo</w:t>
      </w:r>
      <w:r w:rsidRPr="00A72549">
        <w:rPr>
          <w:rFonts w:ascii="Arial" w:eastAsia="Times New Roman" w:hAnsi="Arial" w:cs="Arial"/>
          <w:sz w:val="22"/>
          <w:szCs w:val="22"/>
          <w:lang w:val="es-419" w:eastAsia="es-CR"/>
        </w:rPr>
        <w:t>.</w:t>
      </w:r>
    </w:p>
    <w:p w14:paraId="5079D463" w14:textId="6CD5B17B" w:rsidR="00A04A03" w:rsidRPr="00A72549" w:rsidRDefault="00A04A03" w:rsidP="00D4388D">
      <w:pPr>
        <w:pStyle w:val="Prrafodelista"/>
        <w:spacing w:after="0" w:line="276" w:lineRule="auto"/>
        <w:ind w:left="426"/>
        <w:jc w:val="both"/>
        <w:rPr>
          <w:rFonts w:ascii="Arial" w:eastAsia="Times New Roman" w:hAnsi="Arial" w:cs="Arial"/>
          <w:sz w:val="22"/>
          <w:szCs w:val="22"/>
          <w:lang w:val="es-419" w:eastAsia="es-CR"/>
        </w:rPr>
      </w:pPr>
    </w:p>
    <w:p w14:paraId="5D069B84" w14:textId="401A0DD0" w:rsidR="00A04A03" w:rsidRPr="00A72549" w:rsidRDefault="00A04A03"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 xml:space="preserve">Es importante señalar que no </w:t>
      </w:r>
      <w:r w:rsidR="00844E1D" w:rsidRPr="00A72549">
        <w:rPr>
          <w:rFonts w:ascii="Arial" w:eastAsia="Times New Roman" w:hAnsi="Arial" w:cs="Arial"/>
          <w:sz w:val="22"/>
          <w:szCs w:val="22"/>
          <w:lang w:val="es-419" w:eastAsia="es-CR"/>
        </w:rPr>
        <w:t>se podrá</w:t>
      </w:r>
      <w:r w:rsidRPr="00A72549">
        <w:rPr>
          <w:rFonts w:ascii="Arial" w:eastAsia="Times New Roman" w:hAnsi="Arial" w:cs="Arial"/>
          <w:sz w:val="22"/>
          <w:szCs w:val="22"/>
          <w:lang w:val="es-419" w:eastAsia="es-CR"/>
        </w:rPr>
        <w:t xml:space="preserve"> disponer </w:t>
      </w:r>
      <w:r w:rsidR="00644518" w:rsidRPr="00A72549">
        <w:rPr>
          <w:rFonts w:ascii="Arial" w:eastAsia="Times New Roman" w:hAnsi="Arial" w:cs="Arial"/>
          <w:sz w:val="22"/>
          <w:szCs w:val="22"/>
          <w:lang w:val="es-419" w:eastAsia="es-CR"/>
        </w:rPr>
        <w:t xml:space="preserve">para estos efectos </w:t>
      </w:r>
      <w:r w:rsidRPr="00A72549">
        <w:rPr>
          <w:rFonts w:ascii="Arial" w:eastAsia="Times New Roman" w:hAnsi="Arial" w:cs="Arial"/>
          <w:sz w:val="22"/>
          <w:szCs w:val="22"/>
          <w:lang w:val="es-419" w:eastAsia="es-CR"/>
        </w:rPr>
        <w:t>de</w:t>
      </w:r>
      <w:r w:rsidR="00644518" w:rsidRPr="00A72549">
        <w:rPr>
          <w:rFonts w:ascii="Arial" w:eastAsia="Times New Roman" w:hAnsi="Arial" w:cs="Arial"/>
          <w:sz w:val="22"/>
          <w:szCs w:val="22"/>
          <w:lang w:val="es-419" w:eastAsia="es-CR"/>
        </w:rPr>
        <w:t xml:space="preserve"> la </w:t>
      </w:r>
      <w:r w:rsidRPr="00A72549">
        <w:rPr>
          <w:rFonts w:ascii="Arial" w:eastAsia="Times New Roman" w:hAnsi="Arial" w:cs="Arial"/>
          <w:sz w:val="22"/>
          <w:szCs w:val="22"/>
          <w:lang w:val="es-419" w:eastAsia="es-CR"/>
        </w:rPr>
        <w:t>informa</w:t>
      </w:r>
      <w:r w:rsidR="00644518" w:rsidRPr="00A72549">
        <w:rPr>
          <w:rFonts w:ascii="Arial" w:eastAsia="Times New Roman" w:hAnsi="Arial" w:cs="Arial"/>
          <w:sz w:val="22"/>
          <w:szCs w:val="22"/>
          <w:lang w:val="es-419" w:eastAsia="es-CR"/>
        </w:rPr>
        <w:t xml:space="preserve">ción del Banco de Precios que ofrece el SDU, en virtud de que </w:t>
      </w:r>
      <w:r w:rsidR="00AB5BCC" w:rsidRPr="00A72549">
        <w:rPr>
          <w:rFonts w:ascii="Arial" w:eastAsia="Times New Roman" w:hAnsi="Arial" w:cs="Arial"/>
          <w:sz w:val="22"/>
          <w:szCs w:val="22"/>
          <w:lang w:val="es-419" w:eastAsia="es-CR"/>
        </w:rPr>
        <w:t xml:space="preserve">no es posible </w:t>
      </w:r>
      <w:r w:rsidR="00C970C2" w:rsidRPr="00A72549">
        <w:rPr>
          <w:rFonts w:ascii="Arial" w:eastAsia="Times New Roman" w:hAnsi="Arial" w:cs="Arial"/>
          <w:sz w:val="22"/>
          <w:szCs w:val="22"/>
          <w:lang w:val="es-419" w:eastAsia="es-CR"/>
        </w:rPr>
        <w:t>por el tipo de objeto contractual de que se trata</w:t>
      </w:r>
      <w:r w:rsidR="00565638" w:rsidRPr="00A72549">
        <w:rPr>
          <w:rFonts w:ascii="Arial" w:eastAsia="Times New Roman" w:hAnsi="Arial" w:cs="Arial"/>
          <w:sz w:val="22"/>
          <w:szCs w:val="22"/>
          <w:lang w:val="es-419" w:eastAsia="es-CR"/>
        </w:rPr>
        <w:t>,</w:t>
      </w:r>
      <w:r w:rsidR="00C970C2" w:rsidRPr="00A72549">
        <w:rPr>
          <w:rFonts w:ascii="Arial" w:eastAsia="Times New Roman" w:hAnsi="Arial" w:cs="Arial"/>
          <w:sz w:val="22"/>
          <w:szCs w:val="22"/>
          <w:lang w:val="es-419" w:eastAsia="es-CR"/>
        </w:rPr>
        <w:t xml:space="preserve"> </w:t>
      </w:r>
      <w:r w:rsidR="00AB5BCC" w:rsidRPr="00A72549">
        <w:rPr>
          <w:rFonts w:ascii="Arial" w:eastAsia="Times New Roman" w:hAnsi="Arial" w:cs="Arial"/>
          <w:sz w:val="22"/>
          <w:szCs w:val="22"/>
          <w:lang w:val="es-419" w:eastAsia="es-CR"/>
        </w:rPr>
        <w:t xml:space="preserve">establecer una comparación real de los proyectos referenciados en este para determinar su similitud y </w:t>
      </w:r>
      <w:r w:rsidR="001B559B" w:rsidRPr="00A72549">
        <w:rPr>
          <w:rFonts w:ascii="Arial" w:eastAsia="Times New Roman" w:hAnsi="Arial" w:cs="Arial"/>
          <w:sz w:val="22"/>
          <w:szCs w:val="22"/>
          <w:lang w:val="es-419" w:eastAsia="es-CR"/>
        </w:rPr>
        <w:t>establecer estas referencias confiables para determinar un precio de referencia para resolver la razonabilidad del precio.</w:t>
      </w:r>
    </w:p>
    <w:p w14:paraId="306BE5BD" w14:textId="36594DEA" w:rsidR="009B0C98" w:rsidRPr="00A72549" w:rsidRDefault="009B0C98" w:rsidP="00D4388D">
      <w:pPr>
        <w:pStyle w:val="Prrafodelista"/>
        <w:spacing w:after="0" w:line="276" w:lineRule="auto"/>
        <w:ind w:left="426"/>
        <w:jc w:val="both"/>
        <w:rPr>
          <w:rFonts w:ascii="Arial" w:eastAsia="Times New Roman" w:hAnsi="Arial" w:cs="Arial"/>
          <w:sz w:val="22"/>
          <w:szCs w:val="22"/>
          <w:lang w:val="es-419" w:eastAsia="es-CR"/>
        </w:rPr>
      </w:pPr>
    </w:p>
    <w:p w14:paraId="1B0EE413" w14:textId="44C8B3E5" w:rsidR="009B0C98" w:rsidRPr="00A72549" w:rsidRDefault="009B0C98"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Siendo así</w:t>
      </w:r>
      <w:r w:rsidR="00B81DDA" w:rsidRPr="00A72549">
        <w:rPr>
          <w:rFonts w:ascii="Arial" w:eastAsia="Times New Roman" w:hAnsi="Arial" w:cs="Arial"/>
          <w:sz w:val="22"/>
          <w:szCs w:val="22"/>
          <w:lang w:val="es-419" w:eastAsia="es-CR"/>
        </w:rPr>
        <w:t>,</w:t>
      </w:r>
      <w:r w:rsidRPr="00A72549">
        <w:rPr>
          <w:rFonts w:ascii="Arial" w:eastAsia="Times New Roman" w:hAnsi="Arial" w:cs="Arial"/>
          <w:sz w:val="22"/>
          <w:szCs w:val="22"/>
          <w:lang w:val="es-419" w:eastAsia="es-CR"/>
        </w:rPr>
        <w:t xml:space="preserve"> </w:t>
      </w:r>
      <w:r w:rsidR="006C477A" w:rsidRPr="00A72549">
        <w:rPr>
          <w:rFonts w:ascii="Arial" w:eastAsia="Times New Roman" w:hAnsi="Arial" w:cs="Arial"/>
          <w:sz w:val="22"/>
          <w:szCs w:val="22"/>
          <w:lang w:val="es-419" w:eastAsia="es-CR"/>
        </w:rPr>
        <w:t>la construcción del estudio que respaldará la determinación del precio de referencia</w:t>
      </w:r>
      <w:r w:rsidR="00E0229E" w:rsidRPr="00A72549">
        <w:rPr>
          <w:rFonts w:ascii="Arial" w:eastAsia="Times New Roman" w:hAnsi="Arial" w:cs="Arial"/>
          <w:sz w:val="22"/>
          <w:szCs w:val="22"/>
          <w:lang w:val="es-419" w:eastAsia="es-CR"/>
        </w:rPr>
        <w:t>,</w:t>
      </w:r>
      <w:r w:rsidR="006C477A" w:rsidRPr="00A72549">
        <w:rPr>
          <w:rFonts w:ascii="Arial" w:eastAsia="Times New Roman" w:hAnsi="Arial" w:cs="Arial"/>
          <w:sz w:val="22"/>
          <w:szCs w:val="22"/>
          <w:lang w:val="es-419" w:eastAsia="es-CR"/>
        </w:rPr>
        <w:t xml:space="preserve"> que además servirá posteriormente para </w:t>
      </w:r>
      <w:r w:rsidR="00BA7751" w:rsidRPr="00A72549">
        <w:rPr>
          <w:rFonts w:ascii="Arial" w:eastAsia="Times New Roman" w:hAnsi="Arial" w:cs="Arial"/>
          <w:sz w:val="22"/>
          <w:szCs w:val="22"/>
          <w:lang w:val="es-419" w:eastAsia="es-CR"/>
        </w:rPr>
        <w:t>el análisis de la razonabilidad de</w:t>
      </w:r>
      <w:r w:rsidR="00A35383" w:rsidRPr="00A72549">
        <w:rPr>
          <w:rFonts w:ascii="Arial" w:eastAsia="Times New Roman" w:hAnsi="Arial" w:cs="Arial"/>
          <w:sz w:val="22"/>
          <w:szCs w:val="22"/>
          <w:lang w:val="es-419" w:eastAsia="es-CR"/>
        </w:rPr>
        <w:t>l</w:t>
      </w:r>
      <w:r w:rsidR="00BA7751" w:rsidRPr="00A72549">
        <w:rPr>
          <w:rFonts w:ascii="Arial" w:eastAsia="Times New Roman" w:hAnsi="Arial" w:cs="Arial"/>
          <w:sz w:val="22"/>
          <w:szCs w:val="22"/>
          <w:lang w:val="es-419" w:eastAsia="es-CR"/>
        </w:rPr>
        <w:t xml:space="preserve"> </w:t>
      </w:r>
      <w:r w:rsidR="00BA7751" w:rsidRPr="00A72549">
        <w:rPr>
          <w:rFonts w:ascii="Arial" w:eastAsia="Times New Roman" w:hAnsi="Arial" w:cs="Arial"/>
          <w:sz w:val="22"/>
          <w:szCs w:val="22"/>
          <w:lang w:val="es-419" w:eastAsia="es-CR"/>
        </w:rPr>
        <w:lastRenderedPageBreak/>
        <w:t xml:space="preserve">precio, </w:t>
      </w:r>
      <w:r w:rsidR="00A35383" w:rsidRPr="00A72549">
        <w:rPr>
          <w:rFonts w:ascii="Arial" w:eastAsia="Times New Roman" w:hAnsi="Arial" w:cs="Arial"/>
          <w:sz w:val="22"/>
          <w:szCs w:val="22"/>
          <w:lang w:val="es-419" w:eastAsia="es-CR"/>
        </w:rPr>
        <w:t>debe</w:t>
      </w:r>
      <w:r w:rsidR="00D846B3" w:rsidRPr="00A72549">
        <w:rPr>
          <w:rFonts w:ascii="Arial" w:eastAsia="Times New Roman" w:hAnsi="Arial" w:cs="Arial"/>
          <w:sz w:val="22"/>
          <w:szCs w:val="22"/>
          <w:lang w:val="es-419" w:eastAsia="es-CR"/>
        </w:rPr>
        <w:t>rá</w:t>
      </w:r>
      <w:r w:rsidR="00BA7751" w:rsidRPr="00A72549">
        <w:rPr>
          <w:rFonts w:ascii="Arial" w:eastAsia="Times New Roman" w:hAnsi="Arial" w:cs="Arial"/>
          <w:sz w:val="22"/>
          <w:szCs w:val="22"/>
          <w:lang w:val="es-419" w:eastAsia="es-CR"/>
        </w:rPr>
        <w:t xml:space="preserve"> realizarse con base en la elaboración de un presupuesto que utilice </w:t>
      </w:r>
      <w:r w:rsidR="007B36B2" w:rsidRPr="00A72549">
        <w:rPr>
          <w:rFonts w:ascii="Arial" w:eastAsia="Times New Roman" w:hAnsi="Arial" w:cs="Arial"/>
          <w:sz w:val="22"/>
          <w:szCs w:val="22"/>
          <w:lang w:val="es-419" w:eastAsia="es-CR"/>
        </w:rPr>
        <w:t xml:space="preserve">valores de mercado que no </w:t>
      </w:r>
      <w:r w:rsidR="00DE2BBC" w:rsidRPr="00A72549">
        <w:rPr>
          <w:rFonts w:ascii="Arial" w:eastAsia="Times New Roman" w:hAnsi="Arial" w:cs="Arial"/>
          <w:sz w:val="22"/>
          <w:szCs w:val="22"/>
          <w:lang w:val="es-419" w:eastAsia="es-CR"/>
        </w:rPr>
        <w:t>p</w:t>
      </w:r>
      <w:r w:rsidR="007B36B2" w:rsidRPr="00A72549">
        <w:rPr>
          <w:rFonts w:ascii="Arial" w:eastAsia="Times New Roman" w:hAnsi="Arial" w:cs="Arial"/>
          <w:sz w:val="22"/>
          <w:szCs w:val="22"/>
          <w:lang w:val="es-419" w:eastAsia="es-CR"/>
        </w:rPr>
        <w:t xml:space="preserve"> tener una vigencia superior a los 6 meses </w:t>
      </w:r>
      <w:r w:rsidR="00950A6B" w:rsidRPr="00A72549">
        <w:rPr>
          <w:rFonts w:ascii="Arial" w:eastAsia="Times New Roman" w:hAnsi="Arial" w:cs="Arial"/>
          <w:sz w:val="22"/>
          <w:szCs w:val="22"/>
          <w:lang w:val="es-419" w:eastAsia="es-CR"/>
        </w:rPr>
        <w:t xml:space="preserve">contados </w:t>
      </w:r>
      <w:r w:rsidR="00E0229E" w:rsidRPr="00A72549">
        <w:rPr>
          <w:rFonts w:ascii="Arial" w:eastAsia="Times New Roman" w:hAnsi="Arial" w:cs="Arial"/>
          <w:sz w:val="22"/>
          <w:szCs w:val="22"/>
          <w:lang w:val="es-419" w:eastAsia="es-CR"/>
        </w:rPr>
        <w:t>a partir de</w:t>
      </w:r>
      <w:r w:rsidR="00A77919" w:rsidRPr="00A72549">
        <w:rPr>
          <w:rFonts w:ascii="Arial" w:eastAsia="Times New Roman" w:hAnsi="Arial" w:cs="Arial"/>
          <w:sz w:val="22"/>
          <w:szCs w:val="22"/>
          <w:lang w:val="es-419" w:eastAsia="es-CR"/>
        </w:rPr>
        <w:t xml:space="preserve"> su elaboración, </w:t>
      </w:r>
      <w:r w:rsidR="00FD1027" w:rsidRPr="00A72549">
        <w:rPr>
          <w:rFonts w:ascii="Arial" w:eastAsia="Times New Roman" w:hAnsi="Arial" w:cs="Arial"/>
          <w:b/>
          <w:bCs/>
          <w:sz w:val="22"/>
          <w:szCs w:val="22"/>
          <w:u w:val="single"/>
          <w:lang w:val="es-419" w:eastAsia="es-CR"/>
        </w:rPr>
        <w:t>por lo tanto,</w:t>
      </w:r>
      <w:r w:rsidR="00A77919" w:rsidRPr="00A72549">
        <w:rPr>
          <w:rFonts w:ascii="Arial" w:eastAsia="Times New Roman" w:hAnsi="Arial" w:cs="Arial"/>
          <w:b/>
          <w:bCs/>
          <w:sz w:val="22"/>
          <w:szCs w:val="22"/>
          <w:u w:val="single"/>
          <w:lang w:val="es-419" w:eastAsia="es-CR"/>
        </w:rPr>
        <w:t xml:space="preserve"> debe</w:t>
      </w:r>
      <w:r w:rsidR="00D846B3" w:rsidRPr="00A72549">
        <w:rPr>
          <w:rFonts w:ascii="Arial" w:eastAsia="Times New Roman" w:hAnsi="Arial" w:cs="Arial"/>
          <w:b/>
          <w:bCs/>
          <w:sz w:val="22"/>
          <w:szCs w:val="22"/>
          <w:u w:val="single"/>
          <w:lang w:val="es-419" w:eastAsia="es-CR"/>
        </w:rPr>
        <w:t>rá</w:t>
      </w:r>
      <w:r w:rsidR="00A77919" w:rsidRPr="00A72549">
        <w:rPr>
          <w:rFonts w:ascii="Arial" w:eastAsia="Times New Roman" w:hAnsi="Arial" w:cs="Arial"/>
          <w:b/>
          <w:bCs/>
          <w:sz w:val="22"/>
          <w:szCs w:val="22"/>
          <w:u w:val="single"/>
          <w:lang w:val="es-419" w:eastAsia="es-CR"/>
        </w:rPr>
        <w:t xml:space="preserve"> tenerse presente que si al momento de remitir a trámite la Decisión inicial que respalda el inicio de la contratación</w:t>
      </w:r>
      <w:r w:rsidR="00F03285" w:rsidRPr="00A72549">
        <w:rPr>
          <w:rFonts w:ascii="Arial" w:eastAsia="Times New Roman" w:hAnsi="Arial" w:cs="Arial"/>
          <w:b/>
          <w:bCs/>
          <w:sz w:val="22"/>
          <w:szCs w:val="22"/>
          <w:u w:val="single"/>
          <w:lang w:val="es-419" w:eastAsia="es-CR"/>
        </w:rPr>
        <w:t>,</w:t>
      </w:r>
      <w:r w:rsidR="00A77919" w:rsidRPr="00A72549">
        <w:rPr>
          <w:rFonts w:ascii="Arial" w:eastAsia="Times New Roman" w:hAnsi="Arial" w:cs="Arial"/>
          <w:b/>
          <w:bCs/>
          <w:sz w:val="22"/>
          <w:szCs w:val="22"/>
          <w:u w:val="single"/>
          <w:lang w:val="es-419" w:eastAsia="es-CR"/>
        </w:rPr>
        <w:t xml:space="preserve"> est</w:t>
      </w:r>
      <w:r w:rsidR="00C27044" w:rsidRPr="00A72549">
        <w:rPr>
          <w:rFonts w:ascii="Arial" w:eastAsia="Times New Roman" w:hAnsi="Arial" w:cs="Arial"/>
          <w:b/>
          <w:bCs/>
          <w:sz w:val="22"/>
          <w:szCs w:val="22"/>
          <w:u w:val="single"/>
          <w:lang w:val="es-419" w:eastAsia="es-CR"/>
        </w:rPr>
        <w:t xml:space="preserve">e valor </w:t>
      </w:r>
      <w:r w:rsidR="000F7362" w:rsidRPr="00A72549">
        <w:rPr>
          <w:rFonts w:ascii="Arial" w:eastAsia="Times New Roman" w:hAnsi="Arial" w:cs="Arial"/>
          <w:b/>
          <w:bCs/>
          <w:sz w:val="22"/>
          <w:szCs w:val="22"/>
          <w:u w:val="single"/>
          <w:lang w:val="es-419" w:eastAsia="es-CR"/>
        </w:rPr>
        <w:t>referencial</w:t>
      </w:r>
      <w:r w:rsidR="00C27044" w:rsidRPr="00A72549">
        <w:rPr>
          <w:rFonts w:ascii="Arial" w:eastAsia="Times New Roman" w:hAnsi="Arial" w:cs="Arial"/>
          <w:b/>
          <w:bCs/>
          <w:sz w:val="22"/>
          <w:szCs w:val="22"/>
          <w:u w:val="single"/>
          <w:lang w:val="es-419" w:eastAsia="es-CR"/>
        </w:rPr>
        <w:t xml:space="preserve"> </w:t>
      </w:r>
      <w:r w:rsidR="000F7362" w:rsidRPr="00A72549">
        <w:rPr>
          <w:rFonts w:ascii="Arial" w:eastAsia="Times New Roman" w:hAnsi="Arial" w:cs="Arial"/>
          <w:b/>
          <w:bCs/>
          <w:sz w:val="22"/>
          <w:szCs w:val="22"/>
          <w:u w:val="single"/>
          <w:lang w:val="es-419" w:eastAsia="es-CR"/>
        </w:rPr>
        <w:t>determinado</w:t>
      </w:r>
      <w:r w:rsidR="00C27044" w:rsidRPr="00A72549">
        <w:rPr>
          <w:rFonts w:ascii="Arial" w:eastAsia="Times New Roman" w:hAnsi="Arial" w:cs="Arial"/>
          <w:b/>
          <w:bCs/>
          <w:sz w:val="22"/>
          <w:szCs w:val="22"/>
          <w:u w:val="single"/>
          <w:lang w:val="es-419" w:eastAsia="es-CR"/>
        </w:rPr>
        <w:t xml:space="preserve"> </w:t>
      </w:r>
      <w:r w:rsidR="00A77919" w:rsidRPr="00A72549">
        <w:rPr>
          <w:rFonts w:ascii="Arial" w:eastAsia="Times New Roman" w:hAnsi="Arial" w:cs="Arial"/>
          <w:b/>
          <w:bCs/>
          <w:sz w:val="22"/>
          <w:szCs w:val="22"/>
          <w:u w:val="single"/>
          <w:lang w:val="es-419" w:eastAsia="es-CR"/>
        </w:rPr>
        <w:t xml:space="preserve">supera los 6 meses </w:t>
      </w:r>
      <w:r w:rsidR="000F7362" w:rsidRPr="00A72549">
        <w:rPr>
          <w:rFonts w:ascii="Arial" w:eastAsia="Times New Roman" w:hAnsi="Arial" w:cs="Arial"/>
          <w:b/>
          <w:bCs/>
          <w:sz w:val="22"/>
          <w:szCs w:val="22"/>
          <w:u w:val="single"/>
          <w:lang w:val="es-419" w:eastAsia="es-CR"/>
        </w:rPr>
        <w:t>de haber sido emitido</w:t>
      </w:r>
      <w:r w:rsidR="00F03285" w:rsidRPr="00A72549">
        <w:rPr>
          <w:rFonts w:ascii="Arial" w:eastAsia="Times New Roman" w:hAnsi="Arial" w:cs="Arial"/>
          <w:b/>
          <w:bCs/>
          <w:sz w:val="22"/>
          <w:szCs w:val="22"/>
          <w:u w:val="single"/>
          <w:lang w:val="es-419" w:eastAsia="es-CR"/>
        </w:rPr>
        <w:t>,</w:t>
      </w:r>
      <w:r w:rsidR="000F7362" w:rsidRPr="00A72549">
        <w:rPr>
          <w:rFonts w:ascii="Arial" w:eastAsia="Times New Roman" w:hAnsi="Arial" w:cs="Arial"/>
          <w:b/>
          <w:bCs/>
          <w:sz w:val="22"/>
          <w:szCs w:val="22"/>
          <w:u w:val="single"/>
          <w:lang w:val="es-419" w:eastAsia="es-CR"/>
        </w:rPr>
        <w:t xml:space="preserve"> </w:t>
      </w:r>
      <w:r w:rsidR="00A77919" w:rsidRPr="00A72549">
        <w:rPr>
          <w:rFonts w:ascii="Arial" w:eastAsia="Times New Roman" w:hAnsi="Arial" w:cs="Arial"/>
          <w:b/>
          <w:bCs/>
          <w:sz w:val="22"/>
          <w:szCs w:val="22"/>
          <w:u w:val="single"/>
          <w:lang w:val="es-419" w:eastAsia="es-CR"/>
        </w:rPr>
        <w:t xml:space="preserve">no se podrá </w:t>
      </w:r>
      <w:r w:rsidR="00D04407" w:rsidRPr="00A72549">
        <w:rPr>
          <w:rFonts w:ascii="Arial" w:eastAsia="Times New Roman" w:hAnsi="Arial" w:cs="Arial"/>
          <w:b/>
          <w:bCs/>
          <w:sz w:val="22"/>
          <w:szCs w:val="22"/>
          <w:u w:val="single"/>
          <w:lang w:val="es-419" w:eastAsia="es-CR"/>
        </w:rPr>
        <w:t>utilizar como parte de los estudios previos necesarios para respaldar el inicio de</w:t>
      </w:r>
      <w:r w:rsidR="00F03285" w:rsidRPr="00A72549">
        <w:rPr>
          <w:rFonts w:ascii="Arial" w:eastAsia="Times New Roman" w:hAnsi="Arial" w:cs="Arial"/>
          <w:b/>
          <w:bCs/>
          <w:sz w:val="22"/>
          <w:szCs w:val="22"/>
          <w:u w:val="single"/>
          <w:lang w:val="es-419" w:eastAsia="es-CR"/>
        </w:rPr>
        <w:t>l</w:t>
      </w:r>
      <w:r w:rsidR="00D04407" w:rsidRPr="00A72549">
        <w:rPr>
          <w:rFonts w:ascii="Arial" w:eastAsia="Times New Roman" w:hAnsi="Arial" w:cs="Arial"/>
          <w:b/>
          <w:bCs/>
          <w:sz w:val="22"/>
          <w:szCs w:val="22"/>
          <w:u w:val="single"/>
          <w:lang w:val="es-419" w:eastAsia="es-CR"/>
        </w:rPr>
        <w:t xml:space="preserve"> procedimiento</w:t>
      </w:r>
      <w:r w:rsidR="00F03285" w:rsidRPr="00A72549">
        <w:rPr>
          <w:rFonts w:ascii="Arial" w:eastAsia="Times New Roman" w:hAnsi="Arial" w:cs="Arial"/>
          <w:b/>
          <w:bCs/>
          <w:sz w:val="22"/>
          <w:szCs w:val="22"/>
          <w:u w:val="single"/>
          <w:lang w:val="es-419" w:eastAsia="es-CR"/>
        </w:rPr>
        <w:t>,</w:t>
      </w:r>
      <w:r w:rsidR="00D04407" w:rsidRPr="00A72549">
        <w:rPr>
          <w:rFonts w:ascii="Arial" w:eastAsia="Times New Roman" w:hAnsi="Arial" w:cs="Arial"/>
          <w:b/>
          <w:bCs/>
          <w:sz w:val="22"/>
          <w:szCs w:val="22"/>
          <w:u w:val="single"/>
          <w:lang w:val="es-419" w:eastAsia="es-CR"/>
        </w:rPr>
        <w:t xml:space="preserve"> hasta</w:t>
      </w:r>
      <w:r w:rsidR="00184FBB" w:rsidRPr="00A72549">
        <w:rPr>
          <w:rFonts w:ascii="Arial" w:eastAsia="Times New Roman" w:hAnsi="Arial" w:cs="Arial"/>
          <w:b/>
          <w:bCs/>
          <w:sz w:val="22"/>
          <w:szCs w:val="22"/>
          <w:u w:val="single"/>
          <w:lang w:val="es-419" w:eastAsia="es-CR"/>
        </w:rPr>
        <w:t xml:space="preserve"> tanto este no </w:t>
      </w:r>
      <w:r w:rsidR="006E7C24" w:rsidRPr="00A72549">
        <w:rPr>
          <w:rFonts w:ascii="Arial" w:eastAsia="Times New Roman" w:hAnsi="Arial" w:cs="Arial"/>
          <w:b/>
          <w:bCs/>
          <w:sz w:val="22"/>
          <w:szCs w:val="22"/>
          <w:u w:val="single"/>
          <w:lang w:val="es-419" w:eastAsia="es-CR"/>
        </w:rPr>
        <w:t>hay</w:t>
      </w:r>
      <w:r w:rsidR="00F03285" w:rsidRPr="00A72549">
        <w:rPr>
          <w:rFonts w:ascii="Arial" w:eastAsia="Times New Roman" w:hAnsi="Arial" w:cs="Arial"/>
          <w:b/>
          <w:bCs/>
          <w:sz w:val="22"/>
          <w:szCs w:val="22"/>
          <w:u w:val="single"/>
          <w:lang w:val="es-419" w:eastAsia="es-CR"/>
        </w:rPr>
        <w:t>a</w:t>
      </w:r>
      <w:r w:rsidR="006E7C24" w:rsidRPr="00A72549">
        <w:rPr>
          <w:rFonts w:ascii="Arial" w:eastAsia="Times New Roman" w:hAnsi="Arial" w:cs="Arial"/>
          <w:b/>
          <w:bCs/>
          <w:sz w:val="22"/>
          <w:szCs w:val="22"/>
          <w:u w:val="single"/>
          <w:lang w:val="es-419" w:eastAsia="es-CR"/>
        </w:rPr>
        <w:t xml:space="preserve"> sido debidamente </w:t>
      </w:r>
      <w:r w:rsidR="00184FBB" w:rsidRPr="00A72549">
        <w:rPr>
          <w:rFonts w:ascii="Arial" w:eastAsia="Times New Roman" w:hAnsi="Arial" w:cs="Arial"/>
          <w:b/>
          <w:bCs/>
          <w:sz w:val="22"/>
          <w:szCs w:val="22"/>
          <w:u w:val="single"/>
          <w:lang w:val="es-419" w:eastAsia="es-CR"/>
        </w:rPr>
        <w:t>actualizado</w:t>
      </w:r>
      <w:r w:rsidR="00184FBB" w:rsidRPr="00A72549">
        <w:rPr>
          <w:rFonts w:ascii="Arial" w:eastAsia="Times New Roman" w:hAnsi="Arial" w:cs="Arial"/>
          <w:sz w:val="22"/>
          <w:szCs w:val="22"/>
          <w:lang w:val="es-419" w:eastAsia="es-CR"/>
        </w:rPr>
        <w:t>.</w:t>
      </w:r>
      <w:r w:rsidR="00E0229E" w:rsidRPr="00A72549">
        <w:rPr>
          <w:rFonts w:ascii="Arial" w:eastAsia="Times New Roman" w:hAnsi="Arial" w:cs="Arial"/>
          <w:sz w:val="22"/>
          <w:szCs w:val="22"/>
          <w:lang w:val="es-419" w:eastAsia="es-CR"/>
        </w:rPr>
        <w:t xml:space="preserve"> </w:t>
      </w:r>
    </w:p>
    <w:p w14:paraId="02A681DB" w14:textId="77777777" w:rsidR="009B0C98" w:rsidRPr="00A72549" w:rsidRDefault="009B0C98" w:rsidP="00D4388D">
      <w:pPr>
        <w:pStyle w:val="Prrafodelista"/>
        <w:spacing w:after="0" w:line="276" w:lineRule="auto"/>
        <w:ind w:left="426"/>
        <w:jc w:val="both"/>
        <w:rPr>
          <w:rFonts w:ascii="Arial" w:eastAsia="Times New Roman" w:hAnsi="Arial" w:cs="Arial"/>
          <w:sz w:val="22"/>
          <w:szCs w:val="22"/>
          <w:lang w:val="es-419" w:eastAsia="es-CR"/>
        </w:rPr>
      </w:pPr>
    </w:p>
    <w:p w14:paraId="795C4CA7" w14:textId="3423678A" w:rsidR="0069646F" w:rsidRPr="00A72549" w:rsidRDefault="00003FDF"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E</w:t>
      </w:r>
      <w:r w:rsidR="004B1887" w:rsidRPr="00A72549">
        <w:rPr>
          <w:rFonts w:ascii="Arial" w:eastAsia="Times New Roman" w:hAnsi="Arial" w:cs="Arial"/>
          <w:sz w:val="22"/>
          <w:szCs w:val="22"/>
          <w:lang w:val="es-419" w:eastAsia="es-CR"/>
        </w:rPr>
        <w:t>s importante señalar, que e</w:t>
      </w:r>
      <w:r w:rsidRPr="00A72549">
        <w:rPr>
          <w:rFonts w:ascii="Arial" w:eastAsia="Times New Roman" w:hAnsi="Arial" w:cs="Arial"/>
          <w:sz w:val="22"/>
          <w:szCs w:val="22"/>
          <w:lang w:val="es-419" w:eastAsia="es-CR"/>
        </w:rPr>
        <w:t xml:space="preserve">l </w:t>
      </w:r>
      <w:r w:rsidR="00C41A71" w:rsidRPr="00A72549">
        <w:rPr>
          <w:rFonts w:ascii="Arial" w:eastAsia="Times New Roman" w:hAnsi="Arial" w:cs="Arial"/>
          <w:sz w:val="22"/>
          <w:szCs w:val="22"/>
          <w:lang w:val="es-419" w:eastAsia="es-CR"/>
        </w:rPr>
        <w:t>presupuesto de obra o estimación de costo</w:t>
      </w:r>
      <w:r w:rsidRPr="00A72549">
        <w:rPr>
          <w:rFonts w:ascii="Arial" w:eastAsia="Times New Roman" w:hAnsi="Arial" w:cs="Arial"/>
          <w:sz w:val="22"/>
          <w:szCs w:val="22"/>
          <w:lang w:val="es-419" w:eastAsia="es-CR"/>
        </w:rPr>
        <w:t xml:space="preserve"> se confecciona con el propósito de que la oficina us</w:t>
      </w:r>
      <w:r w:rsidR="00545A3B" w:rsidRPr="00A72549">
        <w:rPr>
          <w:rFonts w:ascii="Arial" w:eastAsia="Times New Roman" w:hAnsi="Arial" w:cs="Arial"/>
          <w:sz w:val="22"/>
          <w:szCs w:val="22"/>
          <w:lang w:val="es-419" w:eastAsia="es-CR"/>
        </w:rPr>
        <w:t>u</w:t>
      </w:r>
      <w:r w:rsidRPr="00A72549">
        <w:rPr>
          <w:rFonts w:ascii="Arial" w:eastAsia="Times New Roman" w:hAnsi="Arial" w:cs="Arial"/>
          <w:sz w:val="22"/>
          <w:szCs w:val="22"/>
          <w:lang w:val="es-419" w:eastAsia="es-CR"/>
        </w:rPr>
        <w:t>ar</w:t>
      </w:r>
      <w:r w:rsidR="00300418" w:rsidRPr="00A72549">
        <w:rPr>
          <w:rFonts w:ascii="Arial" w:eastAsia="Times New Roman" w:hAnsi="Arial" w:cs="Arial"/>
          <w:sz w:val="22"/>
          <w:szCs w:val="22"/>
          <w:lang w:val="es-419" w:eastAsia="es-CR"/>
        </w:rPr>
        <w:t>i</w:t>
      </w:r>
      <w:r w:rsidRPr="00A72549">
        <w:rPr>
          <w:rFonts w:ascii="Arial" w:eastAsia="Times New Roman" w:hAnsi="Arial" w:cs="Arial"/>
          <w:sz w:val="22"/>
          <w:szCs w:val="22"/>
          <w:lang w:val="es-419" w:eastAsia="es-CR"/>
        </w:rPr>
        <w:t xml:space="preserve">a pueda identificar las características y especificaciones de </w:t>
      </w:r>
      <w:r w:rsidR="004B1887" w:rsidRPr="00A72549">
        <w:rPr>
          <w:rFonts w:ascii="Arial" w:eastAsia="Times New Roman" w:hAnsi="Arial" w:cs="Arial"/>
          <w:sz w:val="22"/>
          <w:szCs w:val="22"/>
          <w:lang w:val="es-419" w:eastAsia="es-CR"/>
        </w:rPr>
        <w:t>la obra a contratar</w:t>
      </w:r>
      <w:r w:rsidRPr="00A72549">
        <w:rPr>
          <w:rFonts w:ascii="Arial" w:eastAsia="Times New Roman" w:hAnsi="Arial" w:cs="Arial"/>
          <w:sz w:val="22"/>
          <w:szCs w:val="22"/>
          <w:lang w:val="es-419" w:eastAsia="es-CR"/>
        </w:rPr>
        <w:t>,</w:t>
      </w:r>
      <w:r w:rsidR="004B1887" w:rsidRPr="00A72549">
        <w:rPr>
          <w:rFonts w:ascii="Arial" w:eastAsia="Times New Roman" w:hAnsi="Arial" w:cs="Arial"/>
          <w:sz w:val="22"/>
          <w:szCs w:val="22"/>
          <w:lang w:val="es-419" w:eastAsia="es-CR"/>
        </w:rPr>
        <w:t xml:space="preserve"> por tanto dentro del análisis que se realice para la determinación del presupuesto estimado se deberá valorar si adicionalmente se debe</w:t>
      </w:r>
      <w:r w:rsidR="00D846B3" w:rsidRPr="00A72549">
        <w:rPr>
          <w:rFonts w:ascii="Arial" w:eastAsia="Times New Roman" w:hAnsi="Arial" w:cs="Arial"/>
          <w:sz w:val="22"/>
          <w:szCs w:val="22"/>
          <w:lang w:val="es-419" w:eastAsia="es-CR"/>
        </w:rPr>
        <w:t>rá</w:t>
      </w:r>
      <w:r w:rsidR="004B1887" w:rsidRPr="00A72549">
        <w:rPr>
          <w:rFonts w:ascii="Arial" w:eastAsia="Times New Roman" w:hAnsi="Arial" w:cs="Arial"/>
          <w:sz w:val="22"/>
          <w:szCs w:val="22"/>
          <w:lang w:val="es-419" w:eastAsia="es-CR"/>
        </w:rPr>
        <w:t xml:space="preserve"> efectuar un análisis </w:t>
      </w:r>
      <w:r w:rsidR="00604795" w:rsidRPr="00A72549">
        <w:rPr>
          <w:rFonts w:ascii="Arial" w:eastAsia="Times New Roman" w:hAnsi="Arial" w:cs="Arial"/>
          <w:sz w:val="22"/>
          <w:szCs w:val="22"/>
          <w:lang w:val="es-419" w:eastAsia="es-CR"/>
        </w:rPr>
        <w:t>secundario</w:t>
      </w:r>
      <w:r w:rsidR="004B1887" w:rsidRPr="00A72549">
        <w:rPr>
          <w:rFonts w:ascii="Arial" w:eastAsia="Times New Roman" w:hAnsi="Arial" w:cs="Arial"/>
          <w:sz w:val="22"/>
          <w:szCs w:val="22"/>
          <w:lang w:val="es-419" w:eastAsia="es-CR"/>
        </w:rPr>
        <w:t xml:space="preserve"> del mercado que permita determinar la oferta de condiciones </w:t>
      </w:r>
      <w:r w:rsidR="00FC7E20" w:rsidRPr="00A72549">
        <w:rPr>
          <w:rFonts w:ascii="Arial" w:eastAsia="Times New Roman" w:hAnsi="Arial" w:cs="Arial"/>
          <w:sz w:val="22"/>
          <w:szCs w:val="22"/>
          <w:lang w:val="es-419" w:eastAsia="es-CR"/>
        </w:rPr>
        <w:t>específicas</w:t>
      </w:r>
      <w:r w:rsidR="004B1887" w:rsidRPr="00A72549">
        <w:rPr>
          <w:rFonts w:ascii="Arial" w:eastAsia="Times New Roman" w:hAnsi="Arial" w:cs="Arial"/>
          <w:sz w:val="22"/>
          <w:szCs w:val="22"/>
          <w:lang w:val="es-419" w:eastAsia="es-CR"/>
        </w:rPr>
        <w:t xml:space="preserve"> o especiales de la obra, como por ejemplo el suministro de equipo especializado, u otras condiciones que no necesariamente se p</w:t>
      </w:r>
      <w:r w:rsidR="002B4BA8" w:rsidRPr="00A72549">
        <w:rPr>
          <w:rFonts w:ascii="Arial" w:eastAsia="Times New Roman" w:hAnsi="Arial" w:cs="Arial"/>
          <w:sz w:val="22"/>
          <w:szCs w:val="22"/>
          <w:lang w:val="es-419" w:eastAsia="es-CR"/>
        </w:rPr>
        <w:t>odrán</w:t>
      </w:r>
      <w:r w:rsidR="004B1887" w:rsidRPr="00A72549">
        <w:rPr>
          <w:rFonts w:ascii="Arial" w:eastAsia="Times New Roman" w:hAnsi="Arial" w:cs="Arial"/>
          <w:sz w:val="22"/>
          <w:szCs w:val="22"/>
          <w:lang w:val="es-419" w:eastAsia="es-CR"/>
        </w:rPr>
        <w:t xml:space="preserve"> advertir con la elaboración del presupuesto, de esta forma la </w:t>
      </w:r>
      <w:r w:rsidR="002B4BA8" w:rsidRPr="00A72549">
        <w:rPr>
          <w:rFonts w:ascii="Arial" w:eastAsia="Times New Roman" w:hAnsi="Arial" w:cs="Arial"/>
          <w:sz w:val="22"/>
          <w:szCs w:val="22"/>
          <w:lang w:val="es-419" w:eastAsia="es-CR"/>
        </w:rPr>
        <w:t>A</w:t>
      </w:r>
      <w:r w:rsidR="004B1887" w:rsidRPr="00A72549">
        <w:rPr>
          <w:rFonts w:ascii="Arial" w:eastAsia="Times New Roman" w:hAnsi="Arial" w:cs="Arial"/>
          <w:sz w:val="22"/>
          <w:szCs w:val="22"/>
          <w:lang w:val="es-419" w:eastAsia="es-CR"/>
        </w:rPr>
        <w:t>dministración podr</w:t>
      </w:r>
      <w:r w:rsidR="00FC7E20" w:rsidRPr="00A72549">
        <w:rPr>
          <w:rFonts w:ascii="Arial" w:eastAsia="Times New Roman" w:hAnsi="Arial" w:cs="Arial"/>
          <w:sz w:val="22"/>
          <w:szCs w:val="22"/>
          <w:lang w:val="es-419" w:eastAsia="es-CR"/>
        </w:rPr>
        <w:t xml:space="preserve">ía ampliar su rango de acción para lograr identificar adecuadamente </w:t>
      </w:r>
      <w:r w:rsidRPr="00A72549">
        <w:rPr>
          <w:rFonts w:ascii="Arial" w:eastAsia="Times New Roman" w:hAnsi="Arial" w:cs="Arial"/>
          <w:sz w:val="22"/>
          <w:szCs w:val="22"/>
          <w:lang w:val="es-419" w:eastAsia="es-CR"/>
        </w:rPr>
        <w:t>los oferentes existentes y potenciales, las diferencias en precios, los costos y otras variables competitivas</w:t>
      </w:r>
      <w:r w:rsidR="00504A8B" w:rsidRPr="00A72549">
        <w:rPr>
          <w:rFonts w:ascii="Arial" w:eastAsia="Times New Roman" w:hAnsi="Arial" w:cs="Arial"/>
          <w:sz w:val="22"/>
          <w:szCs w:val="22"/>
          <w:lang w:val="es-419" w:eastAsia="es-CR"/>
        </w:rPr>
        <w:t xml:space="preserve"> que permitan mejorar la estimación que se está construyendo y consecuentemente disminuya los riesgos asociados del proceso</w:t>
      </w:r>
      <w:r w:rsidRPr="00A72549">
        <w:rPr>
          <w:rFonts w:ascii="Arial" w:eastAsia="Times New Roman" w:hAnsi="Arial" w:cs="Arial"/>
          <w:sz w:val="22"/>
          <w:szCs w:val="22"/>
          <w:lang w:val="es-419" w:eastAsia="es-CR"/>
        </w:rPr>
        <w:t>.</w:t>
      </w:r>
    </w:p>
    <w:p w14:paraId="7C4E2A41" w14:textId="77777777" w:rsidR="00504A8B" w:rsidRPr="00A72549" w:rsidRDefault="00504A8B" w:rsidP="00B97EB7">
      <w:pPr>
        <w:pStyle w:val="Prrafodelista"/>
        <w:spacing w:after="0" w:line="276" w:lineRule="auto"/>
        <w:ind w:left="0"/>
        <w:jc w:val="both"/>
        <w:rPr>
          <w:rFonts w:ascii="Arial" w:eastAsia="Times New Roman" w:hAnsi="Arial" w:cs="Arial"/>
          <w:sz w:val="22"/>
          <w:szCs w:val="22"/>
          <w:lang w:val="es-419" w:eastAsia="es-CR"/>
        </w:rPr>
      </w:pPr>
    </w:p>
    <w:p w14:paraId="72AA859E" w14:textId="7F29504D" w:rsidR="00025136" w:rsidRPr="00A72549" w:rsidRDefault="004125BD"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Partiendo de lo anterior</w:t>
      </w:r>
      <w:r w:rsidR="0021136F" w:rsidRPr="00A72549">
        <w:rPr>
          <w:rFonts w:ascii="Arial" w:eastAsia="Times New Roman" w:hAnsi="Arial" w:cs="Arial"/>
          <w:sz w:val="22"/>
          <w:szCs w:val="22"/>
          <w:lang w:val="es-419" w:eastAsia="es-CR"/>
        </w:rPr>
        <w:t>,</w:t>
      </w:r>
      <w:r w:rsidR="008B3CE6" w:rsidRPr="00A72549">
        <w:rPr>
          <w:rFonts w:ascii="Arial" w:eastAsia="Times New Roman" w:hAnsi="Arial" w:cs="Arial"/>
          <w:sz w:val="22"/>
          <w:szCs w:val="22"/>
          <w:lang w:val="es-419" w:eastAsia="es-CR"/>
        </w:rPr>
        <w:t xml:space="preserve"> en caso de que se haya valorado incorporar estos estudios</w:t>
      </w:r>
      <w:r w:rsidR="004306A9" w:rsidRPr="00A72549">
        <w:rPr>
          <w:rFonts w:ascii="Arial" w:eastAsia="Times New Roman" w:hAnsi="Arial" w:cs="Arial"/>
          <w:sz w:val="22"/>
          <w:szCs w:val="22"/>
          <w:lang w:val="es-419" w:eastAsia="es-CR"/>
        </w:rPr>
        <w:t xml:space="preserve"> adicionales</w:t>
      </w:r>
      <w:r w:rsidR="008B3CE6" w:rsidRPr="00A72549">
        <w:rPr>
          <w:rFonts w:ascii="Arial" w:eastAsia="Times New Roman" w:hAnsi="Arial" w:cs="Arial"/>
          <w:sz w:val="22"/>
          <w:szCs w:val="22"/>
          <w:lang w:val="es-419" w:eastAsia="es-CR"/>
        </w:rPr>
        <w:t xml:space="preserve">, </w:t>
      </w:r>
      <w:r w:rsidR="004306A9" w:rsidRPr="00A72549">
        <w:rPr>
          <w:rFonts w:ascii="Arial" w:eastAsia="Times New Roman" w:hAnsi="Arial" w:cs="Arial"/>
          <w:sz w:val="22"/>
          <w:szCs w:val="22"/>
          <w:lang w:val="es-419" w:eastAsia="es-CR"/>
        </w:rPr>
        <w:t xml:space="preserve">se </w:t>
      </w:r>
      <w:r w:rsidR="008B3CE6" w:rsidRPr="00A72549">
        <w:rPr>
          <w:rFonts w:ascii="Arial" w:eastAsia="Times New Roman" w:hAnsi="Arial" w:cs="Arial"/>
          <w:sz w:val="22"/>
          <w:szCs w:val="22"/>
          <w:lang w:val="es-419" w:eastAsia="es-CR"/>
        </w:rPr>
        <w:t>deberá documentar adecuadamente la forma en la que se exploraron esas condiciones particulares</w:t>
      </w:r>
      <w:r w:rsidR="00BF4044" w:rsidRPr="00A72549">
        <w:rPr>
          <w:rFonts w:ascii="Arial" w:eastAsia="Times New Roman" w:hAnsi="Arial" w:cs="Arial"/>
          <w:sz w:val="22"/>
          <w:szCs w:val="22"/>
          <w:lang w:val="es-419" w:eastAsia="es-CR"/>
        </w:rPr>
        <w:t>,</w:t>
      </w:r>
      <w:r w:rsidR="008B3CE6" w:rsidRPr="00A72549">
        <w:rPr>
          <w:rFonts w:ascii="Arial" w:eastAsia="Times New Roman" w:hAnsi="Arial" w:cs="Arial"/>
          <w:sz w:val="22"/>
          <w:szCs w:val="22"/>
          <w:lang w:val="es-419" w:eastAsia="es-CR"/>
        </w:rPr>
        <w:t xml:space="preserve"> de forma tal que quede constan</w:t>
      </w:r>
      <w:r w:rsidR="00784E99" w:rsidRPr="00A72549">
        <w:rPr>
          <w:rFonts w:ascii="Arial" w:eastAsia="Times New Roman" w:hAnsi="Arial" w:cs="Arial"/>
          <w:sz w:val="22"/>
          <w:szCs w:val="22"/>
          <w:lang w:val="es-419" w:eastAsia="es-CR"/>
        </w:rPr>
        <w:t>do</w:t>
      </w:r>
      <w:r w:rsidR="008B3CE6" w:rsidRPr="00A72549">
        <w:rPr>
          <w:rFonts w:ascii="Arial" w:eastAsia="Times New Roman" w:hAnsi="Arial" w:cs="Arial"/>
          <w:sz w:val="22"/>
          <w:szCs w:val="22"/>
          <w:lang w:val="es-419" w:eastAsia="es-CR"/>
        </w:rPr>
        <w:t xml:space="preserve"> como par</w:t>
      </w:r>
      <w:r w:rsidR="00BF4044" w:rsidRPr="00A72549">
        <w:rPr>
          <w:rFonts w:ascii="Arial" w:eastAsia="Times New Roman" w:hAnsi="Arial" w:cs="Arial"/>
          <w:sz w:val="22"/>
          <w:szCs w:val="22"/>
          <w:lang w:val="es-419" w:eastAsia="es-CR"/>
        </w:rPr>
        <w:t>t</w:t>
      </w:r>
      <w:r w:rsidR="008B3CE6" w:rsidRPr="00A72549">
        <w:rPr>
          <w:rFonts w:ascii="Arial" w:eastAsia="Times New Roman" w:hAnsi="Arial" w:cs="Arial"/>
          <w:sz w:val="22"/>
          <w:szCs w:val="22"/>
          <w:lang w:val="es-419" w:eastAsia="es-CR"/>
        </w:rPr>
        <w:t>e de los estudios previos</w:t>
      </w:r>
      <w:r w:rsidR="00BF4044" w:rsidRPr="00A72549">
        <w:rPr>
          <w:rFonts w:ascii="Arial" w:eastAsia="Times New Roman" w:hAnsi="Arial" w:cs="Arial"/>
          <w:sz w:val="22"/>
          <w:szCs w:val="22"/>
          <w:lang w:val="es-419" w:eastAsia="es-CR"/>
        </w:rPr>
        <w:t xml:space="preserve"> que constan en el aporte de la Decisión inicial</w:t>
      </w:r>
      <w:r w:rsidR="00B535D1" w:rsidRPr="00A72549">
        <w:rPr>
          <w:rFonts w:ascii="Arial" w:eastAsia="Times New Roman" w:hAnsi="Arial" w:cs="Arial"/>
          <w:sz w:val="22"/>
          <w:szCs w:val="22"/>
          <w:lang w:val="es-419" w:eastAsia="es-CR"/>
        </w:rPr>
        <w:t xml:space="preserve">, además deberá explicarse ampliamente como estos se integraron </w:t>
      </w:r>
      <w:r w:rsidR="000B4AE7" w:rsidRPr="00A72549">
        <w:rPr>
          <w:rFonts w:ascii="Arial" w:eastAsia="Times New Roman" w:hAnsi="Arial" w:cs="Arial"/>
          <w:sz w:val="22"/>
          <w:szCs w:val="22"/>
          <w:lang w:val="es-419" w:eastAsia="es-CR"/>
        </w:rPr>
        <w:t xml:space="preserve">y afectaron </w:t>
      </w:r>
      <w:r w:rsidR="006F3901" w:rsidRPr="00A72549">
        <w:rPr>
          <w:rFonts w:ascii="Arial" w:eastAsia="Times New Roman" w:hAnsi="Arial" w:cs="Arial"/>
          <w:sz w:val="22"/>
          <w:szCs w:val="22"/>
          <w:lang w:val="es-419" w:eastAsia="es-CR"/>
        </w:rPr>
        <w:t>e</w:t>
      </w:r>
      <w:r w:rsidR="00B535D1" w:rsidRPr="00A72549">
        <w:rPr>
          <w:rFonts w:ascii="Arial" w:eastAsia="Times New Roman" w:hAnsi="Arial" w:cs="Arial"/>
          <w:sz w:val="22"/>
          <w:szCs w:val="22"/>
          <w:lang w:val="es-419" w:eastAsia="es-CR"/>
        </w:rPr>
        <w:t>l análisis del establecimiento definitivo del</w:t>
      </w:r>
      <w:r w:rsidR="00EE3A3E" w:rsidRPr="00A72549">
        <w:rPr>
          <w:rFonts w:ascii="Arial" w:eastAsia="Times New Roman" w:hAnsi="Arial" w:cs="Arial"/>
          <w:sz w:val="22"/>
          <w:szCs w:val="22"/>
          <w:lang w:val="es-419" w:eastAsia="es-CR"/>
        </w:rPr>
        <w:t xml:space="preserve"> presupuesto de obra o estimación de costo</w:t>
      </w:r>
      <w:r w:rsidR="00025136" w:rsidRPr="00A72549">
        <w:rPr>
          <w:rFonts w:ascii="Arial" w:eastAsia="Times New Roman" w:hAnsi="Arial" w:cs="Arial"/>
          <w:sz w:val="22"/>
          <w:szCs w:val="22"/>
          <w:lang w:val="es-419" w:eastAsia="es-CR"/>
        </w:rPr>
        <w:t>.</w:t>
      </w:r>
    </w:p>
    <w:p w14:paraId="10354BE6" w14:textId="77777777" w:rsidR="00025136" w:rsidRPr="00A72549" w:rsidRDefault="00025136" w:rsidP="00D4388D">
      <w:pPr>
        <w:pStyle w:val="Prrafodelista"/>
        <w:spacing w:after="0" w:line="276" w:lineRule="auto"/>
        <w:ind w:left="426"/>
        <w:jc w:val="both"/>
        <w:rPr>
          <w:rFonts w:ascii="Arial" w:eastAsia="Times New Roman" w:hAnsi="Arial" w:cs="Arial"/>
          <w:sz w:val="22"/>
          <w:szCs w:val="22"/>
          <w:lang w:val="es-419" w:eastAsia="es-CR"/>
        </w:rPr>
      </w:pPr>
    </w:p>
    <w:p w14:paraId="79DFA334" w14:textId="1C9E5CC5" w:rsidR="008D3B6A" w:rsidRPr="00A72549" w:rsidRDefault="000D3B60"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Adicionalmente</w:t>
      </w:r>
      <w:r w:rsidR="003721F3" w:rsidRPr="00A72549">
        <w:rPr>
          <w:rFonts w:ascii="Arial" w:eastAsia="Times New Roman" w:hAnsi="Arial" w:cs="Arial"/>
          <w:sz w:val="22"/>
          <w:szCs w:val="22"/>
          <w:lang w:val="es-419" w:eastAsia="es-CR"/>
        </w:rPr>
        <w:t>,</w:t>
      </w:r>
      <w:r w:rsidR="00597979" w:rsidRPr="00A72549">
        <w:rPr>
          <w:rFonts w:ascii="Arial" w:eastAsia="Times New Roman" w:hAnsi="Arial" w:cs="Arial"/>
          <w:sz w:val="22"/>
          <w:szCs w:val="22"/>
          <w:lang w:val="es-419" w:eastAsia="es-CR"/>
        </w:rPr>
        <w:t xml:space="preserve"> se debe</w:t>
      </w:r>
      <w:r w:rsidR="00D846B3" w:rsidRPr="00A72549">
        <w:rPr>
          <w:rFonts w:ascii="Arial" w:eastAsia="Times New Roman" w:hAnsi="Arial" w:cs="Arial"/>
          <w:sz w:val="22"/>
          <w:szCs w:val="22"/>
          <w:lang w:val="es-419" w:eastAsia="es-CR"/>
        </w:rPr>
        <w:t>rá</w:t>
      </w:r>
      <w:r w:rsidR="0021136F" w:rsidRPr="00A72549">
        <w:rPr>
          <w:rFonts w:ascii="Arial" w:eastAsia="Times New Roman" w:hAnsi="Arial" w:cs="Arial"/>
          <w:sz w:val="22"/>
          <w:szCs w:val="22"/>
          <w:lang w:val="es-419" w:eastAsia="es-CR"/>
        </w:rPr>
        <w:t xml:space="preserve"> explicar en forma detallada y puntual cuál </w:t>
      </w:r>
      <w:r w:rsidR="00E12915" w:rsidRPr="00A72549">
        <w:rPr>
          <w:rFonts w:ascii="Arial" w:eastAsia="Times New Roman" w:hAnsi="Arial" w:cs="Arial"/>
          <w:sz w:val="22"/>
          <w:szCs w:val="22"/>
          <w:lang w:val="es-419" w:eastAsia="es-CR"/>
        </w:rPr>
        <w:t>fue</w:t>
      </w:r>
      <w:r w:rsidR="0021136F" w:rsidRPr="00A72549">
        <w:rPr>
          <w:rFonts w:ascii="Arial" w:eastAsia="Times New Roman" w:hAnsi="Arial" w:cs="Arial"/>
          <w:sz w:val="22"/>
          <w:szCs w:val="22"/>
          <w:lang w:val="es-419" w:eastAsia="es-CR"/>
        </w:rPr>
        <w:t xml:space="preserve"> la metodología utiliza</w:t>
      </w:r>
      <w:r w:rsidR="00E12915" w:rsidRPr="00A72549">
        <w:rPr>
          <w:rFonts w:ascii="Arial" w:eastAsia="Times New Roman" w:hAnsi="Arial" w:cs="Arial"/>
          <w:sz w:val="22"/>
          <w:szCs w:val="22"/>
          <w:lang w:val="es-419" w:eastAsia="es-CR"/>
        </w:rPr>
        <w:t>da</w:t>
      </w:r>
      <w:r w:rsidR="0021136F" w:rsidRPr="00A72549">
        <w:rPr>
          <w:rFonts w:ascii="Arial" w:eastAsia="Times New Roman" w:hAnsi="Arial" w:cs="Arial"/>
          <w:sz w:val="22"/>
          <w:szCs w:val="22"/>
          <w:lang w:val="es-419" w:eastAsia="es-CR"/>
        </w:rPr>
        <w:t xml:space="preserve"> </w:t>
      </w:r>
      <w:r w:rsidR="00AE05E0" w:rsidRPr="00A72549">
        <w:rPr>
          <w:rFonts w:ascii="Arial" w:eastAsia="Times New Roman" w:hAnsi="Arial" w:cs="Arial"/>
          <w:sz w:val="22"/>
          <w:szCs w:val="22"/>
          <w:lang w:val="es-419" w:eastAsia="es-CR"/>
        </w:rPr>
        <w:t>para establecer</w:t>
      </w:r>
      <w:r w:rsidR="004125BD" w:rsidRPr="00A72549">
        <w:rPr>
          <w:rFonts w:ascii="Arial" w:eastAsia="Times New Roman" w:hAnsi="Arial" w:cs="Arial"/>
          <w:sz w:val="22"/>
          <w:szCs w:val="22"/>
          <w:lang w:val="es-419" w:eastAsia="es-CR"/>
        </w:rPr>
        <w:t xml:space="preserve"> el presupuesto, </w:t>
      </w:r>
      <w:r w:rsidR="00E12915" w:rsidRPr="00A72549">
        <w:rPr>
          <w:rFonts w:ascii="Arial" w:eastAsia="Times New Roman" w:hAnsi="Arial" w:cs="Arial"/>
          <w:sz w:val="22"/>
          <w:szCs w:val="22"/>
          <w:lang w:val="es-419" w:eastAsia="es-CR"/>
        </w:rPr>
        <w:t xml:space="preserve">así </w:t>
      </w:r>
      <w:r w:rsidR="008D3B6A" w:rsidRPr="00A72549">
        <w:rPr>
          <w:rFonts w:ascii="Arial" w:eastAsia="Times New Roman" w:hAnsi="Arial" w:cs="Arial"/>
          <w:sz w:val="22"/>
          <w:szCs w:val="22"/>
          <w:lang w:val="es-419" w:eastAsia="es-CR"/>
        </w:rPr>
        <w:t xml:space="preserve">como </w:t>
      </w:r>
      <w:r w:rsidR="001D607C" w:rsidRPr="00A72549">
        <w:rPr>
          <w:rFonts w:ascii="Arial" w:eastAsia="Times New Roman" w:hAnsi="Arial" w:cs="Arial"/>
          <w:sz w:val="22"/>
          <w:szCs w:val="22"/>
          <w:lang w:val="es-419" w:eastAsia="es-CR"/>
        </w:rPr>
        <w:t xml:space="preserve">aportar los respaldos </w:t>
      </w:r>
      <w:r w:rsidR="008D3B6A" w:rsidRPr="00A72549">
        <w:rPr>
          <w:rFonts w:ascii="Arial" w:eastAsia="Times New Roman" w:hAnsi="Arial" w:cs="Arial"/>
          <w:sz w:val="22"/>
          <w:szCs w:val="22"/>
          <w:lang w:val="es-419" w:eastAsia="es-CR"/>
        </w:rPr>
        <w:t>documentales</w:t>
      </w:r>
      <w:r w:rsidR="001D607C" w:rsidRPr="00A72549">
        <w:rPr>
          <w:rFonts w:ascii="Arial" w:eastAsia="Times New Roman" w:hAnsi="Arial" w:cs="Arial"/>
          <w:sz w:val="22"/>
          <w:szCs w:val="22"/>
          <w:lang w:val="es-419" w:eastAsia="es-CR"/>
        </w:rPr>
        <w:t xml:space="preserve"> que demuestren que </w:t>
      </w:r>
      <w:r w:rsidR="003721F3" w:rsidRPr="00A72549">
        <w:rPr>
          <w:rFonts w:ascii="Arial" w:eastAsia="Times New Roman" w:hAnsi="Arial" w:cs="Arial"/>
          <w:sz w:val="22"/>
          <w:szCs w:val="22"/>
          <w:lang w:val="es-419" w:eastAsia="es-CR"/>
        </w:rPr>
        <w:t>este</w:t>
      </w:r>
      <w:r w:rsidR="00A50C29" w:rsidRPr="00A72549">
        <w:rPr>
          <w:rFonts w:ascii="Arial" w:eastAsia="Times New Roman" w:hAnsi="Arial" w:cs="Arial"/>
          <w:sz w:val="22"/>
          <w:szCs w:val="22"/>
          <w:lang w:val="es-419" w:eastAsia="es-CR"/>
        </w:rPr>
        <w:t>,</w:t>
      </w:r>
      <w:r w:rsidR="001D607C" w:rsidRPr="00A72549">
        <w:rPr>
          <w:rFonts w:ascii="Arial" w:eastAsia="Times New Roman" w:hAnsi="Arial" w:cs="Arial"/>
          <w:sz w:val="22"/>
          <w:szCs w:val="22"/>
          <w:lang w:val="es-419" w:eastAsia="es-CR"/>
        </w:rPr>
        <w:t xml:space="preserve"> </w:t>
      </w:r>
      <w:r w:rsidR="003721F3" w:rsidRPr="00A72549">
        <w:rPr>
          <w:rFonts w:ascii="Arial" w:eastAsia="Times New Roman" w:hAnsi="Arial" w:cs="Arial"/>
          <w:sz w:val="22"/>
          <w:szCs w:val="22"/>
          <w:lang w:val="es-419" w:eastAsia="es-CR"/>
        </w:rPr>
        <w:t>como ya se indicó</w:t>
      </w:r>
      <w:r w:rsidR="00A50C29" w:rsidRPr="00A72549">
        <w:rPr>
          <w:rFonts w:ascii="Arial" w:eastAsia="Times New Roman" w:hAnsi="Arial" w:cs="Arial"/>
          <w:sz w:val="22"/>
          <w:szCs w:val="22"/>
          <w:lang w:val="es-419" w:eastAsia="es-CR"/>
        </w:rPr>
        <w:t>,</w:t>
      </w:r>
      <w:r w:rsidR="003721F3" w:rsidRPr="00A72549">
        <w:rPr>
          <w:rFonts w:ascii="Arial" w:eastAsia="Times New Roman" w:hAnsi="Arial" w:cs="Arial"/>
          <w:sz w:val="22"/>
          <w:szCs w:val="22"/>
          <w:lang w:val="es-419" w:eastAsia="es-CR"/>
        </w:rPr>
        <w:t xml:space="preserve"> </w:t>
      </w:r>
      <w:r w:rsidR="001D607C" w:rsidRPr="00A72549">
        <w:rPr>
          <w:rFonts w:ascii="Arial" w:eastAsia="Times New Roman" w:hAnsi="Arial" w:cs="Arial"/>
          <w:sz w:val="22"/>
          <w:szCs w:val="22"/>
          <w:lang w:val="es-419" w:eastAsia="es-CR"/>
        </w:rPr>
        <w:t xml:space="preserve">no data de </w:t>
      </w:r>
      <w:r w:rsidR="008D3B6A" w:rsidRPr="00A72549">
        <w:rPr>
          <w:rFonts w:ascii="Arial" w:eastAsia="Times New Roman" w:hAnsi="Arial" w:cs="Arial"/>
          <w:sz w:val="22"/>
          <w:szCs w:val="22"/>
          <w:lang w:val="es-419" w:eastAsia="es-CR"/>
        </w:rPr>
        <w:t>más</w:t>
      </w:r>
      <w:r w:rsidR="001D607C" w:rsidRPr="00A72549">
        <w:rPr>
          <w:rFonts w:ascii="Arial" w:eastAsia="Times New Roman" w:hAnsi="Arial" w:cs="Arial"/>
          <w:sz w:val="22"/>
          <w:szCs w:val="22"/>
          <w:lang w:val="es-419" w:eastAsia="es-CR"/>
        </w:rPr>
        <w:t xml:space="preserve"> de</w:t>
      </w:r>
      <w:r w:rsidR="008D3B6A" w:rsidRPr="00A72549">
        <w:rPr>
          <w:rFonts w:ascii="Arial" w:eastAsia="Times New Roman" w:hAnsi="Arial" w:cs="Arial"/>
          <w:sz w:val="22"/>
          <w:szCs w:val="22"/>
          <w:lang w:val="es-419" w:eastAsia="es-CR"/>
        </w:rPr>
        <w:t xml:space="preserve"> </w:t>
      </w:r>
      <w:r w:rsidR="001D607C" w:rsidRPr="00A72549">
        <w:rPr>
          <w:rFonts w:ascii="Arial" w:eastAsia="Times New Roman" w:hAnsi="Arial" w:cs="Arial"/>
          <w:sz w:val="22"/>
          <w:szCs w:val="22"/>
          <w:lang w:val="es-419" w:eastAsia="es-CR"/>
        </w:rPr>
        <w:t xml:space="preserve">6 meses </w:t>
      </w:r>
      <w:r w:rsidR="003721F3" w:rsidRPr="00A72549">
        <w:rPr>
          <w:rFonts w:ascii="Arial" w:eastAsia="Times New Roman" w:hAnsi="Arial" w:cs="Arial"/>
          <w:sz w:val="22"/>
          <w:szCs w:val="22"/>
          <w:lang w:val="es-419" w:eastAsia="es-CR"/>
        </w:rPr>
        <w:t xml:space="preserve">de vigencia </w:t>
      </w:r>
      <w:r w:rsidR="001D607C" w:rsidRPr="00A72549">
        <w:rPr>
          <w:rFonts w:ascii="Arial" w:eastAsia="Times New Roman" w:hAnsi="Arial" w:cs="Arial"/>
          <w:sz w:val="22"/>
          <w:szCs w:val="22"/>
          <w:lang w:val="es-419" w:eastAsia="es-CR"/>
        </w:rPr>
        <w:t xml:space="preserve">como </w:t>
      </w:r>
      <w:r w:rsidR="008D3B6A" w:rsidRPr="00A72549">
        <w:rPr>
          <w:rFonts w:ascii="Arial" w:eastAsia="Times New Roman" w:hAnsi="Arial" w:cs="Arial"/>
          <w:sz w:val="22"/>
          <w:szCs w:val="22"/>
          <w:lang w:val="es-419" w:eastAsia="es-CR"/>
        </w:rPr>
        <w:t xml:space="preserve">lo </w:t>
      </w:r>
      <w:r w:rsidR="001D607C" w:rsidRPr="00A72549">
        <w:rPr>
          <w:rFonts w:ascii="Arial" w:eastAsia="Times New Roman" w:hAnsi="Arial" w:cs="Arial"/>
          <w:sz w:val="22"/>
          <w:szCs w:val="22"/>
          <w:lang w:val="es-419" w:eastAsia="es-CR"/>
        </w:rPr>
        <w:t>establece la normativa</w:t>
      </w:r>
      <w:r w:rsidR="008D3B6A" w:rsidRPr="00A72549">
        <w:rPr>
          <w:rFonts w:ascii="Arial" w:eastAsia="Times New Roman" w:hAnsi="Arial" w:cs="Arial"/>
          <w:sz w:val="22"/>
          <w:szCs w:val="22"/>
          <w:lang w:val="es-419" w:eastAsia="es-CR"/>
        </w:rPr>
        <w:t>.</w:t>
      </w:r>
    </w:p>
    <w:p w14:paraId="70B9A3F2" w14:textId="77777777" w:rsidR="008D3B6A" w:rsidRPr="00A72549" w:rsidRDefault="008D3B6A" w:rsidP="00B97EB7">
      <w:pPr>
        <w:pStyle w:val="Prrafodelista"/>
        <w:spacing w:after="0" w:line="276" w:lineRule="auto"/>
        <w:ind w:left="0"/>
        <w:jc w:val="both"/>
        <w:rPr>
          <w:rFonts w:ascii="Arial" w:eastAsia="Times New Roman" w:hAnsi="Arial" w:cs="Arial"/>
          <w:sz w:val="22"/>
          <w:szCs w:val="22"/>
          <w:lang w:val="es-419" w:eastAsia="es-CR"/>
        </w:rPr>
      </w:pPr>
    </w:p>
    <w:p w14:paraId="4DACDDDD" w14:textId="5AA5FE9F" w:rsidR="004505DD" w:rsidRPr="00A72549" w:rsidRDefault="004505DD"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Por otra parte, el artículo 8 inciso b) de la LGCP establece el Principio del valor por el dinero en las compras públicas</w:t>
      </w:r>
      <w:r w:rsidR="00247353" w:rsidRPr="00A72549">
        <w:rPr>
          <w:rFonts w:ascii="Arial" w:eastAsia="Times New Roman" w:hAnsi="Arial" w:cs="Arial"/>
          <w:sz w:val="22"/>
          <w:szCs w:val="22"/>
          <w:lang w:val="es-419" w:eastAsia="es-CR"/>
        </w:rPr>
        <w:t xml:space="preserve">, lo que introduce la </w:t>
      </w:r>
      <w:r w:rsidR="007E4402" w:rsidRPr="00A72549">
        <w:rPr>
          <w:rFonts w:ascii="Arial" w:eastAsia="Times New Roman" w:hAnsi="Arial" w:cs="Arial"/>
          <w:sz w:val="22"/>
          <w:szCs w:val="22"/>
          <w:lang w:val="es-419" w:eastAsia="es-CR"/>
        </w:rPr>
        <w:t>necesidad de que</w:t>
      </w:r>
      <w:r w:rsidR="007441FC" w:rsidRPr="00A72549">
        <w:rPr>
          <w:rFonts w:ascii="Arial" w:eastAsia="Times New Roman" w:hAnsi="Arial" w:cs="Arial"/>
          <w:sz w:val="22"/>
          <w:szCs w:val="22"/>
          <w:lang w:val="es-419" w:eastAsia="es-CR"/>
        </w:rPr>
        <w:t xml:space="preserve"> </w:t>
      </w:r>
      <w:r w:rsidRPr="00A72549">
        <w:rPr>
          <w:rFonts w:ascii="Arial" w:eastAsia="Times New Roman" w:hAnsi="Arial" w:cs="Arial"/>
          <w:sz w:val="22"/>
          <w:szCs w:val="22"/>
          <w:lang w:val="es-419" w:eastAsia="es-CR"/>
        </w:rPr>
        <w:t xml:space="preserve">las compras </w:t>
      </w:r>
      <w:r w:rsidRPr="00A72549">
        <w:rPr>
          <w:rFonts w:ascii="Arial" w:eastAsia="Times New Roman" w:hAnsi="Arial" w:cs="Arial"/>
          <w:sz w:val="22"/>
          <w:szCs w:val="22"/>
          <w:lang w:val="es-419" w:eastAsia="es-CR"/>
        </w:rPr>
        <w:lastRenderedPageBreak/>
        <w:t xml:space="preserve">públicas </w:t>
      </w:r>
      <w:r w:rsidR="00B8089E" w:rsidRPr="00A72549">
        <w:rPr>
          <w:rFonts w:ascii="Arial" w:eastAsia="Times New Roman" w:hAnsi="Arial" w:cs="Arial"/>
          <w:sz w:val="22"/>
          <w:szCs w:val="22"/>
          <w:lang w:val="es-419" w:eastAsia="es-CR"/>
        </w:rPr>
        <w:t>n</w:t>
      </w:r>
      <w:r w:rsidRPr="00A72549">
        <w:rPr>
          <w:rFonts w:ascii="Arial" w:eastAsia="Times New Roman" w:hAnsi="Arial" w:cs="Arial"/>
          <w:sz w:val="22"/>
          <w:szCs w:val="22"/>
          <w:lang w:val="es-419" w:eastAsia="es-CR"/>
        </w:rPr>
        <w:t xml:space="preserve">o solo </w:t>
      </w:r>
      <w:r w:rsidR="00B8089E" w:rsidRPr="00A72549">
        <w:rPr>
          <w:rFonts w:ascii="Arial" w:eastAsia="Times New Roman" w:hAnsi="Arial" w:cs="Arial"/>
          <w:sz w:val="22"/>
          <w:szCs w:val="22"/>
          <w:lang w:val="es-419" w:eastAsia="es-CR"/>
        </w:rPr>
        <w:t>se</w:t>
      </w:r>
      <w:r w:rsidRPr="00A72549">
        <w:rPr>
          <w:rFonts w:ascii="Arial" w:eastAsia="Times New Roman" w:hAnsi="Arial" w:cs="Arial"/>
          <w:sz w:val="22"/>
          <w:szCs w:val="22"/>
          <w:lang w:val="es-419" w:eastAsia="es-CR"/>
        </w:rPr>
        <w:t xml:space="preserve"> orient</w:t>
      </w:r>
      <w:r w:rsidR="00B8089E" w:rsidRPr="00A72549">
        <w:rPr>
          <w:rFonts w:ascii="Arial" w:eastAsia="Times New Roman" w:hAnsi="Arial" w:cs="Arial"/>
          <w:sz w:val="22"/>
          <w:szCs w:val="22"/>
          <w:lang w:val="es-419" w:eastAsia="es-CR"/>
        </w:rPr>
        <w:t>en</w:t>
      </w:r>
      <w:r w:rsidRPr="00A72549">
        <w:rPr>
          <w:rFonts w:ascii="Arial" w:eastAsia="Times New Roman" w:hAnsi="Arial" w:cs="Arial"/>
          <w:sz w:val="22"/>
          <w:szCs w:val="22"/>
          <w:lang w:val="es-419" w:eastAsia="es-CR"/>
        </w:rPr>
        <w:t xml:space="preserve"> a conseguir el menor precio, es decir, a adquirir o contratar </w:t>
      </w:r>
      <w:r w:rsidR="001A69EB" w:rsidRPr="00A72549">
        <w:rPr>
          <w:rFonts w:ascii="Arial" w:eastAsia="Times New Roman" w:hAnsi="Arial" w:cs="Arial"/>
          <w:sz w:val="22"/>
          <w:szCs w:val="22"/>
          <w:lang w:val="es-419" w:eastAsia="es-CR"/>
        </w:rPr>
        <w:t>la obra</w:t>
      </w:r>
      <w:r w:rsidRPr="00A72549">
        <w:rPr>
          <w:rFonts w:ascii="Arial" w:eastAsia="Times New Roman" w:hAnsi="Arial" w:cs="Arial"/>
          <w:sz w:val="22"/>
          <w:szCs w:val="22"/>
          <w:lang w:val="es-419" w:eastAsia="es-CR"/>
        </w:rPr>
        <w:t xml:space="preserve"> más barat</w:t>
      </w:r>
      <w:r w:rsidR="001A69EB" w:rsidRPr="00A72549">
        <w:rPr>
          <w:rFonts w:ascii="Arial" w:eastAsia="Times New Roman" w:hAnsi="Arial" w:cs="Arial"/>
          <w:sz w:val="22"/>
          <w:szCs w:val="22"/>
          <w:lang w:val="es-419" w:eastAsia="es-CR"/>
        </w:rPr>
        <w:t>a</w:t>
      </w:r>
      <w:r w:rsidRPr="00A72549">
        <w:rPr>
          <w:rFonts w:ascii="Arial" w:eastAsia="Times New Roman" w:hAnsi="Arial" w:cs="Arial"/>
          <w:sz w:val="22"/>
          <w:szCs w:val="22"/>
          <w:lang w:val="es-419" w:eastAsia="es-CR"/>
        </w:rPr>
        <w:t>, sino que además y desde el momento de la planificación de la</w:t>
      </w:r>
      <w:r w:rsidR="001A69EB" w:rsidRPr="00A72549">
        <w:rPr>
          <w:rFonts w:ascii="Arial" w:eastAsia="Times New Roman" w:hAnsi="Arial" w:cs="Arial"/>
          <w:sz w:val="22"/>
          <w:szCs w:val="22"/>
          <w:lang w:val="es-419" w:eastAsia="es-CR"/>
        </w:rPr>
        <w:t xml:space="preserve"> obra</w:t>
      </w:r>
      <w:r w:rsidRPr="00A72549">
        <w:rPr>
          <w:rFonts w:ascii="Arial" w:eastAsia="Times New Roman" w:hAnsi="Arial" w:cs="Arial"/>
          <w:sz w:val="22"/>
          <w:szCs w:val="22"/>
          <w:lang w:val="es-419" w:eastAsia="es-CR"/>
        </w:rPr>
        <w:t>, se debe</w:t>
      </w:r>
      <w:r w:rsidR="00D94594" w:rsidRPr="00A72549">
        <w:rPr>
          <w:rFonts w:ascii="Arial" w:eastAsia="Times New Roman" w:hAnsi="Arial" w:cs="Arial"/>
          <w:sz w:val="22"/>
          <w:szCs w:val="22"/>
          <w:lang w:val="es-419" w:eastAsia="es-CR"/>
        </w:rPr>
        <w:t>rá</w:t>
      </w:r>
      <w:r w:rsidRPr="00A72549">
        <w:rPr>
          <w:rFonts w:ascii="Arial" w:eastAsia="Times New Roman" w:hAnsi="Arial" w:cs="Arial"/>
          <w:sz w:val="22"/>
          <w:szCs w:val="22"/>
          <w:lang w:val="es-419" w:eastAsia="es-CR"/>
        </w:rPr>
        <w:t xml:space="preserve">n incorporar otros elementos o consideraciones capaces de generar mayor valor real en las contrataciones. Esto implica que además de procurar que las </w:t>
      </w:r>
      <w:r w:rsidR="001A69EB" w:rsidRPr="00A72549">
        <w:rPr>
          <w:rFonts w:ascii="Arial" w:eastAsia="Times New Roman" w:hAnsi="Arial" w:cs="Arial"/>
          <w:sz w:val="22"/>
          <w:szCs w:val="22"/>
          <w:lang w:val="es-419" w:eastAsia="es-CR"/>
        </w:rPr>
        <w:t>obras</w:t>
      </w:r>
      <w:r w:rsidRPr="00A72549">
        <w:rPr>
          <w:rFonts w:ascii="Arial" w:eastAsia="Times New Roman" w:hAnsi="Arial" w:cs="Arial"/>
          <w:sz w:val="22"/>
          <w:szCs w:val="22"/>
          <w:lang w:val="es-419" w:eastAsia="es-CR"/>
        </w:rPr>
        <w:t xml:space="preserve"> se efectúen en forma oportuna, lo debe</w:t>
      </w:r>
      <w:r w:rsidR="000B5067" w:rsidRPr="00A72549">
        <w:rPr>
          <w:rFonts w:ascii="Arial" w:eastAsia="Times New Roman" w:hAnsi="Arial" w:cs="Arial"/>
          <w:sz w:val="22"/>
          <w:szCs w:val="22"/>
          <w:lang w:val="es-419" w:eastAsia="es-CR"/>
        </w:rPr>
        <w:t>rá</w:t>
      </w:r>
      <w:r w:rsidRPr="00A72549">
        <w:rPr>
          <w:rFonts w:ascii="Arial" w:eastAsia="Times New Roman" w:hAnsi="Arial" w:cs="Arial"/>
          <w:sz w:val="22"/>
          <w:szCs w:val="22"/>
          <w:lang w:val="es-419" w:eastAsia="es-CR"/>
        </w:rPr>
        <w:t>n hacer respetando condiciones de calidad y precio. Como consecuencia de este principio, las contrataciones debe</w:t>
      </w:r>
      <w:r w:rsidR="000B5067" w:rsidRPr="00A72549">
        <w:rPr>
          <w:rFonts w:ascii="Arial" w:eastAsia="Times New Roman" w:hAnsi="Arial" w:cs="Arial"/>
          <w:sz w:val="22"/>
          <w:szCs w:val="22"/>
          <w:lang w:val="es-419" w:eastAsia="es-CR"/>
        </w:rPr>
        <w:t>rá</w:t>
      </w:r>
      <w:r w:rsidRPr="00A72549">
        <w:rPr>
          <w:rFonts w:ascii="Arial" w:eastAsia="Times New Roman" w:hAnsi="Arial" w:cs="Arial"/>
          <w:sz w:val="22"/>
          <w:szCs w:val="22"/>
          <w:lang w:val="es-419" w:eastAsia="es-CR"/>
        </w:rPr>
        <w:t xml:space="preserve">n ser planificadas con una visión, no sólo del objeto específico de </w:t>
      </w:r>
      <w:r w:rsidR="001A69EB" w:rsidRPr="00A72549">
        <w:rPr>
          <w:rFonts w:ascii="Arial" w:eastAsia="Times New Roman" w:hAnsi="Arial" w:cs="Arial"/>
          <w:sz w:val="22"/>
          <w:szCs w:val="22"/>
          <w:lang w:val="es-419" w:eastAsia="es-CR"/>
        </w:rPr>
        <w:t>la obra a contratar</w:t>
      </w:r>
      <w:r w:rsidRPr="00A72549">
        <w:rPr>
          <w:rFonts w:ascii="Arial" w:eastAsia="Times New Roman" w:hAnsi="Arial" w:cs="Arial"/>
          <w:sz w:val="22"/>
          <w:szCs w:val="22"/>
          <w:lang w:val="es-419" w:eastAsia="es-CR"/>
        </w:rPr>
        <w:t xml:space="preserve">, sino también de los beneficios y los costos asociados a ellos, como mantenimiento, reparaciones, conservación de las obras, entre otros. De esa forma, la estructuración de la </w:t>
      </w:r>
      <w:r w:rsidR="001A69EB" w:rsidRPr="00A72549">
        <w:rPr>
          <w:rFonts w:ascii="Arial" w:eastAsia="Times New Roman" w:hAnsi="Arial" w:cs="Arial"/>
          <w:sz w:val="22"/>
          <w:szCs w:val="22"/>
          <w:lang w:val="es-419" w:eastAsia="es-CR"/>
        </w:rPr>
        <w:t>obra</w:t>
      </w:r>
      <w:r w:rsidRPr="00A72549">
        <w:rPr>
          <w:rFonts w:ascii="Arial" w:eastAsia="Times New Roman" w:hAnsi="Arial" w:cs="Arial"/>
          <w:sz w:val="22"/>
          <w:szCs w:val="22"/>
          <w:lang w:val="es-419" w:eastAsia="es-CR"/>
        </w:rPr>
        <w:t xml:space="preserve"> </w:t>
      </w:r>
      <w:r w:rsidR="000B5067" w:rsidRPr="00A72549">
        <w:rPr>
          <w:rFonts w:ascii="Arial" w:eastAsia="Times New Roman" w:hAnsi="Arial" w:cs="Arial"/>
          <w:sz w:val="22"/>
          <w:szCs w:val="22"/>
          <w:lang w:val="es-419" w:eastAsia="es-CR"/>
        </w:rPr>
        <w:t xml:space="preserve">podrá </w:t>
      </w:r>
      <w:r w:rsidRPr="00A72549">
        <w:rPr>
          <w:rFonts w:ascii="Arial" w:eastAsia="Times New Roman" w:hAnsi="Arial" w:cs="Arial"/>
          <w:sz w:val="22"/>
          <w:szCs w:val="22"/>
          <w:lang w:val="es-419" w:eastAsia="es-CR"/>
        </w:rPr>
        <w:t xml:space="preserve">ser en apariencia de un mayor costo, pero se cotizaría </w:t>
      </w:r>
      <w:r w:rsidR="002C4CDF" w:rsidRPr="00A72549">
        <w:rPr>
          <w:rFonts w:ascii="Arial" w:eastAsia="Times New Roman" w:hAnsi="Arial" w:cs="Arial"/>
          <w:sz w:val="22"/>
          <w:szCs w:val="22"/>
          <w:lang w:val="es-419" w:eastAsia="es-CR"/>
        </w:rPr>
        <w:t xml:space="preserve">su </w:t>
      </w:r>
      <w:r w:rsidRPr="00A72549">
        <w:rPr>
          <w:rFonts w:ascii="Arial" w:eastAsia="Times New Roman" w:hAnsi="Arial" w:cs="Arial"/>
          <w:sz w:val="22"/>
          <w:szCs w:val="22"/>
          <w:lang w:val="es-419" w:eastAsia="es-CR"/>
        </w:rPr>
        <w:t>gestión integral, en beneficio de la Administración y con mejores oportunidades para solventar sus necesidades e impactar positivamente el uso de fondos públicos.</w:t>
      </w:r>
    </w:p>
    <w:p w14:paraId="7BC84012" w14:textId="77777777" w:rsidR="004505DD" w:rsidRPr="00A72549" w:rsidRDefault="004505DD" w:rsidP="00D4388D">
      <w:pPr>
        <w:pStyle w:val="Prrafodelista"/>
        <w:spacing w:after="0" w:line="276" w:lineRule="auto"/>
        <w:ind w:left="426"/>
        <w:jc w:val="both"/>
        <w:rPr>
          <w:rFonts w:ascii="Arial" w:eastAsia="Times New Roman" w:hAnsi="Arial" w:cs="Arial"/>
          <w:sz w:val="22"/>
          <w:szCs w:val="22"/>
          <w:lang w:val="es-419" w:eastAsia="es-CR"/>
        </w:rPr>
      </w:pPr>
    </w:p>
    <w:p w14:paraId="2EBC2FD9" w14:textId="2F17D1D8" w:rsidR="009463D7" w:rsidRPr="00A72549" w:rsidRDefault="004505DD"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 xml:space="preserve">Partiendo de lo anterior, es necesario que en el desarrollo de los estudios previos la oficina usuaria evalúe y considere que utilizar solamente el precio como método único para valorar la escogencia de la oferta idónea, no en todos los casos asegura la obtención del mayor valor por el dinero. Por tanto, es necesario que se incluya una evaluación de costos y beneficios relevantes, junto con un análisis de riesgos, y atributos no relacionados con el precio, así como los costos del ciclo de vida de la </w:t>
      </w:r>
      <w:r w:rsidR="008F126D" w:rsidRPr="00A72549">
        <w:rPr>
          <w:rFonts w:ascii="Arial" w:eastAsia="Times New Roman" w:hAnsi="Arial" w:cs="Arial"/>
          <w:sz w:val="22"/>
          <w:szCs w:val="22"/>
          <w:lang w:val="es-419" w:eastAsia="es-CR"/>
        </w:rPr>
        <w:t>obra</w:t>
      </w:r>
      <w:r w:rsidR="000333EC" w:rsidRPr="00A72549">
        <w:rPr>
          <w:rFonts w:ascii="Arial" w:eastAsia="Times New Roman" w:hAnsi="Arial" w:cs="Arial"/>
          <w:sz w:val="22"/>
          <w:szCs w:val="22"/>
          <w:lang w:val="es-419" w:eastAsia="es-CR"/>
        </w:rPr>
        <w:t xml:space="preserve"> y características medioambientales/sociales</w:t>
      </w:r>
      <w:r w:rsidR="009D0907" w:rsidRPr="00A72549">
        <w:rPr>
          <w:rFonts w:ascii="Arial" w:eastAsia="Times New Roman" w:hAnsi="Arial" w:cs="Arial"/>
          <w:sz w:val="22"/>
          <w:szCs w:val="22"/>
          <w:lang w:val="es-419" w:eastAsia="es-CR"/>
        </w:rPr>
        <w:t xml:space="preserve">, artículo </w:t>
      </w:r>
      <w:r w:rsidR="004554AB" w:rsidRPr="00A72549">
        <w:rPr>
          <w:rFonts w:ascii="Arial" w:eastAsia="Times New Roman" w:hAnsi="Arial" w:cs="Arial"/>
          <w:sz w:val="22"/>
          <w:szCs w:val="22"/>
          <w:lang w:val="es-419" w:eastAsia="es-CR"/>
        </w:rPr>
        <w:t>178 del RLGCP</w:t>
      </w:r>
      <w:r w:rsidRPr="00A72549">
        <w:rPr>
          <w:rFonts w:ascii="Arial" w:eastAsia="Times New Roman" w:hAnsi="Arial" w:cs="Arial"/>
          <w:sz w:val="22"/>
          <w:szCs w:val="22"/>
          <w:lang w:val="es-419" w:eastAsia="es-CR"/>
        </w:rPr>
        <w:t xml:space="preserve">, según corresponda </w:t>
      </w:r>
      <w:r w:rsidR="000333EC" w:rsidRPr="00A72549">
        <w:rPr>
          <w:rFonts w:ascii="Arial" w:eastAsia="Times New Roman" w:hAnsi="Arial" w:cs="Arial"/>
          <w:sz w:val="22"/>
          <w:szCs w:val="22"/>
          <w:lang w:val="es-419" w:eastAsia="es-CR"/>
        </w:rPr>
        <w:t>en las obras relevantes para asegurar las decisiones basadas en el Principio del valor por el dinero</w:t>
      </w:r>
      <w:r w:rsidR="00C45DC8" w:rsidRPr="00A72549">
        <w:rPr>
          <w:rFonts w:ascii="Arial" w:eastAsia="Times New Roman" w:hAnsi="Arial" w:cs="Arial"/>
          <w:sz w:val="22"/>
          <w:szCs w:val="22"/>
          <w:lang w:val="es-419" w:eastAsia="es-CR"/>
        </w:rPr>
        <w:t>.</w:t>
      </w:r>
    </w:p>
    <w:p w14:paraId="3FDA0D68" w14:textId="2B4122A1" w:rsidR="00C45DC8" w:rsidRPr="00A72549" w:rsidRDefault="00C45DC8" w:rsidP="00692C97">
      <w:pPr>
        <w:pStyle w:val="Prrafodelista"/>
        <w:spacing w:after="0" w:line="276" w:lineRule="auto"/>
        <w:ind w:left="0"/>
        <w:jc w:val="both"/>
        <w:rPr>
          <w:rFonts w:ascii="Arial" w:eastAsia="Times New Roman" w:hAnsi="Arial" w:cs="Arial"/>
          <w:sz w:val="22"/>
          <w:szCs w:val="22"/>
          <w:lang w:val="es-419" w:eastAsia="es-CR"/>
        </w:rPr>
      </w:pPr>
    </w:p>
    <w:p w14:paraId="7CDA37C7" w14:textId="22281C6B" w:rsidR="00C45DC8" w:rsidRPr="00A72549" w:rsidRDefault="00C45DC8"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 xml:space="preserve">En virtud de lo anterior, deberán detallarse en este apartado </w:t>
      </w:r>
      <w:r w:rsidR="00C26E36" w:rsidRPr="00A72549">
        <w:rPr>
          <w:rFonts w:ascii="Arial" w:eastAsia="Times New Roman" w:hAnsi="Arial" w:cs="Arial"/>
          <w:sz w:val="22"/>
          <w:szCs w:val="22"/>
          <w:lang w:val="es-419" w:eastAsia="es-CR"/>
        </w:rPr>
        <w:t xml:space="preserve">todas </w:t>
      </w:r>
      <w:r w:rsidRPr="00A72549">
        <w:rPr>
          <w:rFonts w:ascii="Arial" w:eastAsia="Times New Roman" w:hAnsi="Arial" w:cs="Arial"/>
          <w:sz w:val="22"/>
          <w:szCs w:val="22"/>
          <w:lang w:val="es-419" w:eastAsia="es-CR"/>
        </w:rPr>
        <w:t>las consideraciones que se hayan utilizado para incorporar este principio</w:t>
      </w:r>
      <w:r w:rsidR="00C26E36" w:rsidRPr="00A72549">
        <w:rPr>
          <w:rFonts w:ascii="Arial" w:eastAsia="Times New Roman" w:hAnsi="Arial" w:cs="Arial"/>
          <w:sz w:val="22"/>
          <w:szCs w:val="22"/>
          <w:lang w:val="es-419" w:eastAsia="es-CR"/>
        </w:rPr>
        <w:t>,</w:t>
      </w:r>
      <w:r w:rsidRPr="00A72549">
        <w:rPr>
          <w:rFonts w:ascii="Arial" w:eastAsia="Times New Roman" w:hAnsi="Arial" w:cs="Arial"/>
          <w:sz w:val="22"/>
          <w:szCs w:val="22"/>
          <w:lang w:val="es-419" w:eastAsia="es-CR"/>
        </w:rPr>
        <w:t xml:space="preserve"> al menos en aquellas obras que se consideren relevantes para la institución</w:t>
      </w:r>
      <w:r w:rsidR="00C26E36" w:rsidRPr="00A72549">
        <w:rPr>
          <w:rFonts w:ascii="Arial" w:eastAsia="Times New Roman" w:hAnsi="Arial" w:cs="Arial"/>
          <w:sz w:val="22"/>
          <w:szCs w:val="22"/>
          <w:lang w:val="es-419" w:eastAsia="es-CR"/>
        </w:rPr>
        <w:t>, y</w:t>
      </w:r>
      <w:r w:rsidRPr="00A72549">
        <w:rPr>
          <w:rFonts w:ascii="Arial" w:eastAsia="Times New Roman" w:hAnsi="Arial" w:cs="Arial"/>
          <w:sz w:val="22"/>
          <w:szCs w:val="22"/>
          <w:lang w:val="es-419" w:eastAsia="es-CR"/>
        </w:rPr>
        <w:t xml:space="preserve"> en las cuales </w:t>
      </w:r>
      <w:r w:rsidR="00E1765C" w:rsidRPr="00A72549">
        <w:rPr>
          <w:rFonts w:ascii="Arial" w:eastAsia="Times New Roman" w:hAnsi="Arial" w:cs="Arial"/>
          <w:sz w:val="22"/>
          <w:szCs w:val="22"/>
          <w:lang w:val="es-419" w:eastAsia="es-CR"/>
        </w:rPr>
        <w:t xml:space="preserve">se determine la necesidad de gestionar una cotización integral </w:t>
      </w:r>
      <w:r w:rsidR="00C26E36" w:rsidRPr="00A72549">
        <w:rPr>
          <w:rFonts w:ascii="Arial" w:eastAsia="Times New Roman" w:hAnsi="Arial" w:cs="Arial"/>
          <w:sz w:val="22"/>
          <w:szCs w:val="22"/>
          <w:lang w:val="es-419" w:eastAsia="es-CR"/>
        </w:rPr>
        <w:t>que permita impactar positivamente el uso de los recursos institucionales.</w:t>
      </w:r>
    </w:p>
    <w:p w14:paraId="67ADA94B" w14:textId="77777777" w:rsidR="009463D7" w:rsidRPr="00A72549" w:rsidRDefault="009463D7" w:rsidP="00D4388D">
      <w:pPr>
        <w:pStyle w:val="Prrafodelista"/>
        <w:spacing w:after="0" w:line="276" w:lineRule="auto"/>
        <w:ind w:left="426"/>
        <w:jc w:val="both"/>
        <w:rPr>
          <w:rFonts w:ascii="Arial" w:eastAsia="Times New Roman" w:hAnsi="Arial" w:cs="Arial"/>
          <w:sz w:val="22"/>
          <w:szCs w:val="22"/>
          <w:lang w:val="es-419" w:eastAsia="es-CR"/>
        </w:rPr>
      </w:pPr>
    </w:p>
    <w:p w14:paraId="33364CB7" w14:textId="58CF4F1A" w:rsidR="00BD3EF1" w:rsidRPr="00A72549" w:rsidRDefault="00E8034A"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El informe de</w:t>
      </w:r>
      <w:r w:rsidR="002C0B79" w:rsidRPr="00A72549">
        <w:rPr>
          <w:rFonts w:ascii="Arial" w:eastAsia="Times New Roman" w:hAnsi="Arial" w:cs="Arial"/>
          <w:sz w:val="22"/>
          <w:szCs w:val="22"/>
          <w:lang w:val="es-419" w:eastAsia="es-CR"/>
        </w:rPr>
        <w:t xml:space="preserve"> Presupuesto de obra o estimación de costo de la </w:t>
      </w:r>
      <w:r w:rsidR="00882D43" w:rsidRPr="00A72549">
        <w:rPr>
          <w:rFonts w:ascii="Arial" w:eastAsia="Times New Roman" w:hAnsi="Arial" w:cs="Arial"/>
          <w:sz w:val="22"/>
          <w:szCs w:val="22"/>
          <w:lang w:val="es-419" w:eastAsia="es-CR"/>
        </w:rPr>
        <w:t>obra</w:t>
      </w:r>
      <w:r w:rsidR="002C0B79" w:rsidRPr="00A72549">
        <w:rPr>
          <w:rFonts w:ascii="Arial" w:eastAsia="Times New Roman" w:hAnsi="Arial" w:cs="Arial"/>
          <w:sz w:val="22"/>
          <w:szCs w:val="22"/>
          <w:lang w:val="es-419" w:eastAsia="es-CR"/>
        </w:rPr>
        <w:t xml:space="preserve"> </w:t>
      </w:r>
      <w:r w:rsidR="004876E1" w:rsidRPr="00A72549">
        <w:rPr>
          <w:rFonts w:ascii="Arial" w:eastAsia="Times New Roman" w:hAnsi="Arial" w:cs="Arial"/>
          <w:sz w:val="22"/>
          <w:szCs w:val="22"/>
          <w:lang w:val="es-419" w:eastAsia="es-CR"/>
        </w:rPr>
        <w:t>puede</w:t>
      </w:r>
      <w:r w:rsidRPr="00A72549">
        <w:rPr>
          <w:rFonts w:ascii="Arial" w:eastAsia="Times New Roman" w:hAnsi="Arial" w:cs="Arial"/>
          <w:sz w:val="22"/>
          <w:szCs w:val="22"/>
          <w:lang w:val="es-419" w:eastAsia="es-CR"/>
        </w:rPr>
        <w:t xml:space="preserve"> aportarse </w:t>
      </w:r>
      <w:r w:rsidR="00741D43" w:rsidRPr="00A72549">
        <w:rPr>
          <w:rFonts w:ascii="Arial" w:eastAsia="Times New Roman" w:hAnsi="Arial" w:cs="Arial"/>
          <w:sz w:val="22"/>
          <w:szCs w:val="22"/>
          <w:lang w:val="es-419" w:eastAsia="es-CR"/>
        </w:rPr>
        <w:t xml:space="preserve">como documento </w:t>
      </w:r>
      <w:r w:rsidR="009724D6" w:rsidRPr="00A72549">
        <w:rPr>
          <w:rFonts w:ascii="Arial" w:eastAsia="Times New Roman" w:hAnsi="Arial" w:cs="Arial"/>
          <w:sz w:val="22"/>
          <w:szCs w:val="22"/>
          <w:lang w:val="es-419" w:eastAsia="es-CR"/>
        </w:rPr>
        <w:t>adjunto a</w:t>
      </w:r>
      <w:r w:rsidR="00741D43" w:rsidRPr="00A72549">
        <w:rPr>
          <w:rFonts w:ascii="Arial" w:eastAsia="Times New Roman" w:hAnsi="Arial" w:cs="Arial"/>
          <w:sz w:val="22"/>
          <w:szCs w:val="22"/>
          <w:lang w:val="es-419" w:eastAsia="es-CR"/>
        </w:rPr>
        <w:t>l oficio de Decisión Inicial</w:t>
      </w:r>
      <w:r w:rsidR="00BD3EF1" w:rsidRPr="00A72549">
        <w:rPr>
          <w:rFonts w:ascii="Arial" w:eastAsia="Times New Roman" w:hAnsi="Arial" w:cs="Arial"/>
          <w:sz w:val="22"/>
          <w:szCs w:val="22"/>
          <w:lang w:val="es-419" w:eastAsia="es-CR"/>
        </w:rPr>
        <w:t xml:space="preserve"> en caso de </w:t>
      </w:r>
      <w:r w:rsidR="00745AB6" w:rsidRPr="00A72549">
        <w:rPr>
          <w:rFonts w:ascii="Arial" w:eastAsia="Times New Roman" w:hAnsi="Arial" w:cs="Arial"/>
          <w:sz w:val="22"/>
          <w:szCs w:val="22"/>
          <w:lang w:val="es-419" w:eastAsia="es-CR"/>
        </w:rPr>
        <w:t xml:space="preserve">que </w:t>
      </w:r>
      <w:r w:rsidR="00BD3EF1" w:rsidRPr="00A72549">
        <w:rPr>
          <w:rFonts w:ascii="Arial" w:eastAsia="Times New Roman" w:hAnsi="Arial" w:cs="Arial"/>
          <w:sz w:val="22"/>
          <w:szCs w:val="22"/>
          <w:lang w:val="es-419" w:eastAsia="es-CR"/>
        </w:rPr>
        <w:t>este se torne extenso</w:t>
      </w:r>
      <w:r w:rsidR="00F06F79" w:rsidRPr="00A72549">
        <w:rPr>
          <w:rFonts w:ascii="Arial" w:eastAsia="Times New Roman" w:hAnsi="Arial" w:cs="Arial"/>
          <w:sz w:val="22"/>
          <w:szCs w:val="22"/>
          <w:lang w:val="es-419" w:eastAsia="es-CR"/>
        </w:rPr>
        <w:t>,</w:t>
      </w:r>
      <w:r w:rsidR="00BD3EF1" w:rsidRPr="00A72549">
        <w:rPr>
          <w:rFonts w:ascii="Arial" w:eastAsia="Times New Roman" w:hAnsi="Arial" w:cs="Arial"/>
          <w:sz w:val="22"/>
          <w:szCs w:val="22"/>
          <w:lang w:val="es-419" w:eastAsia="es-CR"/>
        </w:rPr>
        <w:t xml:space="preserve"> en cuyo caso deberá en este apartado de referenciarse como </w:t>
      </w:r>
      <w:r w:rsidR="00746550" w:rsidRPr="00A72549">
        <w:rPr>
          <w:rFonts w:ascii="Arial" w:eastAsia="Times New Roman" w:hAnsi="Arial" w:cs="Arial"/>
          <w:sz w:val="22"/>
          <w:szCs w:val="22"/>
          <w:lang w:val="es-419" w:eastAsia="es-CR"/>
        </w:rPr>
        <w:t>un anexo</w:t>
      </w:r>
      <w:r w:rsidR="00BD3EF1" w:rsidRPr="00A72549">
        <w:rPr>
          <w:rFonts w:ascii="Arial" w:eastAsia="Times New Roman" w:hAnsi="Arial" w:cs="Arial"/>
          <w:sz w:val="22"/>
          <w:szCs w:val="22"/>
          <w:lang w:val="es-419" w:eastAsia="es-CR"/>
        </w:rPr>
        <w:t xml:space="preserve">, </w:t>
      </w:r>
      <w:r w:rsidR="00F06F79" w:rsidRPr="00A72549">
        <w:rPr>
          <w:rFonts w:ascii="Arial" w:eastAsia="Times New Roman" w:hAnsi="Arial" w:cs="Arial"/>
          <w:sz w:val="22"/>
          <w:szCs w:val="22"/>
          <w:lang w:val="es-419" w:eastAsia="es-CR"/>
        </w:rPr>
        <w:t>de lo</w:t>
      </w:r>
      <w:r w:rsidR="00BD3EF1" w:rsidRPr="00A72549">
        <w:rPr>
          <w:rFonts w:ascii="Arial" w:eastAsia="Times New Roman" w:hAnsi="Arial" w:cs="Arial"/>
          <w:sz w:val="22"/>
          <w:szCs w:val="22"/>
          <w:lang w:val="es-419" w:eastAsia="es-CR"/>
        </w:rPr>
        <w:t xml:space="preserve"> contrario se deberá incorporar directamente como parte del oficio de Decisión Inicial</w:t>
      </w:r>
      <w:r w:rsidR="00741D43" w:rsidRPr="00A72549">
        <w:rPr>
          <w:rFonts w:ascii="Arial" w:eastAsia="Times New Roman" w:hAnsi="Arial" w:cs="Arial"/>
          <w:sz w:val="22"/>
          <w:szCs w:val="22"/>
          <w:lang w:val="es-419" w:eastAsia="es-CR"/>
        </w:rPr>
        <w:t xml:space="preserve">. </w:t>
      </w:r>
    </w:p>
    <w:p w14:paraId="71DF40D7" w14:textId="77777777" w:rsidR="00BD3EF1" w:rsidRPr="00A72549" w:rsidRDefault="00BD3EF1" w:rsidP="00D4388D">
      <w:pPr>
        <w:pStyle w:val="Prrafodelista"/>
        <w:spacing w:after="0" w:line="276" w:lineRule="auto"/>
        <w:ind w:left="426"/>
        <w:jc w:val="both"/>
        <w:rPr>
          <w:rFonts w:ascii="Arial" w:eastAsia="Times New Roman" w:hAnsi="Arial" w:cs="Arial"/>
          <w:sz w:val="22"/>
          <w:szCs w:val="22"/>
          <w:lang w:val="es-419" w:eastAsia="es-CR"/>
        </w:rPr>
      </w:pPr>
    </w:p>
    <w:p w14:paraId="3F9DE805" w14:textId="77777777" w:rsidR="001F6C20" w:rsidRPr="00A72549" w:rsidRDefault="00741D43"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lastRenderedPageBreak/>
        <w:t xml:space="preserve">Cabe señalar que este informe es de carácter obligatorio, </w:t>
      </w:r>
      <w:r w:rsidR="00745AB6" w:rsidRPr="00A72549">
        <w:rPr>
          <w:rFonts w:ascii="Arial" w:eastAsia="Times New Roman" w:hAnsi="Arial" w:cs="Arial"/>
          <w:sz w:val="22"/>
          <w:szCs w:val="22"/>
          <w:lang w:val="es-419" w:eastAsia="es-CR"/>
        </w:rPr>
        <w:t>para</w:t>
      </w:r>
      <w:r w:rsidRPr="00A72549">
        <w:rPr>
          <w:rFonts w:ascii="Arial" w:eastAsia="Times New Roman" w:hAnsi="Arial" w:cs="Arial"/>
          <w:sz w:val="22"/>
          <w:szCs w:val="22"/>
          <w:lang w:val="es-419" w:eastAsia="es-CR"/>
        </w:rPr>
        <w:t xml:space="preserve"> todas las oficinas judiciales que ejecutan </w:t>
      </w:r>
      <w:r w:rsidR="00997D62" w:rsidRPr="00A72549">
        <w:rPr>
          <w:rFonts w:ascii="Arial" w:eastAsia="Times New Roman" w:hAnsi="Arial" w:cs="Arial"/>
          <w:sz w:val="22"/>
          <w:szCs w:val="22"/>
          <w:lang w:val="es-419" w:eastAsia="es-CR"/>
        </w:rPr>
        <w:t>obra pública</w:t>
      </w:r>
      <w:r w:rsidR="00745AB6" w:rsidRPr="00A72549">
        <w:rPr>
          <w:rFonts w:ascii="Arial" w:eastAsia="Times New Roman" w:hAnsi="Arial" w:cs="Arial"/>
          <w:sz w:val="22"/>
          <w:szCs w:val="22"/>
          <w:lang w:val="es-419" w:eastAsia="es-CR"/>
        </w:rPr>
        <w:t>,</w:t>
      </w:r>
      <w:r w:rsidRPr="00A72549">
        <w:rPr>
          <w:rFonts w:ascii="Arial" w:eastAsia="Times New Roman" w:hAnsi="Arial" w:cs="Arial"/>
          <w:sz w:val="22"/>
          <w:szCs w:val="22"/>
          <w:lang w:val="es-419" w:eastAsia="es-CR"/>
        </w:rPr>
        <w:t xml:space="preserve"> ya que se constituye en un requisito indispensable para iniciar la tramitación de </w:t>
      </w:r>
      <w:r w:rsidR="00745AB6" w:rsidRPr="00A72549">
        <w:rPr>
          <w:rFonts w:ascii="Arial" w:eastAsia="Times New Roman" w:hAnsi="Arial" w:cs="Arial"/>
          <w:sz w:val="22"/>
          <w:szCs w:val="22"/>
          <w:lang w:val="es-419" w:eastAsia="es-CR"/>
        </w:rPr>
        <w:t xml:space="preserve">este tipo de </w:t>
      </w:r>
      <w:r w:rsidRPr="00A72549">
        <w:rPr>
          <w:rFonts w:ascii="Arial" w:eastAsia="Times New Roman" w:hAnsi="Arial" w:cs="Arial"/>
          <w:sz w:val="22"/>
          <w:szCs w:val="22"/>
          <w:lang w:val="es-419" w:eastAsia="es-CR"/>
        </w:rPr>
        <w:t>procesos de contratación</w:t>
      </w:r>
      <w:r w:rsidR="001F6C20" w:rsidRPr="00A72549">
        <w:rPr>
          <w:rFonts w:ascii="Arial" w:eastAsia="Times New Roman" w:hAnsi="Arial" w:cs="Arial"/>
          <w:sz w:val="22"/>
          <w:szCs w:val="22"/>
          <w:lang w:val="es-419" w:eastAsia="es-CR"/>
        </w:rPr>
        <w:t>.</w:t>
      </w:r>
    </w:p>
    <w:p w14:paraId="15294386" w14:textId="77777777" w:rsidR="001F6C20" w:rsidRPr="00A72549" w:rsidRDefault="001F6C20" w:rsidP="00D4388D">
      <w:pPr>
        <w:pStyle w:val="Prrafodelista"/>
        <w:spacing w:after="0" w:line="276" w:lineRule="auto"/>
        <w:ind w:left="426"/>
        <w:jc w:val="both"/>
        <w:rPr>
          <w:rFonts w:ascii="Arial" w:eastAsia="Times New Roman" w:hAnsi="Arial" w:cs="Arial"/>
          <w:sz w:val="22"/>
          <w:szCs w:val="22"/>
          <w:lang w:val="es-419" w:eastAsia="es-CR"/>
        </w:rPr>
      </w:pPr>
    </w:p>
    <w:p w14:paraId="062FF7CF" w14:textId="3612839A" w:rsidR="00CF3774" w:rsidRPr="00A72549" w:rsidRDefault="006C5F81" w:rsidP="00D4388D">
      <w:pPr>
        <w:pStyle w:val="Prrafodelista"/>
        <w:spacing w:after="0" w:line="276" w:lineRule="auto"/>
        <w:ind w:left="426"/>
        <w:jc w:val="both"/>
        <w:rPr>
          <w:rFonts w:ascii="Arial" w:eastAsia="Times New Roman" w:hAnsi="Arial" w:cs="Arial"/>
          <w:b/>
          <w:bCs/>
          <w:sz w:val="22"/>
          <w:szCs w:val="22"/>
          <w:lang w:val="es-419" w:eastAsia="es-CR"/>
        </w:rPr>
      </w:pPr>
      <w:r w:rsidRPr="00A72549">
        <w:rPr>
          <w:rFonts w:ascii="Arial" w:eastAsia="Times New Roman" w:hAnsi="Arial" w:cs="Arial"/>
          <w:b/>
          <w:bCs/>
          <w:sz w:val="22"/>
          <w:szCs w:val="22"/>
          <w:lang w:val="es-419" w:eastAsia="es-CR"/>
        </w:rPr>
        <w:t>Conforme lo establece</w:t>
      </w:r>
      <w:r w:rsidR="0042195F" w:rsidRPr="00A72549">
        <w:rPr>
          <w:rFonts w:ascii="Arial" w:eastAsia="Times New Roman" w:hAnsi="Arial" w:cs="Arial"/>
          <w:b/>
          <w:bCs/>
          <w:sz w:val="22"/>
          <w:szCs w:val="22"/>
          <w:lang w:val="es-419" w:eastAsia="es-CR"/>
        </w:rPr>
        <w:t xml:space="preserve"> </w:t>
      </w:r>
      <w:r w:rsidRPr="00A72549">
        <w:rPr>
          <w:rFonts w:ascii="Arial" w:eastAsia="Times New Roman" w:hAnsi="Arial" w:cs="Arial"/>
          <w:b/>
          <w:bCs/>
          <w:sz w:val="22"/>
          <w:szCs w:val="22"/>
          <w:lang w:val="es-419" w:eastAsia="es-CR"/>
        </w:rPr>
        <w:t xml:space="preserve">el Reglamento a la Ley General de Contratación Pública, es necesario que el estudio </w:t>
      </w:r>
      <w:r w:rsidR="006D3AD0" w:rsidRPr="00A72549">
        <w:rPr>
          <w:rFonts w:ascii="Arial" w:eastAsia="Times New Roman" w:hAnsi="Arial" w:cs="Arial"/>
          <w:b/>
          <w:bCs/>
          <w:sz w:val="22"/>
          <w:szCs w:val="22"/>
          <w:lang w:val="es-419" w:eastAsia="es-CR"/>
        </w:rPr>
        <w:t xml:space="preserve">emitido </w:t>
      </w:r>
      <w:r w:rsidRPr="00A72549">
        <w:rPr>
          <w:rFonts w:ascii="Arial" w:eastAsia="Times New Roman" w:hAnsi="Arial" w:cs="Arial"/>
          <w:b/>
          <w:bCs/>
          <w:sz w:val="22"/>
          <w:szCs w:val="22"/>
          <w:lang w:val="es-419" w:eastAsia="es-CR"/>
        </w:rPr>
        <w:t>sea suscrito por la persona funcionaria competente que asuma la responsabilidad por el análisis llevado a cabo y los resultados obtenidos.</w:t>
      </w:r>
    </w:p>
    <w:p w14:paraId="52C90AB5" w14:textId="77777777" w:rsidR="00240BE7" w:rsidRPr="00A72549" w:rsidRDefault="00240BE7" w:rsidP="00D4388D">
      <w:pPr>
        <w:pStyle w:val="Prrafodelista"/>
        <w:spacing w:after="0" w:line="276" w:lineRule="auto"/>
        <w:ind w:left="426"/>
        <w:jc w:val="both"/>
        <w:rPr>
          <w:rFonts w:ascii="Arial" w:eastAsia="Times New Roman" w:hAnsi="Arial" w:cs="Arial"/>
          <w:b/>
          <w:bCs/>
          <w:sz w:val="22"/>
          <w:szCs w:val="22"/>
          <w:lang w:val="es-419" w:eastAsia="es-CR"/>
        </w:rPr>
      </w:pPr>
    </w:p>
    <w:p w14:paraId="4AB8F2F2" w14:textId="5FCBE809" w:rsidR="00240BE7" w:rsidRPr="00A72549" w:rsidRDefault="00240BE7" w:rsidP="00D4388D">
      <w:pPr>
        <w:pStyle w:val="Prrafodelista"/>
        <w:spacing w:after="0" w:line="276" w:lineRule="auto"/>
        <w:ind w:left="426"/>
        <w:jc w:val="both"/>
        <w:rPr>
          <w:rFonts w:ascii="Arial" w:eastAsia="Times New Roman" w:hAnsi="Arial" w:cs="Arial"/>
          <w:sz w:val="22"/>
          <w:szCs w:val="22"/>
          <w:lang w:val="es-419" w:eastAsia="es-CR"/>
        </w:rPr>
      </w:pPr>
      <w:r w:rsidRPr="00A72549">
        <w:rPr>
          <w:rFonts w:ascii="Arial" w:eastAsia="Times New Roman" w:hAnsi="Arial" w:cs="Arial"/>
          <w:sz w:val="22"/>
          <w:szCs w:val="22"/>
          <w:lang w:val="es-419" w:eastAsia="es-CR"/>
        </w:rPr>
        <w:t xml:space="preserve">Para aquellos casos en los que </w:t>
      </w:r>
      <w:r w:rsidR="001259A1" w:rsidRPr="00A72549">
        <w:rPr>
          <w:rFonts w:ascii="Arial" w:eastAsia="Times New Roman" w:hAnsi="Arial" w:cs="Arial"/>
          <w:sz w:val="22"/>
          <w:szCs w:val="22"/>
          <w:lang w:val="es-419" w:eastAsia="es-CR"/>
        </w:rPr>
        <w:t xml:space="preserve">existan bienes </w:t>
      </w:r>
      <w:r w:rsidR="00677516" w:rsidRPr="00A72549">
        <w:rPr>
          <w:rFonts w:ascii="Arial" w:eastAsia="Times New Roman" w:hAnsi="Arial" w:cs="Arial"/>
          <w:sz w:val="22"/>
          <w:szCs w:val="22"/>
          <w:lang w:val="es-419" w:eastAsia="es-CR"/>
        </w:rPr>
        <w:t xml:space="preserve">y servicios </w:t>
      </w:r>
      <w:r w:rsidR="001259A1" w:rsidRPr="00A72549">
        <w:rPr>
          <w:rFonts w:ascii="Arial" w:eastAsia="Times New Roman" w:hAnsi="Arial" w:cs="Arial"/>
          <w:sz w:val="22"/>
          <w:szCs w:val="22"/>
          <w:lang w:val="es-419" w:eastAsia="es-CR"/>
        </w:rPr>
        <w:t>contenidos dentro del proyecto de obra, deberán aplicarse los lineamientos establecidos en la “Guía</w:t>
      </w:r>
      <w:r w:rsidR="00EA45CA" w:rsidRPr="00A72549">
        <w:t xml:space="preserve"> </w:t>
      </w:r>
      <w:r w:rsidR="00EA45CA" w:rsidRPr="00A72549">
        <w:rPr>
          <w:rFonts w:ascii="Arial" w:eastAsia="Times New Roman" w:hAnsi="Arial" w:cs="Arial"/>
          <w:sz w:val="22"/>
          <w:szCs w:val="22"/>
          <w:lang w:val="es-419" w:eastAsia="es-CR"/>
        </w:rPr>
        <w:t>para la confección de estudios de mercado y razonabilidad de precios”, publicada en la página web del Departamento de Proveeduría.</w:t>
      </w:r>
    </w:p>
    <w:p w14:paraId="03FA2690" w14:textId="77777777" w:rsidR="006C34CF" w:rsidRPr="00A72549" w:rsidRDefault="006C34CF" w:rsidP="00B97EB7">
      <w:pPr>
        <w:pStyle w:val="Prrafodelista"/>
        <w:spacing w:after="0" w:line="276" w:lineRule="auto"/>
        <w:ind w:left="0"/>
        <w:jc w:val="both"/>
        <w:rPr>
          <w:rFonts w:ascii="Arial" w:eastAsia="Times New Roman" w:hAnsi="Arial" w:cs="Arial"/>
          <w:sz w:val="22"/>
          <w:szCs w:val="22"/>
          <w:lang w:val="es-419" w:eastAsia="es-CR"/>
        </w:rPr>
      </w:pPr>
    </w:p>
    <w:p w14:paraId="412F8B45" w14:textId="7099ABFC" w:rsidR="00CF3E95" w:rsidRPr="00A72549" w:rsidRDefault="00741D43" w:rsidP="00B97EB7">
      <w:pPr>
        <w:pStyle w:val="Ttulo1"/>
        <w:numPr>
          <w:ilvl w:val="1"/>
          <w:numId w:val="3"/>
        </w:numPr>
        <w:spacing w:before="0" w:after="0" w:line="276" w:lineRule="auto"/>
        <w:jc w:val="both"/>
        <w:rPr>
          <w:rFonts w:ascii="Arial" w:hAnsi="Arial" w:cs="Arial"/>
          <w:b/>
          <w:bCs/>
          <w:color w:val="auto"/>
          <w:sz w:val="22"/>
          <w:szCs w:val="22"/>
          <w:lang w:val="es-419"/>
        </w:rPr>
      </w:pPr>
      <w:r w:rsidRPr="00A72549">
        <w:rPr>
          <w:rFonts w:ascii="Arial" w:eastAsia="Times New Roman" w:hAnsi="Arial" w:cs="Arial"/>
          <w:color w:val="auto"/>
          <w:sz w:val="22"/>
          <w:szCs w:val="22"/>
          <w:lang w:val="es-419" w:eastAsia="es-CR"/>
        </w:rPr>
        <w:t> </w:t>
      </w:r>
      <w:r w:rsidR="00CF3E95" w:rsidRPr="00A72549">
        <w:rPr>
          <w:rFonts w:ascii="Arial" w:hAnsi="Arial" w:cs="Arial"/>
          <w:b/>
          <w:bCs/>
          <w:color w:val="auto"/>
          <w:sz w:val="22"/>
          <w:szCs w:val="22"/>
          <w:lang w:val="es-419"/>
        </w:rPr>
        <w:t xml:space="preserve"> </w:t>
      </w:r>
      <w:r w:rsidR="00CF3E95" w:rsidRPr="00A72549">
        <w:rPr>
          <w:rFonts w:ascii="Arial" w:hAnsi="Arial" w:cs="Arial"/>
          <w:color w:val="auto"/>
          <w:w w:val="105"/>
          <w:sz w:val="22"/>
          <w:szCs w:val="22"/>
          <w:lang w:val="es-419"/>
        </w:rPr>
        <w:t>Razonabilidad</w:t>
      </w:r>
      <w:r w:rsidR="00CF3E95" w:rsidRPr="00A72549">
        <w:rPr>
          <w:rFonts w:ascii="Arial" w:hAnsi="Arial" w:cs="Arial"/>
          <w:color w:val="auto"/>
          <w:sz w:val="22"/>
          <w:szCs w:val="22"/>
          <w:lang w:val="es-419"/>
        </w:rPr>
        <w:t xml:space="preserve"> del precio a cotizar</w:t>
      </w:r>
      <w:r w:rsidR="00CF3E95" w:rsidRPr="00A72549">
        <w:rPr>
          <w:rFonts w:ascii="Arial" w:hAnsi="Arial" w:cs="Arial"/>
          <w:b/>
          <w:bCs/>
          <w:color w:val="auto"/>
          <w:sz w:val="22"/>
          <w:szCs w:val="22"/>
          <w:lang w:val="es-419"/>
        </w:rPr>
        <w:t>:</w:t>
      </w:r>
      <w:bookmarkEnd w:id="3"/>
    </w:p>
    <w:p w14:paraId="57FEAB69" w14:textId="77777777" w:rsidR="00CF3E95" w:rsidRPr="00A72549" w:rsidRDefault="00CF3E95" w:rsidP="00B97EB7">
      <w:pPr>
        <w:spacing w:after="0" w:line="276" w:lineRule="auto"/>
        <w:ind w:firstLine="567"/>
        <w:jc w:val="both"/>
        <w:rPr>
          <w:rFonts w:ascii="Arial" w:hAnsi="Arial" w:cs="Arial"/>
          <w:sz w:val="22"/>
          <w:szCs w:val="22"/>
          <w:lang w:val="es-419"/>
        </w:rPr>
      </w:pPr>
    </w:p>
    <w:p w14:paraId="2DBF1022" w14:textId="509BE36D" w:rsidR="00D85BF4" w:rsidRPr="00A72549"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El estudio de razonabilidad de precios es un análisis que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efectuarse a las ofertas presentadas a concurso, mediante este estudio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establecerse con toda certeza que el precio cobrado es justo, razonable y acorde a los existentes en el mercado para </w:t>
      </w:r>
      <w:r w:rsidR="004A7FFB" w:rsidRPr="00A72549">
        <w:rPr>
          <w:rFonts w:ascii="Arial" w:eastAsia="Arial" w:hAnsi="Arial" w:cs="Arial"/>
          <w:iCs/>
          <w:kern w:val="1"/>
          <w:sz w:val="22"/>
          <w:szCs w:val="22"/>
          <w:lang w:val="es-419" w:bidi="es-ES"/>
        </w:rPr>
        <w:t xml:space="preserve">obras </w:t>
      </w:r>
      <w:r w:rsidRPr="00A72549">
        <w:rPr>
          <w:rFonts w:ascii="Arial" w:eastAsia="Arial" w:hAnsi="Arial" w:cs="Arial"/>
          <w:iCs/>
          <w:kern w:val="1"/>
          <w:sz w:val="22"/>
          <w:szCs w:val="22"/>
          <w:lang w:val="es-419" w:bidi="es-ES"/>
        </w:rPr>
        <w:t xml:space="preserve">de igual </w:t>
      </w:r>
      <w:r w:rsidR="008D02F2" w:rsidRPr="00A72549">
        <w:rPr>
          <w:rFonts w:ascii="Arial" w:eastAsia="Arial" w:hAnsi="Arial" w:cs="Arial"/>
          <w:iCs/>
          <w:kern w:val="1"/>
          <w:sz w:val="22"/>
          <w:szCs w:val="22"/>
          <w:lang w:val="es-419" w:bidi="es-ES"/>
        </w:rPr>
        <w:t xml:space="preserve">o similar </w:t>
      </w:r>
      <w:r w:rsidRPr="00A72549">
        <w:rPr>
          <w:rFonts w:ascii="Arial" w:eastAsia="Arial" w:hAnsi="Arial" w:cs="Arial"/>
          <w:iCs/>
          <w:kern w:val="1"/>
          <w:sz w:val="22"/>
          <w:szCs w:val="22"/>
          <w:lang w:val="es-419" w:bidi="es-ES"/>
        </w:rPr>
        <w:t>naturaleza.</w:t>
      </w:r>
    </w:p>
    <w:p w14:paraId="15DAB78E" w14:textId="77777777" w:rsidR="00D85BF4" w:rsidRPr="00A72549"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3137D1C5" w14:textId="180C9C4D" w:rsidR="00D85BF4" w:rsidRPr="00A72549"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Es importante que los centros gestores tengan claro que uno de los objetivos </w:t>
      </w:r>
      <w:r w:rsidR="00052669" w:rsidRPr="00A72549">
        <w:rPr>
          <w:rFonts w:ascii="Arial" w:eastAsia="Arial" w:hAnsi="Arial" w:cs="Arial"/>
          <w:iCs/>
          <w:kern w:val="1"/>
          <w:sz w:val="22"/>
          <w:szCs w:val="22"/>
          <w:lang w:val="es-419" w:bidi="es-ES"/>
        </w:rPr>
        <w:t>del establecimiento</w:t>
      </w:r>
      <w:r w:rsidRPr="00A72549">
        <w:rPr>
          <w:rFonts w:ascii="Arial" w:eastAsia="Arial" w:hAnsi="Arial" w:cs="Arial"/>
          <w:iCs/>
          <w:kern w:val="1"/>
          <w:sz w:val="22"/>
          <w:szCs w:val="22"/>
          <w:lang w:val="es-419" w:bidi="es-ES"/>
        </w:rPr>
        <w:t xml:space="preserve"> de la razonabilidad del precio es la determinación del presupuesto que se requiere para atender la adquisición de</w:t>
      </w:r>
      <w:r w:rsidR="003A1599" w:rsidRPr="00A72549">
        <w:rPr>
          <w:rFonts w:ascii="Arial" w:eastAsia="Arial" w:hAnsi="Arial" w:cs="Arial"/>
          <w:iCs/>
          <w:kern w:val="1"/>
          <w:sz w:val="22"/>
          <w:szCs w:val="22"/>
          <w:lang w:val="es-419" w:bidi="es-ES"/>
        </w:rPr>
        <w:t xml:space="preserve"> la obra </w:t>
      </w:r>
      <w:r w:rsidRPr="00A72549">
        <w:rPr>
          <w:rFonts w:ascii="Arial" w:eastAsia="Arial" w:hAnsi="Arial" w:cs="Arial"/>
          <w:iCs/>
          <w:kern w:val="1"/>
          <w:sz w:val="22"/>
          <w:szCs w:val="22"/>
          <w:lang w:val="es-419" w:bidi="es-ES"/>
        </w:rPr>
        <w:t xml:space="preserve">que se pretende contratar, por lo tanto, deben de contar con el contenido presupuestario suficiente para atender el gasto que se defina en </w:t>
      </w:r>
      <w:r w:rsidR="00C326FA" w:rsidRPr="00A72549">
        <w:rPr>
          <w:rFonts w:ascii="Arial" w:eastAsia="Arial" w:hAnsi="Arial" w:cs="Arial"/>
          <w:iCs/>
          <w:kern w:val="1"/>
          <w:sz w:val="22"/>
          <w:szCs w:val="22"/>
          <w:lang w:val="es-419" w:bidi="es-ES"/>
        </w:rPr>
        <w:t xml:space="preserve">el </w:t>
      </w:r>
      <w:r w:rsidR="00BF734A" w:rsidRPr="00A72549">
        <w:rPr>
          <w:rFonts w:ascii="Arial" w:eastAsia="Arial" w:hAnsi="Arial" w:cs="Arial"/>
          <w:iCs/>
          <w:kern w:val="1"/>
          <w:sz w:val="22"/>
          <w:szCs w:val="22"/>
          <w:lang w:val="es-419" w:bidi="es-ES"/>
        </w:rPr>
        <w:t>I</w:t>
      </w:r>
      <w:r w:rsidR="001F081B" w:rsidRPr="00A72549">
        <w:rPr>
          <w:rFonts w:ascii="Arial" w:eastAsia="Arial" w:hAnsi="Arial" w:cs="Arial"/>
          <w:iCs/>
          <w:kern w:val="1"/>
          <w:sz w:val="22"/>
          <w:szCs w:val="22"/>
          <w:lang w:val="es-419" w:bidi="es-ES"/>
        </w:rPr>
        <w:t xml:space="preserve">nforme </w:t>
      </w:r>
      <w:r w:rsidR="003F015D" w:rsidRPr="00A72549">
        <w:rPr>
          <w:rFonts w:ascii="Arial" w:eastAsia="Arial" w:hAnsi="Arial" w:cs="Arial"/>
          <w:iCs/>
          <w:kern w:val="1"/>
          <w:sz w:val="22"/>
          <w:szCs w:val="22"/>
          <w:lang w:val="es-419" w:bidi="es-ES"/>
        </w:rPr>
        <w:t>de Presupuesto de obra o estimación de costo de la obra</w:t>
      </w:r>
      <w:r w:rsidR="00542F6F" w:rsidRPr="00A72549">
        <w:rPr>
          <w:rFonts w:ascii="Arial" w:eastAsia="Arial" w:hAnsi="Arial" w:cs="Arial"/>
          <w:iCs/>
          <w:kern w:val="1"/>
          <w:sz w:val="22"/>
          <w:szCs w:val="22"/>
          <w:lang w:val="es-419" w:bidi="es-ES"/>
        </w:rPr>
        <w:t>.</w:t>
      </w:r>
    </w:p>
    <w:p w14:paraId="6A32FCD7" w14:textId="77777777" w:rsidR="006D60CC" w:rsidRPr="00A72549" w:rsidRDefault="006D60CC" w:rsidP="00B97EB7">
      <w:pPr>
        <w:pStyle w:val="Prrafodelista"/>
        <w:spacing w:after="0" w:line="276" w:lineRule="auto"/>
        <w:ind w:left="0"/>
        <w:jc w:val="both"/>
        <w:rPr>
          <w:rFonts w:ascii="Arial" w:eastAsia="Arial" w:hAnsi="Arial" w:cs="Arial"/>
          <w:iCs/>
          <w:kern w:val="1"/>
          <w:sz w:val="22"/>
          <w:szCs w:val="22"/>
          <w:lang w:val="es-419" w:bidi="es-ES"/>
        </w:rPr>
      </w:pPr>
    </w:p>
    <w:p w14:paraId="6AEA07F9" w14:textId="2211249C" w:rsidR="006D60CC" w:rsidRPr="00A72549" w:rsidRDefault="006D60CC" w:rsidP="00374BC6">
      <w:pPr>
        <w:pStyle w:val="Prrafodelista"/>
        <w:spacing w:line="276" w:lineRule="auto"/>
        <w:ind w:left="0"/>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 xml:space="preserve">En virtud de lo anterior y con el objetivo de que la oficina usuaria disponga de claridad en la definición del presupuesto que requiere para atender la obra requerida, es necesario que la Administración en el estudio que realice determine conforme a los resultados obtenidos el </w:t>
      </w:r>
      <w:r w:rsidRPr="00A72549">
        <w:rPr>
          <w:rFonts w:ascii="Arial" w:eastAsia="Arial" w:hAnsi="Arial" w:cs="Arial"/>
          <w:b/>
          <w:bCs/>
          <w:iCs/>
          <w:kern w:val="1"/>
          <w:sz w:val="22"/>
          <w:szCs w:val="22"/>
          <w:lang w:bidi="es-ES"/>
        </w:rPr>
        <w:t xml:space="preserve">precio </w:t>
      </w:r>
      <w:r w:rsidR="006033B1" w:rsidRPr="00A72549">
        <w:rPr>
          <w:rFonts w:ascii="Arial" w:eastAsia="Arial" w:hAnsi="Arial" w:cs="Arial"/>
          <w:b/>
          <w:bCs/>
          <w:iCs/>
          <w:kern w:val="1"/>
          <w:sz w:val="22"/>
          <w:szCs w:val="22"/>
          <w:lang w:bidi="es-ES"/>
        </w:rPr>
        <w:t>de referencia</w:t>
      </w:r>
      <w:r w:rsidRPr="00A72549">
        <w:rPr>
          <w:rFonts w:ascii="Arial" w:eastAsia="Arial" w:hAnsi="Arial" w:cs="Arial"/>
          <w:b/>
          <w:bCs/>
          <w:iCs/>
          <w:kern w:val="1"/>
          <w:sz w:val="22"/>
          <w:szCs w:val="22"/>
          <w:lang w:bidi="es-ES"/>
        </w:rPr>
        <w:t>, así como los precios máximos y mínimos (bandas de tolerancia)</w:t>
      </w:r>
      <w:r w:rsidRPr="00A72549">
        <w:rPr>
          <w:rFonts w:ascii="Arial" w:eastAsia="Arial" w:hAnsi="Arial" w:cs="Arial"/>
          <w:iCs/>
          <w:kern w:val="1"/>
          <w:sz w:val="22"/>
          <w:szCs w:val="22"/>
          <w:lang w:bidi="es-ES"/>
        </w:rPr>
        <w:t>; mismos que serán utilizados para evaluar posteriormente en el proceso de análisis técnico de las ofertas la razonabilidad del precio y consecuentemente la disposición de recursos para atender la adjudicación que se requiere.</w:t>
      </w:r>
    </w:p>
    <w:p w14:paraId="4577304F" w14:textId="77777777" w:rsidR="00D85BF4" w:rsidRPr="00A72549" w:rsidRDefault="00D85BF4" w:rsidP="00374BC6">
      <w:pPr>
        <w:pStyle w:val="Prrafodelista"/>
        <w:spacing w:after="0" w:line="276" w:lineRule="auto"/>
        <w:jc w:val="both"/>
        <w:rPr>
          <w:rFonts w:ascii="Arial" w:eastAsia="Arial" w:hAnsi="Arial" w:cs="Arial"/>
          <w:iCs/>
          <w:kern w:val="1"/>
          <w:sz w:val="22"/>
          <w:szCs w:val="22"/>
          <w:lang w:val="es-419" w:bidi="es-ES"/>
        </w:rPr>
      </w:pPr>
    </w:p>
    <w:p w14:paraId="6A217D97" w14:textId="1637EE5D" w:rsidR="00D85BF4" w:rsidRPr="00A72549"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 xml:space="preserve">Por tanto, es importante que se tenga claro que, al definir el centro gestor las bandas de tolerancia, se entiende que este tiene capacidad económica para cubrir cualquier adjudicación que se recomiende dentro de ese rango, en virtud de esto, será responsabilidad de la oficina gestora de la </w:t>
      </w:r>
      <w:r w:rsidR="00463570" w:rsidRPr="00A72549">
        <w:rPr>
          <w:rFonts w:ascii="Arial" w:eastAsia="Arial" w:hAnsi="Arial" w:cs="Arial"/>
          <w:iCs/>
          <w:kern w:val="1"/>
          <w:sz w:val="22"/>
          <w:szCs w:val="22"/>
          <w:lang w:val="es-419" w:bidi="es-ES"/>
        </w:rPr>
        <w:t>obra</w:t>
      </w:r>
      <w:r w:rsidRPr="00A72549">
        <w:rPr>
          <w:rFonts w:ascii="Arial" w:eastAsia="Arial" w:hAnsi="Arial" w:cs="Arial"/>
          <w:iCs/>
          <w:kern w:val="1"/>
          <w:sz w:val="22"/>
          <w:szCs w:val="22"/>
          <w:lang w:val="es-419" w:bidi="es-ES"/>
        </w:rPr>
        <w:t xml:space="preserve">, valorar previamente y de forma adecuada los resultados del </w:t>
      </w:r>
      <w:r w:rsidR="0054576C" w:rsidRPr="00A72549">
        <w:rPr>
          <w:rFonts w:ascii="Arial" w:eastAsia="Arial" w:hAnsi="Arial" w:cs="Arial"/>
          <w:iCs/>
          <w:kern w:val="1"/>
          <w:sz w:val="22"/>
          <w:szCs w:val="22"/>
          <w:lang w:val="es-419" w:bidi="es-ES"/>
        </w:rPr>
        <w:t>informe de estudio</w:t>
      </w:r>
      <w:r w:rsidRPr="00A72549">
        <w:rPr>
          <w:rFonts w:ascii="Arial" w:eastAsia="Arial" w:hAnsi="Arial" w:cs="Arial"/>
          <w:iCs/>
          <w:kern w:val="1"/>
          <w:sz w:val="22"/>
          <w:szCs w:val="22"/>
          <w:lang w:val="es-419" w:bidi="es-ES"/>
        </w:rPr>
        <w:t xml:space="preserve"> de mercado que está realizando, de forma tal que los términos de referencia que se definan para la </w:t>
      </w:r>
      <w:r w:rsidR="0054576C" w:rsidRPr="00A72549">
        <w:rPr>
          <w:rFonts w:ascii="Arial" w:eastAsia="Arial" w:hAnsi="Arial" w:cs="Arial"/>
          <w:iCs/>
          <w:kern w:val="1"/>
          <w:sz w:val="22"/>
          <w:szCs w:val="22"/>
          <w:lang w:val="es-419" w:bidi="es-ES"/>
        </w:rPr>
        <w:t>contratación de la obra</w:t>
      </w:r>
      <w:r w:rsidRPr="00A72549">
        <w:rPr>
          <w:rFonts w:ascii="Arial" w:eastAsia="Arial" w:hAnsi="Arial" w:cs="Arial"/>
          <w:iCs/>
          <w:kern w:val="1"/>
          <w:sz w:val="22"/>
          <w:szCs w:val="22"/>
          <w:lang w:val="es-419" w:bidi="es-ES"/>
        </w:rPr>
        <w:t xml:space="preserve"> que se pretende realizar respondan a la realidad del mercado y a sus posibilidades económicas.</w:t>
      </w:r>
    </w:p>
    <w:p w14:paraId="21DC0C4F" w14:textId="77777777" w:rsidR="00D85BF4" w:rsidRPr="00A72549"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1DE91EF8" w14:textId="238643F3" w:rsidR="00CF3E95" w:rsidRPr="00A72549" w:rsidRDefault="001853EE"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Partiendo de lo indicado</w:t>
      </w:r>
      <w:r w:rsidR="00BC3F43"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es indispensable que se tenga claro </w:t>
      </w:r>
      <w:r w:rsidR="00CF3E95" w:rsidRPr="00A72549">
        <w:rPr>
          <w:rFonts w:ascii="Arial" w:eastAsia="Arial" w:hAnsi="Arial" w:cs="Arial"/>
          <w:iCs/>
          <w:kern w:val="1"/>
          <w:sz w:val="22"/>
          <w:szCs w:val="22"/>
          <w:lang w:val="es-419" w:bidi="es-ES"/>
        </w:rPr>
        <w:t>que el precio es la contraprestación, el valor que recibirá el oferente por parte de la Administración por l</w:t>
      </w:r>
      <w:r w:rsidR="00E5778D" w:rsidRPr="00A72549">
        <w:rPr>
          <w:rFonts w:ascii="Arial" w:eastAsia="Arial" w:hAnsi="Arial" w:cs="Arial"/>
          <w:iCs/>
          <w:kern w:val="1"/>
          <w:sz w:val="22"/>
          <w:szCs w:val="22"/>
          <w:lang w:val="es-419" w:bidi="es-ES"/>
        </w:rPr>
        <w:t>a</w:t>
      </w:r>
      <w:r w:rsidR="00CF3E95" w:rsidRPr="00A72549">
        <w:rPr>
          <w:rFonts w:ascii="Arial" w:eastAsia="Arial" w:hAnsi="Arial" w:cs="Arial"/>
          <w:iCs/>
          <w:kern w:val="1"/>
          <w:sz w:val="22"/>
          <w:szCs w:val="22"/>
          <w:lang w:val="es-419" w:bidi="es-ES"/>
        </w:rPr>
        <w:t xml:space="preserve"> </w:t>
      </w:r>
      <w:r w:rsidR="00E5778D" w:rsidRPr="00A72549">
        <w:rPr>
          <w:rFonts w:ascii="Arial" w:eastAsia="Arial" w:hAnsi="Arial" w:cs="Arial"/>
          <w:iCs/>
          <w:kern w:val="1"/>
          <w:sz w:val="22"/>
          <w:szCs w:val="22"/>
          <w:lang w:val="es-419" w:bidi="es-ES"/>
        </w:rPr>
        <w:t>obra contratada</w:t>
      </w:r>
      <w:r w:rsidR="00CF3E95" w:rsidRPr="00A72549">
        <w:rPr>
          <w:rFonts w:ascii="Arial" w:eastAsia="Arial" w:hAnsi="Arial" w:cs="Arial"/>
          <w:iCs/>
          <w:kern w:val="1"/>
          <w:sz w:val="22"/>
          <w:szCs w:val="22"/>
          <w:lang w:val="es-419" w:bidi="es-ES"/>
        </w:rPr>
        <w:t xml:space="preserve">, </w:t>
      </w:r>
      <w:r w:rsidR="00BF734A" w:rsidRPr="00A72549">
        <w:rPr>
          <w:rFonts w:ascii="Arial" w:eastAsia="Arial" w:hAnsi="Arial" w:cs="Arial"/>
          <w:iCs/>
          <w:kern w:val="1"/>
          <w:sz w:val="22"/>
          <w:szCs w:val="22"/>
          <w:lang w:val="es-419" w:bidi="es-ES"/>
        </w:rPr>
        <w:t>y,</w:t>
      </w:r>
      <w:r w:rsidR="00CF3E95" w:rsidRPr="00A72549">
        <w:rPr>
          <w:rFonts w:ascii="Arial" w:eastAsia="Arial" w:hAnsi="Arial" w:cs="Arial"/>
          <w:iCs/>
          <w:kern w:val="1"/>
          <w:sz w:val="22"/>
          <w:szCs w:val="22"/>
          <w:lang w:val="es-419" w:bidi="es-ES"/>
        </w:rPr>
        <w:t xml:space="preserve"> por ende, este debe</w:t>
      </w:r>
      <w:r w:rsidR="00D846B3" w:rsidRPr="00A72549">
        <w:rPr>
          <w:rFonts w:ascii="Arial" w:eastAsia="Arial" w:hAnsi="Arial" w:cs="Arial"/>
          <w:iCs/>
          <w:kern w:val="1"/>
          <w:sz w:val="22"/>
          <w:szCs w:val="22"/>
          <w:lang w:val="es-419" w:bidi="es-ES"/>
        </w:rPr>
        <w:t>rá</w:t>
      </w:r>
      <w:r w:rsidR="00CF3E95" w:rsidRPr="00A72549">
        <w:rPr>
          <w:rFonts w:ascii="Arial" w:eastAsia="Arial" w:hAnsi="Arial" w:cs="Arial"/>
          <w:iCs/>
          <w:kern w:val="1"/>
          <w:sz w:val="22"/>
          <w:szCs w:val="22"/>
          <w:lang w:val="es-419" w:bidi="es-ES"/>
        </w:rPr>
        <w:t xml:space="preserve"> reflejar los costos y una razonable utilidad, de forma tal que resulte también un precio justo y suficiente, tanto para el contratista como para la Administración, además debe</w:t>
      </w:r>
      <w:r w:rsidR="00D846B3" w:rsidRPr="00A72549">
        <w:rPr>
          <w:rFonts w:ascii="Arial" w:eastAsia="Arial" w:hAnsi="Arial" w:cs="Arial"/>
          <w:iCs/>
          <w:kern w:val="1"/>
          <w:sz w:val="22"/>
          <w:szCs w:val="22"/>
          <w:lang w:val="es-419" w:bidi="es-ES"/>
        </w:rPr>
        <w:t>rá</w:t>
      </w:r>
      <w:r w:rsidR="00CF3E95" w:rsidRPr="00A72549">
        <w:rPr>
          <w:rFonts w:ascii="Arial" w:eastAsia="Arial" w:hAnsi="Arial" w:cs="Arial"/>
          <w:iCs/>
          <w:kern w:val="1"/>
          <w:sz w:val="22"/>
          <w:szCs w:val="22"/>
          <w:lang w:val="es-419" w:bidi="es-ES"/>
        </w:rPr>
        <w:t xml:space="preserve"> permitir también la remuneración suficiente para que se pueda cumplir el objeto del contrato.</w:t>
      </w:r>
    </w:p>
    <w:p w14:paraId="5468B8F2" w14:textId="508BF4DA" w:rsidR="00670442" w:rsidRPr="00A72549" w:rsidRDefault="00670442" w:rsidP="00B97EB7">
      <w:pPr>
        <w:pStyle w:val="Prrafodelista"/>
        <w:spacing w:after="0" w:line="276" w:lineRule="auto"/>
        <w:ind w:left="0"/>
        <w:jc w:val="both"/>
        <w:rPr>
          <w:rFonts w:ascii="Arial" w:eastAsia="Arial" w:hAnsi="Arial" w:cs="Arial"/>
          <w:iCs/>
          <w:kern w:val="1"/>
          <w:sz w:val="22"/>
          <w:szCs w:val="22"/>
          <w:lang w:val="es-419" w:bidi="es-ES"/>
        </w:rPr>
      </w:pPr>
    </w:p>
    <w:p w14:paraId="243D4057" w14:textId="1921372D" w:rsidR="00670442" w:rsidRPr="00A72549" w:rsidRDefault="00670442"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Considerando lo anterior, y conforme lo que establece el artículo 98 del RL</w:t>
      </w:r>
      <w:r w:rsidR="00AA62C9" w:rsidRPr="00A72549">
        <w:rPr>
          <w:rFonts w:ascii="Arial" w:eastAsia="Arial" w:hAnsi="Arial" w:cs="Arial"/>
          <w:iCs/>
          <w:kern w:val="1"/>
          <w:sz w:val="22"/>
          <w:szCs w:val="22"/>
          <w:lang w:val="es-419" w:bidi="es-ES"/>
        </w:rPr>
        <w:t>GCA,</w:t>
      </w:r>
      <w:r w:rsidR="009B7856" w:rsidRPr="00A72549">
        <w:rPr>
          <w:rFonts w:ascii="Arial" w:eastAsia="Arial" w:hAnsi="Arial" w:cs="Arial"/>
          <w:iCs/>
          <w:kern w:val="1"/>
          <w:sz w:val="22"/>
          <w:szCs w:val="22"/>
          <w:lang w:val="es-419" w:bidi="es-ES"/>
        </w:rPr>
        <w:t xml:space="preserve"> se debe</w:t>
      </w:r>
      <w:r w:rsidR="00D846B3" w:rsidRPr="00A72549">
        <w:rPr>
          <w:rFonts w:ascii="Arial" w:eastAsia="Arial" w:hAnsi="Arial" w:cs="Arial"/>
          <w:iCs/>
          <w:kern w:val="1"/>
          <w:sz w:val="22"/>
          <w:szCs w:val="22"/>
          <w:lang w:val="es-419" w:bidi="es-ES"/>
        </w:rPr>
        <w:t>rá</w:t>
      </w:r>
      <w:r w:rsidR="009B7856" w:rsidRPr="00A72549">
        <w:rPr>
          <w:rFonts w:ascii="Arial" w:eastAsia="Arial" w:hAnsi="Arial" w:cs="Arial"/>
          <w:iCs/>
          <w:kern w:val="1"/>
          <w:sz w:val="22"/>
          <w:szCs w:val="22"/>
          <w:lang w:val="es-419" w:bidi="es-ES"/>
        </w:rPr>
        <w:t xml:space="preserve"> tener presente que</w:t>
      </w:r>
      <w:r w:rsidR="00AA62C9" w:rsidRPr="00A72549">
        <w:rPr>
          <w:rFonts w:ascii="Arial" w:eastAsia="Arial" w:hAnsi="Arial" w:cs="Arial"/>
          <w:iCs/>
          <w:kern w:val="1"/>
          <w:sz w:val="22"/>
          <w:szCs w:val="22"/>
          <w:lang w:val="es-419" w:bidi="es-ES"/>
        </w:rPr>
        <w:t xml:space="preserve"> la Administración podrá establecer en el pliego de condiciones </w:t>
      </w:r>
      <w:r w:rsidR="00CD4EAC" w:rsidRPr="00A72549">
        <w:rPr>
          <w:rFonts w:ascii="Arial" w:eastAsia="Arial" w:hAnsi="Arial" w:cs="Arial"/>
          <w:iCs/>
          <w:kern w:val="1"/>
          <w:sz w:val="22"/>
          <w:szCs w:val="22"/>
          <w:lang w:val="es-419" w:bidi="es-ES"/>
        </w:rPr>
        <w:t>un porcentaje de utilidad mínimo o máximo, previo acto motivado emitido por la unidad técnica de la obra.</w:t>
      </w:r>
    </w:p>
    <w:p w14:paraId="5690C7DE" w14:textId="0B507D1F" w:rsidR="00CD70F4" w:rsidRPr="00A72549" w:rsidRDefault="00CD70F4" w:rsidP="00B97EB7">
      <w:pPr>
        <w:pStyle w:val="Prrafodelista"/>
        <w:spacing w:after="0" w:line="276" w:lineRule="auto"/>
        <w:ind w:left="0"/>
        <w:jc w:val="both"/>
        <w:rPr>
          <w:rFonts w:ascii="Arial" w:eastAsia="Arial" w:hAnsi="Arial" w:cs="Arial"/>
          <w:iCs/>
          <w:kern w:val="1"/>
          <w:sz w:val="22"/>
          <w:szCs w:val="22"/>
          <w:lang w:val="es-419" w:bidi="es-ES"/>
        </w:rPr>
      </w:pPr>
    </w:p>
    <w:p w14:paraId="6F3D5D84" w14:textId="44D1C04E" w:rsidR="00CD70F4" w:rsidRPr="00A72549" w:rsidRDefault="00584B86" w:rsidP="00CD70F4">
      <w:pPr>
        <w:pStyle w:val="Prrafodelista"/>
        <w:spacing w:line="276" w:lineRule="auto"/>
        <w:ind w:left="0"/>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E</w:t>
      </w:r>
      <w:r w:rsidR="00CD70F4" w:rsidRPr="00A72549">
        <w:rPr>
          <w:rFonts w:ascii="Arial" w:eastAsia="Arial" w:hAnsi="Arial" w:cs="Arial"/>
          <w:iCs/>
          <w:kern w:val="1"/>
          <w:sz w:val="22"/>
          <w:szCs w:val="22"/>
          <w:lang w:bidi="es-ES"/>
        </w:rPr>
        <w:t>s importante que se considere que, en el análisis de los resultados del estudio para efectos de la definición de la razonabilidad, la oficina usuaria deberá analizar los precios base cotizados, sin contemplar eventuales descuentos, ya que no se tiene certeza de que estos se vayan a materializar al momento de que se presenten las ofertas.</w:t>
      </w:r>
    </w:p>
    <w:p w14:paraId="67C36ED9" w14:textId="4A17AFF8" w:rsidR="00A972FE" w:rsidRPr="00A72549" w:rsidRDefault="00A972FE" w:rsidP="00A972FE">
      <w:pPr>
        <w:pStyle w:val="Prrafodelista"/>
        <w:spacing w:line="276" w:lineRule="auto"/>
        <w:rPr>
          <w:rFonts w:ascii="Arial" w:eastAsia="Arial" w:hAnsi="Arial" w:cs="Arial"/>
          <w:b/>
          <w:bCs/>
          <w:iCs/>
          <w:kern w:val="1"/>
          <w:sz w:val="22"/>
          <w:szCs w:val="22"/>
          <w:lang w:bidi="es-ES"/>
        </w:rPr>
      </w:pPr>
      <w:r w:rsidRPr="00A72549">
        <w:rPr>
          <w:rFonts w:ascii="Arial" w:eastAsia="Arial" w:hAnsi="Arial" w:cs="Arial"/>
          <w:b/>
          <w:bCs/>
          <w:iCs/>
          <w:kern w:val="1"/>
          <w:sz w:val="22"/>
          <w:szCs w:val="22"/>
          <w:lang w:bidi="es-ES"/>
        </w:rPr>
        <w:tab/>
      </w:r>
    </w:p>
    <w:p w14:paraId="526A64D7" w14:textId="631F5984" w:rsidR="00BE7894" w:rsidRPr="00A72549" w:rsidRDefault="00406BF1" w:rsidP="00406BF1">
      <w:pPr>
        <w:spacing w:after="0" w:line="276" w:lineRule="auto"/>
        <w:ind w:left="708"/>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2.2.1</w:t>
      </w:r>
      <w:r w:rsidRPr="00A72549">
        <w:rPr>
          <w:rFonts w:ascii="Arial" w:eastAsia="Arial" w:hAnsi="Arial" w:cs="Arial"/>
          <w:b/>
          <w:bCs/>
          <w:iCs/>
          <w:kern w:val="1"/>
          <w:sz w:val="22"/>
          <w:szCs w:val="22"/>
          <w:lang w:val="es-419" w:bidi="es-ES"/>
        </w:rPr>
        <w:tab/>
      </w:r>
      <w:r w:rsidR="00BE7894" w:rsidRPr="00A72549">
        <w:rPr>
          <w:rFonts w:ascii="Arial" w:eastAsia="Arial" w:hAnsi="Arial" w:cs="Arial"/>
          <w:b/>
          <w:bCs/>
          <w:iCs/>
          <w:kern w:val="1"/>
          <w:sz w:val="22"/>
          <w:szCs w:val="22"/>
          <w:lang w:val="es-419" w:bidi="es-ES"/>
        </w:rPr>
        <w:t>Establecimiento de las bandas de tolerancia.</w:t>
      </w:r>
    </w:p>
    <w:p w14:paraId="56AB80C5" w14:textId="77777777" w:rsidR="00BE7894" w:rsidRPr="00A72549" w:rsidRDefault="00BE7894" w:rsidP="00BE7894">
      <w:pPr>
        <w:pStyle w:val="Prrafodelista"/>
        <w:spacing w:after="0" w:line="276" w:lineRule="auto"/>
        <w:jc w:val="both"/>
        <w:rPr>
          <w:rFonts w:ascii="Arial" w:eastAsia="Arial" w:hAnsi="Arial" w:cs="Arial"/>
          <w:iCs/>
          <w:kern w:val="1"/>
          <w:sz w:val="22"/>
          <w:szCs w:val="22"/>
          <w:lang w:val="es-419" w:bidi="es-ES"/>
        </w:rPr>
      </w:pPr>
    </w:p>
    <w:p w14:paraId="1355C8F8" w14:textId="23D27267" w:rsidR="00CF3E95" w:rsidRPr="00A72549" w:rsidRDefault="00973294" w:rsidP="00BE7894">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Conforme lo que establece el artículo</w:t>
      </w:r>
      <w:r w:rsidR="00574BA9" w:rsidRPr="00A72549">
        <w:rPr>
          <w:rFonts w:ascii="Arial" w:eastAsia="Arial" w:hAnsi="Arial" w:cs="Arial"/>
          <w:iCs/>
          <w:kern w:val="1"/>
          <w:sz w:val="22"/>
          <w:szCs w:val="22"/>
          <w:lang w:val="es-419" w:bidi="es-ES"/>
        </w:rPr>
        <w:t xml:space="preserve"> 44</w:t>
      </w:r>
      <w:r w:rsidR="0073028C" w:rsidRPr="00A72549">
        <w:rPr>
          <w:rFonts w:ascii="Arial" w:eastAsia="Arial" w:hAnsi="Arial" w:cs="Arial"/>
          <w:iCs/>
          <w:kern w:val="1"/>
          <w:sz w:val="22"/>
          <w:szCs w:val="22"/>
          <w:lang w:val="es-419" w:bidi="es-ES"/>
        </w:rPr>
        <w:t xml:space="preserve"> Razonabilidad del precio</w:t>
      </w:r>
      <w:r w:rsidR="00852A9A" w:rsidRPr="00A72549">
        <w:rPr>
          <w:rFonts w:ascii="Arial" w:eastAsia="Arial" w:hAnsi="Arial" w:cs="Arial"/>
          <w:iCs/>
          <w:kern w:val="1"/>
          <w:sz w:val="22"/>
          <w:szCs w:val="22"/>
          <w:lang w:val="es-419" w:bidi="es-ES"/>
        </w:rPr>
        <w:t xml:space="preserve"> del RLGCP</w:t>
      </w:r>
      <w:r w:rsidR="0073028C" w:rsidRPr="00A72549">
        <w:rPr>
          <w:rFonts w:ascii="Arial" w:eastAsia="Arial" w:hAnsi="Arial" w:cs="Arial"/>
          <w:iCs/>
          <w:kern w:val="1"/>
          <w:sz w:val="22"/>
          <w:szCs w:val="22"/>
          <w:lang w:val="es-419" w:bidi="es-ES"/>
        </w:rPr>
        <w:t>,</w:t>
      </w:r>
      <w:r w:rsidR="00A60A66" w:rsidRPr="00A72549">
        <w:rPr>
          <w:rFonts w:ascii="Arial" w:eastAsia="Arial" w:hAnsi="Arial" w:cs="Arial"/>
          <w:iCs/>
          <w:kern w:val="1"/>
          <w:sz w:val="22"/>
          <w:szCs w:val="22"/>
          <w:lang w:val="es-419" w:bidi="es-ES"/>
        </w:rPr>
        <w:t xml:space="preserve"> la </w:t>
      </w:r>
      <w:r w:rsidR="004D3D9F" w:rsidRPr="00A72549">
        <w:rPr>
          <w:rFonts w:ascii="Arial" w:eastAsia="Arial" w:hAnsi="Arial" w:cs="Arial"/>
          <w:iCs/>
          <w:kern w:val="1"/>
          <w:sz w:val="22"/>
          <w:szCs w:val="22"/>
          <w:lang w:val="es-419" w:bidi="es-ES"/>
        </w:rPr>
        <w:t>A</w:t>
      </w:r>
      <w:r w:rsidR="00A60A66" w:rsidRPr="00A72549">
        <w:rPr>
          <w:rFonts w:ascii="Arial" w:eastAsia="Arial" w:hAnsi="Arial" w:cs="Arial"/>
          <w:iCs/>
          <w:kern w:val="1"/>
          <w:sz w:val="22"/>
          <w:szCs w:val="22"/>
          <w:lang w:val="es-419" w:bidi="es-ES"/>
        </w:rPr>
        <w:t>dministración debe</w:t>
      </w:r>
      <w:r w:rsidR="00D846B3" w:rsidRPr="00A72549">
        <w:rPr>
          <w:rFonts w:ascii="Arial" w:eastAsia="Arial" w:hAnsi="Arial" w:cs="Arial"/>
          <w:iCs/>
          <w:kern w:val="1"/>
          <w:sz w:val="22"/>
          <w:szCs w:val="22"/>
          <w:lang w:val="es-419" w:bidi="es-ES"/>
        </w:rPr>
        <w:t>rá</w:t>
      </w:r>
      <w:r w:rsidR="00A60A66" w:rsidRPr="00A72549">
        <w:rPr>
          <w:rFonts w:ascii="Arial" w:eastAsia="Arial" w:hAnsi="Arial" w:cs="Arial"/>
          <w:iCs/>
          <w:kern w:val="1"/>
          <w:sz w:val="22"/>
          <w:szCs w:val="22"/>
          <w:lang w:val="es-419" w:bidi="es-ES"/>
        </w:rPr>
        <w:t xml:space="preserve"> establecer en el pliego de condiciones las bandas de tolerancia bajo las cuales estará realizando el análisis de la razonabilidad del precio</w:t>
      </w:r>
      <w:r w:rsidR="00685291" w:rsidRPr="00A72549">
        <w:rPr>
          <w:rFonts w:ascii="Arial" w:eastAsia="Arial" w:hAnsi="Arial" w:cs="Arial"/>
          <w:iCs/>
          <w:kern w:val="1"/>
          <w:sz w:val="22"/>
          <w:szCs w:val="22"/>
          <w:lang w:val="es-419" w:bidi="es-ES"/>
        </w:rPr>
        <w:t xml:space="preserve"> para las ofertas que ingresen al concurso</w:t>
      </w:r>
      <w:r w:rsidR="00A60A66" w:rsidRPr="00A72549">
        <w:rPr>
          <w:rFonts w:ascii="Arial" w:eastAsia="Arial" w:hAnsi="Arial" w:cs="Arial"/>
          <w:iCs/>
          <w:kern w:val="1"/>
          <w:sz w:val="22"/>
          <w:szCs w:val="22"/>
          <w:lang w:val="es-419" w:bidi="es-ES"/>
        </w:rPr>
        <w:t xml:space="preserve">, además </w:t>
      </w:r>
      <w:r w:rsidR="00A80DE7" w:rsidRPr="00A72549">
        <w:rPr>
          <w:rFonts w:ascii="Arial" w:eastAsia="Arial" w:hAnsi="Arial" w:cs="Arial"/>
          <w:iCs/>
          <w:kern w:val="1"/>
          <w:sz w:val="22"/>
          <w:szCs w:val="22"/>
          <w:lang w:val="es-419" w:bidi="es-ES"/>
        </w:rPr>
        <w:t>debe</w:t>
      </w:r>
      <w:r w:rsidR="00D846B3" w:rsidRPr="00A72549">
        <w:rPr>
          <w:rFonts w:ascii="Arial" w:eastAsia="Arial" w:hAnsi="Arial" w:cs="Arial"/>
          <w:iCs/>
          <w:kern w:val="1"/>
          <w:sz w:val="22"/>
          <w:szCs w:val="22"/>
          <w:lang w:val="es-419" w:bidi="es-ES"/>
        </w:rPr>
        <w:t>rá</w:t>
      </w:r>
      <w:r w:rsidR="00A80DE7" w:rsidRPr="00A72549">
        <w:rPr>
          <w:rFonts w:ascii="Arial" w:eastAsia="Arial" w:hAnsi="Arial" w:cs="Arial"/>
          <w:iCs/>
          <w:kern w:val="1"/>
          <w:sz w:val="22"/>
          <w:szCs w:val="22"/>
          <w:lang w:val="es-419" w:bidi="es-ES"/>
        </w:rPr>
        <w:t xml:space="preserve"> considerar </w:t>
      </w:r>
      <w:r w:rsidR="00A60A66" w:rsidRPr="00A72549">
        <w:rPr>
          <w:rFonts w:ascii="Arial" w:eastAsia="Arial" w:hAnsi="Arial" w:cs="Arial"/>
          <w:iCs/>
          <w:kern w:val="1"/>
          <w:sz w:val="22"/>
          <w:szCs w:val="22"/>
          <w:lang w:val="es-419" w:bidi="es-ES"/>
        </w:rPr>
        <w:t>que el establecimiento de estas debe</w:t>
      </w:r>
      <w:r w:rsidR="00D846B3" w:rsidRPr="00A72549">
        <w:rPr>
          <w:rFonts w:ascii="Arial" w:eastAsia="Arial" w:hAnsi="Arial" w:cs="Arial"/>
          <w:iCs/>
          <w:kern w:val="1"/>
          <w:sz w:val="22"/>
          <w:szCs w:val="22"/>
          <w:lang w:val="es-419" w:bidi="es-ES"/>
        </w:rPr>
        <w:t>rá</w:t>
      </w:r>
      <w:r w:rsidR="00A60A66" w:rsidRPr="00A72549">
        <w:rPr>
          <w:rFonts w:ascii="Arial" w:eastAsia="Arial" w:hAnsi="Arial" w:cs="Arial"/>
          <w:iCs/>
          <w:kern w:val="1"/>
          <w:sz w:val="22"/>
          <w:szCs w:val="22"/>
          <w:lang w:val="es-419" w:bidi="es-ES"/>
        </w:rPr>
        <w:t xml:space="preserve"> responder a un </w:t>
      </w:r>
      <w:r w:rsidR="00A60A66" w:rsidRPr="00A72549">
        <w:rPr>
          <w:rFonts w:ascii="Arial" w:eastAsia="Arial" w:hAnsi="Arial" w:cs="Arial"/>
          <w:b/>
          <w:bCs/>
          <w:iCs/>
          <w:kern w:val="1"/>
          <w:sz w:val="22"/>
          <w:szCs w:val="22"/>
          <w:lang w:val="es-419" w:bidi="es-ES"/>
        </w:rPr>
        <w:t>acto motivado</w:t>
      </w:r>
      <w:r w:rsidR="00A80DE7" w:rsidRPr="00A72549">
        <w:rPr>
          <w:rFonts w:ascii="Arial" w:eastAsia="Arial" w:hAnsi="Arial" w:cs="Arial"/>
          <w:iCs/>
          <w:kern w:val="1"/>
          <w:sz w:val="22"/>
          <w:szCs w:val="22"/>
          <w:lang w:val="es-419" w:bidi="es-ES"/>
        </w:rPr>
        <w:t xml:space="preserve"> con base en la ciencia y la técnica</w:t>
      </w:r>
      <w:r w:rsidR="007642AF" w:rsidRPr="00A72549">
        <w:rPr>
          <w:rFonts w:ascii="Arial" w:eastAsia="Arial" w:hAnsi="Arial" w:cs="Arial"/>
          <w:iCs/>
          <w:kern w:val="1"/>
          <w:sz w:val="22"/>
          <w:szCs w:val="22"/>
          <w:lang w:val="es-419" w:bidi="es-ES"/>
        </w:rPr>
        <w:t xml:space="preserve">, </w:t>
      </w:r>
      <w:r w:rsidR="00685291" w:rsidRPr="00A72549">
        <w:rPr>
          <w:rFonts w:ascii="Arial" w:eastAsia="Arial" w:hAnsi="Arial" w:cs="Arial"/>
          <w:iCs/>
          <w:kern w:val="1"/>
          <w:sz w:val="22"/>
          <w:szCs w:val="22"/>
          <w:lang w:val="es-419" w:bidi="es-ES"/>
        </w:rPr>
        <w:t xml:space="preserve">siendo </w:t>
      </w:r>
      <w:r w:rsidR="007642AF" w:rsidRPr="00A72549">
        <w:rPr>
          <w:rFonts w:ascii="Arial" w:eastAsia="Arial" w:hAnsi="Arial" w:cs="Arial"/>
          <w:iCs/>
          <w:kern w:val="1"/>
          <w:sz w:val="22"/>
          <w:szCs w:val="22"/>
          <w:lang w:val="es-419" w:bidi="es-ES"/>
        </w:rPr>
        <w:t>que además</w:t>
      </w:r>
      <w:r w:rsidR="00554E9C" w:rsidRPr="00A72549">
        <w:rPr>
          <w:rFonts w:ascii="Arial" w:eastAsia="Arial" w:hAnsi="Arial" w:cs="Arial"/>
          <w:iCs/>
          <w:kern w:val="1"/>
          <w:sz w:val="22"/>
          <w:szCs w:val="22"/>
          <w:lang w:val="es-419" w:bidi="es-ES"/>
        </w:rPr>
        <w:t xml:space="preserve"> debe</w:t>
      </w:r>
      <w:r w:rsidR="00D846B3" w:rsidRPr="00A72549">
        <w:rPr>
          <w:rFonts w:ascii="Arial" w:eastAsia="Arial" w:hAnsi="Arial" w:cs="Arial"/>
          <w:iCs/>
          <w:kern w:val="1"/>
          <w:sz w:val="22"/>
          <w:szCs w:val="22"/>
          <w:lang w:val="es-419" w:bidi="es-ES"/>
        </w:rPr>
        <w:t>rá</w:t>
      </w:r>
      <w:r w:rsidR="00554E9C" w:rsidRPr="00A72549">
        <w:rPr>
          <w:rFonts w:ascii="Arial" w:eastAsia="Arial" w:hAnsi="Arial" w:cs="Arial"/>
          <w:iCs/>
          <w:kern w:val="1"/>
          <w:sz w:val="22"/>
          <w:szCs w:val="22"/>
          <w:lang w:val="es-419" w:bidi="es-ES"/>
        </w:rPr>
        <w:t xml:space="preserve"> quedar en las diligencias previas</w:t>
      </w:r>
      <w:r w:rsidR="00685291" w:rsidRPr="00A72549">
        <w:rPr>
          <w:rFonts w:ascii="Arial" w:eastAsia="Arial" w:hAnsi="Arial" w:cs="Arial"/>
          <w:iCs/>
          <w:kern w:val="1"/>
          <w:sz w:val="22"/>
          <w:szCs w:val="22"/>
          <w:lang w:val="es-419" w:bidi="es-ES"/>
        </w:rPr>
        <w:t>,</w:t>
      </w:r>
      <w:r w:rsidR="00554E9C" w:rsidRPr="00A72549">
        <w:rPr>
          <w:rFonts w:ascii="Arial" w:eastAsia="Arial" w:hAnsi="Arial" w:cs="Arial"/>
          <w:iCs/>
          <w:kern w:val="1"/>
          <w:sz w:val="22"/>
          <w:szCs w:val="22"/>
          <w:lang w:val="es-419" w:bidi="es-ES"/>
        </w:rPr>
        <w:t xml:space="preserve"> </w:t>
      </w:r>
      <w:r w:rsidR="00685291" w:rsidRPr="00A72549">
        <w:rPr>
          <w:rFonts w:ascii="Arial" w:eastAsia="Arial" w:hAnsi="Arial" w:cs="Arial"/>
          <w:iCs/>
          <w:kern w:val="1"/>
          <w:sz w:val="22"/>
          <w:szCs w:val="22"/>
          <w:lang w:val="es-419" w:bidi="es-ES"/>
        </w:rPr>
        <w:t xml:space="preserve">el detalle de </w:t>
      </w:r>
      <w:r w:rsidR="00554E9C" w:rsidRPr="00A72549">
        <w:rPr>
          <w:rFonts w:ascii="Arial" w:eastAsia="Arial" w:hAnsi="Arial" w:cs="Arial"/>
          <w:iCs/>
          <w:kern w:val="1"/>
          <w:sz w:val="22"/>
          <w:szCs w:val="22"/>
          <w:lang w:val="es-419" w:bidi="es-ES"/>
        </w:rPr>
        <w:t>la metodología utilizada para establecerlas, pues estas no debe</w:t>
      </w:r>
      <w:r w:rsidR="00685291" w:rsidRPr="00A72549">
        <w:rPr>
          <w:rFonts w:ascii="Arial" w:eastAsia="Arial" w:hAnsi="Arial" w:cs="Arial"/>
          <w:iCs/>
          <w:kern w:val="1"/>
          <w:sz w:val="22"/>
          <w:szCs w:val="22"/>
          <w:lang w:val="es-419" w:bidi="es-ES"/>
        </w:rPr>
        <w:t>rá</w:t>
      </w:r>
      <w:r w:rsidR="00554E9C" w:rsidRPr="00A72549">
        <w:rPr>
          <w:rFonts w:ascii="Arial" w:eastAsia="Arial" w:hAnsi="Arial" w:cs="Arial"/>
          <w:iCs/>
          <w:kern w:val="1"/>
          <w:sz w:val="22"/>
          <w:szCs w:val="22"/>
          <w:lang w:val="es-419" w:bidi="es-ES"/>
        </w:rPr>
        <w:t>n obedecer a criterios de “experiencia”, “costumbre” entre otr</w:t>
      </w:r>
      <w:r w:rsidR="007642AF" w:rsidRPr="00A72549">
        <w:rPr>
          <w:rFonts w:ascii="Arial" w:eastAsia="Arial" w:hAnsi="Arial" w:cs="Arial"/>
          <w:iCs/>
          <w:kern w:val="1"/>
          <w:sz w:val="22"/>
          <w:szCs w:val="22"/>
          <w:lang w:val="es-419" w:bidi="es-ES"/>
        </w:rPr>
        <w:t>o</w:t>
      </w:r>
      <w:r w:rsidR="00554E9C" w:rsidRPr="00A72549">
        <w:rPr>
          <w:rFonts w:ascii="Arial" w:eastAsia="Arial" w:hAnsi="Arial" w:cs="Arial"/>
          <w:iCs/>
          <w:kern w:val="1"/>
          <w:sz w:val="22"/>
          <w:szCs w:val="22"/>
          <w:lang w:val="es-419" w:bidi="es-ES"/>
        </w:rPr>
        <w:t>s criterios</w:t>
      </w:r>
      <w:r w:rsidR="00685291" w:rsidRPr="00A72549">
        <w:rPr>
          <w:rFonts w:ascii="Arial" w:eastAsia="Arial" w:hAnsi="Arial" w:cs="Arial"/>
          <w:iCs/>
          <w:kern w:val="1"/>
          <w:sz w:val="22"/>
          <w:szCs w:val="22"/>
          <w:lang w:val="es-419" w:bidi="es-ES"/>
        </w:rPr>
        <w:t>,</w:t>
      </w:r>
      <w:r w:rsidR="007642AF" w:rsidRPr="00A72549">
        <w:rPr>
          <w:rFonts w:ascii="Arial" w:eastAsia="Arial" w:hAnsi="Arial" w:cs="Arial"/>
          <w:iCs/>
          <w:kern w:val="1"/>
          <w:sz w:val="22"/>
          <w:szCs w:val="22"/>
          <w:lang w:val="es-419" w:bidi="es-ES"/>
        </w:rPr>
        <w:t xml:space="preserve"> que</w:t>
      </w:r>
      <w:r w:rsidR="00554E9C" w:rsidRPr="00A72549">
        <w:rPr>
          <w:rFonts w:ascii="Arial" w:eastAsia="Arial" w:hAnsi="Arial" w:cs="Arial"/>
          <w:iCs/>
          <w:kern w:val="1"/>
          <w:sz w:val="22"/>
          <w:szCs w:val="22"/>
          <w:lang w:val="es-419" w:bidi="es-ES"/>
        </w:rPr>
        <w:t xml:space="preserve"> sin sustento usualmente se pretenden utilizar para justificar su </w:t>
      </w:r>
      <w:r w:rsidR="00554E9C" w:rsidRPr="00A72549">
        <w:rPr>
          <w:rFonts w:ascii="Arial" w:eastAsia="Arial" w:hAnsi="Arial" w:cs="Arial"/>
          <w:iCs/>
          <w:kern w:val="1"/>
          <w:sz w:val="22"/>
          <w:szCs w:val="22"/>
          <w:lang w:val="es-419" w:bidi="es-ES"/>
        </w:rPr>
        <w:lastRenderedPageBreak/>
        <w:t>definición</w:t>
      </w:r>
      <w:r w:rsidR="009B7546" w:rsidRPr="00A72549">
        <w:rPr>
          <w:rFonts w:ascii="Arial" w:eastAsia="Arial" w:hAnsi="Arial" w:cs="Arial"/>
          <w:iCs/>
          <w:kern w:val="1"/>
          <w:sz w:val="22"/>
          <w:szCs w:val="22"/>
          <w:lang w:val="es-419" w:bidi="es-ES"/>
        </w:rPr>
        <w:t>;</w:t>
      </w:r>
      <w:r w:rsidR="00554E9C" w:rsidRPr="00A72549">
        <w:rPr>
          <w:rFonts w:ascii="Arial" w:eastAsia="Arial" w:hAnsi="Arial" w:cs="Arial"/>
          <w:iCs/>
          <w:kern w:val="1"/>
          <w:sz w:val="22"/>
          <w:szCs w:val="22"/>
          <w:lang w:val="es-419" w:bidi="es-ES"/>
        </w:rPr>
        <w:t xml:space="preserve"> por tanto</w:t>
      </w:r>
      <w:r w:rsidR="009B7546" w:rsidRPr="00A72549">
        <w:rPr>
          <w:rFonts w:ascii="Arial" w:eastAsia="Arial" w:hAnsi="Arial" w:cs="Arial"/>
          <w:iCs/>
          <w:kern w:val="1"/>
          <w:sz w:val="22"/>
          <w:szCs w:val="22"/>
          <w:lang w:val="es-419" w:bidi="es-ES"/>
        </w:rPr>
        <w:t>,</w:t>
      </w:r>
      <w:r w:rsidR="00554E9C" w:rsidRPr="00A72549">
        <w:rPr>
          <w:rFonts w:ascii="Arial" w:eastAsia="Arial" w:hAnsi="Arial" w:cs="Arial"/>
          <w:iCs/>
          <w:kern w:val="1"/>
          <w:sz w:val="22"/>
          <w:szCs w:val="22"/>
          <w:lang w:val="es-419" w:bidi="es-ES"/>
        </w:rPr>
        <w:t xml:space="preserve"> </w:t>
      </w:r>
      <w:r w:rsidR="00CF1EF5" w:rsidRPr="00A72549">
        <w:rPr>
          <w:rFonts w:ascii="Arial" w:eastAsia="Arial" w:hAnsi="Arial" w:cs="Arial"/>
          <w:iCs/>
          <w:kern w:val="1"/>
          <w:sz w:val="22"/>
          <w:szCs w:val="22"/>
          <w:lang w:val="es-419" w:bidi="es-ES"/>
        </w:rPr>
        <w:t xml:space="preserve">es indispensable que a partir de la construcción del precio de referencia </w:t>
      </w:r>
      <w:r w:rsidR="00C34F95" w:rsidRPr="00A72549">
        <w:rPr>
          <w:rFonts w:ascii="Arial" w:eastAsia="Arial" w:hAnsi="Arial" w:cs="Arial"/>
          <w:iCs/>
          <w:kern w:val="1"/>
          <w:sz w:val="22"/>
          <w:szCs w:val="22"/>
          <w:lang w:val="es-419" w:bidi="es-ES"/>
        </w:rPr>
        <w:t>a través de un presupuesto estimado, la oficina responsable de gestionar la contratación de la obra defina una metodología razonada y adecuada para establecer los márgenes de referencia que posteriormente se incorporarán al pliego de condiciones.</w:t>
      </w:r>
    </w:p>
    <w:p w14:paraId="05E8C8B1" w14:textId="4E67E466" w:rsidR="00BE7894" w:rsidRPr="00A72549" w:rsidRDefault="00BE7894" w:rsidP="00BE7894">
      <w:pPr>
        <w:pStyle w:val="Prrafodelista"/>
        <w:spacing w:after="0" w:line="276" w:lineRule="auto"/>
        <w:ind w:left="0"/>
        <w:jc w:val="both"/>
        <w:rPr>
          <w:rFonts w:ascii="Arial" w:eastAsia="Arial" w:hAnsi="Arial" w:cs="Arial"/>
          <w:iCs/>
          <w:kern w:val="1"/>
          <w:sz w:val="22"/>
          <w:szCs w:val="22"/>
          <w:lang w:val="es-419" w:bidi="es-ES"/>
        </w:rPr>
      </w:pPr>
    </w:p>
    <w:p w14:paraId="5CA5A961" w14:textId="4124FCE4" w:rsidR="00027D35" w:rsidRPr="00A72549" w:rsidRDefault="00027D35" w:rsidP="00027D35">
      <w:pPr>
        <w:pStyle w:val="Prrafodelista"/>
        <w:spacing w:line="276" w:lineRule="auto"/>
        <w:ind w:left="0"/>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 xml:space="preserve">A continuación, se detallan algunas consideraciones importantes que </w:t>
      </w:r>
      <w:r w:rsidR="00FE013A" w:rsidRPr="00A72549">
        <w:rPr>
          <w:rFonts w:ascii="Arial" w:eastAsia="Arial" w:hAnsi="Arial" w:cs="Arial"/>
          <w:iCs/>
          <w:kern w:val="1"/>
          <w:sz w:val="22"/>
          <w:szCs w:val="22"/>
          <w:lang w:bidi="es-ES"/>
        </w:rPr>
        <w:t xml:space="preserve">la oficina usuaria </w:t>
      </w:r>
      <w:r w:rsidRPr="00A72549">
        <w:rPr>
          <w:rFonts w:ascii="Arial" w:eastAsia="Arial" w:hAnsi="Arial" w:cs="Arial"/>
          <w:iCs/>
          <w:kern w:val="1"/>
          <w:sz w:val="22"/>
          <w:szCs w:val="22"/>
          <w:lang w:bidi="es-ES"/>
        </w:rPr>
        <w:t>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w:t>
      </w:r>
      <w:r w:rsidR="00FE013A" w:rsidRPr="00A72549">
        <w:rPr>
          <w:rFonts w:ascii="Arial" w:eastAsia="Arial" w:hAnsi="Arial" w:cs="Arial"/>
          <w:iCs/>
          <w:kern w:val="1"/>
          <w:sz w:val="22"/>
          <w:szCs w:val="22"/>
          <w:lang w:bidi="es-ES"/>
        </w:rPr>
        <w:t>incorpor</w:t>
      </w:r>
      <w:r w:rsidR="00EC31E6" w:rsidRPr="00A72549">
        <w:rPr>
          <w:rFonts w:ascii="Arial" w:eastAsia="Arial" w:hAnsi="Arial" w:cs="Arial"/>
          <w:iCs/>
          <w:kern w:val="1"/>
          <w:sz w:val="22"/>
          <w:szCs w:val="22"/>
          <w:lang w:bidi="es-ES"/>
        </w:rPr>
        <w:t>ar</w:t>
      </w:r>
      <w:r w:rsidR="00FE013A" w:rsidRPr="00A72549">
        <w:rPr>
          <w:rFonts w:ascii="Arial" w:eastAsia="Arial" w:hAnsi="Arial" w:cs="Arial"/>
          <w:iCs/>
          <w:kern w:val="1"/>
          <w:sz w:val="22"/>
          <w:szCs w:val="22"/>
          <w:lang w:bidi="es-ES"/>
        </w:rPr>
        <w:t xml:space="preserve"> </w:t>
      </w:r>
      <w:r w:rsidR="00EC31E6" w:rsidRPr="00A72549">
        <w:rPr>
          <w:rFonts w:ascii="Arial" w:eastAsia="Arial" w:hAnsi="Arial" w:cs="Arial"/>
          <w:iCs/>
          <w:kern w:val="1"/>
          <w:sz w:val="22"/>
          <w:szCs w:val="22"/>
          <w:lang w:bidi="es-ES"/>
        </w:rPr>
        <w:t xml:space="preserve">para </w:t>
      </w:r>
      <w:r w:rsidR="00FE013A" w:rsidRPr="00A72549">
        <w:rPr>
          <w:rFonts w:ascii="Arial" w:eastAsia="Arial" w:hAnsi="Arial" w:cs="Arial"/>
          <w:iCs/>
          <w:kern w:val="1"/>
          <w:sz w:val="22"/>
          <w:szCs w:val="22"/>
          <w:lang w:bidi="es-ES"/>
        </w:rPr>
        <w:t xml:space="preserve">el establecimiento de la metodología </w:t>
      </w:r>
      <w:r w:rsidR="00EC31E6" w:rsidRPr="00A72549">
        <w:rPr>
          <w:rFonts w:ascii="Arial" w:eastAsia="Arial" w:hAnsi="Arial" w:cs="Arial"/>
          <w:iCs/>
          <w:kern w:val="1"/>
          <w:sz w:val="22"/>
          <w:szCs w:val="22"/>
          <w:lang w:bidi="es-ES"/>
        </w:rPr>
        <w:t xml:space="preserve">utilizada </w:t>
      </w:r>
      <w:r w:rsidRPr="00A72549">
        <w:rPr>
          <w:rFonts w:ascii="Arial" w:eastAsia="Arial" w:hAnsi="Arial" w:cs="Arial"/>
          <w:iCs/>
          <w:kern w:val="1"/>
          <w:sz w:val="22"/>
          <w:szCs w:val="22"/>
          <w:lang w:bidi="es-ES"/>
        </w:rPr>
        <w:t xml:space="preserve">para </w:t>
      </w:r>
      <w:r w:rsidR="00EC31E6" w:rsidRPr="00A72549">
        <w:rPr>
          <w:rFonts w:ascii="Arial" w:eastAsia="Arial" w:hAnsi="Arial" w:cs="Arial"/>
          <w:iCs/>
          <w:kern w:val="1"/>
          <w:sz w:val="22"/>
          <w:szCs w:val="22"/>
          <w:lang w:bidi="es-ES"/>
        </w:rPr>
        <w:t>definir</w:t>
      </w:r>
      <w:r w:rsidRPr="00A72549">
        <w:rPr>
          <w:rFonts w:ascii="Arial" w:eastAsia="Arial" w:hAnsi="Arial" w:cs="Arial"/>
          <w:iCs/>
          <w:kern w:val="1"/>
          <w:sz w:val="22"/>
          <w:szCs w:val="22"/>
          <w:lang w:bidi="es-ES"/>
        </w:rPr>
        <w:t xml:space="preserve"> las bandas de tolerancia:</w:t>
      </w:r>
    </w:p>
    <w:p w14:paraId="6F5085D8" w14:textId="1BAD265E" w:rsidR="006A4B29" w:rsidRPr="00A72549" w:rsidRDefault="00FE013A" w:rsidP="006A4B29">
      <w:pPr>
        <w:pStyle w:val="Prrafodelista"/>
        <w:spacing w:line="276" w:lineRule="auto"/>
        <w:ind w:left="0"/>
        <w:rPr>
          <w:rFonts w:ascii="Arial" w:eastAsia="Arial" w:hAnsi="Arial" w:cs="Arial"/>
          <w:iCs/>
          <w:kern w:val="1"/>
          <w:sz w:val="22"/>
          <w:szCs w:val="22"/>
          <w:lang w:bidi="es-ES"/>
        </w:rPr>
      </w:pPr>
      <w:r w:rsidRPr="00A72549">
        <w:rPr>
          <w:rFonts w:ascii="Arial" w:eastAsia="Arial" w:hAnsi="Arial" w:cs="Arial"/>
          <w:b/>
          <w:bCs/>
          <w:iCs/>
          <w:kern w:val="1"/>
          <w:sz w:val="22"/>
          <w:szCs w:val="22"/>
          <w:lang w:bidi="es-ES"/>
        </w:rPr>
        <w:t xml:space="preserve"> </w:t>
      </w:r>
    </w:p>
    <w:p w14:paraId="0690697F" w14:textId="2F740C5F" w:rsidR="006A4B29" w:rsidRPr="00A72549" w:rsidRDefault="00A027A8" w:rsidP="00A72549">
      <w:pPr>
        <w:pStyle w:val="Prrafodelista"/>
        <w:numPr>
          <w:ilvl w:val="0"/>
          <w:numId w:val="17"/>
        </w:numPr>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No se aceptará</w:t>
      </w:r>
      <w:r w:rsidR="006F70BC" w:rsidRPr="00A72549">
        <w:rPr>
          <w:rFonts w:ascii="Arial" w:eastAsia="Arial" w:hAnsi="Arial" w:cs="Arial"/>
          <w:iCs/>
          <w:kern w:val="1"/>
          <w:sz w:val="22"/>
          <w:szCs w:val="22"/>
          <w:lang w:bidi="es-ES"/>
        </w:rPr>
        <w:t>n</w:t>
      </w:r>
      <w:r w:rsidRPr="00A72549">
        <w:rPr>
          <w:rFonts w:ascii="Arial" w:eastAsia="Arial" w:hAnsi="Arial" w:cs="Arial"/>
          <w:iCs/>
          <w:kern w:val="1"/>
          <w:sz w:val="22"/>
          <w:szCs w:val="22"/>
          <w:lang w:bidi="es-ES"/>
        </w:rPr>
        <w:t xml:space="preserve"> márgenes de tolerancia superio</w:t>
      </w:r>
      <w:r w:rsidR="006A4B29" w:rsidRPr="00A72549">
        <w:rPr>
          <w:rFonts w:ascii="Arial" w:eastAsia="Arial" w:hAnsi="Arial" w:cs="Arial"/>
          <w:iCs/>
          <w:kern w:val="1"/>
          <w:sz w:val="22"/>
          <w:szCs w:val="22"/>
          <w:lang w:bidi="es-ES"/>
        </w:rPr>
        <w:t>r</w:t>
      </w:r>
      <w:r w:rsidR="006F70BC" w:rsidRPr="00A72549">
        <w:rPr>
          <w:rFonts w:ascii="Arial" w:eastAsia="Arial" w:hAnsi="Arial" w:cs="Arial"/>
          <w:iCs/>
          <w:kern w:val="1"/>
          <w:sz w:val="22"/>
          <w:szCs w:val="22"/>
          <w:lang w:bidi="es-ES"/>
        </w:rPr>
        <w:t>es</w:t>
      </w:r>
      <w:r w:rsidR="006A4B29" w:rsidRPr="00A72549">
        <w:rPr>
          <w:rFonts w:ascii="Arial" w:eastAsia="Arial" w:hAnsi="Arial" w:cs="Arial"/>
          <w:iCs/>
          <w:kern w:val="1"/>
          <w:sz w:val="22"/>
          <w:szCs w:val="22"/>
          <w:lang w:bidi="es-ES"/>
        </w:rPr>
        <w:t xml:space="preserve"> </w:t>
      </w:r>
      <w:r w:rsidR="006F70BC" w:rsidRPr="00A72549">
        <w:rPr>
          <w:rFonts w:ascii="Arial" w:eastAsia="Arial" w:hAnsi="Arial" w:cs="Arial"/>
          <w:iCs/>
          <w:kern w:val="1"/>
          <w:sz w:val="22"/>
          <w:szCs w:val="22"/>
          <w:lang w:bidi="es-ES"/>
        </w:rPr>
        <w:t>al</w:t>
      </w:r>
      <w:r w:rsidR="006A4B29" w:rsidRPr="00A72549">
        <w:rPr>
          <w:rFonts w:ascii="Arial" w:eastAsia="Arial" w:hAnsi="Arial" w:cs="Arial"/>
          <w:iCs/>
          <w:kern w:val="1"/>
          <w:sz w:val="22"/>
          <w:szCs w:val="22"/>
          <w:lang w:bidi="es-ES"/>
        </w:rPr>
        <w:t xml:space="preserve"> 25%. Esto homologado con el porcentaje máximo de cobro de cláusula penal o multa, en el entendido que no sería conveniente para la Institución sobrepasar el costo de mercado en un porcentaje mayor al indicado pues se estaría provocando un daño grave a la </w:t>
      </w:r>
      <w:r w:rsidR="00F71089" w:rsidRPr="00A72549">
        <w:rPr>
          <w:rFonts w:ascii="Arial" w:eastAsia="Arial" w:hAnsi="Arial" w:cs="Arial"/>
          <w:iCs/>
          <w:kern w:val="1"/>
          <w:sz w:val="22"/>
          <w:szCs w:val="22"/>
          <w:lang w:bidi="es-ES"/>
        </w:rPr>
        <w:t>H</w:t>
      </w:r>
      <w:r w:rsidR="006A4B29" w:rsidRPr="00A72549">
        <w:rPr>
          <w:rFonts w:ascii="Arial" w:eastAsia="Arial" w:hAnsi="Arial" w:cs="Arial"/>
          <w:iCs/>
          <w:kern w:val="1"/>
          <w:sz w:val="22"/>
          <w:szCs w:val="22"/>
          <w:lang w:bidi="es-ES"/>
        </w:rPr>
        <w:t xml:space="preserve">acienda </w:t>
      </w:r>
      <w:r w:rsidR="00F71089" w:rsidRPr="00A72549">
        <w:rPr>
          <w:rFonts w:ascii="Arial" w:eastAsia="Arial" w:hAnsi="Arial" w:cs="Arial"/>
          <w:iCs/>
          <w:kern w:val="1"/>
          <w:sz w:val="22"/>
          <w:szCs w:val="22"/>
          <w:lang w:bidi="es-ES"/>
        </w:rPr>
        <w:t>P</w:t>
      </w:r>
      <w:r w:rsidR="006A4B29" w:rsidRPr="00A72549">
        <w:rPr>
          <w:rFonts w:ascii="Arial" w:eastAsia="Arial" w:hAnsi="Arial" w:cs="Arial"/>
          <w:iCs/>
          <w:kern w:val="1"/>
          <w:sz w:val="22"/>
          <w:szCs w:val="22"/>
          <w:lang w:bidi="es-ES"/>
        </w:rPr>
        <w:t>ública.</w:t>
      </w:r>
    </w:p>
    <w:p w14:paraId="6D2BCEDA" w14:textId="09847232" w:rsidR="006A4B29" w:rsidRPr="00A72549" w:rsidRDefault="006A4B29" w:rsidP="00A72549">
      <w:pPr>
        <w:pStyle w:val="Prrafodelista"/>
        <w:numPr>
          <w:ilvl w:val="0"/>
          <w:numId w:val="17"/>
        </w:numPr>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En caso de que por alguna situación particular que se esté presentando en el mercado (pandemia, fluctuación del tipo de cambio, alzas desproporcionadas en ciertos materiales como ha sucedido en ocasiones con el hierro, especialización del mercado, entre otros) se determine como necesario que esa banda superior esté por encima del 25%, se podrá aceptar</w:t>
      </w:r>
      <w:r w:rsidR="00FC0251" w:rsidRPr="00A72549">
        <w:rPr>
          <w:rFonts w:ascii="Arial" w:eastAsia="Arial" w:hAnsi="Arial" w:cs="Arial"/>
          <w:iCs/>
          <w:kern w:val="1"/>
          <w:sz w:val="22"/>
          <w:szCs w:val="22"/>
          <w:lang w:bidi="es-ES"/>
        </w:rPr>
        <w:t>,</w:t>
      </w:r>
      <w:r w:rsidRPr="00A72549">
        <w:rPr>
          <w:rFonts w:ascii="Arial" w:eastAsia="Arial" w:hAnsi="Arial" w:cs="Arial"/>
          <w:iCs/>
          <w:kern w:val="1"/>
          <w:sz w:val="22"/>
          <w:szCs w:val="22"/>
          <w:lang w:bidi="es-ES"/>
        </w:rPr>
        <w:t xml:space="preserve"> en la medida en que se aporte una justificación motivada y amplia que además esté documentada con las pruebas correspondientes que demuestren la situación particular que motiva el hecho, en donde se compruebe que no resulta perjudicial desde el punto de vista económico para el Poder Judicial la definición de una banda superior a ese porcentaje, es importante que para realizar este análisis, se considere el costo-beneficio de la adquisición que se va a realizar y que el estudio que se realice para justificar esta situación se base sobre hechos reales, de reciente data que además se puedan confirmar.</w:t>
      </w:r>
    </w:p>
    <w:p w14:paraId="44AB775B" w14:textId="54DE6306" w:rsidR="006A4B29" w:rsidRPr="00A72549" w:rsidRDefault="006A4B29" w:rsidP="00A72549">
      <w:pPr>
        <w:pStyle w:val="Prrafodelista"/>
        <w:numPr>
          <w:ilvl w:val="0"/>
          <w:numId w:val="17"/>
        </w:numPr>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 xml:space="preserve">La metodología de cálculo </w:t>
      </w:r>
      <w:r w:rsidR="003E7268" w:rsidRPr="00A72549">
        <w:rPr>
          <w:rFonts w:ascii="Arial" w:eastAsia="Arial" w:hAnsi="Arial" w:cs="Arial"/>
          <w:iCs/>
          <w:kern w:val="1"/>
          <w:sz w:val="22"/>
          <w:szCs w:val="22"/>
          <w:lang w:bidi="es-ES"/>
        </w:rPr>
        <w:t xml:space="preserve">utilizada </w:t>
      </w:r>
      <w:r w:rsidRPr="00A72549">
        <w:rPr>
          <w:rFonts w:ascii="Arial" w:eastAsia="Arial" w:hAnsi="Arial" w:cs="Arial"/>
          <w:iCs/>
          <w:kern w:val="1"/>
          <w:sz w:val="22"/>
          <w:szCs w:val="22"/>
          <w:lang w:bidi="es-ES"/>
        </w:rPr>
        <w:t>se deberá aplicar para cada línea en forma independiente, esto partiendo de la aplicación del principio de divisibilidad de las líneas o en su defecto por grupo de líneas en la medida que se haya establecido el uso del principio de indivisibilidad.</w:t>
      </w:r>
    </w:p>
    <w:p w14:paraId="5F50B673" w14:textId="25B93900" w:rsidR="006A4B29" w:rsidRPr="00A72549" w:rsidRDefault="00581681" w:rsidP="00A72549">
      <w:pPr>
        <w:pStyle w:val="Prrafodelista"/>
        <w:numPr>
          <w:ilvl w:val="0"/>
          <w:numId w:val="17"/>
        </w:numPr>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S</w:t>
      </w:r>
      <w:r w:rsidR="006A4B29" w:rsidRPr="00A72549">
        <w:rPr>
          <w:rFonts w:ascii="Arial" w:eastAsia="Arial" w:hAnsi="Arial" w:cs="Arial"/>
          <w:iCs/>
          <w:kern w:val="1"/>
          <w:sz w:val="22"/>
          <w:szCs w:val="22"/>
          <w:lang w:bidi="es-ES"/>
        </w:rPr>
        <w:t xml:space="preserve">e aclara que </w:t>
      </w:r>
      <w:r w:rsidR="006A4B29" w:rsidRPr="00A72549">
        <w:rPr>
          <w:rFonts w:ascii="Arial" w:eastAsia="Arial" w:hAnsi="Arial" w:cs="Arial"/>
          <w:b/>
          <w:bCs/>
          <w:iCs/>
          <w:kern w:val="1"/>
          <w:sz w:val="22"/>
          <w:szCs w:val="22"/>
          <w:lang w:bidi="es-ES"/>
        </w:rPr>
        <w:t>NO</w:t>
      </w:r>
      <w:r w:rsidR="006A4B29" w:rsidRPr="00A72549">
        <w:rPr>
          <w:rFonts w:ascii="Arial" w:eastAsia="Arial" w:hAnsi="Arial" w:cs="Arial"/>
          <w:iCs/>
          <w:kern w:val="1"/>
          <w:sz w:val="22"/>
          <w:szCs w:val="22"/>
          <w:lang w:bidi="es-ES"/>
        </w:rPr>
        <w:t xml:space="preserve"> será de recibo el aporte de la razonabilidad del precio sin que este sea apoyado en la aplicación de una metodología de análisis que justifique su definición, razón por la cual todas las gestiones que ingresen en estos términos serán devueltas sin trámite.</w:t>
      </w:r>
    </w:p>
    <w:p w14:paraId="4DCC7358" w14:textId="120B640B" w:rsidR="009102E1" w:rsidRPr="00A72549" w:rsidRDefault="00822DD2" w:rsidP="00A72549">
      <w:pPr>
        <w:pStyle w:val="Prrafodelista"/>
        <w:numPr>
          <w:ilvl w:val="0"/>
          <w:numId w:val="17"/>
        </w:numPr>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lastRenderedPageBreak/>
        <w:t>Cualquier metodología que se utilice para definir las bandas de tolerancia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considerar para su definición el presupuesto disponible para ejecutar la obra, de forma tal que no podrá definirse una banda de tolerancia superior a</w:t>
      </w:r>
      <w:r w:rsidR="0023052F" w:rsidRPr="00A72549">
        <w:rPr>
          <w:rFonts w:ascii="Arial" w:eastAsia="Arial" w:hAnsi="Arial" w:cs="Arial"/>
          <w:iCs/>
          <w:kern w:val="1"/>
          <w:sz w:val="22"/>
          <w:szCs w:val="22"/>
          <w:lang w:bidi="es-ES"/>
        </w:rPr>
        <w:t xml:space="preserve"> la disponibilidad presupuestaria que tiene la oficina para ejecutar </w:t>
      </w:r>
      <w:r w:rsidR="001336FD" w:rsidRPr="00A72549">
        <w:rPr>
          <w:rFonts w:ascii="Arial" w:eastAsia="Arial" w:hAnsi="Arial" w:cs="Arial"/>
          <w:iCs/>
          <w:kern w:val="1"/>
          <w:sz w:val="22"/>
          <w:szCs w:val="22"/>
          <w:lang w:bidi="es-ES"/>
        </w:rPr>
        <w:t>el</w:t>
      </w:r>
      <w:r w:rsidR="0023052F" w:rsidRPr="00A72549">
        <w:rPr>
          <w:rFonts w:ascii="Arial" w:eastAsia="Arial" w:hAnsi="Arial" w:cs="Arial"/>
          <w:iCs/>
          <w:kern w:val="1"/>
          <w:sz w:val="22"/>
          <w:szCs w:val="22"/>
          <w:lang w:bidi="es-ES"/>
        </w:rPr>
        <w:t xml:space="preserve"> proyecto de que se trate</w:t>
      </w:r>
      <w:r w:rsidR="00800907" w:rsidRPr="00A72549">
        <w:rPr>
          <w:rFonts w:ascii="Arial" w:eastAsia="Arial" w:hAnsi="Arial" w:cs="Arial"/>
          <w:iCs/>
          <w:kern w:val="1"/>
          <w:sz w:val="22"/>
          <w:szCs w:val="22"/>
          <w:lang w:bidi="es-ES"/>
        </w:rPr>
        <w:t>.</w:t>
      </w:r>
    </w:p>
    <w:p w14:paraId="78FEF7DB" w14:textId="77777777" w:rsidR="00800907" w:rsidRPr="00A72549" w:rsidRDefault="00800907" w:rsidP="00A72549">
      <w:pPr>
        <w:pStyle w:val="Prrafodelista"/>
        <w:spacing w:line="276" w:lineRule="auto"/>
        <w:ind w:left="709"/>
        <w:jc w:val="both"/>
        <w:rPr>
          <w:rFonts w:ascii="Arial" w:eastAsia="Arial" w:hAnsi="Arial" w:cs="Arial"/>
          <w:iCs/>
          <w:kern w:val="1"/>
          <w:sz w:val="22"/>
          <w:szCs w:val="22"/>
          <w:lang w:bidi="es-ES"/>
        </w:rPr>
      </w:pPr>
    </w:p>
    <w:p w14:paraId="01C11C2E" w14:textId="23FAF0A2" w:rsidR="00800907" w:rsidRPr="00A72549" w:rsidRDefault="00800907" w:rsidP="00A72549">
      <w:pPr>
        <w:pStyle w:val="Prrafodelista"/>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 xml:space="preserve">Por tanto, en caso de que la oficina usuaria determine la necesidad de mantener la banda superior </w:t>
      </w:r>
      <w:r w:rsidR="003A4815" w:rsidRPr="00A72549">
        <w:rPr>
          <w:rFonts w:ascii="Arial" w:eastAsia="Arial" w:hAnsi="Arial" w:cs="Arial"/>
          <w:iCs/>
          <w:kern w:val="1"/>
          <w:sz w:val="22"/>
          <w:szCs w:val="22"/>
          <w:lang w:bidi="es-ES"/>
        </w:rPr>
        <w:t>por encima del presupuesto dispo</w:t>
      </w:r>
      <w:r w:rsidR="003671F3" w:rsidRPr="00A72549">
        <w:rPr>
          <w:rFonts w:ascii="Arial" w:eastAsia="Arial" w:hAnsi="Arial" w:cs="Arial"/>
          <w:iCs/>
          <w:kern w:val="1"/>
          <w:sz w:val="22"/>
          <w:szCs w:val="22"/>
          <w:lang w:bidi="es-ES"/>
        </w:rPr>
        <w:t>n</w:t>
      </w:r>
      <w:r w:rsidR="003A4815" w:rsidRPr="00A72549">
        <w:rPr>
          <w:rFonts w:ascii="Arial" w:eastAsia="Arial" w:hAnsi="Arial" w:cs="Arial"/>
          <w:iCs/>
          <w:kern w:val="1"/>
          <w:sz w:val="22"/>
          <w:szCs w:val="22"/>
          <w:lang w:bidi="es-ES"/>
        </w:rPr>
        <w:t>ible</w:t>
      </w:r>
      <w:r w:rsidRPr="00A72549">
        <w:rPr>
          <w:rFonts w:ascii="Arial" w:eastAsia="Arial" w:hAnsi="Arial" w:cs="Arial"/>
          <w:iCs/>
          <w:kern w:val="1"/>
          <w:sz w:val="22"/>
          <w:szCs w:val="22"/>
          <w:lang w:bidi="es-ES"/>
        </w:rPr>
        <w:t xml:space="preserve">, deberá abonar oportunamente el contenido presupuestario faltante para poder asegurar los recursos necesarios en caso de que la oferta adjudicataria supere el presupuesto máximo de que se dispone. </w:t>
      </w:r>
      <w:r w:rsidR="00F940E2" w:rsidRPr="00A72549">
        <w:rPr>
          <w:rFonts w:ascii="Arial" w:eastAsia="Arial" w:hAnsi="Arial" w:cs="Arial"/>
          <w:iCs/>
          <w:kern w:val="1"/>
          <w:sz w:val="22"/>
          <w:szCs w:val="22"/>
          <w:lang w:bidi="es-ES"/>
        </w:rPr>
        <w:t>A</w:t>
      </w:r>
      <w:r w:rsidRPr="00A72549">
        <w:rPr>
          <w:rFonts w:ascii="Arial" w:eastAsia="Arial" w:hAnsi="Arial" w:cs="Arial"/>
          <w:iCs/>
          <w:kern w:val="1"/>
          <w:sz w:val="22"/>
          <w:szCs w:val="22"/>
          <w:lang w:bidi="es-ES"/>
        </w:rPr>
        <w:t xml:space="preserve"> pesar de esto, para efectos del aporte de la requisición correspondiente solo se estará exigiendo que los recursos reservados cubran al menos el precio </w:t>
      </w:r>
      <w:r w:rsidR="006423B9" w:rsidRPr="00A72549">
        <w:rPr>
          <w:rFonts w:ascii="Arial" w:eastAsia="Arial" w:hAnsi="Arial" w:cs="Arial"/>
          <w:iCs/>
          <w:kern w:val="1"/>
          <w:sz w:val="22"/>
          <w:szCs w:val="22"/>
          <w:lang w:bidi="es-ES"/>
        </w:rPr>
        <w:t>de referencia obtenido del presupuesto estimado</w:t>
      </w:r>
      <w:r w:rsidRPr="00A72549">
        <w:rPr>
          <w:rFonts w:ascii="Arial" w:eastAsia="Arial" w:hAnsi="Arial" w:cs="Arial"/>
          <w:iCs/>
          <w:kern w:val="1"/>
          <w:sz w:val="22"/>
          <w:szCs w:val="22"/>
          <w:lang w:bidi="es-ES"/>
        </w:rPr>
        <w:t xml:space="preserve">, pero si del estudio que se aporte se deriva una situación como la descrita </w:t>
      </w:r>
      <w:r w:rsidR="003B505C" w:rsidRPr="00A72549">
        <w:rPr>
          <w:rFonts w:ascii="Arial" w:eastAsia="Arial" w:hAnsi="Arial" w:cs="Arial"/>
          <w:iCs/>
          <w:kern w:val="1"/>
          <w:sz w:val="22"/>
          <w:szCs w:val="22"/>
          <w:lang w:bidi="es-ES"/>
        </w:rPr>
        <w:t>al inicio de este párrafo,</w:t>
      </w:r>
      <w:r w:rsidRPr="00A72549">
        <w:rPr>
          <w:rFonts w:ascii="Arial" w:eastAsia="Arial" w:hAnsi="Arial" w:cs="Arial"/>
          <w:iCs/>
          <w:kern w:val="1"/>
          <w:sz w:val="22"/>
          <w:szCs w:val="22"/>
          <w:lang w:bidi="es-ES"/>
        </w:rPr>
        <w:t xml:space="preserve"> la oficina usuaria deberá realizar un compromiso por escrito </w:t>
      </w:r>
      <w:r w:rsidR="007A58D0" w:rsidRPr="00A72549">
        <w:rPr>
          <w:rFonts w:ascii="Arial" w:eastAsia="Arial" w:hAnsi="Arial" w:cs="Arial"/>
          <w:iCs/>
          <w:kern w:val="1"/>
          <w:sz w:val="22"/>
          <w:szCs w:val="22"/>
          <w:lang w:bidi="es-ES"/>
        </w:rPr>
        <w:t>den el que acredite</w:t>
      </w:r>
      <w:r w:rsidRPr="00A72549">
        <w:rPr>
          <w:rFonts w:ascii="Arial" w:eastAsia="Arial" w:hAnsi="Arial" w:cs="Arial"/>
          <w:iCs/>
          <w:kern w:val="1"/>
          <w:sz w:val="22"/>
          <w:szCs w:val="22"/>
          <w:lang w:bidi="es-ES"/>
        </w:rPr>
        <w:t xml:space="preserve"> que sí está en condiciones de aportar los recursos respectivos en caso de que como ya se indicó</w:t>
      </w:r>
      <w:r w:rsidR="007A58D0" w:rsidRPr="00A72549">
        <w:rPr>
          <w:rFonts w:ascii="Arial" w:eastAsia="Arial" w:hAnsi="Arial" w:cs="Arial"/>
          <w:iCs/>
          <w:kern w:val="1"/>
          <w:sz w:val="22"/>
          <w:szCs w:val="22"/>
          <w:lang w:bidi="es-ES"/>
        </w:rPr>
        <w:t>,</w:t>
      </w:r>
      <w:r w:rsidRPr="00A72549">
        <w:rPr>
          <w:rFonts w:ascii="Arial" w:eastAsia="Arial" w:hAnsi="Arial" w:cs="Arial"/>
          <w:iCs/>
          <w:kern w:val="1"/>
          <w:sz w:val="22"/>
          <w:szCs w:val="22"/>
          <w:lang w:bidi="es-ES"/>
        </w:rPr>
        <w:t xml:space="preserve"> la adjudicación supere el presupuesto disponible determinado y se acerque a la banda superior determinada en el punto en </w:t>
      </w:r>
      <w:r w:rsidR="00370C60" w:rsidRPr="00A72549">
        <w:rPr>
          <w:rFonts w:ascii="Arial" w:eastAsia="Arial" w:hAnsi="Arial" w:cs="Arial"/>
          <w:iCs/>
          <w:kern w:val="1"/>
          <w:sz w:val="22"/>
          <w:szCs w:val="22"/>
          <w:lang w:bidi="es-ES"/>
        </w:rPr>
        <w:t xml:space="preserve">el que </w:t>
      </w:r>
      <w:r w:rsidRPr="00A72549">
        <w:rPr>
          <w:rFonts w:ascii="Arial" w:eastAsia="Arial" w:hAnsi="Arial" w:cs="Arial"/>
          <w:iCs/>
          <w:kern w:val="1"/>
          <w:sz w:val="22"/>
          <w:szCs w:val="22"/>
          <w:lang w:bidi="es-ES"/>
        </w:rPr>
        <w:t>aún se consideraría como razonable.</w:t>
      </w:r>
    </w:p>
    <w:p w14:paraId="6862CFA6" w14:textId="77777777" w:rsidR="00800907" w:rsidRPr="00A72549" w:rsidRDefault="00800907" w:rsidP="00A72549">
      <w:pPr>
        <w:pStyle w:val="Prrafodelista"/>
        <w:spacing w:line="276" w:lineRule="auto"/>
        <w:ind w:left="709"/>
        <w:jc w:val="both"/>
        <w:rPr>
          <w:rFonts w:ascii="Arial" w:eastAsia="Arial" w:hAnsi="Arial" w:cs="Arial"/>
          <w:iCs/>
          <w:kern w:val="1"/>
          <w:sz w:val="22"/>
          <w:szCs w:val="22"/>
          <w:lang w:bidi="es-ES"/>
        </w:rPr>
      </w:pPr>
    </w:p>
    <w:p w14:paraId="237F421D" w14:textId="4E04A6A1" w:rsidR="00800907" w:rsidRPr="00A72549" w:rsidRDefault="00800907" w:rsidP="00A72549">
      <w:pPr>
        <w:pStyle w:val="Prrafodelista"/>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Así las cosas,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tenerse claro que en los casos en los que la oficina usuaria no disponga de más contenido presupuestario </w:t>
      </w:r>
      <w:r w:rsidR="00574ADA" w:rsidRPr="00A72549">
        <w:rPr>
          <w:rFonts w:ascii="Arial" w:eastAsia="Arial" w:hAnsi="Arial" w:cs="Arial"/>
          <w:iCs/>
          <w:kern w:val="1"/>
          <w:sz w:val="22"/>
          <w:szCs w:val="22"/>
          <w:lang w:bidi="es-ES"/>
        </w:rPr>
        <w:t>para alcanzar la banda superior</w:t>
      </w:r>
      <w:r w:rsidRPr="00A72549">
        <w:rPr>
          <w:rFonts w:ascii="Arial" w:eastAsia="Arial" w:hAnsi="Arial" w:cs="Arial"/>
          <w:iCs/>
          <w:kern w:val="1"/>
          <w:sz w:val="22"/>
          <w:szCs w:val="22"/>
          <w:lang w:bidi="es-ES"/>
        </w:rPr>
        <w:t xml:space="preserve">, y no le sea posible </w:t>
      </w:r>
      <w:r w:rsidR="003D7721" w:rsidRPr="00A72549">
        <w:rPr>
          <w:rFonts w:ascii="Arial" w:eastAsia="Arial" w:hAnsi="Arial" w:cs="Arial"/>
          <w:iCs/>
          <w:kern w:val="1"/>
          <w:sz w:val="22"/>
          <w:szCs w:val="22"/>
          <w:lang w:bidi="es-ES"/>
        </w:rPr>
        <w:t xml:space="preserve">comprometerse a </w:t>
      </w:r>
      <w:r w:rsidRPr="00A72549">
        <w:rPr>
          <w:rFonts w:ascii="Arial" w:eastAsia="Arial" w:hAnsi="Arial" w:cs="Arial"/>
          <w:iCs/>
          <w:kern w:val="1"/>
          <w:sz w:val="22"/>
          <w:szCs w:val="22"/>
          <w:lang w:bidi="es-ES"/>
        </w:rPr>
        <w:t>aportar el contenido que se requiere para cubrir</w:t>
      </w:r>
      <w:r w:rsidR="00574ADA" w:rsidRPr="00A72549">
        <w:rPr>
          <w:rFonts w:ascii="Arial" w:eastAsia="Arial" w:hAnsi="Arial" w:cs="Arial"/>
          <w:iCs/>
          <w:kern w:val="1"/>
          <w:sz w:val="22"/>
          <w:szCs w:val="22"/>
          <w:lang w:bidi="es-ES"/>
        </w:rPr>
        <w:t>la</w:t>
      </w:r>
      <w:r w:rsidRPr="00A72549">
        <w:rPr>
          <w:rFonts w:ascii="Arial" w:eastAsia="Arial" w:hAnsi="Arial" w:cs="Arial"/>
          <w:iCs/>
          <w:kern w:val="1"/>
          <w:sz w:val="22"/>
          <w:szCs w:val="22"/>
          <w:lang w:bidi="es-ES"/>
        </w:rPr>
        <w:t xml:space="preserve">, deberá entonces utilizar como banda de tolerancia superior el porcentaje </w:t>
      </w:r>
      <w:r w:rsidR="003D7721" w:rsidRPr="00A72549">
        <w:rPr>
          <w:rFonts w:ascii="Arial" w:eastAsia="Arial" w:hAnsi="Arial" w:cs="Arial"/>
          <w:iCs/>
          <w:kern w:val="1"/>
          <w:sz w:val="22"/>
          <w:szCs w:val="22"/>
          <w:lang w:bidi="es-ES"/>
        </w:rPr>
        <w:t>que se ajuste al máximo de su presupuesto disponible</w:t>
      </w:r>
      <w:r w:rsidRPr="00A72549">
        <w:rPr>
          <w:rFonts w:ascii="Arial" w:eastAsia="Arial" w:hAnsi="Arial" w:cs="Arial"/>
          <w:iCs/>
          <w:kern w:val="1"/>
          <w:sz w:val="22"/>
          <w:szCs w:val="22"/>
          <w:lang w:bidi="es-ES"/>
        </w:rPr>
        <w:t xml:space="preserve">, además deberá asegurarse que en los resultados obtenidos </w:t>
      </w:r>
      <w:r w:rsidR="0025018D" w:rsidRPr="00A72549">
        <w:rPr>
          <w:rFonts w:ascii="Arial" w:eastAsia="Arial" w:hAnsi="Arial" w:cs="Arial"/>
          <w:iCs/>
          <w:kern w:val="1"/>
          <w:sz w:val="22"/>
          <w:szCs w:val="22"/>
          <w:lang w:bidi="es-ES"/>
        </w:rPr>
        <w:t>del presupuesto elaborado</w:t>
      </w:r>
      <w:r w:rsidR="00370C60" w:rsidRPr="00A72549">
        <w:rPr>
          <w:rFonts w:ascii="Arial" w:eastAsia="Arial" w:hAnsi="Arial" w:cs="Arial"/>
          <w:iCs/>
          <w:kern w:val="1"/>
          <w:sz w:val="22"/>
          <w:szCs w:val="22"/>
          <w:lang w:bidi="es-ES"/>
        </w:rPr>
        <w:t>,</w:t>
      </w:r>
      <w:r w:rsidR="0025018D" w:rsidRPr="00A72549">
        <w:rPr>
          <w:rFonts w:ascii="Arial" w:eastAsia="Arial" w:hAnsi="Arial" w:cs="Arial"/>
          <w:iCs/>
          <w:kern w:val="1"/>
          <w:sz w:val="22"/>
          <w:szCs w:val="22"/>
          <w:lang w:bidi="es-ES"/>
        </w:rPr>
        <w:t xml:space="preserve"> </w:t>
      </w:r>
      <w:r w:rsidRPr="00A72549">
        <w:rPr>
          <w:rFonts w:ascii="Arial" w:eastAsia="Arial" w:hAnsi="Arial" w:cs="Arial"/>
          <w:iCs/>
          <w:kern w:val="1"/>
          <w:sz w:val="22"/>
          <w:szCs w:val="22"/>
          <w:lang w:bidi="es-ES"/>
        </w:rPr>
        <w:t xml:space="preserve">el mercado </w:t>
      </w:r>
      <w:r w:rsidR="00100A61" w:rsidRPr="00A72549">
        <w:rPr>
          <w:rFonts w:ascii="Arial" w:eastAsia="Arial" w:hAnsi="Arial" w:cs="Arial"/>
          <w:iCs/>
          <w:kern w:val="1"/>
          <w:sz w:val="22"/>
          <w:szCs w:val="22"/>
          <w:lang w:bidi="es-ES"/>
        </w:rPr>
        <w:t xml:space="preserve">al que se va a dirigir la contratación </w:t>
      </w:r>
      <w:r w:rsidRPr="00A72549">
        <w:rPr>
          <w:rFonts w:ascii="Arial" w:eastAsia="Arial" w:hAnsi="Arial" w:cs="Arial"/>
          <w:iCs/>
          <w:kern w:val="1"/>
          <w:sz w:val="22"/>
          <w:szCs w:val="22"/>
          <w:lang w:bidi="es-ES"/>
        </w:rPr>
        <w:t xml:space="preserve">pueda ubicarse dentro de este margen, de forma tal que se asegure que sí existe respaldo para proceder a contratar con la limitación presupuestaria identificada, caso contrario el </w:t>
      </w:r>
      <w:r w:rsidR="00100A61" w:rsidRPr="00A72549">
        <w:rPr>
          <w:rFonts w:ascii="Arial" w:eastAsia="Arial" w:hAnsi="Arial" w:cs="Arial"/>
          <w:iCs/>
          <w:kern w:val="1"/>
          <w:sz w:val="22"/>
          <w:szCs w:val="22"/>
          <w:lang w:bidi="es-ES"/>
        </w:rPr>
        <w:t xml:space="preserve">estudio de </w:t>
      </w:r>
      <w:r w:rsidRPr="00A72549">
        <w:rPr>
          <w:rFonts w:ascii="Arial" w:eastAsia="Arial" w:hAnsi="Arial" w:cs="Arial"/>
          <w:iCs/>
          <w:kern w:val="1"/>
          <w:sz w:val="22"/>
          <w:szCs w:val="22"/>
          <w:lang w:bidi="es-ES"/>
        </w:rPr>
        <w:t>razonabilidad NO será de recibo, pues no tendrían la fundamentación adecuada para soportar un proceso de contratación.</w:t>
      </w:r>
    </w:p>
    <w:p w14:paraId="367447B3" w14:textId="4569B88E" w:rsidR="006A4B29" w:rsidRPr="00A72549" w:rsidRDefault="006A4B29" w:rsidP="00A72549">
      <w:pPr>
        <w:pStyle w:val="Prrafodelista"/>
        <w:numPr>
          <w:ilvl w:val="0"/>
          <w:numId w:val="17"/>
        </w:numPr>
        <w:spacing w:line="276" w:lineRule="auto"/>
        <w:ind w:left="709"/>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Todo el informe que respalde el establecimiento de la razonabilidad del precio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incorporarse en un apartado específico para estos fines dentro del </w:t>
      </w:r>
      <w:r w:rsidR="00BF734A" w:rsidRPr="00A72549">
        <w:rPr>
          <w:rFonts w:ascii="Arial" w:eastAsia="Arial" w:hAnsi="Arial" w:cs="Arial"/>
          <w:b/>
          <w:bCs/>
          <w:iCs/>
          <w:kern w:val="1"/>
          <w:sz w:val="22"/>
          <w:szCs w:val="22"/>
          <w:lang w:bidi="es-ES"/>
        </w:rPr>
        <w:t xml:space="preserve">Informe de Presupuesto de obra o estimación de costo de la obra </w:t>
      </w:r>
      <w:r w:rsidRPr="00A72549">
        <w:rPr>
          <w:rFonts w:ascii="Arial" w:eastAsia="Arial" w:hAnsi="Arial" w:cs="Arial"/>
          <w:iCs/>
          <w:kern w:val="1"/>
          <w:sz w:val="22"/>
          <w:szCs w:val="22"/>
          <w:lang w:bidi="es-ES"/>
        </w:rPr>
        <w:t>como parte de los estudios previos que se deben adjuntar al oficio de Decisión Inicial.</w:t>
      </w:r>
    </w:p>
    <w:p w14:paraId="3E47CA7B" w14:textId="32DF3073" w:rsidR="00583F46" w:rsidRPr="00A72549" w:rsidRDefault="00583F46" w:rsidP="00A35DD1">
      <w:pPr>
        <w:spacing w:line="276" w:lineRule="auto"/>
        <w:ind w:left="708"/>
        <w:jc w:val="both"/>
        <w:rPr>
          <w:rFonts w:ascii="Arial" w:eastAsia="Arial" w:hAnsi="Arial" w:cs="Arial"/>
          <w:b/>
          <w:bCs/>
          <w:iCs/>
          <w:kern w:val="1"/>
          <w:sz w:val="22"/>
          <w:szCs w:val="22"/>
          <w:lang w:bidi="es-ES"/>
        </w:rPr>
      </w:pPr>
      <w:r w:rsidRPr="00A72549">
        <w:rPr>
          <w:rFonts w:ascii="Arial" w:eastAsia="Arial" w:hAnsi="Arial" w:cs="Arial"/>
          <w:b/>
          <w:bCs/>
          <w:iCs/>
          <w:kern w:val="1"/>
          <w:sz w:val="22"/>
          <w:szCs w:val="22"/>
          <w:lang w:bidi="es-ES"/>
        </w:rPr>
        <w:t>2.</w:t>
      </w:r>
      <w:r w:rsidR="00FC183B" w:rsidRPr="00A72549">
        <w:rPr>
          <w:rFonts w:ascii="Arial" w:eastAsia="Arial" w:hAnsi="Arial" w:cs="Arial"/>
          <w:b/>
          <w:bCs/>
          <w:iCs/>
          <w:kern w:val="1"/>
          <w:sz w:val="22"/>
          <w:szCs w:val="22"/>
          <w:lang w:bidi="es-ES"/>
        </w:rPr>
        <w:t>3</w:t>
      </w:r>
      <w:r w:rsidR="00FC183B" w:rsidRPr="00A72549">
        <w:rPr>
          <w:rFonts w:ascii="Arial" w:eastAsia="Arial" w:hAnsi="Arial" w:cs="Arial"/>
          <w:b/>
          <w:bCs/>
          <w:iCs/>
          <w:kern w:val="1"/>
          <w:sz w:val="22"/>
          <w:szCs w:val="22"/>
          <w:lang w:bidi="es-ES"/>
        </w:rPr>
        <w:tab/>
      </w:r>
      <w:r w:rsidRPr="00A72549">
        <w:rPr>
          <w:rFonts w:ascii="Arial" w:eastAsia="Arial" w:hAnsi="Arial" w:cs="Arial"/>
          <w:b/>
          <w:bCs/>
          <w:iCs/>
          <w:kern w:val="1"/>
          <w:sz w:val="22"/>
          <w:szCs w:val="22"/>
          <w:lang w:bidi="es-ES"/>
        </w:rPr>
        <w:t>Consideraciones finales</w:t>
      </w:r>
    </w:p>
    <w:p w14:paraId="35DEB1AA" w14:textId="01D08BC8" w:rsidR="00583F46" w:rsidRPr="00A72549" w:rsidRDefault="00583F46" w:rsidP="00617EA5">
      <w:pPr>
        <w:pStyle w:val="Prrafodelista"/>
        <w:numPr>
          <w:ilvl w:val="0"/>
          <w:numId w:val="36"/>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lastRenderedPageBreak/>
        <w:t>Se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tener presente que la Institución al administrar fondos públicos, todas las decisiones que se tomen con respecto </w:t>
      </w:r>
      <w:r w:rsidR="00A35DD1" w:rsidRPr="00A72549">
        <w:rPr>
          <w:rFonts w:ascii="Arial" w:eastAsia="Arial" w:hAnsi="Arial" w:cs="Arial"/>
          <w:iCs/>
          <w:kern w:val="1"/>
          <w:sz w:val="22"/>
          <w:szCs w:val="22"/>
          <w:lang w:bidi="es-ES"/>
        </w:rPr>
        <w:t>a la definición del precio de referencia y las bandas de tolerancia</w:t>
      </w:r>
      <w:r w:rsidRPr="00A72549">
        <w:rPr>
          <w:rFonts w:ascii="Arial" w:eastAsia="Arial" w:hAnsi="Arial" w:cs="Arial"/>
          <w:iCs/>
          <w:kern w:val="1"/>
          <w:sz w:val="22"/>
          <w:szCs w:val="22"/>
          <w:lang w:bidi="es-ES"/>
        </w:rPr>
        <w:t xml:space="preserve"> debe</w:t>
      </w:r>
      <w:r w:rsidR="008C44F9"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n corresponder a actos motivados, es decir, se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detallar la fundamentación de los criterios que se utilicen para elegir o descartar las decisiones que se toman en el proceso de análisis y elaboración </w:t>
      </w:r>
      <w:r w:rsidR="00F71BCC" w:rsidRPr="00A72549">
        <w:rPr>
          <w:rFonts w:ascii="Arial" w:eastAsia="Arial" w:hAnsi="Arial" w:cs="Arial"/>
          <w:iCs/>
          <w:kern w:val="1"/>
          <w:sz w:val="22"/>
          <w:szCs w:val="22"/>
          <w:lang w:bidi="es-ES"/>
        </w:rPr>
        <w:t xml:space="preserve">del presupuesto y la </w:t>
      </w:r>
      <w:r w:rsidRPr="00A72549">
        <w:rPr>
          <w:rFonts w:ascii="Arial" w:eastAsia="Arial" w:hAnsi="Arial" w:cs="Arial"/>
          <w:iCs/>
          <w:kern w:val="1"/>
          <w:sz w:val="22"/>
          <w:szCs w:val="22"/>
          <w:lang w:bidi="es-ES"/>
        </w:rPr>
        <w:t>razonabilidad, mismos que debe</w:t>
      </w:r>
      <w:r w:rsidR="008C44F9"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n quedar incorporados en el </w:t>
      </w:r>
      <w:r w:rsidR="002D5CFA" w:rsidRPr="00A72549">
        <w:rPr>
          <w:rFonts w:ascii="Arial" w:eastAsia="Arial" w:hAnsi="Arial" w:cs="Arial"/>
          <w:b/>
          <w:bCs/>
          <w:iCs/>
          <w:kern w:val="1"/>
          <w:sz w:val="22"/>
          <w:szCs w:val="22"/>
          <w:lang w:bidi="es-ES"/>
        </w:rPr>
        <w:t>Informe de Presupuesto de obra o estimación de costo de la obra,</w:t>
      </w:r>
      <w:r w:rsidR="002D5CFA" w:rsidRPr="00A72549">
        <w:rPr>
          <w:rFonts w:ascii="Arial" w:eastAsia="Arial" w:hAnsi="Arial" w:cs="Arial"/>
          <w:iCs/>
          <w:kern w:val="1"/>
          <w:sz w:val="22"/>
          <w:szCs w:val="22"/>
          <w:lang w:bidi="es-ES"/>
        </w:rPr>
        <w:t xml:space="preserve"> </w:t>
      </w:r>
      <w:r w:rsidRPr="00A72549">
        <w:rPr>
          <w:rFonts w:ascii="Arial" w:eastAsia="Arial" w:hAnsi="Arial" w:cs="Arial"/>
          <w:iCs/>
          <w:kern w:val="1"/>
          <w:sz w:val="22"/>
          <w:szCs w:val="22"/>
          <w:lang w:bidi="es-ES"/>
        </w:rPr>
        <w:t>que se aporte.</w:t>
      </w:r>
    </w:p>
    <w:p w14:paraId="327711B9" w14:textId="77777777" w:rsidR="002D5CFA" w:rsidRPr="00A72549" w:rsidRDefault="002D5CFA" w:rsidP="002D5CFA">
      <w:pPr>
        <w:pStyle w:val="Prrafodelista"/>
        <w:spacing w:line="276" w:lineRule="auto"/>
        <w:ind w:left="360"/>
        <w:jc w:val="both"/>
        <w:rPr>
          <w:rFonts w:ascii="Arial" w:eastAsia="Arial" w:hAnsi="Arial" w:cs="Arial"/>
          <w:iCs/>
          <w:kern w:val="1"/>
          <w:sz w:val="22"/>
          <w:szCs w:val="22"/>
          <w:lang w:bidi="es-ES"/>
        </w:rPr>
      </w:pPr>
    </w:p>
    <w:p w14:paraId="6A4FB19E" w14:textId="04380145" w:rsidR="00583F46" w:rsidRPr="00A72549" w:rsidRDefault="00583F46" w:rsidP="00617EA5">
      <w:pPr>
        <w:pStyle w:val="Prrafodelista"/>
        <w:numPr>
          <w:ilvl w:val="0"/>
          <w:numId w:val="36"/>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Se reitera que el informe final que se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presentar como parte del oficio de Decisión Inicial se denomina </w:t>
      </w:r>
      <w:r w:rsidRPr="00A72549">
        <w:rPr>
          <w:rFonts w:ascii="Arial" w:eastAsia="Arial" w:hAnsi="Arial" w:cs="Arial"/>
          <w:b/>
          <w:bCs/>
          <w:iCs/>
          <w:kern w:val="1"/>
          <w:sz w:val="22"/>
          <w:szCs w:val="22"/>
          <w:lang w:bidi="es-ES"/>
        </w:rPr>
        <w:t>“</w:t>
      </w:r>
      <w:r w:rsidR="00745FAD" w:rsidRPr="00A72549">
        <w:rPr>
          <w:rFonts w:ascii="Arial" w:eastAsia="Arial" w:hAnsi="Arial" w:cs="Arial"/>
          <w:b/>
          <w:bCs/>
          <w:iCs/>
          <w:kern w:val="1"/>
          <w:sz w:val="22"/>
          <w:szCs w:val="22"/>
          <w:lang w:bidi="es-ES"/>
        </w:rPr>
        <w:t>Informe de Presupuesto de obra o estimación de costo de la obra</w:t>
      </w:r>
      <w:r w:rsidRPr="00A72549">
        <w:rPr>
          <w:rFonts w:ascii="Arial" w:eastAsia="Arial" w:hAnsi="Arial" w:cs="Arial"/>
          <w:b/>
          <w:bCs/>
          <w:iCs/>
          <w:kern w:val="1"/>
          <w:sz w:val="22"/>
          <w:szCs w:val="22"/>
          <w:lang w:bidi="es-ES"/>
        </w:rPr>
        <w:t>”</w:t>
      </w:r>
      <w:r w:rsidR="008B4951" w:rsidRPr="00A72549">
        <w:rPr>
          <w:rFonts w:ascii="Arial" w:eastAsia="Arial" w:hAnsi="Arial" w:cs="Arial"/>
          <w:b/>
          <w:bCs/>
          <w:iCs/>
          <w:kern w:val="1"/>
          <w:sz w:val="22"/>
          <w:szCs w:val="22"/>
          <w:lang w:bidi="es-ES"/>
        </w:rPr>
        <w:t xml:space="preserve"> debidamente firmado por la persona responsable</w:t>
      </w:r>
      <w:r w:rsidRPr="00A72549">
        <w:rPr>
          <w:rFonts w:ascii="Arial" w:eastAsia="Arial" w:hAnsi="Arial" w:cs="Arial"/>
          <w:b/>
          <w:bCs/>
          <w:iCs/>
          <w:kern w:val="1"/>
          <w:sz w:val="22"/>
          <w:szCs w:val="22"/>
          <w:lang w:bidi="es-ES"/>
        </w:rPr>
        <w:t>,</w:t>
      </w:r>
      <w:r w:rsidRPr="00A72549">
        <w:rPr>
          <w:rFonts w:ascii="Arial" w:eastAsia="Arial" w:hAnsi="Arial" w:cs="Arial"/>
          <w:iCs/>
          <w:kern w:val="1"/>
          <w:sz w:val="22"/>
          <w:szCs w:val="22"/>
          <w:lang w:bidi="es-ES"/>
        </w:rPr>
        <w:t xml:space="preserve"> el cual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detallar todo el proceso efectuado para documentar y analizar </w:t>
      </w:r>
      <w:r w:rsidR="00745FAD" w:rsidRPr="00A72549">
        <w:rPr>
          <w:rFonts w:ascii="Arial" w:eastAsia="Arial" w:hAnsi="Arial" w:cs="Arial"/>
          <w:iCs/>
          <w:kern w:val="1"/>
          <w:sz w:val="22"/>
          <w:szCs w:val="22"/>
          <w:lang w:bidi="es-ES"/>
        </w:rPr>
        <w:t>precio de referencia y las bandas de tolerancia</w:t>
      </w:r>
      <w:r w:rsidRPr="00A72549">
        <w:rPr>
          <w:rFonts w:ascii="Arial" w:eastAsia="Arial" w:hAnsi="Arial" w:cs="Arial"/>
          <w:iCs/>
          <w:kern w:val="1"/>
          <w:sz w:val="22"/>
          <w:szCs w:val="22"/>
          <w:lang w:bidi="es-ES"/>
        </w:rPr>
        <w:t>, así como el establecimiento de la razonabilidad.</w:t>
      </w:r>
    </w:p>
    <w:p w14:paraId="39864A14" w14:textId="77777777" w:rsidR="00617EA5" w:rsidRPr="00A72549" w:rsidRDefault="00617EA5" w:rsidP="00617EA5">
      <w:pPr>
        <w:pStyle w:val="Prrafodelista"/>
        <w:rPr>
          <w:rFonts w:ascii="Arial" w:eastAsia="Arial" w:hAnsi="Arial" w:cs="Arial"/>
          <w:iCs/>
          <w:kern w:val="1"/>
          <w:sz w:val="22"/>
          <w:szCs w:val="22"/>
          <w:lang w:bidi="es-ES"/>
        </w:rPr>
      </w:pPr>
    </w:p>
    <w:p w14:paraId="57CF8436" w14:textId="2905364E" w:rsidR="00583F46" w:rsidRPr="00A72549" w:rsidRDefault="00583F46" w:rsidP="001A559A">
      <w:pPr>
        <w:pStyle w:val="Prrafodelista"/>
        <w:numPr>
          <w:ilvl w:val="0"/>
          <w:numId w:val="36"/>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 xml:space="preserve">Téngase presente que la comparación y verificación de requisitos técnicos y demás términos contractuales que se requieran, son responsabilidad absoluta de la persona encargada del </w:t>
      </w:r>
      <w:r w:rsidR="00617EA5" w:rsidRPr="00A72549">
        <w:rPr>
          <w:rFonts w:ascii="Arial" w:eastAsia="Arial" w:hAnsi="Arial" w:cs="Arial"/>
          <w:b/>
          <w:bCs/>
          <w:iCs/>
          <w:kern w:val="1"/>
          <w:sz w:val="22"/>
          <w:szCs w:val="22"/>
          <w:lang w:bidi="es-ES"/>
        </w:rPr>
        <w:t>“Informe de Presupuesto de obra o estimación de costo de la obra”</w:t>
      </w:r>
      <w:r w:rsidRPr="00A72549">
        <w:rPr>
          <w:rFonts w:ascii="Arial" w:eastAsia="Arial" w:hAnsi="Arial" w:cs="Arial"/>
          <w:iCs/>
          <w:kern w:val="1"/>
          <w:sz w:val="22"/>
          <w:szCs w:val="22"/>
          <w:lang w:bidi="es-ES"/>
        </w:rPr>
        <w:t xml:space="preserve">; por lo que, tanto la Proveeduría como las Administraciones Regionales entenderán que, la información aportada en </w:t>
      </w:r>
      <w:r w:rsidR="00617EA5" w:rsidRPr="00A72549">
        <w:rPr>
          <w:rFonts w:ascii="Arial" w:eastAsia="Arial" w:hAnsi="Arial" w:cs="Arial"/>
          <w:iCs/>
          <w:kern w:val="1"/>
          <w:sz w:val="22"/>
          <w:szCs w:val="22"/>
          <w:lang w:bidi="es-ES"/>
        </w:rPr>
        <w:t>este</w:t>
      </w:r>
      <w:r w:rsidRPr="00A72549">
        <w:rPr>
          <w:rFonts w:ascii="Arial" w:eastAsia="Arial" w:hAnsi="Arial" w:cs="Arial"/>
          <w:iCs/>
          <w:kern w:val="1"/>
          <w:sz w:val="22"/>
          <w:szCs w:val="22"/>
          <w:lang w:bidi="es-ES"/>
        </w:rPr>
        <w:t xml:space="preserve"> ha sido revisada y analizada adecuadamente por la oficina usuaria, conforme a los requerimientos planteados para satisfacer la necesidad, amparados al Principio de Integridad definido en el artículo 8 inciso a) de la LGCP.</w:t>
      </w:r>
    </w:p>
    <w:p w14:paraId="6B3088E7" w14:textId="77777777" w:rsidR="00D62CF3" w:rsidRPr="00A72549" w:rsidRDefault="00D62CF3" w:rsidP="00D62CF3">
      <w:pPr>
        <w:pStyle w:val="Prrafodelista"/>
        <w:rPr>
          <w:rFonts w:ascii="Arial" w:eastAsia="Arial" w:hAnsi="Arial" w:cs="Arial"/>
          <w:iCs/>
          <w:kern w:val="1"/>
          <w:sz w:val="22"/>
          <w:szCs w:val="22"/>
          <w:lang w:bidi="es-ES"/>
        </w:rPr>
      </w:pPr>
    </w:p>
    <w:p w14:paraId="3E7563EC" w14:textId="6CEE30B2" w:rsidR="00D846B3" w:rsidRPr="00A72549" w:rsidRDefault="00583F46" w:rsidP="00D846B3">
      <w:pPr>
        <w:pStyle w:val="Prrafodelista"/>
        <w:numPr>
          <w:ilvl w:val="0"/>
          <w:numId w:val="37"/>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Para todas las actuaciones que se realicen durante la elaboración de estos estudios previos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tener</w:t>
      </w:r>
      <w:r w:rsidR="00D846B3" w:rsidRPr="00A72549">
        <w:rPr>
          <w:rFonts w:ascii="Arial" w:eastAsia="Arial" w:hAnsi="Arial" w:cs="Arial"/>
          <w:iCs/>
          <w:kern w:val="1"/>
          <w:sz w:val="22"/>
          <w:szCs w:val="22"/>
          <w:lang w:bidi="es-ES"/>
        </w:rPr>
        <w:t>se</w:t>
      </w:r>
      <w:r w:rsidRPr="00A72549">
        <w:rPr>
          <w:rFonts w:ascii="Arial" w:eastAsia="Arial" w:hAnsi="Arial" w:cs="Arial"/>
          <w:iCs/>
          <w:kern w:val="1"/>
          <w:sz w:val="22"/>
          <w:szCs w:val="22"/>
          <w:lang w:bidi="es-ES"/>
        </w:rPr>
        <w:t xml:space="preserve"> presente el alcance y afectación de las sanciones que introduce al respecto la Ley General de Contratación Pública, en su artículo 125 inciso d) sub inciso ii) e inciso l), m) y t).</w:t>
      </w:r>
    </w:p>
    <w:p w14:paraId="33EA7C65" w14:textId="77777777" w:rsidR="00D846B3" w:rsidRPr="00A72549" w:rsidRDefault="00D846B3" w:rsidP="00D846B3">
      <w:pPr>
        <w:pStyle w:val="Prrafodelista"/>
        <w:spacing w:line="276" w:lineRule="auto"/>
        <w:jc w:val="both"/>
        <w:rPr>
          <w:rFonts w:ascii="Arial" w:eastAsia="Arial" w:hAnsi="Arial" w:cs="Arial"/>
          <w:iCs/>
          <w:kern w:val="1"/>
          <w:sz w:val="22"/>
          <w:szCs w:val="22"/>
          <w:lang w:bidi="es-ES"/>
        </w:rPr>
      </w:pPr>
    </w:p>
    <w:p w14:paraId="27C9396A" w14:textId="14843D9E" w:rsidR="00583F46" w:rsidRPr="00A72549" w:rsidRDefault="00F07B0C" w:rsidP="00D846B3">
      <w:pPr>
        <w:pStyle w:val="Prrafodelista"/>
        <w:numPr>
          <w:ilvl w:val="0"/>
          <w:numId w:val="37"/>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E</w:t>
      </w:r>
      <w:r w:rsidR="00583F46" w:rsidRPr="00A72549">
        <w:rPr>
          <w:rFonts w:ascii="Arial" w:eastAsia="Arial" w:hAnsi="Arial" w:cs="Arial"/>
          <w:iCs/>
          <w:kern w:val="1"/>
          <w:sz w:val="22"/>
          <w:szCs w:val="22"/>
          <w:lang w:bidi="es-ES"/>
        </w:rPr>
        <w:t xml:space="preserve">s importante que se tenga claro que si se introduce algún criterio sustentable </w:t>
      </w:r>
      <w:r w:rsidRPr="00A72549">
        <w:rPr>
          <w:rFonts w:ascii="Arial" w:eastAsia="Arial" w:hAnsi="Arial" w:cs="Arial"/>
          <w:iCs/>
          <w:kern w:val="1"/>
          <w:sz w:val="22"/>
          <w:szCs w:val="22"/>
          <w:lang w:bidi="es-ES"/>
        </w:rPr>
        <w:t xml:space="preserve">como parte de las especificaciones técnicas </w:t>
      </w:r>
      <w:r w:rsidR="00583F46" w:rsidRPr="00A72549">
        <w:rPr>
          <w:rFonts w:ascii="Arial" w:eastAsia="Arial" w:hAnsi="Arial" w:cs="Arial"/>
          <w:iCs/>
          <w:kern w:val="1"/>
          <w:sz w:val="22"/>
          <w:szCs w:val="22"/>
          <w:lang w:bidi="es-ES"/>
        </w:rPr>
        <w:t>se debe</w:t>
      </w:r>
      <w:r w:rsidR="00D846B3" w:rsidRPr="00A72549">
        <w:rPr>
          <w:rFonts w:ascii="Arial" w:eastAsia="Arial" w:hAnsi="Arial" w:cs="Arial"/>
          <w:iCs/>
          <w:kern w:val="1"/>
          <w:sz w:val="22"/>
          <w:szCs w:val="22"/>
          <w:lang w:bidi="es-ES"/>
        </w:rPr>
        <w:t>rá</w:t>
      </w:r>
      <w:r w:rsidR="00583F46" w:rsidRPr="00A72549">
        <w:rPr>
          <w:rFonts w:ascii="Arial" w:eastAsia="Arial" w:hAnsi="Arial" w:cs="Arial"/>
          <w:iCs/>
          <w:kern w:val="1"/>
          <w:sz w:val="22"/>
          <w:szCs w:val="22"/>
          <w:lang w:bidi="es-ES"/>
        </w:rPr>
        <w:t xml:space="preserve"> realizar un análisis del impacto que este podría tener en el mercado meta que se va a estudiar y consecuentemente en el precio </w:t>
      </w:r>
      <w:r w:rsidRPr="00A72549">
        <w:rPr>
          <w:rFonts w:ascii="Arial" w:eastAsia="Arial" w:hAnsi="Arial" w:cs="Arial"/>
          <w:iCs/>
          <w:kern w:val="1"/>
          <w:sz w:val="22"/>
          <w:szCs w:val="22"/>
          <w:lang w:bidi="es-ES"/>
        </w:rPr>
        <w:t>de la obra</w:t>
      </w:r>
      <w:r w:rsidR="00583F46" w:rsidRPr="00A72549">
        <w:rPr>
          <w:rFonts w:ascii="Arial" w:eastAsia="Arial" w:hAnsi="Arial" w:cs="Arial"/>
          <w:iCs/>
          <w:kern w:val="1"/>
          <w:sz w:val="22"/>
          <w:szCs w:val="22"/>
          <w:lang w:bidi="es-ES"/>
        </w:rPr>
        <w:t xml:space="preserve"> que se va a requerir, </w:t>
      </w:r>
      <w:r w:rsidR="00E01C5E" w:rsidRPr="00A72549">
        <w:rPr>
          <w:rFonts w:ascii="Arial" w:eastAsia="Arial" w:hAnsi="Arial" w:cs="Arial"/>
          <w:iCs/>
          <w:kern w:val="1"/>
          <w:sz w:val="22"/>
          <w:szCs w:val="22"/>
          <w:lang w:bidi="es-ES"/>
        </w:rPr>
        <w:t>por lo que de</w:t>
      </w:r>
      <w:r w:rsidR="00E97EAB" w:rsidRPr="00A72549">
        <w:rPr>
          <w:rFonts w:ascii="Arial" w:eastAsia="Arial" w:hAnsi="Arial" w:cs="Arial"/>
          <w:iCs/>
          <w:kern w:val="1"/>
          <w:sz w:val="22"/>
          <w:szCs w:val="22"/>
          <w:lang w:bidi="es-ES"/>
        </w:rPr>
        <w:t>be</w:t>
      </w:r>
      <w:r w:rsidR="00D846B3" w:rsidRPr="00A72549">
        <w:rPr>
          <w:rFonts w:ascii="Arial" w:eastAsia="Arial" w:hAnsi="Arial" w:cs="Arial"/>
          <w:iCs/>
          <w:kern w:val="1"/>
          <w:sz w:val="22"/>
          <w:szCs w:val="22"/>
          <w:lang w:bidi="es-ES"/>
        </w:rPr>
        <w:t>rá</w:t>
      </w:r>
      <w:r w:rsidR="00E97EAB" w:rsidRPr="00A72549">
        <w:rPr>
          <w:rFonts w:ascii="Arial" w:eastAsia="Arial" w:hAnsi="Arial" w:cs="Arial"/>
          <w:iCs/>
          <w:kern w:val="1"/>
          <w:sz w:val="22"/>
          <w:szCs w:val="22"/>
          <w:lang w:bidi="es-ES"/>
        </w:rPr>
        <w:t xml:space="preserve"> estudiarse y reflejarse </w:t>
      </w:r>
      <w:r w:rsidR="00583F46" w:rsidRPr="00A72549">
        <w:rPr>
          <w:rFonts w:ascii="Arial" w:eastAsia="Arial" w:hAnsi="Arial" w:cs="Arial"/>
          <w:iCs/>
          <w:kern w:val="1"/>
          <w:sz w:val="22"/>
          <w:szCs w:val="22"/>
          <w:lang w:bidi="es-ES"/>
        </w:rPr>
        <w:t>su afectación en el precio, para efectos de establecer los recursos presupuestarios necesarios para atender la compra que se requiere realizar.</w:t>
      </w:r>
    </w:p>
    <w:p w14:paraId="6106BFFF" w14:textId="77777777" w:rsidR="00E97EAB" w:rsidRPr="00A72549" w:rsidRDefault="00E97EAB" w:rsidP="00E97EAB">
      <w:pPr>
        <w:pStyle w:val="Prrafodelista"/>
        <w:spacing w:line="276" w:lineRule="auto"/>
        <w:ind w:left="360"/>
        <w:jc w:val="both"/>
        <w:rPr>
          <w:rFonts w:ascii="Arial" w:eastAsia="Arial" w:hAnsi="Arial" w:cs="Arial"/>
          <w:iCs/>
          <w:kern w:val="1"/>
          <w:sz w:val="22"/>
          <w:szCs w:val="22"/>
          <w:lang w:bidi="es-ES"/>
        </w:rPr>
      </w:pPr>
    </w:p>
    <w:p w14:paraId="248B4C76" w14:textId="06D5B775" w:rsidR="00583F46" w:rsidRPr="00A72549" w:rsidRDefault="00583F46" w:rsidP="00D846B3">
      <w:pPr>
        <w:pStyle w:val="Prrafodelista"/>
        <w:numPr>
          <w:ilvl w:val="0"/>
          <w:numId w:val="37"/>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lastRenderedPageBreak/>
        <w:t>El artículo 8 inciso b) de la LGCP establece el Principio del valor por el dinero en las compras públicas</w:t>
      </w:r>
      <w:r w:rsidR="00320BA3" w:rsidRPr="00A72549">
        <w:rPr>
          <w:rFonts w:ascii="Arial" w:eastAsia="Arial" w:hAnsi="Arial" w:cs="Arial"/>
          <w:iCs/>
          <w:kern w:val="1"/>
          <w:sz w:val="22"/>
          <w:szCs w:val="22"/>
          <w:lang w:bidi="es-ES"/>
        </w:rPr>
        <w:t>, por lo que deberá desarrollarse dentro del informe que se aporte</w:t>
      </w:r>
      <w:r w:rsidRPr="00A72549">
        <w:rPr>
          <w:rFonts w:ascii="Arial" w:eastAsia="Arial" w:hAnsi="Arial" w:cs="Arial"/>
          <w:iCs/>
          <w:kern w:val="1"/>
          <w:sz w:val="22"/>
          <w:szCs w:val="22"/>
          <w:lang w:bidi="es-ES"/>
        </w:rPr>
        <w:t xml:space="preserve">. </w:t>
      </w:r>
    </w:p>
    <w:p w14:paraId="6DEFA5EC" w14:textId="77777777" w:rsidR="00E97EAB" w:rsidRPr="00A72549" w:rsidRDefault="00E97EAB" w:rsidP="00E97EAB">
      <w:pPr>
        <w:pStyle w:val="Prrafodelista"/>
        <w:rPr>
          <w:rFonts w:ascii="Arial" w:eastAsia="Arial" w:hAnsi="Arial" w:cs="Arial"/>
          <w:iCs/>
          <w:kern w:val="1"/>
          <w:sz w:val="22"/>
          <w:szCs w:val="22"/>
          <w:lang w:bidi="es-ES"/>
        </w:rPr>
      </w:pPr>
    </w:p>
    <w:p w14:paraId="0F011F8A" w14:textId="57FA9588" w:rsidR="00583F46" w:rsidRPr="00A72549" w:rsidRDefault="00130088" w:rsidP="00D846B3">
      <w:pPr>
        <w:pStyle w:val="Prrafodelista"/>
        <w:numPr>
          <w:ilvl w:val="0"/>
          <w:numId w:val="37"/>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Por lo anterior</w:t>
      </w:r>
      <w:r w:rsidR="00583F46" w:rsidRPr="00A72549">
        <w:rPr>
          <w:rFonts w:ascii="Arial" w:eastAsia="Arial" w:hAnsi="Arial" w:cs="Arial"/>
          <w:iCs/>
          <w:kern w:val="1"/>
          <w:sz w:val="22"/>
          <w:szCs w:val="22"/>
          <w:lang w:bidi="es-ES"/>
        </w:rPr>
        <w:t>, todas las compras públicas no solo debe</w:t>
      </w:r>
      <w:r w:rsidR="0029627F" w:rsidRPr="00A72549">
        <w:rPr>
          <w:rFonts w:ascii="Arial" w:eastAsia="Arial" w:hAnsi="Arial" w:cs="Arial"/>
          <w:iCs/>
          <w:kern w:val="1"/>
          <w:sz w:val="22"/>
          <w:szCs w:val="22"/>
          <w:lang w:bidi="es-ES"/>
        </w:rPr>
        <w:t>rá</w:t>
      </w:r>
      <w:r w:rsidR="00583F46" w:rsidRPr="00A72549">
        <w:rPr>
          <w:rFonts w:ascii="Arial" w:eastAsia="Arial" w:hAnsi="Arial" w:cs="Arial"/>
          <w:iCs/>
          <w:kern w:val="1"/>
          <w:sz w:val="22"/>
          <w:szCs w:val="22"/>
          <w:lang w:bidi="es-ES"/>
        </w:rPr>
        <w:t>n estar orientadas a conseguir el menor precio, es decir, a adquirir o contratar el bien o servicio más barato, sino que además y desde el momento de la planificación de las compras, se debe</w:t>
      </w:r>
      <w:r w:rsidR="0029627F" w:rsidRPr="00A72549">
        <w:rPr>
          <w:rFonts w:ascii="Arial" w:eastAsia="Arial" w:hAnsi="Arial" w:cs="Arial"/>
          <w:iCs/>
          <w:kern w:val="1"/>
          <w:sz w:val="22"/>
          <w:szCs w:val="22"/>
          <w:lang w:bidi="es-ES"/>
        </w:rPr>
        <w:t>rá</w:t>
      </w:r>
      <w:r w:rsidR="00583F46" w:rsidRPr="00A72549">
        <w:rPr>
          <w:rFonts w:ascii="Arial" w:eastAsia="Arial" w:hAnsi="Arial" w:cs="Arial"/>
          <w:iCs/>
          <w:kern w:val="1"/>
          <w:sz w:val="22"/>
          <w:szCs w:val="22"/>
          <w:lang w:bidi="es-ES"/>
        </w:rPr>
        <w:t>n incorporar otros elementos o consideraciones capaces de generar mayor valor real en las contrataciones. Esto implica que además de procurar que las compras se efectúen en forma oportuna, lo debe</w:t>
      </w:r>
      <w:r w:rsidRPr="00A72549">
        <w:rPr>
          <w:rFonts w:ascii="Arial" w:eastAsia="Arial" w:hAnsi="Arial" w:cs="Arial"/>
          <w:iCs/>
          <w:kern w:val="1"/>
          <w:sz w:val="22"/>
          <w:szCs w:val="22"/>
          <w:lang w:bidi="es-ES"/>
        </w:rPr>
        <w:t>rá</w:t>
      </w:r>
      <w:r w:rsidR="00583F46" w:rsidRPr="00A72549">
        <w:rPr>
          <w:rFonts w:ascii="Arial" w:eastAsia="Arial" w:hAnsi="Arial" w:cs="Arial"/>
          <w:iCs/>
          <w:kern w:val="1"/>
          <w:sz w:val="22"/>
          <w:szCs w:val="22"/>
          <w:lang w:bidi="es-ES"/>
        </w:rPr>
        <w:t>n hacer respetando condiciones de calidad y precio. Como consecuencia de este principio, las contrataciones debe</w:t>
      </w:r>
      <w:r w:rsidRPr="00A72549">
        <w:rPr>
          <w:rFonts w:ascii="Arial" w:eastAsia="Arial" w:hAnsi="Arial" w:cs="Arial"/>
          <w:iCs/>
          <w:kern w:val="1"/>
          <w:sz w:val="22"/>
          <w:szCs w:val="22"/>
          <w:lang w:bidi="es-ES"/>
        </w:rPr>
        <w:t>rá</w:t>
      </w:r>
      <w:r w:rsidR="00583F46" w:rsidRPr="00A72549">
        <w:rPr>
          <w:rFonts w:ascii="Arial" w:eastAsia="Arial" w:hAnsi="Arial" w:cs="Arial"/>
          <w:iCs/>
          <w:kern w:val="1"/>
          <w:sz w:val="22"/>
          <w:szCs w:val="22"/>
          <w:lang w:bidi="es-ES"/>
        </w:rPr>
        <w:t xml:space="preserve">n ser planificadas con una visión, no sólo del objeto específico de </w:t>
      </w:r>
      <w:r w:rsidR="009C1A95" w:rsidRPr="00A72549">
        <w:rPr>
          <w:rFonts w:ascii="Arial" w:eastAsia="Arial" w:hAnsi="Arial" w:cs="Arial"/>
          <w:iCs/>
          <w:kern w:val="1"/>
          <w:sz w:val="22"/>
          <w:szCs w:val="22"/>
          <w:lang w:bidi="es-ES"/>
        </w:rPr>
        <w:t>la obra a contratar</w:t>
      </w:r>
      <w:r w:rsidR="00583F46" w:rsidRPr="00A72549">
        <w:rPr>
          <w:rFonts w:ascii="Arial" w:eastAsia="Arial" w:hAnsi="Arial" w:cs="Arial"/>
          <w:iCs/>
          <w:kern w:val="1"/>
          <w:sz w:val="22"/>
          <w:szCs w:val="22"/>
          <w:lang w:bidi="es-ES"/>
        </w:rPr>
        <w:t xml:space="preserve">, sino también de los beneficios y los costos asociados a ellos, como mantenimiento, reparaciones, repuestos, conservación de las obras, seguridad, seguros, entre otros. De esa forma, la estructuración de la compra </w:t>
      </w:r>
      <w:r w:rsidR="003E58F9" w:rsidRPr="00A72549">
        <w:rPr>
          <w:rFonts w:ascii="Arial" w:eastAsia="Arial" w:hAnsi="Arial" w:cs="Arial"/>
          <w:iCs/>
          <w:kern w:val="1"/>
          <w:sz w:val="22"/>
          <w:szCs w:val="22"/>
          <w:lang w:bidi="es-ES"/>
        </w:rPr>
        <w:t>podría</w:t>
      </w:r>
      <w:r w:rsidR="00583F46" w:rsidRPr="00A72549">
        <w:rPr>
          <w:rFonts w:ascii="Arial" w:eastAsia="Arial" w:hAnsi="Arial" w:cs="Arial"/>
          <w:iCs/>
          <w:kern w:val="1"/>
          <w:sz w:val="22"/>
          <w:szCs w:val="22"/>
          <w:lang w:bidi="es-ES"/>
        </w:rPr>
        <w:t xml:space="preserve"> ser en apariencia de un mayor costo, pero se cotizaría la gestión integral que la compra requiere, en beneficio de la Administración y con mejores oportunidades para solventar sus necesidades e impactar positivamente el uso de fondos públicos.</w:t>
      </w:r>
    </w:p>
    <w:p w14:paraId="6C1E4073" w14:textId="77777777" w:rsidR="009C1A95" w:rsidRPr="00A72549" w:rsidRDefault="009C1A95" w:rsidP="009C1A95">
      <w:pPr>
        <w:pStyle w:val="Prrafodelista"/>
        <w:spacing w:line="276" w:lineRule="auto"/>
        <w:ind w:left="360"/>
        <w:jc w:val="both"/>
        <w:rPr>
          <w:rFonts w:ascii="Arial" w:eastAsia="Arial" w:hAnsi="Arial" w:cs="Arial"/>
          <w:iCs/>
          <w:kern w:val="1"/>
          <w:sz w:val="22"/>
          <w:szCs w:val="22"/>
          <w:lang w:bidi="es-ES"/>
        </w:rPr>
      </w:pPr>
    </w:p>
    <w:p w14:paraId="2D76A808" w14:textId="43475C18" w:rsidR="00583F46" w:rsidRPr="00A72549" w:rsidRDefault="00583F46" w:rsidP="00D846B3">
      <w:pPr>
        <w:pStyle w:val="Prrafodelista"/>
        <w:numPr>
          <w:ilvl w:val="0"/>
          <w:numId w:val="37"/>
        </w:numPr>
        <w:spacing w:line="276" w:lineRule="auto"/>
        <w:jc w:val="both"/>
        <w:rPr>
          <w:rFonts w:ascii="Arial" w:eastAsia="Arial" w:hAnsi="Arial" w:cs="Arial"/>
          <w:iCs/>
          <w:kern w:val="1"/>
          <w:sz w:val="22"/>
          <w:szCs w:val="22"/>
          <w:lang w:bidi="es-ES"/>
        </w:rPr>
      </w:pPr>
      <w:r w:rsidRPr="00A72549">
        <w:rPr>
          <w:rFonts w:ascii="Arial" w:eastAsia="Arial" w:hAnsi="Arial" w:cs="Arial"/>
          <w:iCs/>
          <w:kern w:val="1"/>
          <w:sz w:val="22"/>
          <w:szCs w:val="22"/>
          <w:lang w:bidi="es-ES"/>
        </w:rPr>
        <w:t>Partiendo de lo anterior, es necesario que en el desarrollo de los estudios previos la oficina usuaria evalúe y considere que utilizar solamente el precio como método único para valorar la escogencia de la oferta idónea, no en todos los casos asegura la obtención del mayor valor por el dinero. Por tanto, es necesario que se incluya una evaluación de costos y beneficios relevantes, junto con un análisis de riesgos, y atributos no relacionados con el precio, así como los costos del ciclo de vida de la compra, según corresponda. Por lo tanto, debe</w:t>
      </w:r>
      <w:r w:rsidR="00D846B3" w:rsidRPr="00A72549">
        <w:rPr>
          <w:rFonts w:ascii="Arial" w:eastAsia="Arial" w:hAnsi="Arial" w:cs="Arial"/>
          <w:iCs/>
          <w:kern w:val="1"/>
          <w:sz w:val="22"/>
          <w:szCs w:val="22"/>
          <w:lang w:bidi="es-ES"/>
        </w:rPr>
        <w:t>rá</w:t>
      </w:r>
      <w:r w:rsidRPr="00A72549">
        <w:rPr>
          <w:rFonts w:ascii="Arial" w:eastAsia="Arial" w:hAnsi="Arial" w:cs="Arial"/>
          <w:iCs/>
          <w:kern w:val="1"/>
          <w:sz w:val="22"/>
          <w:szCs w:val="22"/>
          <w:lang w:bidi="es-ES"/>
        </w:rPr>
        <w:t xml:space="preserve"> considerarse el uso de características relacionadas y no relacionadas con el precio y </w:t>
      </w:r>
      <w:r w:rsidR="001F15D9" w:rsidRPr="00A72549">
        <w:rPr>
          <w:rFonts w:ascii="Arial" w:eastAsia="Arial" w:hAnsi="Arial" w:cs="Arial"/>
          <w:iCs/>
          <w:kern w:val="1"/>
          <w:sz w:val="22"/>
          <w:szCs w:val="22"/>
          <w:lang w:bidi="es-ES"/>
        </w:rPr>
        <w:t>contemplar</w:t>
      </w:r>
      <w:r w:rsidRPr="00A72549">
        <w:rPr>
          <w:rFonts w:ascii="Arial" w:eastAsia="Arial" w:hAnsi="Arial" w:cs="Arial"/>
          <w:iCs/>
          <w:kern w:val="1"/>
          <w:sz w:val="22"/>
          <w:szCs w:val="22"/>
          <w:lang w:bidi="es-ES"/>
        </w:rPr>
        <w:t xml:space="preserve"> los costos del ciclo de vida y características medioambientales/sociales, según corresponda en las adquisiciones relevantes para asegurar las decisiones basadas en el Principio del valor por el dinero.</w:t>
      </w:r>
    </w:p>
    <w:p w14:paraId="0142D240" w14:textId="77777777" w:rsidR="00B67150" w:rsidRPr="00A72549" w:rsidRDefault="00B67150" w:rsidP="00B67150">
      <w:pPr>
        <w:pStyle w:val="Prrafodelista"/>
        <w:spacing w:after="0" w:line="276" w:lineRule="auto"/>
        <w:ind w:left="0"/>
        <w:jc w:val="both"/>
        <w:rPr>
          <w:rFonts w:ascii="Arial" w:eastAsia="Arial" w:hAnsi="Arial" w:cs="Arial"/>
          <w:iCs/>
          <w:kern w:val="1"/>
          <w:sz w:val="22"/>
          <w:szCs w:val="22"/>
          <w:lang w:val="es-419" w:bidi="es-ES"/>
        </w:rPr>
      </w:pPr>
    </w:p>
    <w:p w14:paraId="54C48284" w14:textId="3CADA832" w:rsidR="00B67150" w:rsidRPr="00A72549" w:rsidRDefault="00B67150" w:rsidP="00B67150">
      <w:pPr>
        <w:pStyle w:val="Prrafodelista"/>
        <w:spacing w:after="0" w:line="276" w:lineRule="auto"/>
        <w:ind w:left="0"/>
        <w:jc w:val="both"/>
        <w:rPr>
          <w:rFonts w:ascii="Arial" w:hAnsi="Arial" w:cs="Arial"/>
          <w:b/>
          <w:bCs/>
          <w:sz w:val="22"/>
          <w:szCs w:val="22"/>
          <w:lang w:val="es-419"/>
        </w:rPr>
      </w:pPr>
      <w:r w:rsidRPr="00A72549">
        <w:rPr>
          <w:rFonts w:ascii="Arial" w:eastAsia="Arial" w:hAnsi="Arial" w:cs="Arial"/>
          <w:iCs/>
          <w:kern w:val="1"/>
          <w:sz w:val="22"/>
          <w:szCs w:val="22"/>
          <w:lang w:val="es-419" w:bidi="es-ES"/>
        </w:rPr>
        <w:t>Para efectos de este apartado, el Departamento de Proveeduría verificará que se explique de forma general cuales fueron los estudios previos que permitieron determinar que las especificaciones técnicas y el presupuesto final de la compra son los idóneos para cumplir con los objetivos de la contratación, de igual forma</w:t>
      </w:r>
      <w:r w:rsidR="003671F3"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el aporte del </w:t>
      </w:r>
      <w:r w:rsidR="00EE3524" w:rsidRPr="00A72549">
        <w:rPr>
          <w:rFonts w:ascii="Arial" w:hAnsi="Arial" w:cs="Arial"/>
          <w:sz w:val="22"/>
          <w:szCs w:val="22"/>
          <w:lang w:val="es-419"/>
        </w:rPr>
        <w:t xml:space="preserve">Informe de presupuesto </w:t>
      </w:r>
      <w:r w:rsidR="00EE3524" w:rsidRPr="00A72549">
        <w:rPr>
          <w:rFonts w:ascii="Arial" w:hAnsi="Arial" w:cs="Arial"/>
          <w:sz w:val="22"/>
          <w:szCs w:val="22"/>
          <w:lang w:val="es-419"/>
        </w:rPr>
        <w:lastRenderedPageBreak/>
        <w:t xml:space="preserve">de obra o estimación de costo de </w:t>
      </w:r>
      <w:r w:rsidR="008E50A4" w:rsidRPr="00A72549">
        <w:rPr>
          <w:rFonts w:ascii="Arial" w:hAnsi="Arial" w:cs="Arial"/>
          <w:sz w:val="22"/>
          <w:szCs w:val="22"/>
          <w:lang w:val="es-419"/>
        </w:rPr>
        <w:t>dicha</w:t>
      </w:r>
      <w:r w:rsidR="00EE3524" w:rsidRPr="00A72549">
        <w:rPr>
          <w:rFonts w:ascii="Arial" w:hAnsi="Arial" w:cs="Arial"/>
          <w:sz w:val="22"/>
          <w:szCs w:val="22"/>
          <w:lang w:val="es-419"/>
        </w:rPr>
        <w:t xml:space="preserve"> obra</w:t>
      </w:r>
      <w:r w:rsidRPr="00A72549">
        <w:rPr>
          <w:rFonts w:ascii="Arial" w:eastAsia="Arial" w:hAnsi="Arial" w:cs="Arial"/>
          <w:iCs/>
          <w:kern w:val="1"/>
          <w:sz w:val="22"/>
          <w:szCs w:val="22"/>
          <w:lang w:val="es-419" w:bidi="es-ES"/>
        </w:rPr>
        <w:t xml:space="preserve"> y razonabilidad de precios</w:t>
      </w:r>
      <w:r w:rsidR="008E50A4" w:rsidRPr="00A72549">
        <w:rPr>
          <w:rFonts w:ascii="Arial" w:eastAsia="Arial" w:hAnsi="Arial" w:cs="Arial"/>
          <w:iCs/>
          <w:kern w:val="1"/>
          <w:sz w:val="22"/>
          <w:szCs w:val="22"/>
          <w:lang w:val="es-419" w:bidi="es-ES"/>
        </w:rPr>
        <w:t>, así como que, para</w:t>
      </w:r>
      <w:r w:rsidR="003671F3" w:rsidRPr="00A72549">
        <w:rPr>
          <w:rFonts w:ascii="Arial" w:eastAsia="Arial" w:hAnsi="Arial" w:cs="Arial"/>
          <w:iCs/>
          <w:kern w:val="1"/>
          <w:sz w:val="22"/>
          <w:szCs w:val="22"/>
          <w:lang w:val="es-419" w:bidi="es-ES"/>
        </w:rPr>
        <w:t xml:space="preserve"> cuando existan bienes</w:t>
      </w:r>
      <w:r w:rsidR="00677516" w:rsidRPr="00A72549">
        <w:rPr>
          <w:rFonts w:ascii="Arial" w:eastAsia="Arial" w:hAnsi="Arial" w:cs="Arial"/>
          <w:iCs/>
          <w:kern w:val="1"/>
          <w:sz w:val="22"/>
          <w:szCs w:val="22"/>
          <w:lang w:val="es-419" w:bidi="es-ES"/>
        </w:rPr>
        <w:t xml:space="preserve"> y servicios contenidos dentro de la obra, </w:t>
      </w:r>
      <w:r w:rsidR="00D31DC0" w:rsidRPr="00A72549">
        <w:rPr>
          <w:rFonts w:ascii="Arial" w:eastAsia="Arial" w:hAnsi="Arial" w:cs="Arial"/>
          <w:iCs/>
          <w:kern w:val="1"/>
          <w:sz w:val="22"/>
          <w:szCs w:val="22"/>
          <w:lang w:val="es-419" w:bidi="es-ES"/>
        </w:rPr>
        <w:t>se</w:t>
      </w:r>
      <w:r w:rsidR="00677516" w:rsidRPr="00A72549">
        <w:rPr>
          <w:rFonts w:ascii="Arial" w:eastAsia="Arial" w:hAnsi="Arial" w:cs="Arial"/>
          <w:iCs/>
          <w:kern w:val="1"/>
          <w:sz w:val="22"/>
          <w:szCs w:val="22"/>
          <w:lang w:val="es-419" w:bidi="es-ES"/>
        </w:rPr>
        <w:t xml:space="preserve"> aporte el informe de estudio de mercado</w:t>
      </w:r>
      <w:r w:rsidR="00227B43" w:rsidRPr="00A72549">
        <w:rPr>
          <w:rFonts w:ascii="Arial" w:eastAsia="Arial" w:hAnsi="Arial" w:cs="Arial"/>
          <w:iCs/>
          <w:kern w:val="1"/>
          <w:sz w:val="22"/>
          <w:szCs w:val="22"/>
          <w:lang w:val="es-419" w:bidi="es-ES"/>
        </w:rPr>
        <w:t xml:space="preserve">, de conformidad con los lineamientos </w:t>
      </w:r>
      <w:r w:rsidR="00EF522F" w:rsidRPr="00A72549">
        <w:rPr>
          <w:rFonts w:ascii="Arial" w:eastAsia="Arial" w:hAnsi="Arial" w:cs="Arial"/>
          <w:iCs/>
          <w:kern w:val="1"/>
          <w:sz w:val="22"/>
          <w:szCs w:val="22"/>
          <w:lang w:val="es-419" w:bidi="es-ES"/>
        </w:rPr>
        <w:t>establecidos en esta guía</w:t>
      </w:r>
      <w:r w:rsidRPr="00A72549">
        <w:rPr>
          <w:rFonts w:ascii="Arial" w:eastAsia="Arial" w:hAnsi="Arial" w:cs="Arial"/>
          <w:iCs/>
          <w:kern w:val="1"/>
          <w:sz w:val="22"/>
          <w:szCs w:val="22"/>
          <w:lang w:val="es-419" w:bidi="es-ES"/>
        </w:rPr>
        <w:t>.</w:t>
      </w:r>
    </w:p>
    <w:p w14:paraId="6855E258" w14:textId="77777777" w:rsidR="009C1A95" w:rsidRPr="00A72549" w:rsidRDefault="009C1A95" w:rsidP="009C1A95">
      <w:pPr>
        <w:pStyle w:val="Prrafodelista"/>
        <w:rPr>
          <w:rFonts w:ascii="Arial" w:eastAsia="Arial" w:hAnsi="Arial" w:cs="Arial"/>
          <w:iCs/>
          <w:kern w:val="1"/>
          <w:sz w:val="22"/>
          <w:szCs w:val="22"/>
          <w:lang w:bidi="es-ES"/>
        </w:rPr>
      </w:pPr>
    </w:p>
    <w:p w14:paraId="37CDB1C2" w14:textId="2B42F01B" w:rsidR="000D4BB9" w:rsidRPr="00A72549" w:rsidRDefault="00E21C8C"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4" w:name="_Toc95986961"/>
      <w:r w:rsidRPr="00A72549">
        <w:rPr>
          <w:rFonts w:ascii="Arial" w:hAnsi="Arial" w:cs="Arial"/>
          <w:b/>
          <w:bCs/>
          <w:color w:val="auto"/>
          <w:sz w:val="22"/>
          <w:szCs w:val="22"/>
          <w:lang w:val="es-419"/>
        </w:rPr>
        <w:t xml:space="preserve">Especificaciones </w:t>
      </w:r>
      <w:r w:rsidR="000D4BB9" w:rsidRPr="00A72549">
        <w:rPr>
          <w:rFonts w:ascii="Arial" w:hAnsi="Arial" w:cs="Arial"/>
          <w:b/>
          <w:bCs/>
          <w:color w:val="auto"/>
          <w:sz w:val="22"/>
          <w:szCs w:val="22"/>
          <w:lang w:val="es-419"/>
        </w:rPr>
        <w:t xml:space="preserve">y características de </w:t>
      </w:r>
      <w:r w:rsidR="00DD7F7F" w:rsidRPr="00A72549">
        <w:rPr>
          <w:rFonts w:ascii="Arial" w:hAnsi="Arial" w:cs="Arial"/>
          <w:b/>
          <w:bCs/>
          <w:color w:val="auto"/>
          <w:sz w:val="22"/>
          <w:szCs w:val="22"/>
          <w:lang w:val="es-419"/>
        </w:rPr>
        <w:t>la obra</w:t>
      </w:r>
      <w:r w:rsidR="000D4BB9" w:rsidRPr="00A72549">
        <w:rPr>
          <w:rFonts w:ascii="Arial" w:hAnsi="Arial" w:cs="Arial"/>
          <w:b/>
          <w:bCs/>
          <w:color w:val="auto"/>
          <w:sz w:val="22"/>
          <w:szCs w:val="22"/>
          <w:lang w:val="es-419"/>
        </w:rPr>
        <w:t>:</w:t>
      </w:r>
      <w:bookmarkEnd w:id="4"/>
    </w:p>
    <w:p w14:paraId="69293B09" w14:textId="77777777" w:rsidR="000D4BB9" w:rsidRPr="00A72549" w:rsidRDefault="000D4BB9" w:rsidP="00B97EB7">
      <w:pPr>
        <w:spacing w:after="0" w:line="276" w:lineRule="auto"/>
        <w:jc w:val="both"/>
        <w:rPr>
          <w:rFonts w:ascii="Arial" w:hAnsi="Arial" w:cs="Arial"/>
          <w:bCs/>
          <w:sz w:val="22"/>
          <w:szCs w:val="22"/>
          <w:lang w:val="es-419"/>
        </w:rPr>
      </w:pPr>
    </w:p>
    <w:p w14:paraId="6DCAC71F" w14:textId="23A4EED2" w:rsidR="00BC13D3" w:rsidRPr="00A72549" w:rsidRDefault="00D80390"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este apartado s</w:t>
      </w:r>
      <w:r w:rsidR="000D4BB9" w:rsidRPr="00A72549">
        <w:rPr>
          <w:rFonts w:ascii="Arial" w:eastAsia="Arial" w:hAnsi="Arial" w:cs="Arial"/>
          <w:iCs/>
          <w:kern w:val="1"/>
          <w:sz w:val="22"/>
          <w:szCs w:val="22"/>
          <w:lang w:val="es-419" w:bidi="es-ES"/>
        </w:rPr>
        <w:t>e requ</w:t>
      </w:r>
      <w:r w:rsidR="00EF522F" w:rsidRPr="00A72549">
        <w:rPr>
          <w:rFonts w:ascii="Arial" w:eastAsia="Arial" w:hAnsi="Arial" w:cs="Arial"/>
          <w:iCs/>
          <w:kern w:val="1"/>
          <w:sz w:val="22"/>
          <w:szCs w:val="22"/>
          <w:lang w:val="es-419" w:bidi="es-ES"/>
        </w:rPr>
        <w:t>erirá</w:t>
      </w:r>
      <w:r w:rsidRPr="00A72549">
        <w:rPr>
          <w:rFonts w:ascii="Arial" w:eastAsia="Arial" w:hAnsi="Arial" w:cs="Arial"/>
          <w:iCs/>
          <w:kern w:val="1"/>
          <w:sz w:val="22"/>
          <w:szCs w:val="22"/>
          <w:lang w:val="es-419" w:bidi="es-ES"/>
        </w:rPr>
        <w:t xml:space="preserve"> que la oficina usuaria realice</w:t>
      </w:r>
      <w:r w:rsidR="000D4BB9" w:rsidRPr="00A72549">
        <w:rPr>
          <w:rFonts w:ascii="Arial" w:eastAsia="Arial" w:hAnsi="Arial" w:cs="Arial"/>
          <w:iCs/>
          <w:kern w:val="1"/>
          <w:sz w:val="22"/>
          <w:szCs w:val="22"/>
          <w:lang w:val="es-419" w:bidi="es-ES"/>
        </w:rPr>
        <w:t xml:space="preserve"> una amplia descripción de </w:t>
      </w:r>
      <w:r w:rsidR="00E8101D" w:rsidRPr="00A72549">
        <w:rPr>
          <w:rFonts w:ascii="Arial" w:eastAsia="Arial" w:hAnsi="Arial" w:cs="Arial"/>
          <w:iCs/>
          <w:kern w:val="1"/>
          <w:sz w:val="22"/>
          <w:szCs w:val="22"/>
          <w:lang w:val="es-419" w:bidi="es-ES"/>
        </w:rPr>
        <w:t>l</w:t>
      </w:r>
      <w:r w:rsidR="000D4BB9" w:rsidRPr="00A72549">
        <w:rPr>
          <w:rFonts w:ascii="Arial" w:eastAsia="Arial" w:hAnsi="Arial" w:cs="Arial"/>
          <w:iCs/>
          <w:kern w:val="1"/>
          <w:sz w:val="22"/>
          <w:szCs w:val="22"/>
          <w:lang w:val="es-419" w:bidi="es-ES"/>
        </w:rPr>
        <w:t>a</w:t>
      </w:r>
      <w:r w:rsidR="00E8101D" w:rsidRPr="00A72549">
        <w:rPr>
          <w:rFonts w:ascii="Arial" w:eastAsia="Arial" w:hAnsi="Arial" w:cs="Arial"/>
          <w:iCs/>
          <w:kern w:val="1"/>
          <w:sz w:val="22"/>
          <w:szCs w:val="22"/>
          <w:lang w:val="es-419" w:bidi="es-ES"/>
        </w:rPr>
        <w:t xml:space="preserve"> obra a</w:t>
      </w:r>
      <w:r w:rsidR="000D4BB9" w:rsidRPr="00A72549">
        <w:rPr>
          <w:rFonts w:ascii="Arial" w:eastAsia="Arial" w:hAnsi="Arial" w:cs="Arial"/>
          <w:iCs/>
          <w:kern w:val="1"/>
          <w:sz w:val="22"/>
          <w:szCs w:val="22"/>
          <w:lang w:val="es-419" w:bidi="es-ES"/>
        </w:rPr>
        <w:t xml:space="preserve"> contratar</w:t>
      </w:r>
      <w:r w:rsidR="00BC13D3" w:rsidRPr="00A72549">
        <w:rPr>
          <w:rFonts w:ascii="Arial" w:eastAsia="Arial" w:hAnsi="Arial" w:cs="Arial"/>
          <w:iCs/>
          <w:kern w:val="1"/>
          <w:sz w:val="22"/>
          <w:szCs w:val="22"/>
          <w:lang w:val="es-419" w:bidi="es-ES"/>
        </w:rPr>
        <w:t>,</w:t>
      </w:r>
      <w:r w:rsidR="000D4BB9" w:rsidRPr="00A72549">
        <w:rPr>
          <w:rFonts w:ascii="Arial" w:eastAsia="Arial" w:hAnsi="Arial" w:cs="Arial"/>
          <w:iCs/>
          <w:kern w:val="1"/>
          <w:sz w:val="22"/>
          <w:szCs w:val="22"/>
          <w:lang w:val="es-419" w:bidi="es-ES"/>
        </w:rPr>
        <w:t xml:space="preserve"> estas especificaciones</w:t>
      </w:r>
      <w:r w:rsidR="009C181C" w:rsidRPr="00A72549">
        <w:rPr>
          <w:rFonts w:ascii="Arial" w:eastAsia="Arial" w:hAnsi="Arial" w:cs="Arial"/>
          <w:iCs/>
          <w:kern w:val="1"/>
          <w:sz w:val="22"/>
          <w:szCs w:val="22"/>
          <w:lang w:val="es-419" w:bidi="es-ES"/>
        </w:rPr>
        <w:t xml:space="preserve"> </w:t>
      </w:r>
      <w:r w:rsidR="000D4BB9" w:rsidRPr="00A72549">
        <w:rPr>
          <w:rFonts w:ascii="Arial" w:eastAsia="Arial" w:hAnsi="Arial" w:cs="Arial"/>
          <w:iCs/>
          <w:kern w:val="1"/>
          <w:sz w:val="22"/>
          <w:szCs w:val="22"/>
          <w:lang w:val="es-419" w:bidi="es-ES"/>
        </w:rPr>
        <w:t>debe</w:t>
      </w:r>
      <w:r w:rsidR="00A0731B" w:rsidRPr="00A72549">
        <w:rPr>
          <w:rFonts w:ascii="Arial" w:eastAsia="Arial" w:hAnsi="Arial" w:cs="Arial"/>
          <w:iCs/>
          <w:kern w:val="1"/>
          <w:sz w:val="22"/>
          <w:szCs w:val="22"/>
          <w:lang w:val="es-419" w:bidi="es-ES"/>
        </w:rPr>
        <w:t>rá</w:t>
      </w:r>
      <w:r w:rsidR="000D4BB9" w:rsidRPr="00A72549">
        <w:rPr>
          <w:rFonts w:ascii="Arial" w:eastAsia="Arial" w:hAnsi="Arial" w:cs="Arial"/>
          <w:iCs/>
          <w:kern w:val="1"/>
          <w:sz w:val="22"/>
          <w:szCs w:val="22"/>
          <w:lang w:val="es-419" w:bidi="es-ES"/>
        </w:rPr>
        <w:t>n contar con el aval del ente técnico respectivo,</w:t>
      </w:r>
      <w:r w:rsidR="00BC13D3" w:rsidRPr="00A72549">
        <w:rPr>
          <w:rFonts w:ascii="Arial" w:eastAsia="Arial" w:hAnsi="Arial" w:cs="Arial"/>
          <w:iCs/>
          <w:kern w:val="1"/>
          <w:sz w:val="22"/>
          <w:szCs w:val="22"/>
          <w:lang w:val="es-419" w:bidi="es-ES"/>
        </w:rPr>
        <w:t xml:space="preserve"> por tanto,</w:t>
      </w:r>
      <w:r w:rsidR="000D4BB9" w:rsidRPr="00A72549">
        <w:rPr>
          <w:rFonts w:ascii="Arial" w:eastAsia="Arial" w:hAnsi="Arial" w:cs="Arial"/>
          <w:iCs/>
          <w:kern w:val="1"/>
          <w:sz w:val="22"/>
          <w:szCs w:val="22"/>
          <w:lang w:val="es-419" w:bidi="es-ES"/>
        </w:rPr>
        <w:t xml:space="preserve"> </w:t>
      </w:r>
      <w:r w:rsidR="00BC13D3" w:rsidRPr="00A72549">
        <w:rPr>
          <w:rFonts w:ascii="Arial" w:eastAsia="Arial" w:hAnsi="Arial" w:cs="Arial"/>
          <w:iCs/>
          <w:kern w:val="1"/>
          <w:sz w:val="22"/>
          <w:szCs w:val="22"/>
          <w:lang w:val="es-419" w:bidi="es-ES"/>
        </w:rPr>
        <w:t>es necesario que se aporte, cuando corresponda, el documento que respalda ese criterio</w:t>
      </w:r>
      <w:r w:rsidRPr="00A72549">
        <w:rPr>
          <w:rFonts w:ascii="Arial" w:eastAsia="Arial" w:hAnsi="Arial" w:cs="Arial"/>
          <w:iCs/>
          <w:kern w:val="1"/>
          <w:sz w:val="22"/>
          <w:szCs w:val="22"/>
          <w:lang w:val="es-419" w:bidi="es-ES"/>
        </w:rPr>
        <w:t>, el cual se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adjuntar al oficio de Decisión inicial como parte de los documentos que respaldan la contratación</w:t>
      </w:r>
      <w:r w:rsidR="00BC13D3" w:rsidRPr="00A72549">
        <w:rPr>
          <w:rFonts w:ascii="Arial" w:eastAsia="Arial" w:hAnsi="Arial" w:cs="Arial"/>
          <w:iCs/>
          <w:kern w:val="1"/>
          <w:sz w:val="22"/>
          <w:szCs w:val="22"/>
          <w:lang w:val="es-419" w:bidi="es-ES"/>
        </w:rPr>
        <w:t>.</w:t>
      </w:r>
    </w:p>
    <w:p w14:paraId="1745DDF6" w14:textId="77777777" w:rsidR="00BC13D3" w:rsidRPr="00A72549" w:rsidRDefault="00BC13D3" w:rsidP="00B97EB7">
      <w:pPr>
        <w:spacing w:after="0" w:line="276" w:lineRule="auto"/>
        <w:ind w:firstLine="567"/>
        <w:jc w:val="both"/>
        <w:rPr>
          <w:rFonts w:ascii="Arial" w:eastAsia="Arial" w:hAnsi="Arial" w:cs="Arial"/>
          <w:iCs/>
          <w:kern w:val="1"/>
          <w:sz w:val="22"/>
          <w:szCs w:val="22"/>
          <w:lang w:val="es-419" w:bidi="es-ES"/>
        </w:rPr>
      </w:pPr>
    </w:p>
    <w:p w14:paraId="5FF198B5" w14:textId="6444F571" w:rsidR="00592961" w:rsidRPr="00A72549" w:rsidRDefault="001F710C" w:rsidP="00B97EB7">
      <w:pPr>
        <w:pStyle w:val="Prrafodelista"/>
        <w:spacing w:after="0" w:line="276" w:lineRule="auto"/>
        <w:ind w:left="0"/>
        <w:jc w:val="both"/>
        <w:rPr>
          <w:rFonts w:ascii="Arial" w:hAnsi="Arial" w:cs="Arial"/>
          <w:w w:val="105"/>
          <w:sz w:val="22"/>
          <w:szCs w:val="22"/>
          <w:lang w:val="es-419"/>
        </w:rPr>
      </w:pPr>
      <w:r w:rsidRPr="00A72549">
        <w:rPr>
          <w:rFonts w:ascii="Arial" w:eastAsia="Arial" w:hAnsi="Arial" w:cs="Arial"/>
          <w:iCs/>
          <w:kern w:val="1"/>
          <w:sz w:val="22"/>
          <w:szCs w:val="22"/>
          <w:lang w:val="es-419" w:bidi="es-ES"/>
        </w:rPr>
        <w:t>Es indispensable</w:t>
      </w:r>
      <w:r w:rsidR="00D52F07" w:rsidRPr="00A72549">
        <w:rPr>
          <w:rFonts w:ascii="Arial" w:eastAsia="Arial" w:hAnsi="Arial" w:cs="Arial"/>
          <w:iCs/>
          <w:kern w:val="1"/>
          <w:sz w:val="22"/>
          <w:szCs w:val="22"/>
          <w:lang w:val="es-419" w:bidi="es-ES"/>
        </w:rPr>
        <w:t xml:space="preserve"> que en el oficio de decisión inicial</w:t>
      </w:r>
      <w:r w:rsidR="00496B60" w:rsidRPr="00A72549">
        <w:rPr>
          <w:rFonts w:ascii="Arial" w:eastAsia="Arial" w:hAnsi="Arial" w:cs="Arial"/>
          <w:iCs/>
          <w:kern w:val="1"/>
          <w:sz w:val="22"/>
          <w:szCs w:val="22"/>
          <w:lang w:val="es-419" w:bidi="es-ES"/>
        </w:rPr>
        <w:t xml:space="preserve"> las especificaciones y demás requerimientos técnicos aportados</w:t>
      </w:r>
      <w:r w:rsidR="00042B2D" w:rsidRPr="00A72549">
        <w:rPr>
          <w:rFonts w:ascii="Arial" w:eastAsia="Arial" w:hAnsi="Arial" w:cs="Arial"/>
          <w:iCs/>
          <w:kern w:val="1"/>
          <w:sz w:val="22"/>
          <w:szCs w:val="22"/>
          <w:lang w:val="es-419" w:bidi="es-ES"/>
        </w:rPr>
        <w:t xml:space="preserve"> por la oficina</w:t>
      </w:r>
      <w:r w:rsidR="00496B60" w:rsidRPr="00A72549">
        <w:rPr>
          <w:rFonts w:ascii="Arial" w:eastAsia="Arial" w:hAnsi="Arial" w:cs="Arial"/>
          <w:iCs/>
          <w:kern w:val="1"/>
          <w:sz w:val="22"/>
          <w:szCs w:val="22"/>
          <w:lang w:val="es-419" w:bidi="es-ES"/>
        </w:rPr>
        <w:t xml:space="preserve"> sean los correctos y definitivos; por tanto, con el fin de evitar devoluciones derivadas de la falta de claridad o certeza en la información que se deba incorporar</w:t>
      </w:r>
      <w:r w:rsidR="001B2BDB" w:rsidRPr="00A72549">
        <w:rPr>
          <w:rFonts w:ascii="Arial" w:eastAsia="Arial" w:hAnsi="Arial" w:cs="Arial"/>
          <w:iCs/>
          <w:kern w:val="1"/>
          <w:sz w:val="22"/>
          <w:szCs w:val="22"/>
          <w:lang w:val="es-419" w:bidi="es-ES"/>
        </w:rPr>
        <w:t xml:space="preserve"> al</w:t>
      </w:r>
      <w:r w:rsidR="00496B60" w:rsidRPr="00A72549">
        <w:rPr>
          <w:rFonts w:ascii="Arial" w:eastAsia="Arial" w:hAnsi="Arial" w:cs="Arial"/>
          <w:iCs/>
          <w:kern w:val="1"/>
          <w:sz w:val="22"/>
          <w:szCs w:val="22"/>
          <w:lang w:val="es-419" w:bidi="es-ES"/>
        </w:rPr>
        <w:t xml:space="preserve"> pliego</w:t>
      </w:r>
      <w:r w:rsidR="001B2BDB" w:rsidRPr="00A72549">
        <w:rPr>
          <w:rFonts w:ascii="Arial" w:eastAsia="Arial" w:hAnsi="Arial" w:cs="Arial"/>
          <w:iCs/>
          <w:kern w:val="1"/>
          <w:sz w:val="22"/>
          <w:szCs w:val="22"/>
          <w:lang w:val="es-419" w:bidi="es-ES"/>
        </w:rPr>
        <w:t xml:space="preserve"> de condiciones</w:t>
      </w:r>
      <w:r w:rsidR="00496B60" w:rsidRPr="00A72549">
        <w:rPr>
          <w:rFonts w:ascii="Arial" w:eastAsia="Arial" w:hAnsi="Arial" w:cs="Arial"/>
          <w:iCs/>
          <w:kern w:val="1"/>
          <w:sz w:val="22"/>
          <w:szCs w:val="22"/>
          <w:lang w:val="es-419" w:bidi="es-ES"/>
        </w:rPr>
        <w:t>, se requiere que la oficina</w:t>
      </w:r>
      <w:r w:rsidR="00EB47C2" w:rsidRPr="00A72549">
        <w:rPr>
          <w:rFonts w:ascii="Arial" w:eastAsia="Arial" w:hAnsi="Arial" w:cs="Arial"/>
          <w:iCs/>
          <w:kern w:val="1"/>
          <w:sz w:val="22"/>
          <w:szCs w:val="22"/>
          <w:lang w:val="es-419" w:bidi="es-ES"/>
        </w:rPr>
        <w:t xml:space="preserve"> adjunte </w:t>
      </w:r>
      <w:r w:rsidR="00592961" w:rsidRPr="00A72549">
        <w:rPr>
          <w:rFonts w:ascii="Arial" w:eastAsia="Arial" w:hAnsi="Arial" w:cs="Arial"/>
          <w:iCs/>
          <w:kern w:val="1"/>
          <w:sz w:val="22"/>
          <w:szCs w:val="22"/>
          <w:lang w:val="es-419" w:bidi="es-ES"/>
        </w:rPr>
        <w:t xml:space="preserve">el detalle de las especificaciones técnicas y demás requerimientos técnicos </w:t>
      </w:r>
      <w:r w:rsidR="00592961" w:rsidRPr="00A72549">
        <w:rPr>
          <w:rFonts w:ascii="Arial" w:eastAsia="Arial" w:hAnsi="Arial" w:cs="Arial"/>
          <w:b/>
          <w:bCs/>
          <w:iCs/>
          <w:kern w:val="1"/>
          <w:sz w:val="22"/>
          <w:szCs w:val="22"/>
          <w:lang w:val="es-419" w:bidi="es-ES"/>
        </w:rPr>
        <w:t xml:space="preserve">en un documento independiente, </w:t>
      </w:r>
      <w:r w:rsidR="0025442F" w:rsidRPr="00A72549">
        <w:rPr>
          <w:rFonts w:ascii="Arial" w:eastAsia="Arial" w:hAnsi="Arial" w:cs="Arial"/>
          <w:b/>
          <w:bCs/>
          <w:iCs/>
          <w:kern w:val="1"/>
          <w:sz w:val="22"/>
          <w:szCs w:val="22"/>
          <w:lang w:val="es-419" w:bidi="es-ES"/>
        </w:rPr>
        <w:t xml:space="preserve">tipo </w:t>
      </w:r>
      <w:r w:rsidR="00592961" w:rsidRPr="00A72549">
        <w:rPr>
          <w:rFonts w:ascii="Arial" w:eastAsia="Arial" w:hAnsi="Arial" w:cs="Arial"/>
          <w:b/>
          <w:bCs/>
          <w:iCs/>
          <w:kern w:val="1"/>
          <w:sz w:val="22"/>
          <w:szCs w:val="22"/>
          <w:lang w:val="es-419" w:bidi="es-ES"/>
        </w:rPr>
        <w:t xml:space="preserve">anexo </w:t>
      </w:r>
      <w:r w:rsidR="00E83E9D" w:rsidRPr="00A72549">
        <w:rPr>
          <w:rFonts w:ascii="Arial" w:eastAsia="Arial" w:hAnsi="Arial" w:cs="Arial"/>
          <w:b/>
          <w:bCs/>
          <w:iCs/>
          <w:kern w:val="1"/>
          <w:sz w:val="22"/>
          <w:szCs w:val="22"/>
          <w:lang w:val="es-419" w:bidi="es-ES"/>
        </w:rPr>
        <w:t xml:space="preserve">al </w:t>
      </w:r>
      <w:r w:rsidR="00A318F2" w:rsidRPr="00A72549">
        <w:rPr>
          <w:rFonts w:ascii="Arial" w:eastAsia="Arial" w:hAnsi="Arial" w:cs="Arial"/>
          <w:b/>
          <w:bCs/>
          <w:iCs/>
          <w:kern w:val="1"/>
          <w:sz w:val="22"/>
          <w:szCs w:val="22"/>
          <w:lang w:val="es-419" w:bidi="es-ES"/>
        </w:rPr>
        <w:t>oficio de D</w:t>
      </w:r>
      <w:r w:rsidR="003B18C9" w:rsidRPr="00A72549">
        <w:rPr>
          <w:rFonts w:ascii="Arial" w:eastAsia="Arial" w:hAnsi="Arial" w:cs="Arial"/>
          <w:b/>
          <w:bCs/>
          <w:iCs/>
          <w:kern w:val="1"/>
          <w:sz w:val="22"/>
          <w:szCs w:val="22"/>
          <w:lang w:val="es-419" w:bidi="es-ES"/>
        </w:rPr>
        <w:t xml:space="preserve">ecisión </w:t>
      </w:r>
      <w:r w:rsidR="00F5403E" w:rsidRPr="00A72549">
        <w:rPr>
          <w:rFonts w:ascii="Arial" w:eastAsia="Arial" w:hAnsi="Arial" w:cs="Arial"/>
          <w:b/>
          <w:bCs/>
          <w:iCs/>
          <w:kern w:val="1"/>
          <w:sz w:val="22"/>
          <w:szCs w:val="22"/>
          <w:lang w:val="es-419" w:bidi="es-ES"/>
        </w:rPr>
        <w:t>I</w:t>
      </w:r>
      <w:r w:rsidR="003B18C9" w:rsidRPr="00A72549">
        <w:rPr>
          <w:rFonts w:ascii="Arial" w:eastAsia="Arial" w:hAnsi="Arial" w:cs="Arial"/>
          <w:b/>
          <w:bCs/>
          <w:iCs/>
          <w:kern w:val="1"/>
          <w:sz w:val="22"/>
          <w:szCs w:val="22"/>
          <w:lang w:val="es-419" w:bidi="es-ES"/>
        </w:rPr>
        <w:t>nicial</w:t>
      </w:r>
      <w:r w:rsidR="003B18C9" w:rsidRPr="00A72549">
        <w:rPr>
          <w:rFonts w:ascii="Arial" w:eastAsia="Arial" w:hAnsi="Arial" w:cs="Arial"/>
          <w:iCs/>
          <w:kern w:val="1"/>
          <w:sz w:val="22"/>
          <w:szCs w:val="22"/>
          <w:lang w:val="es-419" w:bidi="es-ES"/>
        </w:rPr>
        <w:t xml:space="preserve"> que presente </w:t>
      </w:r>
      <w:r w:rsidR="00C2527A" w:rsidRPr="00A72549">
        <w:rPr>
          <w:rFonts w:ascii="Arial" w:eastAsia="Arial" w:hAnsi="Arial" w:cs="Arial"/>
          <w:iCs/>
          <w:kern w:val="1"/>
          <w:sz w:val="22"/>
          <w:szCs w:val="22"/>
          <w:lang w:val="es-419" w:bidi="es-ES"/>
        </w:rPr>
        <w:t xml:space="preserve">ante </w:t>
      </w:r>
      <w:r w:rsidR="003B18C9" w:rsidRPr="00A72549">
        <w:rPr>
          <w:rFonts w:ascii="Arial" w:eastAsia="Arial" w:hAnsi="Arial" w:cs="Arial"/>
          <w:iCs/>
          <w:kern w:val="1"/>
          <w:sz w:val="22"/>
          <w:szCs w:val="22"/>
          <w:lang w:val="es-419" w:bidi="es-ES"/>
        </w:rPr>
        <w:t>esta Proveeduría</w:t>
      </w:r>
      <w:r w:rsidR="00C2527A" w:rsidRPr="00A72549">
        <w:rPr>
          <w:rFonts w:ascii="Arial" w:eastAsia="Arial" w:hAnsi="Arial" w:cs="Arial"/>
          <w:iCs/>
          <w:kern w:val="1"/>
          <w:sz w:val="22"/>
          <w:szCs w:val="22"/>
          <w:lang w:val="es-419" w:bidi="es-ES"/>
        </w:rPr>
        <w:t xml:space="preserve"> o la Administración Regional</w:t>
      </w:r>
      <w:r w:rsidR="00592961" w:rsidRPr="00A72549">
        <w:rPr>
          <w:rFonts w:ascii="Arial" w:eastAsia="Arial" w:hAnsi="Arial" w:cs="Arial"/>
          <w:iCs/>
          <w:kern w:val="1"/>
          <w:sz w:val="22"/>
          <w:szCs w:val="22"/>
          <w:lang w:val="es-419" w:bidi="es-ES"/>
        </w:rPr>
        <w:t xml:space="preserve">, </w:t>
      </w:r>
      <w:r w:rsidR="003B18C9" w:rsidRPr="00A72549">
        <w:rPr>
          <w:rFonts w:ascii="Arial" w:eastAsia="Arial" w:hAnsi="Arial" w:cs="Arial"/>
          <w:iCs/>
          <w:kern w:val="1"/>
          <w:sz w:val="22"/>
          <w:szCs w:val="22"/>
          <w:lang w:val="es-419" w:bidi="es-ES"/>
        </w:rPr>
        <w:t>y en este punto deberá indicar</w:t>
      </w:r>
      <w:r w:rsidR="00592961" w:rsidRPr="00A72549">
        <w:rPr>
          <w:rFonts w:ascii="Arial" w:eastAsia="Arial" w:hAnsi="Arial" w:cs="Arial"/>
          <w:iCs/>
          <w:kern w:val="1"/>
          <w:sz w:val="22"/>
          <w:szCs w:val="22"/>
          <w:lang w:val="es-419" w:bidi="es-ES"/>
        </w:rPr>
        <w:t xml:space="preserve"> únicamente </w:t>
      </w:r>
      <w:r w:rsidR="003B18C9" w:rsidRPr="00A72549">
        <w:rPr>
          <w:rFonts w:ascii="Arial" w:eastAsia="Arial" w:hAnsi="Arial" w:cs="Arial"/>
          <w:iCs/>
          <w:kern w:val="1"/>
          <w:sz w:val="22"/>
          <w:szCs w:val="22"/>
          <w:lang w:val="es-419" w:bidi="es-ES"/>
        </w:rPr>
        <w:t>que las especificaciones y requerimientos técnicos están en el anexo, sin incluir las mismas en el desarrollo de e</w:t>
      </w:r>
      <w:r w:rsidR="00592961" w:rsidRPr="00A72549">
        <w:rPr>
          <w:rFonts w:ascii="Arial" w:eastAsia="Arial" w:hAnsi="Arial" w:cs="Arial"/>
          <w:iCs/>
          <w:kern w:val="1"/>
          <w:sz w:val="22"/>
          <w:szCs w:val="22"/>
          <w:lang w:val="es-419" w:bidi="es-ES"/>
        </w:rPr>
        <w:t>ste apartado</w:t>
      </w:r>
      <w:r w:rsidR="00592961" w:rsidRPr="00A72549">
        <w:rPr>
          <w:rFonts w:ascii="Arial" w:hAnsi="Arial" w:cs="Arial"/>
          <w:w w:val="105"/>
          <w:sz w:val="22"/>
          <w:szCs w:val="22"/>
          <w:lang w:val="es-419"/>
        </w:rPr>
        <w:t>.</w:t>
      </w:r>
    </w:p>
    <w:p w14:paraId="743491BF" w14:textId="3A97F890" w:rsidR="00592961" w:rsidRPr="00A72549" w:rsidRDefault="00592961" w:rsidP="00B97EB7">
      <w:pPr>
        <w:pStyle w:val="Prrafodelista"/>
        <w:spacing w:after="0" w:line="276" w:lineRule="auto"/>
        <w:ind w:left="0"/>
        <w:jc w:val="both"/>
        <w:rPr>
          <w:rFonts w:ascii="Arial" w:hAnsi="Arial" w:cs="Arial"/>
          <w:w w:val="105"/>
          <w:sz w:val="22"/>
          <w:szCs w:val="22"/>
          <w:lang w:val="es-419"/>
        </w:rPr>
      </w:pPr>
    </w:p>
    <w:p w14:paraId="2A779EC2" w14:textId="096AA990" w:rsidR="00592961" w:rsidRPr="00A72549" w:rsidRDefault="00996381"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caso </w:t>
      </w:r>
      <w:r w:rsidR="002110C2" w:rsidRPr="00A72549">
        <w:rPr>
          <w:rFonts w:ascii="Arial" w:eastAsia="Arial" w:hAnsi="Arial" w:cs="Arial"/>
          <w:iCs/>
          <w:kern w:val="1"/>
          <w:sz w:val="22"/>
          <w:szCs w:val="22"/>
          <w:lang w:val="es-419" w:bidi="es-ES"/>
        </w:rPr>
        <w:t>de que en</w:t>
      </w:r>
      <w:r w:rsidR="00592961" w:rsidRPr="00A72549">
        <w:rPr>
          <w:rFonts w:ascii="Arial" w:eastAsia="Arial" w:hAnsi="Arial" w:cs="Arial"/>
          <w:iCs/>
          <w:kern w:val="1"/>
          <w:sz w:val="22"/>
          <w:szCs w:val="22"/>
          <w:lang w:val="es-419" w:bidi="es-ES"/>
        </w:rPr>
        <w:t xml:space="preserve"> la </w:t>
      </w:r>
      <w:r w:rsidR="0025442F" w:rsidRPr="00A72549">
        <w:rPr>
          <w:rFonts w:ascii="Arial" w:eastAsia="Arial" w:hAnsi="Arial" w:cs="Arial"/>
          <w:iCs/>
          <w:kern w:val="1"/>
          <w:sz w:val="22"/>
          <w:szCs w:val="22"/>
          <w:lang w:val="es-419" w:bidi="es-ES"/>
        </w:rPr>
        <w:t>D</w:t>
      </w:r>
      <w:r w:rsidR="00592961" w:rsidRPr="00A72549">
        <w:rPr>
          <w:rFonts w:ascii="Arial" w:eastAsia="Arial" w:hAnsi="Arial" w:cs="Arial"/>
          <w:iCs/>
          <w:kern w:val="1"/>
          <w:sz w:val="22"/>
          <w:szCs w:val="22"/>
          <w:lang w:val="es-419" w:bidi="es-ES"/>
        </w:rPr>
        <w:t xml:space="preserve">ecisión inicial </w:t>
      </w:r>
      <w:r w:rsidR="002110C2" w:rsidRPr="00A72549">
        <w:rPr>
          <w:rFonts w:ascii="Arial" w:eastAsia="Arial" w:hAnsi="Arial" w:cs="Arial"/>
          <w:iCs/>
          <w:kern w:val="1"/>
          <w:sz w:val="22"/>
          <w:szCs w:val="22"/>
          <w:lang w:val="es-419" w:bidi="es-ES"/>
        </w:rPr>
        <w:t xml:space="preserve">se aporten </w:t>
      </w:r>
      <w:r w:rsidR="00592961" w:rsidRPr="00A72549">
        <w:rPr>
          <w:rFonts w:ascii="Arial" w:eastAsia="Arial" w:hAnsi="Arial" w:cs="Arial"/>
          <w:iCs/>
          <w:kern w:val="1"/>
          <w:sz w:val="22"/>
          <w:szCs w:val="22"/>
          <w:lang w:val="es-419" w:bidi="es-ES"/>
        </w:rPr>
        <w:t xml:space="preserve">las especificaciones y requerimientos  </w:t>
      </w:r>
      <w:r w:rsidR="002110C2" w:rsidRPr="00A72549">
        <w:rPr>
          <w:rFonts w:ascii="Arial" w:eastAsia="Arial" w:hAnsi="Arial" w:cs="Arial"/>
          <w:iCs/>
          <w:kern w:val="1"/>
          <w:sz w:val="22"/>
          <w:szCs w:val="22"/>
          <w:lang w:val="es-419" w:bidi="es-ES"/>
        </w:rPr>
        <w:t xml:space="preserve">dentro de </w:t>
      </w:r>
      <w:r w:rsidR="00592961" w:rsidRPr="00A72549">
        <w:rPr>
          <w:rFonts w:ascii="Arial" w:eastAsia="Arial" w:hAnsi="Arial" w:cs="Arial"/>
          <w:iCs/>
          <w:kern w:val="1"/>
          <w:sz w:val="22"/>
          <w:szCs w:val="22"/>
          <w:lang w:val="es-419" w:bidi="es-ES"/>
        </w:rPr>
        <w:t>este apartado</w:t>
      </w:r>
      <w:r w:rsidR="00EB1533" w:rsidRPr="00A72549">
        <w:rPr>
          <w:rFonts w:ascii="Arial" w:eastAsia="Arial" w:hAnsi="Arial" w:cs="Arial"/>
          <w:iCs/>
          <w:kern w:val="1"/>
          <w:sz w:val="22"/>
          <w:szCs w:val="22"/>
          <w:lang w:val="es-419" w:bidi="es-ES"/>
        </w:rPr>
        <w:t>,</w:t>
      </w:r>
      <w:r w:rsidR="00592961" w:rsidRPr="00A72549">
        <w:rPr>
          <w:rFonts w:ascii="Arial" w:eastAsia="Arial" w:hAnsi="Arial" w:cs="Arial"/>
          <w:iCs/>
          <w:kern w:val="1"/>
          <w:sz w:val="22"/>
          <w:szCs w:val="22"/>
          <w:lang w:val="es-419" w:bidi="es-ES"/>
        </w:rPr>
        <w:t xml:space="preserve"> y además </w:t>
      </w:r>
      <w:r w:rsidR="002110C2" w:rsidRPr="00A72549">
        <w:rPr>
          <w:rFonts w:ascii="Arial" w:eastAsia="Arial" w:hAnsi="Arial" w:cs="Arial"/>
          <w:iCs/>
          <w:kern w:val="1"/>
          <w:sz w:val="22"/>
          <w:szCs w:val="22"/>
          <w:lang w:val="es-419" w:bidi="es-ES"/>
        </w:rPr>
        <w:t xml:space="preserve">se </w:t>
      </w:r>
      <w:r w:rsidR="00592961" w:rsidRPr="00A72549">
        <w:rPr>
          <w:rFonts w:ascii="Arial" w:eastAsia="Arial" w:hAnsi="Arial" w:cs="Arial"/>
          <w:iCs/>
          <w:kern w:val="1"/>
          <w:sz w:val="22"/>
          <w:szCs w:val="22"/>
          <w:lang w:val="es-419" w:bidi="es-ES"/>
        </w:rPr>
        <w:t>aport</w:t>
      </w:r>
      <w:r w:rsidR="002110C2" w:rsidRPr="00A72549">
        <w:rPr>
          <w:rFonts w:ascii="Arial" w:eastAsia="Arial" w:hAnsi="Arial" w:cs="Arial"/>
          <w:iCs/>
          <w:kern w:val="1"/>
          <w:sz w:val="22"/>
          <w:szCs w:val="22"/>
          <w:lang w:val="es-419" w:bidi="es-ES"/>
        </w:rPr>
        <w:t>e</w:t>
      </w:r>
      <w:r w:rsidR="00592961" w:rsidRPr="00A72549">
        <w:rPr>
          <w:rFonts w:ascii="Arial" w:eastAsia="Arial" w:hAnsi="Arial" w:cs="Arial"/>
          <w:iCs/>
          <w:kern w:val="1"/>
          <w:sz w:val="22"/>
          <w:szCs w:val="22"/>
          <w:lang w:val="es-419" w:bidi="es-ES"/>
        </w:rPr>
        <w:t xml:space="preserve"> un</w:t>
      </w:r>
      <w:r w:rsidR="002D56F0" w:rsidRPr="00A72549">
        <w:rPr>
          <w:rFonts w:ascii="Arial" w:eastAsia="Arial" w:hAnsi="Arial" w:cs="Arial"/>
          <w:iCs/>
          <w:kern w:val="1"/>
          <w:sz w:val="22"/>
          <w:szCs w:val="22"/>
          <w:lang w:val="es-419" w:bidi="es-ES"/>
        </w:rPr>
        <w:t xml:space="preserve"> documento anexo al oficio con esta información</w:t>
      </w:r>
      <w:r w:rsidR="00592961" w:rsidRPr="00A72549">
        <w:rPr>
          <w:rFonts w:ascii="Arial" w:eastAsia="Arial" w:hAnsi="Arial" w:cs="Arial"/>
          <w:iCs/>
          <w:kern w:val="1"/>
          <w:sz w:val="22"/>
          <w:szCs w:val="22"/>
          <w:lang w:val="es-419" w:bidi="es-ES"/>
        </w:rPr>
        <w:t xml:space="preserve">, </w:t>
      </w:r>
      <w:r w:rsidR="008F2434" w:rsidRPr="00A72549">
        <w:rPr>
          <w:rFonts w:ascii="Arial" w:eastAsia="Arial" w:hAnsi="Arial" w:cs="Arial"/>
          <w:iCs/>
          <w:kern w:val="1"/>
          <w:sz w:val="22"/>
          <w:szCs w:val="22"/>
          <w:lang w:val="es-419" w:bidi="es-ES"/>
        </w:rPr>
        <w:t>el Departamento de</w:t>
      </w:r>
      <w:r w:rsidR="00592961" w:rsidRPr="00A72549">
        <w:rPr>
          <w:rFonts w:ascii="Arial" w:eastAsia="Arial" w:hAnsi="Arial" w:cs="Arial"/>
          <w:iCs/>
          <w:kern w:val="1"/>
          <w:sz w:val="22"/>
          <w:szCs w:val="22"/>
          <w:lang w:val="es-419" w:bidi="es-ES"/>
        </w:rPr>
        <w:t xml:space="preserve"> Proveeduría</w:t>
      </w:r>
      <w:r w:rsidR="009B2FFD" w:rsidRPr="00A72549">
        <w:rPr>
          <w:rFonts w:ascii="Arial" w:eastAsia="Arial" w:hAnsi="Arial" w:cs="Arial"/>
          <w:iCs/>
          <w:kern w:val="1"/>
          <w:sz w:val="22"/>
          <w:szCs w:val="22"/>
          <w:lang w:val="es-419" w:bidi="es-ES"/>
        </w:rPr>
        <w:t xml:space="preserve"> o la Administración Regional</w:t>
      </w:r>
      <w:r w:rsidR="00592961" w:rsidRPr="00A72549">
        <w:rPr>
          <w:rFonts w:ascii="Arial" w:eastAsia="Arial" w:hAnsi="Arial" w:cs="Arial"/>
          <w:iCs/>
          <w:kern w:val="1"/>
          <w:sz w:val="22"/>
          <w:szCs w:val="22"/>
          <w:lang w:val="es-419" w:bidi="es-ES"/>
        </w:rPr>
        <w:t xml:space="preserve"> procederá</w:t>
      </w:r>
      <w:r w:rsidR="00C2527A" w:rsidRPr="00A72549">
        <w:rPr>
          <w:rFonts w:ascii="Arial" w:eastAsia="Arial" w:hAnsi="Arial" w:cs="Arial"/>
          <w:iCs/>
          <w:kern w:val="1"/>
          <w:sz w:val="22"/>
          <w:szCs w:val="22"/>
          <w:lang w:val="es-419" w:bidi="es-ES"/>
        </w:rPr>
        <w:t>n</w:t>
      </w:r>
      <w:r w:rsidR="00592961" w:rsidRPr="00A72549">
        <w:rPr>
          <w:rFonts w:ascii="Arial" w:eastAsia="Arial" w:hAnsi="Arial" w:cs="Arial"/>
          <w:iCs/>
          <w:kern w:val="1"/>
          <w:sz w:val="22"/>
          <w:szCs w:val="22"/>
          <w:lang w:val="es-419" w:bidi="es-ES"/>
        </w:rPr>
        <w:t xml:space="preserve"> con la devolución de las diligencias con el fin de que la oficina realice la corrección y aclaración respectiva, </w:t>
      </w:r>
      <w:r w:rsidR="00042B2D" w:rsidRPr="00A72549">
        <w:rPr>
          <w:rFonts w:ascii="Arial" w:eastAsia="Arial" w:hAnsi="Arial" w:cs="Arial"/>
          <w:iCs/>
          <w:kern w:val="1"/>
          <w:sz w:val="22"/>
          <w:szCs w:val="22"/>
          <w:lang w:val="es-419" w:bidi="es-ES"/>
        </w:rPr>
        <w:t xml:space="preserve">de manera que </w:t>
      </w:r>
      <w:r w:rsidR="00CD38AE" w:rsidRPr="00A72549">
        <w:rPr>
          <w:rFonts w:ascii="Arial" w:eastAsia="Arial" w:hAnsi="Arial" w:cs="Arial"/>
          <w:iCs/>
          <w:kern w:val="1"/>
          <w:sz w:val="22"/>
          <w:szCs w:val="22"/>
          <w:lang w:val="es-419" w:bidi="es-ES"/>
        </w:rPr>
        <w:t xml:space="preserve">se </w:t>
      </w:r>
      <w:r w:rsidR="00592961" w:rsidRPr="00A72549">
        <w:rPr>
          <w:rFonts w:ascii="Arial" w:eastAsia="Arial" w:hAnsi="Arial" w:cs="Arial"/>
          <w:iCs/>
          <w:kern w:val="1"/>
          <w:sz w:val="22"/>
          <w:szCs w:val="22"/>
          <w:lang w:val="es-419" w:bidi="es-ES"/>
        </w:rPr>
        <w:t>pued</w:t>
      </w:r>
      <w:r w:rsidR="00CD38AE" w:rsidRPr="00A72549">
        <w:rPr>
          <w:rFonts w:ascii="Arial" w:eastAsia="Arial" w:hAnsi="Arial" w:cs="Arial"/>
          <w:iCs/>
          <w:kern w:val="1"/>
          <w:sz w:val="22"/>
          <w:szCs w:val="22"/>
          <w:lang w:val="es-419" w:bidi="es-ES"/>
        </w:rPr>
        <w:t xml:space="preserve">a </w:t>
      </w:r>
      <w:r w:rsidR="00592961" w:rsidRPr="00A72549">
        <w:rPr>
          <w:rFonts w:ascii="Arial" w:eastAsia="Arial" w:hAnsi="Arial" w:cs="Arial"/>
          <w:iCs/>
          <w:kern w:val="1"/>
          <w:sz w:val="22"/>
          <w:szCs w:val="22"/>
          <w:lang w:val="es-419" w:bidi="es-ES"/>
        </w:rPr>
        <w:t>observar</w:t>
      </w:r>
      <w:r w:rsidR="00CD38AE" w:rsidRPr="00A72549">
        <w:rPr>
          <w:rFonts w:ascii="Arial" w:eastAsia="Arial" w:hAnsi="Arial" w:cs="Arial"/>
          <w:iCs/>
          <w:kern w:val="1"/>
          <w:sz w:val="22"/>
          <w:szCs w:val="22"/>
          <w:lang w:val="es-419" w:bidi="es-ES"/>
        </w:rPr>
        <w:t xml:space="preserve"> en el oficio de decisión inicial </w:t>
      </w:r>
      <w:r w:rsidR="00592961" w:rsidRPr="00A72549">
        <w:rPr>
          <w:rFonts w:ascii="Arial" w:eastAsia="Arial" w:hAnsi="Arial" w:cs="Arial"/>
          <w:b/>
          <w:bCs/>
          <w:iCs/>
          <w:kern w:val="1"/>
          <w:sz w:val="22"/>
          <w:szCs w:val="22"/>
          <w:lang w:val="es-419" w:bidi="es-ES"/>
        </w:rPr>
        <w:t>una sol</w:t>
      </w:r>
      <w:r w:rsidR="00042B2D" w:rsidRPr="00A72549">
        <w:rPr>
          <w:rFonts w:ascii="Arial" w:eastAsia="Arial" w:hAnsi="Arial" w:cs="Arial"/>
          <w:b/>
          <w:bCs/>
          <w:iCs/>
          <w:kern w:val="1"/>
          <w:sz w:val="22"/>
          <w:szCs w:val="22"/>
          <w:lang w:val="es-419" w:bidi="es-ES"/>
        </w:rPr>
        <w:t>a</w:t>
      </w:r>
      <w:r w:rsidR="00592961" w:rsidRPr="00A72549">
        <w:rPr>
          <w:rFonts w:ascii="Arial" w:eastAsia="Arial" w:hAnsi="Arial" w:cs="Arial"/>
          <w:b/>
          <w:bCs/>
          <w:iCs/>
          <w:kern w:val="1"/>
          <w:sz w:val="22"/>
          <w:szCs w:val="22"/>
          <w:lang w:val="es-419" w:bidi="es-ES"/>
        </w:rPr>
        <w:t xml:space="preserve"> definición</w:t>
      </w:r>
      <w:r w:rsidR="00CD38AE" w:rsidRPr="00A72549">
        <w:rPr>
          <w:rFonts w:ascii="Arial" w:eastAsia="Arial" w:hAnsi="Arial" w:cs="Arial"/>
          <w:iCs/>
          <w:kern w:val="1"/>
          <w:sz w:val="22"/>
          <w:szCs w:val="22"/>
          <w:lang w:val="es-419" w:bidi="es-ES"/>
        </w:rPr>
        <w:t xml:space="preserve"> </w:t>
      </w:r>
      <w:r w:rsidR="00592961" w:rsidRPr="00A72549">
        <w:rPr>
          <w:rFonts w:ascii="Arial" w:eastAsia="Arial" w:hAnsi="Arial" w:cs="Arial"/>
          <w:iCs/>
          <w:kern w:val="1"/>
          <w:sz w:val="22"/>
          <w:szCs w:val="22"/>
          <w:lang w:val="es-419" w:bidi="es-ES"/>
        </w:rPr>
        <w:t>d</w:t>
      </w:r>
      <w:r w:rsidR="00CD38AE" w:rsidRPr="00A72549">
        <w:rPr>
          <w:rFonts w:ascii="Arial" w:eastAsia="Arial" w:hAnsi="Arial" w:cs="Arial"/>
          <w:iCs/>
          <w:kern w:val="1"/>
          <w:sz w:val="22"/>
          <w:szCs w:val="22"/>
          <w:lang w:val="es-419" w:bidi="es-ES"/>
        </w:rPr>
        <w:t>e</w:t>
      </w:r>
      <w:r w:rsidR="00592961" w:rsidRPr="00A72549">
        <w:rPr>
          <w:rFonts w:ascii="Arial" w:eastAsia="Arial" w:hAnsi="Arial" w:cs="Arial"/>
          <w:iCs/>
          <w:kern w:val="1"/>
          <w:sz w:val="22"/>
          <w:szCs w:val="22"/>
          <w:lang w:val="es-419" w:bidi="es-ES"/>
        </w:rPr>
        <w:t xml:space="preserve"> las especificaciones técnicas y requerimientos finales del objeto contractual, </w:t>
      </w:r>
      <w:r w:rsidR="00CD38AE" w:rsidRPr="00A72549">
        <w:rPr>
          <w:rFonts w:ascii="Arial" w:eastAsia="Arial" w:hAnsi="Arial" w:cs="Arial"/>
          <w:iCs/>
          <w:kern w:val="1"/>
          <w:sz w:val="22"/>
          <w:szCs w:val="22"/>
          <w:lang w:val="es-419" w:bidi="es-ES"/>
        </w:rPr>
        <w:t>las cuales ser</w:t>
      </w:r>
      <w:r w:rsidR="00042B2D" w:rsidRPr="00A72549">
        <w:rPr>
          <w:rFonts w:ascii="Arial" w:eastAsia="Arial" w:hAnsi="Arial" w:cs="Arial"/>
          <w:iCs/>
          <w:kern w:val="1"/>
          <w:sz w:val="22"/>
          <w:szCs w:val="22"/>
          <w:lang w:val="es-419" w:bidi="es-ES"/>
        </w:rPr>
        <w:t>á</w:t>
      </w:r>
      <w:r w:rsidR="00CD38AE" w:rsidRPr="00A72549">
        <w:rPr>
          <w:rFonts w:ascii="Arial" w:eastAsia="Arial" w:hAnsi="Arial" w:cs="Arial"/>
          <w:iCs/>
          <w:kern w:val="1"/>
          <w:sz w:val="22"/>
          <w:szCs w:val="22"/>
          <w:lang w:val="es-419" w:bidi="es-ES"/>
        </w:rPr>
        <w:t xml:space="preserve">n las que se tomen en cuenta para la confección del </w:t>
      </w:r>
      <w:r w:rsidR="00592961" w:rsidRPr="00A72549">
        <w:rPr>
          <w:rFonts w:ascii="Arial" w:eastAsia="Arial" w:hAnsi="Arial" w:cs="Arial"/>
          <w:iCs/>
          <w:kern w:val="1"/>
          <w:sz w:val="22"/>
          <w:szCs w:val="22"/>
          <w:lang w:val="es-419" w:bidi="es-ES"/>
        </w:rPr>
        <w:t>pliego de condiciones de la licitación</w:t>
      </w:r>
      <w:r w:rsidR="003F1677" w:rsidRPr="00A72549">
        <w:rPr>
          <w:rFonts w:ascii="Arial" w:eastAsia="Arial" w:hAnsi="Arial" w:cs="Arial"/>
          <w:iCs/>
          <w:kern w:val="1"/>
          <w:sz w:val="22"/>
          <w:szCs w:val="22"/>
          <w:lang w:val="es-419" w:bidi="es-ES"/>
        </w:rPr>
        <w:t xml:space="preserve">, lo anterior con el objetivo de evitar errores </w:t>
      </w:r>
      <w:r w:rsidR="00FA0701" w:rsidRPr="00A72549">
        <w:rPr>
          <w:rFonts w:ascii="Arial" w:eastAsia="Arial" w:hAnsi="Arial" w:cs="Arial"/>
          <w:iCs/>
          <w:kern w:val="1"/>
          <w:sz w:val="22"/>
          <w:szCs w:val="22"/>
          <w:lang w:val="es-419" w:bidi="es-ES"/>
        </w:rPr>
        <w:t xml:space="preserve">en </w:t>
      </w:r>
      <w:r w:rsidR="003F1677" w:rsidRPr="00A72549">
        <w:rPr>
          <w:rFonts w:ascii="Arial" w:eastAsia="Arial" w:hAnsi="Arial" w:cs="Arial"/>
          <w:iCs/>
          <w:kern w:val="1"/>
          <w:sz w:val="22"/>
          <w:szCs w:val="22"/>
          <w:lang w:val="es-419" w:bidi="es-ES"/>
        </w:rPr>
        <w:t xml:space="preserve">la confección </w:t>
      </w:r>
      <w:r w:rsidR="00FA0701" w:rsidRPr="00A72549">
        <w:rPr>
          <w:rFonts w:ascii="Arial" w:eastAsia="Arial" w:hAnsi="Arial" w:cs="Arial"/>
          <w:iCs/>
          <w:kern w:val="1"/>
          <w:sz w:val="22"/>
          <w:szCs w:val="22"/>
          <w:lang w:val="es-419" w:bidi="es-ES"/>
        </w:rPr>
        <w:t>de ese documento</w:t>
      </w:r>
      <w:r w:rsidR="00CD38AE" w:rsidRPr="00A72549">
        <w:rPr>
          <w:rFonts w:ascii="Arial" w:eastAsia="Arial" w:hAnsi="Arial" w:cs="Arial"/>
          <w:iCs/>
          <w:kern w:val="1"/>
          <w:sz w:val="22"/>
          <w:szCs w:val="22"/>
          <w:lang w:val="es-419" w:bidi="es-ES"/>
        </w:rPr>
        <w:t>.</w:t>
      </w:r>
    </w:p>
    <w:p w14:paraId="54D7AB9F" w14:textId="2060D741" w:rsidR="00BC26DB" w:rsidRPr="00A72549" w:rsidRDefault="00BC26DB" w:rsidP="00B97EB7">
      <w:pPr>
        <w:pStyle w:val="Prrafodelista"/>
        <w:spacing w:after="0" w:line="276" w:lineRule="auto"/>
        <w:ind w:left="0"/>
        <w:jc w:val="both"/>
        <w:rPr>
          <w:rFonts w:ascii="Arial" w:hAnsi="Arial" w:cs="Arial"/>
          <w:w w:val="105"/>
          <w:sz w:val="22"/>
          <w:szCs w:val="22"/>
          <w:lang w:val="es-419"/>
        </w:rPr>
      </w:pPr>
    </w:p>
    <w:p w14:paraId="6B875DF7" w14:textId="5BF7A06C" w:rsidR="00882A19" w:rsidRPr="00A72549" w:rsidRDefault="008B3E1A" w:rsidP="00B97EB7">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w:t>
      </w:r>
      <w:r w:rsidR="00BC26DB" w:rsidRPr="00A72549">
        <w:rPr>
          <w:rFonts w:ascii="Arial" w:eastAsia="Arial" w:hAnsi="Arial" w:cs="Arial"/>
          <w:iCs/>
          <w:kern w:val="1"/>
          <w:sz w:val="22"/>
          <w:szCs w:val="22"/>
          <w:lang w:val="es-419" w:bidi="es-ES"/>
        </w:rPr>
        <w:t>s importante señalar</w:t>
      </w:r>
      <w:r w:rsidR="009D25F5" w:rsidRPr="00A72549">
        <w:rPr>
          <w:rFonts w:ascii="Arial" w:eastAsia="Arial" w:hAnsi="Arial" w:cs="Arial"/>
          <w:iCs/>
          <w:kern w:val="1"/>
          <w:sz w:val="22"/>
          <w:szCs w:val="22"/>
          <w:lang w:val="es-419" w:bidi="es-ES"/>
        </w:rPr>
        <w:t>,</w:t>
      </w:r>
      <w:r w:rsidR="00BC26DB" w:rsidRPr="00A72549">
        <w:rPr>
          <w:rFonts w:ascii="Arial" w:eastAsia="Arial" w:hAnsi="Arial" w:cs="Arial"/>
          <w:iCs/>
          <w:kern w:val="1"/>
          <w:sz w:val="22"/>
          <w:szCs w:val="22"/>
          <w:lang w:val="es-419" w:bidi="es-ES"/>
        </w:rPr>
        <w:t xml:space="preserve"> que en caso de que el objeto contractual este compuesto </w:t>
      </w:r>
      <w:r w:rsidR="0029448E" w:rsidRPr="00A72549">
        <w:rPr>
          <w:rFonts w:ascii="Arial" w:eastAsia="Arial" w:hAnsi="Arial" w:cs="Arial"/>
          <w:iCs/>
          <w:kern w:val="1"/>
          <w:sz w:val="22"/>
          <w:szCs w:val="22"/>
          <w:lang w:val="es-419" w:bidi="es-ES"/>
        </w:rPr>
        <w:t>por</w:t>
      </w:r>
      <w:r w:rsidR="00BC26DB" w:rsidRPr="00A72549">
        <w:rPr>
          <w:rFonts w:ascii="Arial" w:eastAsia="Arial" w:hAnsi="Arial" w:cs="Arial"/>
          <w:iCs/>
          <w:kern w:val="1"/>
          <w:sz w:val="22"/>
          <w:szCs w:val="22"/>
          <w:lang w:val="es-419" w:bidi="es-ES"/>
        </w:rPr>
        <w:t xml:space="preserve"> </w:t>
      </w:r>
      <w:r w:rsidR="0029448E" w:rsidRPr="00A72549">
        <w:rPr>
          <w:rFonts w:ascii="Arial" w:eastAsia="Arial" w:hAnsi="Arial" w:cs="Arial"/>
          <w:iCs/>
          <w:kern w:val="1"/>
          <w:sz w:val="22"/>
          <w:szCs w:val="22"/>
          <w:lang w:val="es-419" w:bidi="es-ES"/>
        </w:rPr>
        <w:t>varias</w:t>
      </w:r>
      <w:r w:rsidR="00BC26DB" w:rsidRPr="00A72549">
        <w:rPr>
          <w:rFonts w:ascii="Arial" w:eastAsia="Arial" w:hAnsi="Arial" w:cs="Arial"/>
          <w:iCs/>
          <w:kern w:val="1"/>
          <w:sz w:val="22"/>
          <w:szCs w:val="22"/>
          <w:lang w:val="es-419" w:bidi="es-ES"/>
        </w:rPr>
        <w:t xml:space="preserve"> líneas, se debe</w:t>
      </w:r>
      <w:r w:rsidR="00D846B3" w:rsidRPr="00A72549">
        <w:rPr>
          <w:rFonts w:ascii="Arial" w:eastAsia="Arial" w:hAnsi="Arial" w:cs="Arial"/>
          <w:iCs/>
          <w:kern w:val="1"/>
          <w:sz w:val="22"/>
          <w:szCs w:val="22"/>
          <w:lang w:val="es-419" w:bidi="es-ES"/>
        </w:rPr>
        <w:t>rá</w:t>
      </w:r>
      <w:r w:rsidR="00BC26DB" w:rsidRPr="00A72549">
        <w:rPr>
          <w:rFonts w:ascii="Arial" w:eastAsia="Arial" w:hAnsi="Arial" w:cs="Arial"/>
          <w:iCs/>
          <w:kern w:val="1"/>
          <w:sz w:val="22"/>
          <w:szCs w:val="22"/>
          <w:lang w:val="es-419" w:bidi="es-ES"/>
        </w:rPr>
        <w:t xml:space="preserve"> indicar expresamente</w:t>
      </w:r>
      <w:r w:rsidR="0029448E" w:rsidRPr="00A72549">
        <w:rPr>
          <w:rFonts w:ascii="Arial" w:eastAsia="Arial" w:hAnsi="Arial" w:cs="Arial"/>
          <w:iCs/>
          <w:kern w:val="1"/>
          <w:sz w:val="22"/>
          <w:szCs w:val="22"/>
          <w:lang w:val="es-419" w:bidi="es-ES"/>
        </w:rPr>
        <w:t xml:space="preserve"> en la Decisión Inicial </w:t>
      </w:r>
      <w:r w:rsidR="00BC26DB" w:rsidRPr="00A72549">
        <w:rPr>
          <w:rFonts w:ascii="Arial" w:eastAsia="Arial" w:hAnsi="Arial" w:cs="Arial"/>
          <w:iCs/>
          <w:kern w:val="1"/>
          <w:sz w:val="22"/>
          <w:szCs w:val="22"/>
          <w:lang w:val="es-419" w:bidi="es-ES"/>
        </w:rPr>
        <w:t>si se requiere que el oferente participe en la totalidad de las líneas que conforman una partida</w:t>
      </w:r>
      <w:r w:rsidR="007C2E23" w:rsidRPr="00A72549">
        <w:rPr>
          <w:rFonts w:ascii="Arial" w:eastAsia="Arial" w:hAnsi="Arial" w:cs="Arial"/>
          <w:iCs/>
          <w:kern w:val="1"/>
          <w:sz w:val="22"/>
          <w:szCs w:val="22"/>
          <w:lang w:val="es-419" w:bidi="es-ES"/>
        </w:rPr>
        <w:t xml:space="preserve"> </w:t>
      </w:r>
      <w:r w:rsidR="00AA519E" w:rsidRPr="00A72549">
        <w:rPr>
          <w:rFonts w:ascii="Arial" w:eastAsia="Arial" w:hAnsi="Arial" w:cs="Arial"/>
          <w:iCs/>
          <w:kern w:val="1"/>
          <w:sz w:val="22"/>
          <w:szCs w:val="22"/>
          <w:lang w:val="es-419" w:bidi="es-ES"/>
        </w:rPr>
        <w:t>(Bloque)</w:t>
      </w:r>
      <w:r w:rsidR="00BC26DB" w:rsidRPr="00A72549">
        <w:rPr>
          <w:rFonts w:ascii="Arial" w:eastAsia="Arial" w:hAnsi="Arial" w:cs="Arial"/>
          <w:iCs/>
          <w:kern w:val="1"/>
          <w:sz w:val="22"/>
          <w:szCs w:val="22"/>
          <w:lang w:val="es-419" w:bidi="es-ES"/>
        </w:rPr>
        <w:t xml:space="preserve">, y aportar la </w:t>
      </w:r>
      <w:r w:rsidR="00BC26DB" w:rsidRPr="00A72549">
        <w:rPr>
          <w:rFonts w:ascii="Arial" w:eastAsia="Arial" w:hAnsi="Arial" w:cs="Arial"/>
          <w:iCs/>
          <w:kern w:val="1"/>
          <w:sz w:val="22"/>
          <w:szCs w:val="22"/>
          <w:lang w:val="es-419" w:bidi="es-ES"/>
        </w:rPr>
        <w:lastRenderedPageBreak/>
        <w:t xml:space="preserve">justificación técnica correspondiente, lo anterior de conformidad con lo señalado en el punto N°2 del artículo N°90 inciso h), del Reglamento a la </w:t>
      </w:r>
      <w:r w:rsidR="00A0430B" w:rsidRPr="00A72549">
        <w:rPr>
          <w:rFonts w:ascii="Arial" w:eastAsia="Arial" w:hAnsi="Arial" w:cs="Arial"/>
          <w:iCs/>
          <w:kern w:val="1"/>
          <w:sz w:val="22"/>
          <w:szCs w:val="22"/>
          <w:lang w:val="es-419" w:bidi="es-ES"/>
        </w:rPr>
        <w:t>LGCP</w:t>
      </w:r>
      <w:r w:rsidR="0029448E" w:rsidRPr="00A72549">
        <w:rPr>
          <w:rFonts w:ascii="Arial" w:eastAsia="Arial" w:hAnsi="Arial" w:cs="Arial"/>
          <w:iCs/>
          <w:kern w:val="1"/>
          <w:sz w:val="22"/>
          <w:szCs w:val="22"/>
          <w:lang w:val="es-419" w:bidi="es-ES"/>
        </w:rPr>
        <w:t xml:space="preserve"> que expresamente indica: </w:t>
      </w:r>
    </w:p>
    <w:p w14:paraId="7F13570F" w14:textId="77777777" w:rsidR="008F2434" w:rsidRPr="00A72549" w:rsidRDefault="008F2434" w:rsidP="00B97EB7">
      <w:pPr>
        <w:spacing w:after="0" w:line="276" w:lineRule="auto"/>
        <w:jc w:val="both"/>
        <w:rPr>
          <w:rFonts w:ascii="Arial" w:eastAsia="Arial" w:hAnsi="Arial" w:cs="Arial"/>
          <w:iCs/>
          <w:kern w:val="1"/>
          <w:sz w:val="22"/>
          <w:szCs w:val="22"/>
          <w:lang w:val="es-419" w:bidi="es-ES"/>
        </w:rPr>
      </w:pPr>
    </w:p>
    <w:p w14:paraId="71F1F733" w14:textId="77777777" w:rsidR="00A0430B" w:rsidRPr="00A72549" w:rsidRDefault="00E81170" w:rsidP="00786737">
      <w:pPr>
        <w:spacing w:after="0" w:line="276" w:lineRule="auto"/>
        <w:ind w:left="567"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A0430B" w:rsidRPr="00A72549">
        <w:rPr>
          <w:rFonts w:ascii="Arial" w:eastAsia="Arial" w:hAnsi="Arial" w:cs="Arial"/>
          <w:i/>
          <w:kern w:val="1"/>
          <w:sz w:val="22"/>
          <w:szCs w:val="22"/>
          <w:lang w:val="es-419" w:bidi="es-ES"/>
        </w:rPr>
        <w:t>(…)</w:t>
      </w:r>
    </w:p>
    <w:p w14:paraId="265B5E62" w14:textId="77777777" w:rsidR="00786737" w:rsidRPr="00A72549" w:rsidRDefault="0029448E" w:rsidP="00786737">
      <w:pPr>
        <w:spacing w:after="0" w:line="276" w:lineRule="auto"/>
        <w:ind w:left="567"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Indicación de que se reserva el derecho de adjudicar parcialmente</w:t>
      </w:r>
      <w:r w:rsidR="00C632DF"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 xml:space="preserve"> parte de un mismo objeto de conformidad con lo establecido en la decisión</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inicial. En este último caso, esta alternativa será posible cuando el objeto lo permita</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 xml:space="preserve">y ello no afecte su funcionalidad. </w:t>
      </w:r>
      <w:r w:rsidR="00260591" w:rsidRPr="00A72549">
        <w:rPr>
          <w:rFonts w:ascii="Arial" w:eastAsia="Arial" w:hAnsi="Arial" w:cs="Arial"/>
          <w:i/>
          <w:kern w:val="1"/>
          <w:sz w:val="22"/>
          <w:szCs w:val="22"/>
          <w:lang w:val="es-419" w:bidi="es-ES"/>
        </w:rPr>
        <w:t>Bajo este</w:t>
      </w:r>
      <w:r w:rsidRPr="00A72549">
        <w:rPr>
          <w:rFonts w:ascii="Arial" w:eastAsia="Arial" w:hAnsi="Arial" w:cs="Arial"/>
          <w:i/>
          <w:kern w:val="1"/>
          <w:sz w:val="22"/>
          <w:szCs w:val="22"/>
          <w:lang w:val="es-419" w:bidi="es-ES"/>
        </w:rPr>
        <w:t xml:space="preserve"> supuesto se exigirá, al menos, los</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precios unitarios cuando la modalidad de contratación lo requiere técnicamente. No</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será necesario advertir en el pliego de condiciones, la posibilidad de adjudicar parte</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de la totalidad de las líneas contempladas en éste. La obligación de participar en la</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 xml:space="preserve">totalidad de las </w:t>
      </w:r>
      <w:r w:rsidR="001D5794" w:rsidRPr="00A72549">
        <w:rPr>
          <w:rFonts w:ascii="Arial" w:eastAsia="Arial" w:hAnsi="Arial" w:cs="Arial"/>
          <w:i/>
          <w:kern w:val="1"/>
          <w:sz w:val="22"/>
          <w:szCs w:val="22"/>
          <w:lang w:val="es-419" w:bidi="es-ES"/>
        </w:rPr>
        <w:t>líneas</w:t>
      </w:r>
      <w:r w:rsidRPr="00A72549">
        <w:rPr>
          <w:rFonts w:ascii="Arial" w:eastAsia="Arial" w:hAnsi="Arial" w:cs="Arial"/>
          <w:i/>
          <w:kern w:val="1"/>
          <w:sz w:val="22"/>
          <w:szCs w:val="22"/>
          <w:lang w:val="es-419" w:bidi="es-ES"/>
        </w:rPr>
        <w:t xml:space="preserve"> solamente será posible cuando exista una justificación</w:t>
      </w:r>
      <w:r w:rsidR="000F684B"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técnica para ello y así haya sido advertido en el pliego de condiciones.</w:t>
      </w:r>
      <w:r w:rsidR="00786737" w:rsidRPr="00A72549">
        <w:rPr>
          <w:rFonts w:ascii="Arial" w:eastAsia="Arial" w:hAnsi="Arial" w:cs="Arial"/>
          <w:i/>
          <w:kern w:val="1"/>
          <w:sz w:val="22"/>
          <w:szCs w:val="22"/>
          <w:lang w:val="es-419" w:bidi="es-ES"/>
        </w:rPr>
        <w:t xml:space="preserve"> </w:t>
      </w:r>
    </w:p>
    <w:p w14:paraId="6F87336F" w14:textId="72C5B91C" w:rsidR="0029448E" w:rsidRPr="00A72549" w:rsidRDefault="00786737" w:rsidP="00786737">
      <w:pPr>
        <w:spacing w:after="0" w:line="276" w:lineRule="auto"/>
        <w:ind w:left="567"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1D5794" w:rsidRPr="00A72549">
        <w:rPr>
          <w:rFonts w:ascii="Arial" w:eastAsia="Arial" w:hAnsi="Arial" w:cs="Arial"/>
          <w:i/>
          <w:kern w:val="1"/>
          <w:sz w:val="22"/>
          <w:szCs w:val="22"/>
          <w:lang w:val="es-419" w:bidi="es-ES"/>
        </w:rPr>
        <w:t>”</w:t>
      </w:r>
    </w:p>
    <w:p w14:paraId="5A4B4C61" w14:textId="77777777" w:rsidR="0029448E" w:rsidRPr="00A72549" w:rsidRDefault="0029448E" w:rsidP="00B97EB7">
      <w:pPr>
        <w:spacing w:after="0" w:line="276" w:lineRule="auto"/>
        <w:jc w:val="both"/>
        <w:rPr>
          <w:rFonts w:ascii="Arial" w:hAnsi="Arial" w:cs="Arial"/>
          <w:w w:val="105"/>
          <w:sz w:val="22"/>
          <w:szCs w:val="22"/>
          <w:lang w:val="es-419"/>
        </w:rPr>
      </w:pPr>
    </w:p>
    <w:p w14:paraId="154CE7B7" w14:textId="5BF67AB4" w:rsidR="00BC26DB" w:rsidRPr="00A72549" w:rsidRDefault="001D5794" w:rsidP="00B97EB7">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Por </w:t>
      </w:r>
      <w:r w:rsidR="00AA519E" w:rsidRPr="00A72549">
        <w:rPr>
          <w:rFonts w:ascii="Arial" w:eastAsia="Arial" w:hAnsi="Arial" w:cs="Arial"/>
          <w:iCs/>
          <w:kern w:val="1"/>
          <w:sz w:val="22"/>
          <w:szCs w:val="22"/>
          <w:lang w:val="es-419" w:bidi="es-ES"/>
        </w:rPr>
        <w:t xml:space="preserve">lo </w:t>
      </w:r>
      <w:r w:rsidRPr="00A72549">
        <w:rPr>
          <w:rFonts w:ascii="Arial" w:eastAsia="Arial" w:hAnsi="Arial" w:cs="Arial"/>
          <w:iCs/>
          <w:kern w:val="1"/>
          <w:sz w:val="22"/>
          <w:szCs w:val="22"/>
          <w:lang w:val="es-419" w:bidi="es-ES"/>
        </w:rPr>
        <w:t>tanto</w:t>
      </w:r>
      <w:r w:rsidR="00AA519E"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d</w:t>
      </w:r>
      <w:r w:rsidR="00BC26DB" w:rsidRPr="00A72549">
        <w:rPr>
          <w:rFonts w:ascii="Arial" w:eastAsia="Arial" w:hAnsi="Arial" w:cs="Arial"/>
          <w:iCs/>
          <w:kern w:val="1"/>
          <w:sz w:val="22"/>
          <w:szCs w:val="22"/>
          <w:lang w:val="es-419" w:bidi="es-ES"/>
        </w:rPr>
        <w:t>e no incluirse esta justificación</w:t>
      </w:r>
      <w:r w:rsidRPr="00A72549">
        <w:rPr>
          <w:rFonts w:ascii="Arial" w:eastAsia="Arial" w:hAnsi="Arial" w:cs="Arial"/>
          <w:iCs/>
          <w:kern w:val="1"/>
          <w:sz w:val="22"/>
          <w:szCs w:val="22"/>
          <w:lang w:val="es-419" w:bidi="es-ES"/>
        </w:rPr>
        <w:t xml:space="preserve"> en el oficio de </w:t>
      </w:r>
      <w:r w:rsidR="008C5252" w:rsidRPr="00A72549">
        <w:rPr>
          <w:rFonts w:ascii="Arial" w:eastAsia="Arial" w:hAnsi="Arial" w:cs="Arial"/>
          <w:iCs/>
          <w:kern w:val="1"/>
          <w:sz w:val="22"/>
          <w:szCs w:val="22"/>
          <w:lang w:val="es-419" w:bidi="es-ES"/>
        </w:rPr>
        <w:t>Decisión</w:t>
      </w:r>
      <w:r w:rsidRPr="00A72549">
        <w:rPr>
          <w:rFonts w:ascii="Arial" w:eastAsia="Arial" w:hAnsi="Arial" w:cs="Arial"/>
          <w:iCs/>
          <w:kern w:val="1"/>
          <w:sz w:val="22"/>
          <w:szCs w:val="22"/>
          <w:lang w:val="es-419" w:bidi="es-ES"/>
        </w:rPr>
        <w:t xml:space="preserve"> inicial </w:t>
      </w:r>
      <w:r w:rsidR="00BC26DB" w:rsidRPr="00A72549">
        <w:rPr>
          <w:rFonts w:ascii="Arial" w:eastAsia="Arial" w:hAnsi="Arial" w:cs="Arial"/>
          <w:iCs/>
          <w:kern w:val="1"/>
          <w:sz w:val="22"/>
          <w:szCs w:val="22"/>
          <w:lang w:val="es-419" w:bidi="es-ES"/>
        </w:rPr>
        <w:t xml:space="preserve">se entenderá que la adjudicación </w:t>
      </w:r>
      <w:r w:rsidR="00AA519E" w:rsidRPr="00A72549">
        <w:rPr>
          <w:rFonts w:ascii="Arial" w:eastAsia="Arial" w:hAnsi="Arial" w:cs="Arial"/>
          <w:iCs/>
          <w:kern w:val="1"/>
          <w:sz w:val="22"/>
          <w:szCs w:val="22"/>
          <w:lang w:val="es-419" w:bidi="es-ES"/>
        </w:rPr>
        <w:t>deberá</w:t>
      </w:r>
      <w:r w:rsidR="00BC26DB" w:rsidRPr="00A72549">
        <w:rPr>
          <w:rFonts w:ascii="Arial" w:eastAsia="Arial" w:hAnsi="Arial" w:cs="Arial"/>
          <w:iCs/>
          <w:kern w:val="1"/>
          <w:sz w:val="22"/>
          <w:szCs w:val="22"/>
          <w:lang w:val="es-419" w:bidi="es-ES"/>
        </w:rPr>
        <w:t xml:space="preserve"> realizarse por líneas independientes</w:t>
      </w:r>
      <w:r w:rsidR="008C5252" w:rsidRPr="00A72549">
        <w:rPr>
          <w:rFonts w:ascii="Arial" w:eastAsia="Arial" w:hAnsi="Arial" w:cs="Arial"/>
          <w:iCs/>
          <w:kern w:val="1"/>
          <w:sz w:val="22"/>
          <w:szCs w:val="22"/>
          <w:lang w:val="es-419" w:bidi="es-ES"/>
        </w:rPr>
        <w:t xml:space="preserve"> y no se podrá aplicar posteriormente</w:t>
      </w:r>
      <w:r w:rsidR="00AA519E" w:rsidRPr="00A72549">
        <w:rPr>
          <w:rFonts w:ascii="Arial" w:eastAsia="Arial" w:hAnsi="Arial" w:cs="Arial"/>
          <w:iCs/>
          <w:kern w:val="1"/>
          <w:sz w:val="22"/>
          <w:szCs w:val="22"/>
          <w:lang w:val="es-419" w:bidi="es-ES"/>
        </w:rPr>
        <w:t xml:space="preserve"> la unión de líneas para conformar el bloque</w:t>
      </w:r>
      <w:r w:rsidR="00BC26DB" w:rsidRPr="00A72549">
        <w:rPr>
          <w:rFonts w:ascii="Arial" w:eastAsia="Arial" w:hAnsi="Arial" w:cs="Arial"/>
          <w:iCs/>
          <w:kern w:val="1"/>
          <w:sz w:val="22"/>
          <w:szCs w:val="22"/>
          <w:lang w:val="es-419" w:bidi="es-ES"/>
        </w:rPr>
        <w:t xml:space="preserve">. </w:t>
      </w:r>
    </w:p>
    <w:p w14:paraId="19CE2B87" w14:textId="15688F3F" w:rsidR="00C15B50" w:rsidRPr="00A72549" w:rsidRDefault="00C15B50" w:rsidP="00B97EB7">
      <w:pPr>
        <w:spacing w:after="0" w:line="276" w:lineRule="auto"/>
        <w:jc w:val="both"/>
        <w:rPr>
          <w:rFonts w:ascii="Arial" w:eastAsia="Arial" w:hAnsi="Arial" w:cs="Arial"/>
          <w:iCs/>
          <w:kern w:val="1"/>
          <w:sz w:val="22"/>
          <w:szCs w:val="22"/>
          <w:lang w:val="es-419" w:bidi="es-ES"/>
        </w:rPr>
      </w:pPr>
    </w:p>
    <w:p w14:paraId="65938379" w14:textId="634BCDE6" w:rsidR="00172015" w:rsidRPr="00A72549" w:rsidRDefault="00563DD4" w:rsidP="00172015">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Adicionalmente y c</w:t>
      </w:r>
      <w:r w:rsidR="00172015" w:rsidRPr="00A72549">
        <w:rPr>
          <w:rFonts w:ascii="Arial" w:eastAsia="Arial" w:hAnsi="Arial" w:cs="Arial"/>
          <w:iCs/>
          <w:kern w:val="1"/>
          <w:sz w:val="22"/>
          <w:szCs w:val="22"/>
          <w:lang w:val="es-419" w:bidi="es-ES"/>
        </w:rPr>
        <w:t>onforme lo que establece el artículo 37 de la LGCP, para todas las contrataciones de obra pública</w:t>
      </w:r>
      <w:r w:rsidRPr="00A72549">
        <w:rPr>
          <w:rFonts w:ascii="Arial" w:eastAsia="Arial" w:hAnsi="Arial" w:cs="Arial"/>
          <w:iCs/>
          <w:kern w:val="1"/>
          <w:sz w:val="22"/>
          <w:szCs w:val="22"/>
          <w:lang w:val="es-419" w:bidi="es-ES"/>
        </w:rPr>
        <w:t>,</w:t>
      </w:r>
      <w:r w:rsidR="00172015" w:rsidRPr="00A72549">
        <w:rPr>
          <w:rFonts w:ascii="Arial" w:eastAsia="Arial" w:hAnsi="Arial" w:cs="Arial"/>
          <w:iCs/>
          <w:kern w:val="1"/>
          <w:sz w:val="22"/>
          <w:szCs w:val="22"/>
          <w:lang w:val="es-419" w:bidi="es-ES"/>
        </w:rPr>
        <w:t xml:space="preserve"> adjunto a la decisión inicial deberá aportarse lo siguiente:</w:t>
      </w:r>
    </w:p>
    <w:p w14:paraId="6727A95A" w14:textId="77777777" w:rsidR="00172015" w:rsidRPr="00A72549" w:rsidRDefault="00172015" w:rsidP="00172015">
      <w:pPr>
        <w:spacing w:after="0" w:line="276" w:lineRule="auto"/>
        <w:jc w:val="both"/>
        <w:rPr>
          <w:rFonts w:ascii="Arial" w:eastAsia="Arial" w:hAnsi="Arial" w:cs="Arial"/>
          <w:iCs/>
          <w:kern w:val="1"/>
          <w:sz w:val="22"/>
          <w:szCs w:val="22"/>
          <w:lang w:val="es-419" w:bidi="es-ES"/>
        </w:rPr>
      </w:pPr>
    </w:p>
    <w:p w14:paraId="1B1479D6" w14:textId="77777777" w:rsidR="00786737" w:rsidRPr="00A72549" w:rsidRDefault="00172015" w:rsidP="00786737">
      <w:pPr>
        <w:spacing w:after="0" w:line="276" w:lineRule="auto"/>
        <w:ind w:left="567"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786737"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786737" w:rsidRPr="00A72549">
        <w:rPr>
          <w:rFonts w:ascii="Arial" w:eastAsia="Arial" w:hAnsi="Arial" w:cs="Arial"/>
          <w:i/>
          <w:kern w:val="1"/>
          <w:sz w:val="22"/>
          <w:szCs w:val="22"/>
          <w:lang w:val="es-419" w:bidi="es-ES"/>
        </w:rPr>
        <w:t>)</w:t>
      </w:r>
    </w:p>
    <w:p w14:paraId="03EECBCC" w14:textId="77777777" w:rsidR="00786737" w:rsidRPr="00A72549" w:rsidRDefault="00172015" w:rsidP="00786737">
      <w:pPr>
        <w:spacing w:after="0" w:line="276" w:lineRule="auto"/>
        <w:ind w:left="567"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 xml:space="preserve">Previo a suscribir la decisión inicial en los casos de obra pública, el encargado de la unidad solicitante deberá emitir una constancia donde se acredite la necesidad y que se dispone o se han tomado las previsiones necesarias para contar oportunamente </w:t>
      </w:r>
      <w:r w:rsidRPr="00A72549">
        <w:rPr>
          <w:rFonts w:ascii="Arial" w:eastAsia="Arial" w:hAnsi="Arial" w:cs="Arial"/>
          <w:b/>
          <w:bCs/>
          <w:i/>
          <w:kern w:val="1"/>
          <w:sz w:val="22"/>
          <w:szCs w:val="22"/>
          <w:lang w:val="es-419" w:bidi="es-ES"/>
        </w:rPr>
        <w:t>con diseños y planos actualizados debidamente aprobados y de los permisos</w:t>
      </w:r>
      <w:r w:rsidRPr="00A72549">
        <w:rPr>
          <w:rFonts w:ascii="Arial" w:eastAsia="Arial" w:hAnsi="Arial" w:cs="Arial"/>
          <w:i/>
          <w:kern w:val="1"/>
          <w:sz w:val="22"/>
          <w:szCs w:val="22"/>
          <w:lang w:val="es-419" w:bidi="es-ES"/>
        </w:rPr>
        <w:t>, estudios y terrenos necesarios para ejecutar la obra, así como de las previsiones en cuanto a la reubicación de servicios y expropiaciones que sean necesarias y pertinentes…</w:t>
      </w:r>
    </w:p>
    <w:p w14:paraId="7798BDDB" w14:textId="69E4E9D9" w:rsidR="00172015" w:rsidRPr="00A72549" w:rsidRDefault="00786737" w:rsidP="00786737">
      <w:pPr>
        <w:spacing w:after="0" w:line="276" w:lineRule="auto"/>
        <w:ind w:left="567" w:right="567"/>
        <w:jc w:val="both"/>
        <w:rPr>
          <w:rFonts w:ascii="Arial" w:eastAsia="Arial" w:hAnsi="Arial" w:cs="Arial"/>
          <w:iCs/>
          <w:kern w:val="1"/>
          <w:sz w:val="22"/>
          <w:szCs w:val="22"/>
          <w:lang w:val="es-419" w:bidi="es-ES"/>
        </w:rPr>
      </w:pPr>
      <w:r w:rsidRPr="00A72549">
        <w:rPr>
          <w:rFonts w:ascii="Arial" w:eastAsia="Arial" w:hAnsi="Arial" w:cs="Arial"/>
          <w:i/>
          <w:kern w:val="1"/>
          <w:sz w:val="22"/>
          <w:szCs w:val="22"/>
          <w:lang w:val="es-419" w:bidi="es-ES"/>
        </w:rPr>
        <w:t>(…)</w:t>
      </w:r>
      <w:r w:rsidR="00172015" w:rsidRPr="00A72549">
        <w:rPr>
          <w:rFonts w:ascii="Arial" w:eastAsia="Arial" w:hAnsi="Arial" w:cs="Arial"/>
          <w:i/>
          <w:kern w:val="1"/>
          <w:sz w:val="22"/>
          <w:szCs w:val="22"/>
          <w:lang w:val="es-419" w:bidi="es-ES"/>
        </w:rPr>
        <w:t>”</w:t>
      </w:r>
      <w:r w:rsidR="00637F9E" w:rsidRPr="00A72549">
        <w:rPr>
          <w:rFonts w:ascii="Arial" w:eastAsia="Arial" w:hAnsi="Arial" w:cs="Arial"/>
          <w:i/>
          <w:kern w:val="1"/>
          <w:sz w:val="22"/>
          <w:szCs w:val="22"/>
          <w:lang w:val="es-419" w:bidi="es-ES"/>
        </w:rPr>
        <w:t xml:space="preserve"> </w:t>
      </w:r>
      <w:r w:rsidR="00637F9E" w:rsidRPr="00A72549">
        <w:rPr>
          <w:rFonts w:ascii="Arial" w:eastAsia="Arial" w:hAnsi="Arial" w:cs="Arial"/>
          <w:iCs/>
          <w:kern w:val="1"/>
          <w:sz w:val="22"/>
          <w:szCs w:val="22"/>
          <w:lang w:val="es-419" w:bidi="es-ES"/>
        </w:rPr>
        <w:t>El resaltado no es del original.</w:t>
      </w:r>
    </w:p>
    <w:p w14:paraId="39B8646F" w14:textId="77777777" w:rsidR="00172015" w:rsidRPr="00A72549" w:rsidRDefault="00172015" w:rsidP="00172015">
      <w:pPr>
        <w:spacing w:after="0" w:line="276" w:lineRule="auto"/>
        <w:jc w:val="both"/>
        <w:rPr>
          <w:rFonts w:ascii="Arial" w:eastAsia="Arial" w:hAnsi="Arial" w:cs="Arial"/>
          <w:iCs/>
          <w:kern w:val="1"/>
          <w:sz w:val="22"/>
          <w:szCs w:val="22"/>
          <w:lang w:val="es-419" w:bidi="es-ES"/>
        </w:rPr>
      </w:pPr>
    </w:p>
    <w:p w14:paraId="647F5036" w14:textId="54CF8976" w:rsidR="00563DD4" w:rsidRPr="00A72549" w:rsidRDefault="00C37BFD" w:rsidP="00172015">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virtud de lo anterior</w:t>
      </w:r>
      <w:r w:rsidR="00172015" w:rsidRPr="00A72549">
        <w:rPr>
          <w:rFonts w:ascii="Arial" w:eastAsia="Arial" w:hAnsi="Arial" w:cs="Arial"/>
          <w:iCs/>
          <w:kern w:val="1"/>
          <w:sz w:val="22"/>
          <w:szCs w:val="22"/>
          <w:lang w:val="es-419" w:bidi="es-ES"/>
        </w:rPr>
        <w:t xml:space="preserve">, no serán de recibo diligencias para iniciar el trámite de procesos de contratación de obra pública que no adjunten esta constancia, la cual se establece como un </w:t>
      </w:r>
      <w:r w:rsidR="00172015" w:rsidRPr="00A72549">
        <w:rPr>
          <w:rFonts w:ascii="Arial" w:eastAsia="Arial" w:hAnsi="Arial" w:cs="Arial"/>
          <w:b/>
          <w:bCs/>
          <w:iCs/>
          <w:kern w:val="1"/>
          <w:sz w:val="22"/>
          <w:szCs w:val="22"/>
          <w:lang w:val="es-419" w:bidi="es-ES"/>
        </w:rPr>
        <w:t>requisito indispensable</w:t>
      </w:r>
      <w:r w:rsidR="00172015" w:rsidRPr="00A72549">
        <w:rPr>
          <w:rFonts w:ascii="Arial" w:eastAsia="Arial" w:hAnsi="Arial" w:cs="Arial"/>
          <w:iCs/>
          <w:kern w:val="1"/>
          <w:sz w:val="22"/>
          <w:szCs w:val="22"/>
          <w:lang w:val="es-419" w:bidi="es-ES"/>
        </w:rPr>
        <w:t xml:space="preserve"> para darle trámite a la gestión ingresada. </w:t>
      </w:r>
    </w:p>
    <w:p w14:paraId="25406343" w14:textId="64F63F38" w:rsidR="00563DD4" w:rsidRPr="00A72549" w:rsidRDefault="00563DD4" w:rsidP="00172015">
      <w:pPr>
        <w:spacing w:after="0" w:line="276" w:lineRule="auto"/>
        <w:jc w:val="both"/>
        <w:rPr>
          <w:rFonts w:ascii="Arial" w:hAnsi="Arial" w:cs="Arial"/>
          <w:w w:val="105"/>
          <w:sz w:val="22"/>
          <w:szCs w:val="22"/>
          <w:lang w:val="es-419"/>
        </w:rPr>
      </w:pPr>
    </w:p>
    <w:p w14:paraId="55E43975" w14:textId="469F6579" w:rsidR="0028513F" w:rsidRPr="00A72549" w:rsidRDefault="0028513F" w:rsidP="0028513F">
      <w:pPr>
        <w:spacing w:after="0" w:line="276" w:lineRule="auto"/>
        <w:ind w:left="708"/>
        <w:jc w:val="both"/>
        <w:rPr>
          <w:rFonts w:ascii="Arial" w:hAnsi="Arial" w:cs="Arial"/>
          <w:b/>
          <w:bCs/>
          <w:w w:val="105"/>
          <w:sz w:val="22"/>
          <w:szCs w:val="22"/>
          <w:lang w:val="es-419"/>
        </w:rPr>
      </w:pPr>
      <w:r w:rsidRPr="00A72549">
        <w:rPr>
          <w:rFonts w:ascii="Arial" w:eastAsia="Arial" w:hAnsi="Arial" w:cs="Arial"/>
          <w:b/>
          <w:bCs/>
          <w:iCs/>
          <w:kern w:val="1"/>
          <w:sz w:val="22"/>
          <w:szCs w:val="22"/>
          <w:lang w:val="es-419" w:bidi="es-ES"/>
        </w:rPr>
        <w:t>3.1</w:t>
      </w:r>
      <w:r w:rsidRPr="00A72549">
        <w:rPr>
          <w:rFonts w:ascii="Arial" w:eastAsia="Arial" w:hAnsi="Arial" w:cs="Arial"/>
          <w:b/>
          <w:bCs/>
          <w:iCs/>
          <w:kern w:val="1"/>
          <w:sz w:val="22"/>
          <w:szCs w:val="22"/>
          <w:lang w:val="es-419" w:bidi="es-ES"/>
        </w:rPr>
        <w:tab/>
        <w:t>Modalidades de cotización o de pago y tipos de contrato</w:t>
      </w:r>
    </w:p>
    <w:p w14:paraId="70A15259" w14:textId="77777777" w:rsidR="0028513F" w:rsidRPr="00A72549" w:rsidRDefault="0028513F" w:rsidP="00172015">
      <w:pPr>
        <w:spacing w:after="0" w:line="276" w:lineRule="auto"/>
        <w:jc w:val="both"/>
        <w:rPr>
          <w:rFonts w:ascii="Arial" w:hAnsi="Arial" w:cs="Arial"/>
          <w:w w:val="105"/>
          <w:sz w:val="22"/>
          <w:szCs w:val="22"/>
          <w:lang w:val="es-419"/>
        </w:rPr>
      </w:pPr>
    </w:p>
    <w:p w14:paraId="1C421BDD" w14:textId="45D24865" w:rsidR="00C15B50" w:rsidRPr="00A72549" w:rsidRDefault="008B3E1A" w:rsidP="00172015">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Por otra parte</w:t>
      </w:r>
      <w:r w:rsidR="009D25F5"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la normati</w:t>
      </w:r>
      <w:r w:rsidR="009D25F5" w:rsidRPr="00A72549">
        <w:rPr>
          <w:rFonts w:ascii="Arial" w:eastAsia="Arial" w:hAnsi="Arial" w:cs="Arial"/>
          <w:iCs/>
          <w:kern w:val="1"/>
          <w:sz w:val="22"/>
          <w:szCs w:val="22"/>
          <w:lang w:val="es-419" w:bidi="es-ES"/>
        </w:rPr>
        <w:t>v</w:t>
      </w:r>
      <w:r w:rsidRPr="00A72549">
        <w:rPr>
          <w:rFonts w:ascii="Arial" w:eastAsia="Arial" w:hAnsi="Arial" w:cs="Arial"/>
          <w:iCs/>
          <w:kern w:val="1"/>
          <w:sz w:val="22"/>
          <w:szCs w:val="22"/>
          <w:lang w:val="es-419" w:bidi="es-ES"/>
        </w:rPr>
        <w:t>a</w:t>
      </w:r>
      <w:r w:rsidR="009D25F5" w:rsidRPr="00A72549">
        <w:rPr>
          <w:rFonts w:ascii="Arial" w:eastAsia="Arial" w:hAnsi="Arial" w:cs="Arial"/>
          <w:iCs/>
          <w:kern w:val="1"/>
          <w:sz w:val="22"/>
          <w:szCs w:val="22"/>
          <w:lang w:val="es-419" w:bidi="es-ES"/>
        </w:rPr>
        <w:t xml:space="preserve"> establece </w:t>
      </w:r>
      <w:bookmarkStart w:id="5" w:name="_Hlk127535934"/>
      <w:r w:rsidR="009D25F5" w:rsidRPr="00A72549">
        <w:rPr>
          <w:rFonts w:ascii="Arial" w:eastAsia="Arial" w:hAnsi="Arial" w:cs="Arial"/>
          <w:iCs/>
          <w:kern w:val="1"/>
          <w:sz w:val="22"/>
          <w:szCs w:val="22"/>
          <w:lang w:val="es-419" w:bidi="es-ES"/>
        </w:rPr>
        <w:t>modalidades de cotización o de pago y tipos de contrato</w:t>
      </w:r>
      <w:bookmarkEnd w:id="5"/>
      <w:r w:rsidR="009D25F5" w:rsidRPr="00A72549">
        <w:rPr>
          <w:rFonts w:ascii="Arial" w:eastAsia="Arial" w:hAnsi="Arial" w:cs="Arial"/>
          <w:iCs/>
          <w:kern w:val="1"/>
          <w:sz w:val="22"/>
          <w:szCs w:val="22"/>
          <w:lang w:val="es-419" w:bidi="es-ES"/>
        </w:rPr>
        <w:t xml:space="preserve"> que debe</w:t>
      </w:r>
      <w:r w:rsidR="00D57D11" w:rsidRPr="00A72549">
        <w:rPr>
          <w:rFonts w:ascii="Arial" w:eastAsia="Arial" w:hAnsi="Arial" w:cs="Arial"/>
          <w:iCs/>
          <w:kern w:val="1"/>
          <w:sz w:val="22"/>
          <w:szCs w:val="22"/>
          <w:lang w:val="es-419" w:bidi="es-ES"/>
        </w:rPr>
        <w:t>rá</w:t>
      </w:r>
      <w:r w:rsidR="009D25F5" w:rsidRPr="00A72549">
        <w:rPr>
          <w:rFonts w:ascii="Arial" w:eastAsia="Arial" w:hAnsi="Arial" w:cs="Arial"/>
          <w:iCs/>
          <w:kern w:val="1"/>
          <w:sz w:val="22"/>
          <w:szCs w:val="22"/>
          <w:lang w:val="es-419" w:bidi="es-ES"/>
        </w:rPr>
        <w:t xml:space="preserve">n definirse para efectos de iniciar el trámite de cualquier obra pública de que se trate, en virtud de lo cual será necesario que </w:t>
      </w:r>
      <w:r w:rsidR="00336CC9" w:rsidRPr="00A72549">
        <w:rPr>
          <w:rFonts w:ascii="Arial" w:eastAsia="Arial" w:hAnsi="Arial" w:cs="Arial"/>
          <w:iCs/>
          <w:kern w:val="1"/>
          <w:sz w:val="22"/>
          <w:szCs w:val="22"/>
          <w:lang w:val="es-419" w:bidi="es-ES"/>
        </w:rPr>
        <w:t>en este apartad</w:t>
      </w:r>
      <w:r w:rsidR="00757472" w:rsidRPr="00A72549">
        <w:rPr>
          <w:rFonts w:ascii="Arial" w:eastAsia="Arial" w:hAnsi="Arial" w:cs="Arial"/>
          <w:iCs/>
          <w:kern w:val="1"/>
          <w:sz w:val="22"/>
          <w:szCs w:val="22"/>
          <w:lang w:val="es-419" w:bidi="es-ES"/>
        </w:rPr>
        <w:t>o</w:t>
      </w:r>
      <w:r w:rsidR="00336CC9" w:rsidRPr="00A72549">
        <w:rPr>
          <w:rFonts w:ascii="Arial" w:eastAsia="Arial" w:hAnsi="Arial" w:cs="Arial"/>
          <w:iCs/>
          <w:kern w:val="1"/>
          <w:sz w:val="22"/>
          <w:szCs w:val="22"/>
          <w:lang w:val="es-419" w:bidi="es-ES"/>
        </w:rPr>
        <w:t xml:space="preserve"> se detalle con amplitud </w:t>
      </w:r>
      <w:r w:rsidR="00224ECC" w:rsidRPr="00A72549">
        <w:rPr>
          <w:rFonts w:ascii="Arial" w:eastAsia="Arial" w:hAnsi="Arial" w:cs="Arial"/>
          <w:iCs/>
          <w:kern w:val="1"/>
          <w:sz w:val="22"/>
          <w:szCs w:val="22"/>
          <w:lang w:val="es-419" w:bidi="es-ES"/>
        </w:rPr>
        <w:t>la forma en la que se deberá tramitar la contratación partiendo de lo que est</w:t>
      </w:r>
      <w:r w:rsidR="00C8000E" w:rsidRPr="00A72549">
        <w:rPr>
          <w:rFonts w:ascii="Arial" w:eastAsia="Arial" w:hAnsi="Arial" w:cs="Arial"/>
          <w:iCs/>
          <w:kern w:val="1"/>
          <w:sz w:val="22"/>
          <w:szCs w:val="22"/>
          <w:lang w:val="es-419" w:bidi="es-ES"/>
        </w:rPr>
        <w:t>ablecen los artículos 174, 175 y 176 del RLGCP</w:t>
      </w:r>
      <w:r w:rsidR="00BB6475" w:rsidRPr="00A72549">
        <w:rPr>
          <w:rFonts w:ascii="Arial" w:eastAsia="Arial" w:hAnsi="Arial" w:cs="Arial"/>
          <w:iCs/>
          <w:kern w:val="1"/>
          <w:sz w:val="22"/>
          <w:szCs w:val="22"/>
          <w:lang w:val="es-419" w:bidi="es-ES"/>
        </w:rPr>
        <w:t xml:space="preserve">, por lo que a continuación se desglosarán </w:t>
      </w:r>
      <w:r w:rsidR="00252952" w:rsidRPr="00A72549">
        <w:rPr>
          <w:rFonts w:ascii="Arial" w:eastAsia="Arial" w:hAnsi="Arial" w:cs="Arial"/>
          <w:iCs/>
          <w:kern w:val="1"/>
          <w:sz w:val="22"/>
          <w:szCs w:val="22"/>
          <w:lang w:val="es-419" w:bidi="es-ES"/>
        </w:rPr>
        <w:t>la</w:t>
      </w:r>
      <w:r w:rsidR="00BB6475" w:rsidRPr="00A72549">
        <w:rPr>
          <w:rFonts w:ascii="Arial" w:eastAsia="Arial" w:hAnsi="Arial" w:cs="Arial"/>
          <w:iCs/>
          <w:kern w:val="1"/>
          <w:sz w:val="22"/>
          <w:szCs w:val="22"/>
          <w:lang w:val="es-419" w:bidi="es-ES"/>
        </w:rPr>
        <w:t>s consideraciones que se debe</w:t>
      </w:r>
      <w:r w:rsidR="00D57D11" w:rsidRPr="00A72549">
        <w:rPr>
          <w:rFonts w:ascii="Arial" w:eastAsia="Arial" w:hAnsi="Arial" w:cs="Arial"/>
          <w:iCs/>
          <w:kern w:val="1"/>
          <w:sz w:val="22"/>
          <w:szCs w:val="22"/>
          <w:lang w:val="es-419" w:bidi="es-ES"/>
        </w:rPr>
        <w:t>rá</w:t>
      </w:r>
      <w:r w:rsidR="00BB6475" w:rsidRPr="00A72549">
        <w:rPr>
          <w:rFonts w:ascii="Arial" w:eastAsia="Arial" w:hAnsi="Arial" w:cs="Arial"/>
          <w:iCs/>
          <w:kern w:val="1"/>
          <w:sz w:val="22"/>
          <w:szCs w:val="22"/>
          <w:lang w:val="es-419" w:bidi="es-ES"/>
        </w:rPr>
        <w:t xml:space="preserve">n tomar en cuenta para realizar la elección </w:t>
      </w:r>
      <w:r w:rsidR="002C4BF4" w:rsidRPr="00A72549">
        <w:rPr>
          <w:rFonts w:ascii="Arial" w:eastAsia="Arial" w:hAnsi="Arial" w:cs="Arial"/>
          <w:iCs/>
          <w:kern w:val="1"/>
          <w:sz w:val="22"/>
          <w:szCs w:val="22"/>
          <w:lang w:val="es-419" w:bidi="es-ES"/>
        </w:rPr>
        <w:t xml:space="preserve">de la modalidad y tipo de contrato </w:t>
      </w:r>
      <w:r w:rsidR="00DC77B6" w:rsidRPr="00A72549">
        <w:rPr>
          <w:rFonts w:ascii="Arial" w:eastAsia="Arial" w:hAnsi="Arial" w:cs="Arial"/>
          <w:iCs/>
          <w:kern w:val="1"/>
          <w:sz w:val="22"/>
          <w:szCs w:val="22"/>
          <w:lang w:val="es-419" w:bidi="es-ES"/>
        </w:rPr>
        <w:t>según la necesidad prevista en la obra que se requiere contratar:</w:t>
      </w:r>
      <w:r w:rsidR="002C4BF4" w:rsidRPr="00A72549">
        <w:rPr>
          <w:rFonts w:ascii="Arial" w:eastAsia="Arial" w:hAnsi="Arial" w:cs="Arial"/>
          <w:iCs/>
          <w:kern w:val="1"/>
          <w:sz w:val="22"/>
          <w:szCs w:val="22"/>
          <w:lang w:val="es-419" w:bidi="es-ES"/>
        </w:rPr>
        <w:t xml:space="preserve"> </w:t>
      </w:r>
    </w:p>
    <w:p w14:paraId="6DAD87DA" w14:textId="0C1EC74C" w:rsidR="00C15B50" w:rsidRPr="00A72549" w:rsidRDefault="00C15B50" w:rsidP="00B97EB7">
      <w:pPr>
        <w:spacing w:after="0" w:line="276" w:lineRule="auto"/>
        <w:jc w:val="both"/>
        <w:rPr>
          <w:rFonts w:ascii="Arial" w:hAnsi="Arial" w:cs="Arial"/>
          <w:w w:val="105"/>
          <w:sz w:val="22"/>
          <w:szCs w:val="22"/>
          <w:lang w:val="es-419"/>
        </w:rPr>
      </w:pPr>
    </w:p>
    <w:p w14:paraId="29946BE2" w14:textId="2F301984" w:rsidR="00864556" w:rsidRPr="00A72549" w:rsidRDefault="003937F2" w:rsidP="00C872C7">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Conforme lo que establece el a</w:t>
      </w:r>
      <w:r w:rsidR="004D7E0C" w:rsidRPr="00A72549">
        <w:rPr>
          <w:rFonts w:ascii="Arial" w:eastAsia="Arial" w:hAnsi="Arial" w:cs="Arial"/>
          <w:iCs/>
          <w:kern w:val="1"/>
          <w:sz w:val="22"/>
          <w:szCs w:val="22"/>
          <w:lang w:val="es-419" w:bidi="es-ES"/>
        </w:rPr>
        <w:t>rtículo 174</w:t>
      </w:r>
      <w:r w:rsidR="00C872C7"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p>
    <w:p w14:paraId="4653C15F" w14:textId="77777777" w:rsidR="00864556" w:rsidRPr="00A72549" w:rsidRDefault="00864556" w:rsidP="00864556">
      <w:pPr>
        <w:pStyle w:val="Prrafodelista"/>
        <w:spacing w:after="0" w:line="276" w:lineRule="auto"/>
        <w:ind w:left="1068"/>
        <w:jc w:val="both"/>
        <w:rPr>
          <w:rFonts w:ascii="Arial" w:eastAsia="Arial" w:hAnsi="Arial" w:cs="Arial"/>
          <w:iCs/>
          <w:kern w:val="1"/>
          <w:sz w:val="22"/>
          <w:szCs w:val="22"/>
          <w:lang w:val="es-419" w:bidi="es-ES"/>
        </w:rPr>
      </w:pPr>
    </w:p>
    <w:p w14:paraId="71EBA7BF" w14:textId="77777777" w:rsidR="000943A4" w:rsidRPr="00A72549" w:rsidRDefault="000943A4" w:rsidP="00C872C7">
      <w:pPr>
        <w:pStyle w:val="Prrafodelista"/>
        <w:spacing w:after="0" w:line="276" w:lineRule="auto"/>
        <w:ind w:left="1068" w:right="709"/>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w:t>
      </w:r>
    </w:p>
    <w:p w14:paraId="3BC0B75F" w14:textId="0AAD3A4E" w:rsidR="000943A4" w:rsidRPr="00A72549" w:rsidRDefault="003937F2" w:rsidP="00C872C7">
      <w:pPr>
        <w:pStyle w:val="Prrafodelista"/>
        <w:spacing w:after="0" w:line="276" w:lineRule="auto"/>
        <w:ind w:left="1068"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l</w:t>
      </w:r>
      <w:r w:rsidR="004D7E0C" w:rsidRPr="00A72549">
        <w:rPr>
          <w:rFonts w:ascii="Arial" w:eastAsia="Arial" w:hAnsi="Arial" w:cs="Arial"/>
          <w:i/>
          <w:kern w:val="1"/>
          <w:sz w:val="22"/>
          <w:szCs w:val="22"/>
          <w:lang w:val="es-419" w:bidi="es-ES"/>
        </w:rPr>
        <w:t>a elección de la modalidad de cotización o de pago y el tipo de contrato que la Administración decida llevar a cabo estará en función de un acto motivado, que formará parte de la</w:t>
      </w:r>
      <w:r w:rsidR="004D7E0C" w:rsidRPr="00A72549">
        <w:rPr>
          <w:rFonts w:ascii="Arial" w:hAnsi="Arial" w:cs="Arial"/>
          <w:i/>
          <w:w w:val="105"/>
          <w:sz w:val="22"/>
          <w:szCs w:val="22"/>
        </w:rPr>
        <w:t xml:space="preserve"> decisión</w:t>
      </w:r>
      <w:r w:rsidR="004D7E0C" w:rsidRPr="00A72549">
        <w:rPr>
          <w:rFonts w:ascii="Arial" w:hAnsi="Arial" w:cs="Arial"/>
          <w:w w:val="105"/>
          <w:sz w:val="22"/>
          <w:szCs w:val="22"/>
        </w:rPr>
        <w:t xml:space="preserve"> </w:t>
      </w:r>
      <w:r w:rsidR="004D7E0C" w:rsidRPr="00A72549">
        <w:rPr>
          <w:rFonts w:ascii="Arial" w:eastAsia="Arial" w:hAnsi="Arial" w:cs="Arial"/>
          <w:i/>
          <w:kern w:val="1"/>
          <w:sz w:val="22"/>
          <w:szCs w:val="22"/>
          <w:lang w:val="es-419" w:bidi="es-ES"/>
        </w:rPr>
        <w:t>inicial, el cual hará referencia a los estudios jurídicos, técnicos, financieros y de gestión, que sustentan dicha elección en función de la distribución de riesgos entre la Administración y el contratista, según la parte que mejor pueda administrarlos, controlarlos y mitigarlos, así como de la complejidad de la obra, de la satisfacción efectiva del interés público, de las consideraciones de valor por el dinero y de las disposiciones que se establecen en los artículos 71, 72 y 73 de la Ley General de Contratación Pública y en este capítulo</w:t>
      </w:r>
      <w:r w:rsidR="000943A4" w:rsidRPr="00A72549">
        <w:rPr>
          <w:rFonts w:ascii="Arial" w:eastAsia="Arial" w:hAnsi="Arial" w:cs="Arial"/>
          <w:i/>
          <w:kern w:val="1"/>
          <w:sz w:val="22"/>
          <w:szCs w:val="22"/>
          <w:lang w:val="es-419" w:bidi="es-ES"/>
        </w:rPr>
        <w:t>.</w:t>
      </w:r>
    </w:p>
    <w:p w14:paraId="4750AEA2" w14:textId="77777777" w:rsidR="000943A4" w:rsidRPr="00A72549" w:rsidRDefault="000943A4" w:rsidP="00C872C7">
      <w:pPr>
        <w:pStyle w:val="Prrafodelista"/>
        <w:spacing w:after="0" w:line="276" w:lineRule="auto"/>
        <w:ind w:left="1068"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p>
    <w:p w14:paraId="4C2BB843" w14:textId="77777777" w:rsidR="000943A4" w:rsidRPr="00A72549" w:rsidRDefault="000943A4" w:rsidP="00864556">
      <w:pPr>
        <w:pStyle w:val="Prrafodelista"/>
        <w:spacing w:after="0" w:line="276" w:lineRule="auto"/>
        <w:ind w:left="1068"/>
        <w:jc w:val="both"/>
        <w:rPr>
          <w:rFonts w:ascii="Arial" w:eastAsia="Arial" w:hAnsi="Arial" w:cs="Arial"/>
          <w:iCs/>
          <w:kern w:val="1"/>
          <w:sz w:val="22"/>
          <w:szCs w:val="22"/>
          <w:lang w:val="es-419" w:bidi="es-ES"/>
        </w:rPr>
      </w:pPr>
    </w:p>
    <w:p w14:paraId="5516BDF1" w14:textId="50E53499" w:rsidR="004D7E0C" w:rsidRPr="00A72549" w:rsidRDefault="000943A4" w:rsidP="00C872C7">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w:t>
      </w:r>
      <w:r w:rsidR="001A1F35" w:rsidRPr="00A72549">
        <w:rPr>
          <w:rFonts w:ascii="Arial" w:eastAsia="Arial" w:hAnsi="Arial" w:cs="Arial"/>
          <w:iCs/>
          <w:kern w:val="1"/>
          <w:sz w:val="22"/>
          <w:szCs w:val="22"/>
          <w:lang w:val="es-419" w:bidi="es-ES"/>
        </w:rPr>
        <w:t>or tanto</w:t>
      </w:r>
      <w:r w:rsidR="005F31F4" w:rsidRPr="00A72549">
        <w:rPr>
          <w:rFonts w:ascii="Arial" w:eastAsia="Arial" w:hAnsi="Arial" w:cs="Arial"/>
          <w:iCs/>
          <w:kern w:val="1"/>
          <w:sz w:val="22"/>
          <w:szCs w:val="22"/>
          <w:lang w:val="es-419" w:bidi="es-ES"/>
        </w:rPr>
        <w:t>,</w:t>
      </w:r>
      <w:r w:rsidR="001A1F35" w:rsidRPr="00A72549">
        <w:rPr>
          <w:rFonts w:ascii="Arial" w:eastAsia="Arial" w:hAnsi="Arial" w:cs="Arial"/>
          <w:iCs/>
          <w:kern w:val="1"/>
          <w:sz w:val="22"/>
          <w:szCs w:val="22"/>
          <w:lang w:val="es-419" w:bidi="es-ES"/>
        </w:rPr>
        <w:t xml:space="preserve"> será obligatorio que </w:t>
      </w:r>
      <w:r w:rsidR="006C5246" w:rsidRPr="00A72549">
        <w:rPr>
          <w:rFonts w:ascii="Arial" w:eastAsia="Arial" w:hAnsi="Arial" w:cs="Arial"/>
          <w:iCs/>
          <w:kern w:val="1"/>
          <w:sz w:val="22"/>
          <w:szCs w:val="22"/>
          <w:lang w:val="es-419" w:bidi="es-ES"/>
        </w:rPr>
        <w:t>dentro del apartado de la definición de las especificaciones técnicas y características de la obra se in</w:t>
      </w:r>
      <w:r w:rsidR="008C12F5" w:rsidRPr="00A72549">
        <w:rPr>
          <w:rFonts w:ascii="Arial" w:eastAsia="Arial" w:hAnsi="Arial" w:cs="Arial"/>
          <w:iCs/>
          <w:kern w:val="1"/>
          <w:sz w:val="22"/>
          <w:szCs w:val="22"/>
          <w:lang w:val="es-419" w:bidi="es-ES"/>
        </w:rPr>
        <w:t xml:space="preserve">corpore todo este análisis, </w:t>
      </w:r>
      <w:r w:rsidR="00627A3A" w:rsidRPr="00A72549">
        <w:rPr>
          <w:rFonts w:ascii="Arial" w:eastAsia="Arial" w:hAnsi="Arial" w:cs="Arial"/>
          <w:iCs/>
          <w:kern w:val="1"/>
          <w:sz w:val="22"/>
          <w:szCs w:val="22"/>
          <w:lang w:val="es-419" w:bidi="es-ES"/>
        </w:rPr>
        <w:t xml:space="preserve">de forma tal que se detalle con claridad el tipo de contrato y modalidad de cotización o de pago que se eligió, </w:t>
      </w:r>
      <w:r w:rsidR="00C872C7" w:rsidRPr="00A72549">
        <w:rPr>
          <w:rFonts w:ascii="Arial" w:eastAsia="Arial" w:hAnsi="Arial" w:cs="Arial"/>
          <w:iCs/>
          <w:kern w:val="1"/>
          <w:sz w:val="22"/>
          <w:szCs w:val="22"/>
          <w:lang w:val="es-419" w:bidi="es-ES"/>
        </w:rPr>
        <w:t xml:space="preserve">para lo cual, </w:t>
      </w:r>
      <w:r w:rsidR="00627A3A" w:rsidRPr="00A72549">
        <w:rPr>
          <w:rFonts w:ascii="Arial" w:eastAsia="Arial" w:hAnsi="Arial" w:cs="Arial"/>
          <w:iCs/>
          <w:kern w:val="1"/>
          <w:sz w:val="22"/>
          <w:szCs w:val="22"/>
          <w:lang w:val="es-419" w:bidi="es-ES"/>
        </w:rPr>
        <w:t>debe</w:t>
      </w:r>
      <w:r w:rsidR="00D846B3" w:rsidRPr="00A72549">
        <w:rPr>
          <w:rFonts w:ascii="Arial" w:eastAsia="Arial" w:hAnsi="Arial" w:cs="Arial"/>
          <w:iCs/>
          <w:kern w:val="1"/>
          <w:sz w:val="22"/>
          <w:szCs w:val="22"/>
          <w:lang w:val="es-419" w:bidi="es-ES"/>
        </w:rPr>
        <w:t>rá</w:t>
      </w:r>
      <w:r w:rsidR="00627A3A" w:rsidRPr="00A72549">
        <w:rPr>
          <w:rFonts w:ascii="Arial" w:eastAsia="Arial" w:hAnsi="Arial" w:cs="Arial"/>
          <w:iCs/>
          <w:kern w:val="1"/>
          <w:sz w:val="22"/>
          <w:szCs w:val="22"/>
          <w:lang w:val="es-419" w:bidi="es-ES"/>
        </w:rPr>
        <w:t xml:space="preserve"> tenerse presente que una no excluye a la otra</w:t>
      </w:r>
      <w:r w:rsidR="008C12F5" w:rsidRPr="00A72549">
        <w:rPr>
          <w:rFonts w:ascii="Arial" w:eastAsia="Arial" w:hAnsi="Arial" w:cs="Arial"/>
          <w:iCs/>
          <w:kern w:val="1"/>
          <w:sz w:val="22"/>
          <w:szCs w:val="22"/>
          <w:lang w:val="es-419" w:bidi="es-ES"/>
        </w:rPr>
        <w:t>.</w:t>
      </w:r>
    </w:p>
    <w:p w14:paraId="6CA90F1D" w14:textId="77777777" w:rsidR="008C12F5" w:rsidRPr="00A72549" w:rsidRDefault="008C12F5" w:rsidP="008C12F5">
      <w:pPr>
        <w:pStyle w:val="Prrafodelista"/>
        <w:spacing w:after="0" w:line="276" w:lineRule="auto"/>
        <w:ind w:left="1068"/>
        <w:jc w:val="both"/>
        <w:rPr>
          <w:rFonts w:ascii="Arial" w:eastAsia="Arial" w:hAnsi="Arial" w:cs="Arial"/>
          <w:iCs/>
          <w:kern w:val="1"/>
          <w:sz w:val="22"/>
          <w:szCs w:val="22"/>
          <w:lang w:val="es-419" w:bidi="es-ES"/>
        </w:rPr>
      </w:pPr>
    </w:p>
    <w:p w14:paraId="3DEAEC41" w14:textId="7A8E0948" w:rsidR="008C12F5" w:rsidRPr="00A72549" w:rsidRDefault="00FB45AB" w:rsidP="00C872C7">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La oficina requir</w:t>
      </w:r>
      <w:r w:rsidR="00762715" w:rsidRPr="00A72549">
        <w:rPr>
          <w:rFonts w:ascii="Arial" w:eastAsia="Arial" w:hAnsi="Arial" w:cs="Arial"/>
          <w:iCs/>
          <w:kern w:val="1"/>
          <w:sz w:val="22"/>
          <w:szCs w:val="22"/>
          <w:lang w:val="es-419" w:bidi="es-ES"/>
        </w:rPr>
        <w:t>ente deberá presentar junto con el oficio de Decisión</w:t>
      </w:r>
      <w:r w:rsidR="00D74C88" w:rsidRPr="00A72549">
        <w:rPr>
          <w:rFonts w:ascii="Arial" w:eastAsia="Arial" w:hAnsi="Arial" w:cs="Arial"/>
          <w:iCs/>
          <w:kern w:val="1"/>
          <w:sz w:val="22"/>
          <w:szCs w:val="22"/>
          <w:lang w:val="es-419" w:bidi="es-ES"/>
        </w:rPr>
        <w:t xml:space="preserve"> inicial</w:t>
      </w:r>
      <w:r w:rsidR="00762715" w:rsidRPr="00A72549">
        <w:rPr>
          <w:rFonts w:ascii="Arial" w:eastAsia="Arial" w:hAnsi="Arial" w:cs="Arial"/>
          <w:iCs/>
          <w:kern w:val="1"/>
          <w:sz w:val="22"/>
          <w:szCs w:val="22"/>
          <w:lang w:val="es-419" w:bidi="es-ES"/>
        </w:rPr>
        <w:t xml:space="preserve"> todos los doc</w:t>
      </w:r>
      <w:r w:rsidR="0063647B" w:rsidRPr="00A72549">
        <w:rPr>
          <w:rFonts w:ascii="Arial" w:eastAsia="Arial" w:hAnsi="Arial" w:cs="Arial"/>
          <w:iCs/>
          <w:kern w:val="1"/>
          <w:sz w:val="22"/>
          <w:szCs w:val="22"/>
          <w:lang w:val="es-419" w:bidi="es-ES"/>
        </w:rPr>
        <w:t>umentos y estudios que respaldan la elección realizada</w:t>
      </w:r>
      <w:r w:rsidR="003B2547"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r w:rsidR="0063647B" w:rsidRPr="00A72549">
        <w:rPr>
          <w:rFonts w:ascii="Arial" w:eastAsia="Arial" w:hAnsi="Arial" w:cs="Arial"/>
          <w:iCs/>
          <w:kern w:val="1"/>
          <w:sz w:val="22"/>
          <w:szCs w:val="22"/>
          <w:lang w:val="es-419" w:bidi="es-ES"/>
        </w:rPr>
        <w:t xml:space="preserve">de forma tal que esta sea </w:t>
      </w:r>
      <w:r w:rsidRPr="00A72549">
        <w:rPr>
          <w:rFonts w:ascii="Arial" w:eastAsia="Arial" w:hAnsi="Arial" w:cs="Arial"/>
          <w:iCs/>
          <w:kern w:val="1"/>
          <w:sz w:val="22"/>
          <w:szCs w:val="22"/>
          <w:lang w:val="es-419" w:bidi="es-ES"/>
        </w:rPr>
        <w:lastRenderedPageBreak/>
        <w:t xml:space="preserve">suficiente y pertinente </w:t>
      </w:r>
      <w:r w:rsidR="0063647B" w:rsidRPr="00A72549">
        <w:rPr>
          <w:rFonts w:ascii="Arial" w:eastAsia="Arial" w:hAnsi="Arial" w:cs="Arial"/>
          <w:iCs/>
          <w:kern w:val="1"/>
          <w:sz w:val="22"/>
          <w:szCs w:val="22"/>
          <w:lang w:val="es-419" w:bidi="es-ES"/>
        </w:rPr>
        <w:t xml:space="preserve">para </w:t>
      </w:r>
      <w:r w:rsidRPr="00A72549">
        <w:rPr>
          <w:rFonts w:ascii="Arial" w:eastAsia="Arial" w:hAnsi="Arial" w:cs="Arial"/>
          <w:iCs/>
          <w:kern w:val="1"/>
          <w:sz w:val="22"/>
          <w:szCs w:val="22"/>
          <w:lang w:val="es-419" w:bidi="es-ES"/>
        </w:rPr>
        <w:t xml:space="preserve">que el oferente </w:t>
      </w:r>
      <w:r w:rsidR="0063647B" w:rsidRPr="00A72549">
        <w:rPr>
          <w:rFonts w:ascii="Arial" w:eastAsia="Arial" w:hAnsi="Arial" w:cs="Arial"/>
          <w:iCs/>
          <w:kern w:val="1"/>
          <w:sz w:val="22"/>
          <w:szCs w:val="22"/>
          <w:lang w:val="es-419" w:bidi="es-ES"/>
        </w:rPr>
        <w:t>pueda</w:t>
      </w:r>
      <w:r w:rsidRPr="00A72549">
        <w:rPr>
          <w:rFonts w:ascii="Arial" w:eastAsia="Arial" w:hAnsi="Arial" w:cs="Arial"/>
          <w:iCs/>
          <w:kern w:val="1"/>
          <w:sz w:val="22"/>
          <w:szCs w:val="22"/>
          <w:lang w:val="es-419" w:bidi="es-ES"/>
        </w:rPr>
        <w:t xml:space="preserve"> preparar su propuesta, </w:t>
      </w:r>
      <w:r w:rsidR="0063647B" w:rsidRPr="00A72549">
        <w:rPr>
          <w:rFonts w:ascii="Arial" w:eastAsia="Arial" w:hAnsi="Arial" w:cs="Arial"/>
          <w:iCs/>
          <w:kern w:val="1"/>
          <w:sz w:val="22"/>
          <w:szCs w:val="22"/>
          <w:lang w:val="es-419" w:bidi="es-ES"/>
        </w:rPr>
        <w:t xml:space="preserve">conforme </w:t>
      </w:r>
      <w:r w:rsidR="00A801E6" w:rsidRPr="00A72549">
        <w:rPr>
          <w:rFonts w:ascii="Arial" w:eastAsia="Arial" w:hAnsi="Arial" w:cs="Arial"/>
          <w:iCs/>
          <w:kern w:val="1"/>
          <w:sz w:val="22"/>
          <w:szCs w:val="22"/>
          <w:lang w:val="es-419" w:bidi="es-ES"/>
        </w:rPr>
        <w:t>a l</w:t>
      </w:r>
      <w:r w:rsidRPr="00A72549">
        <w:rPr>
          <w:rFonts w:ascii="Arial" w:eastAsia="Arial" w:hAnsi="Arial" w:cs="Arial"/>
          <w:iCs/>
          <w:kern w:val="1"/>
          <w:sz w:val="22"/>
          <w:szCs w:val="22"/>
          <w:lang w:val="es-419" w:bidi="es-ES"/>
        </w:rPr>
        <w:t>a modalidad de pago y tipo de contrato elegido por la Administración</w:t>
      </w:r>
      <w:r w:rsidR="00A801E6" w:rsidRPr="00A72549">
        <w:rPr>
          <w:rFonts w:ascii="Arial" w:eastAsia="Arial" w:hAnsi="Arial" w:cs="Arial"/>
          <w:iCs/>
          <w:kern w:val="1"/>
          <w:sz w:val="22"/>
          <w:szCs w:val="22"/>
          <w:lang w:val="es-419" w:bidi="es-ES"/>
        </w:rPr>
        <w:t>.</w:t>
      </w:r>
    </w:p>
    <w:p w14:paraId="64819CCB" w14:textId="0E2FB2B6" w:rsidR="004D7E0C" w:rsidRPr="00A72549" w:rsidRDefault="004D7E0C" w:rsidP="004D7E0C">
      <w:pPr>
        <w:spacing w:after="0" w:line="276" w:lineRule="auto"/>
        <w:jc w:val="both"/>
        <w:rPr>
          <w:rFonts w:ascii="Arial" w:hAnsi="Arial" w:cs="Arial"/>
          <w:w w:val="105"/>
          <w:sz w:val="22"/>
          <w:szCs w:val="22"/>
        </w:rPr>
      </w:pPr>
    </w:p>
    <w:p w14:paraId="3EDFC7D7" w14:textId="55D48D5F" w:rsidR="00673929" w:rsidRPr="00A72549" w:rsidRDefault="00215CB1" w:rsidP="00215CB1">
      <w:pPr>
        <w:spacing w:after="0" w:line="276" w:lineRule="auto"/>
        <w:ind w:left="708"/>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3.1.1</w:t>
      </w:r>
      <w:r w:rsidRPr="00A72549">
        <w:rPr>
          <w:rFonts w:ascii="Arial" w:eastAsia="Arial" w:hAnsi="Arial" w:cs="Arial"/>
          <w:b/>
          <w:bCs/>
          <w:iCs/>
          <w:kern w:val="1"/>
          <w:sz w:val="22"/>
          <w:szCs w:val="22"/>
          <w:lang w:val="es-419" w:bidi="es-ES"/>
        </w:rPr>
        <w:tab/>
      </w:r>
      <w:r w:rsidR="004D7E0C" w:rsidRPr="00A72549">
        <w:rPr>
          <w:rFonts w:ascii="Arial" w:eastAsia="Arial" w:hAnsi="Arial" w:cs="Arial"/>
          <w:b/>
          <w:bCs/>
          <w:iCs/>
          <w:kern w:val="1"/>
          <w:sz w:val="22"/>
          <w:szCs w:val="22"/>
          <w:lang w:val="es-419" w:bidi="es-ES"/>
        </w:rPr>
        <w:t>Modalidad de cotización o de pago en el contrato de obra pública.</w:t>
      </w:r>
    </w:p>
    <w:p w14:paraId="35617C5B" w14:textId="77777777" w:rsidR="00673929" w:rsidRPr="00A72549" w:rsidRDefault="00673929" w:rsidP="004D7E0C">
      <w:pPr>
        <w:spacing w:after="0" w:line="276" w:lineRule="auto"/>
        <w:jc w:val="both"/>
        <w:rPr>
          <w:rFonts w:ascii="Arial" w:eastAsia="Arial" w:hAnsi="Arial" w:cs="Arial"/>
          <w:iCs/>
          <w:kern w:val="1"/>
          <w:sz w:val="22"/>
          <w:szCs w:val="22"/>
          <w:lang w:val="es-419" w:bidi="es-ES"/>
        </w:rPr>
      </w:pPr>
    </w:p>
    <w:p w14:paraId="32A8318F" w14:textId="634FBA16" w:rsidR="00C872C7" w:rsidRPr="00A72549" w:rsidRDefault="00371C63" w:rsidP="00215CB1">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Conforme lo que establece el artículo 175 del RGLCP</w:t>
      </w:r>
      <w:r w:rsidR="00C872C7"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p>
    <w:p w14:paraId="12EF3298" w14:textId="77777777" w:rsidR="00C872C7" w:rsidRPr="00A72549" w:rsidRDefault="00C872C7" w:rsidP="00215CB1">
      <w:pPr>
        <w:spacing w:after="0" w:line="276" w:lineRule="auto"/>
        <w:jc w:val="both"/>
        <w:rPr>
          <w:rFonts w:ascii="Arial" w:eastAsia="Arial" w:hAnsi="Arial" w:cs="Arial"/>
          <w:iCs/>
          <w:kern w:val="1"/>
          <w:sz w:val="22"/>
          <w:szCs w:val="22"/>
          <w:lang w:val="es-419" w:bidi="es-ES"/>
        </w:rPr>
      </w:pPr>
    </w:p>
    <w:p w14:paraId="2BDA4957" w14:textId="77777777" w:rsidR="00C872C7" w:rsidRPr="00A72549" w:rsidRDefault="00371C63" w:rsidP="00C872C7">
      <w:pPr>
        <w:spacing w:after="0" w:line="276" w:lineRule="auto"/>
        <w:ind w:left="993"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C872C7" w:rsidRPr="00A72549">
        <w:rPr>
          <w:rFonts w:ascii="Arial" w:eastAsia="Arial" w:hAnsi="Arial" w:cs="Arial"/>
          <w:i/>
          <w:kern w:val="1"/>
          <w:sz w:val="22"/>
          <w:szCs w:val="22"/>
          <w:lang w:val="es-419" w:bidi="es-ES"/>
        </w:rPr>
        <w:t>(…)</w:t>
      </w:r>
    </w:p>
    <w:p w14:paraId="410F2CEA" w14:textId="0A0D1CDB" w:rsidR="00C872C7" w:rsidRPr="00A72549" w:rsidRDefault="004D7E0C" w:rsidP="00C872C7">
      <w:pPr>
        <w:spacing w:after="0" w:line="276" w:lineRule="auto"/>
        <w:ind w:left="993"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La modalidad de cotización o de pago empleada en el contrato de obra pública implica una diferente distribución de riesgos entre la Administración contratante y el contratista, todo lo cual deberá estar debidamente motivado</w:t>
      </w:r>
      <w:r w:rsidR="00685D7F" w:rsidRPr="00A72549">
        <w:rPr>
          <w:rFonts w:ascii="Arial" w:eastAsia="Arial" w:hAnsi="Arial" w:cs="Arial"/>
          <w:i/>
          <w:kern w:val="1"/>
          <w:sz w:val="22"/>
          <w:szCs w:val="22"/>
          <w:lang w:val="es-419" w:bidi="es-ES"/>
        </w:rPr>
        <w:t>.</w:t>
      </w:r>
    </w:p>
    <w:p w14:paraId="30BAB476" w14:textId="6761008B" w:rsidR="006E6EB4" w:rsidRPr="00A72549" w:rsidRDefault="00C872C7" w:rsidP="00C872C7">
      <w:pPr>
        <w:spacing w:after="0" w:line="276" w:lineRule="auto"/>
        <w:ind w:left="993"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6E6EB4"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6E6EB4" w:rsidRPr="00A72549">
        <w:rPr>
          <w:rFonts w:ascii="Arial" w:eastAsia="Arial" w:hAnsi="Arial" w:cs="Arial"/>
          <w:i/>
          <w:kern w:val="1"/>
          <w:sz w:val="22"/>
          <w:szCs w:val="22"/>
          <w:lang w:val="es-419" w:bidi="es-ES"/>
        </w:rPr>
        <w:t>”</w:t>
      </w:r>
    </w:p>
    <w:p w14:paraId="608668F8" w14:textId="77777777" w:rsidR="006E6EB4" w:rsidRPr="00A72549" w:rsidRDefault="006E6EB4" w:rsidP="004D7E0C">
      <w:pPr>
        <w:spacing w:after="0" w:line="276" w:lineRule="auto"/>
        <w:jc w:val="both"/>
        <w:rPr>
          <w:rFonts w:ascii="Arial" w:eastAsia="Arial" w:hAnsi="Arial" w:cs="Arial"/>
          <w:iCs/>
          <w:kern w:val="1"/>
          <w:sz w:val="22"/>
          <w:szCs w:val="22"/>
          <w:lang w:val="es-419" w:bidi="es-ES"/>
        </w:rPr>
      </w:pPr>
    </w:p>
    <w:p w14:paraId="36081AA1" w14:textId="30775685" w:rsidR="004D7E0C" w:rsidRPr="00A72549" w:rsidRDefault="006E6EB4" w:rsidP="004D7E0C">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virtud de lo anterior l</w:t>
      </w:r>
      <w:r w:rsidR="004D7E0C" w:rsidRPr="00A72549">
        <w:rPr>
          <w:rFonts w:ascii="Arial" w:eastAsia="Arial" w:hAnsi="Arial" w:cs="Arial"/>
          <w:iCs/>
          <w:kern w:val="1"/>
          <w:sz w:val="22"/>
          <w:szCs w:val="22"/>
          <w:lang w:val="es-419" w:bidi="es-ES"/>
        </w:rPr>
        <w:t>as modalidades de pago</w:t>
      </w:r>
      <w:r w:rsidRPr="00A72549">
        <w:rPr>
          <w:rFonts w:ascii="Arial" w:eastAsia="Arial" w:hAnsi="Arial" w:cs="Arial"/>
          <w:iCs/>
          <w:kern w:val="1"/>
          <w:sz w:val="22"/>
          <w:szCs w:val="22"/>
          <w:lang w:val="es-419" w:bidi="es-ES"/>
        </w:rPr>
        <w:t xml:space="preserve"> previstas en la normativa</w:t>
      </w:r>
      <w:r w:rsidR="004D7E0C" w:rsidRPr="00A72549">
        <w:rPr>
          <w:rFonts w:ascii="Arial" w:eastAsia="Arial" w:hAnsi="Arial" w:cs="Arial"/>
          <w:iCs/>
          <w:kern w:val="1"/>
          <w:sz w:val="22"/>
          <w:szCs w:val="22"/>
          <w:lang w:val="es-419" w:bidi="es-ES"/>
        </w:rPr>
        <w:t>, serán:</w:t>
      </w:r>
    </w:p>
    <w:p w14:paraId="49986FD6" w14:textId="77777777" w:rsidR="00673929" w:rsidRPr="00A72549" w:rsidRDefault="00673929" w:rsidP="004D7E0C">
      <w:pPr>
        <w:spacing w:after="0" w:line="276" w:lineRule="auto"/>
        <w:jc w:val="both"/>
        <w:rPr>
          <w:rFonts w:ascii="Arial" w:eastAsia="Arial" w:hAnsi="Arial" w:cs="Arial"/>
          <w:iCs/>
          <w:kern w:val="1"/>
          <w:sz w:val="22"/>
          <w:szCs w:val="22"/>
          <w:lang w:val="es-419" w:bidi="es-ES"/>
        </w:rPr>
      </w:pPr>
    </w:p>
    <w:p w14:paraId="30E3C676" w14:textId="51AC02E6" w:rsidR="009A7530" w:rsidRPr="00A72549" w:rsidRDefault="004D7E0C" w:rsidP="004D7E0C">
      <w:pPr>
        <w:numPr>
          <w:ilvl w:val="0"/>
          <w:numId w:val="1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La cotización a precios unitarios</w:t>
      </w:r>
      <w:r w:rsidR="007F3D82"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p>
    <w:p w14:paraId="4A5CAED8" w14:textId="77777777" w:rsidR="007F3D82" w:rsidRPr="00A72549" w:rsidRDefault="007F3D82" w:rsidP="007F3D82">
      <w:pPr>
        <w:spacing w:after="0" w:line="276" w:lineRule="auto"/>
        <w:ind w:left="720"/>
        <w:jc w:val="both"/>
        <w:rPr>
          <w:rFonts w:ascii="Arial" w:eastAsia="Arial" w:hAnsi="Arial" w:cs="Arial"/>
          <w:iCs/>
          <w:kern w:val="1"/>
          <w:sz w:val="22"/>
          <w:szCs w:val="22"/>
          <w:lang w:val="es-419" w:bidi="es-ES"/>
        </w:rPr>
      </w:pPr>
    </w:p>
    <w:p w14:paraId="1B67240D" w14:textId="77777777" w:rsidR="007F3D82" w:rsidRPr="00A72549" w:rsidRDefault="004D7E0C" w:rsidP="007F3D82">
      <w:pPr>
        <w:pStyle w:val="Prrafodelista"/>
        <w:numPr>
          <w:ilvl w:val="0"/>
          <w:numId w:val="22"/>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Implica una menor asignación de riesgos al contratista.</w:t>
      </w:r>
    </w:p>
    <w:p w14:paraId="6ADF17BC" w14:textId="77777777" w:rsidR="005C788E" w:rsidRPr="00A72549" w:rsidRDefault="004D7E0C" w:rsidP="007F3D82">
      <w:pPr>
        <w:pStyle w:val="Prrafodelista"/>
        <w:numPr>
          <w:ilvl w:val="0"/>
          <w:numId w:val="22"/>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esta modalidad se determinará una unidad de medida con base en la que se pagarán las cantidades efectivamente ejecutadas.</w:t>
      </w:r>
    </w:p>
    <w:p w14:paraId="6FF25612" w14:textId="582654D6" w:rsidR="004D7E0C" w:rsidRPr="00A72549" w:rsidRDefault="004D7E0C" w:rsidP="007F3D82">
      <w:pPr>
        <w:pStyle w:val="Prrafodelista"/>
        <w:numPr>
          <w:ilvl w:val="0"/>
          <w:numId w:val="22"/>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Para la utilización de esta forma de pago será necesario que la Administración disponga de controles efectivos que permitan constatar las cantidades realmente ejecutadas y cobradas por el contratista.</w:t>
      </w:r>
    </w:p>
    <w:p w14:paraId="51916936" w14:textId="77777777" w:rsidR="005C788E" w:rsidRPr="00A72549" w:rsidRDefault="005C788E" w:rsidP="005C788E">
      <w:pPr>
        <w:pStyle w:val="Prrafodelista"/>
        <w:spacing w:after="0" w:line="276" w:lineRule="auto"/>
        <w:ind w:left="1776"/>
        <w:jc w:val="both"/>
        <w:rPr>
          <w:rFonts w:ascii="Arial" w:hAnsi="Arial" w:cs="Arial"/>
          <w:w w:val="105"/>
          <w:sz w:val="22"/>
          <w:szCs w:val="22"/>
        </w:rPr>
      </w:pPr>
    </w:p>
    <w:p w14:paraId="68A93046" w14:textId="77777777" w:rsidR="005C788E" w:rsidRPr="00A72549" w:rsidRDefault="004D7E0C" w:rsidP="004D7E0C">
      <w:pPr>
        <w:numPr>
          <w:ilvl w:val="0"/>
          <w:numId w:val="1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La cotización a suma alzada</w:t>
      </w:r>
      <w:r w:rsidR="005C788E" w:rsidRPr="00A72549">
        <w:rPr>
          <w:rFonts w:ascii="Arial" w:eastAsia="Arial" w:hAnsi="Arial" w:cs="Arial"/>
          <w:iCs/>
          <w:kern w:val="1"/>
          <w:sz w:val="22"/>
          <w:szCs w:val="22"/>
          <w:lang w:val="es-419" w:bidi="es-ES"/>
        </w:rPr>
        <w:t>:</w:t>
      </w:r>
    </w:p>
    <w:p w14:paraId="2798E52B" w14:textId="77777777" w:rsidR="005C788E" w:rsidRPr="00A72549" w:rsidRDefault="005C788E" w:rsidP="005C788E">
      <w:pPr>
        <w:spacing w:after="0" w:line="276" w:lineRule="auto"/>
        <w:ind w:left="720"/>
        <w:jc w:val="both"/>
        <w:rPr>
          <w:rFonts w:ascii="Arial" w:eastAsia="Arial" w:hAnsi="Arial" w:cs="Arial"/>
          <w:iCs/>
          <w:kern w:val="1"/>
          <w:sz w:val="22"/>
          <w:szCs w:val="22"/>
          <w:lang w:val="es-419" w:bidi="es-ES"/>
        </w:rPr>
      </w:pPr>
    </w:p>
    <w:p w14:paraId="4DDCD067" w14:textId="77777777" w:rsidR="00337727" w:rsidRPr="00A72549" w:rsidRDefault="004D7E0C"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Implica una mayor asignación de riesgos al contratista</w:t>
      </w:r>
      <w:r w:rsidR="00337727" w:rsidRPr="00A72549">
        <w:rPr>
          <w:rFonts w:ascii="Arial" w:eastAsia="Arial" w:hAnsi="Arial" w:cs="Arial"/>
          <w:iCs/>
          <w:kern w:val="1"/>
          <w:sz w:val="22"/>
          <w:szCs w:val="22"/>
          <w:lang w:val="es-419" w:bidi="es-ES"/>
        </w:rPr>
        <w:t>.</w:t>
      </w:r>
    </w:p>
    <w:p w14:paraId="4B84FC0C" w14:textId="77777777" w:rsidR="00337727" w:rsidRPr="00A72549" w:rsidRDefault="00337727"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w:t>
      </w:r>
      <w:r w:rsidR="004D7E0C" w:rsidRPr="00A72549">
        <w:rPr>
          <w:rFonts w:ascii="Arial" w:eastAsia="Arial" w:hAnsi="Arial" w:cs="Arial"/>
          <w:iCs/>
          <w:kern w:val="1"/>
          <w:sz w:val="22"/>
          <w:szCs w:val="22"/>
          <w:lang w:val="es-419" w:bidi="es-ES"/>
        </w:rPr>
        <w:t>l precio es fijo para la realización de toda la obra durante el plazo pactado, independientemente de las cantidades finalmente ejecutadas, los costos y plazos reales.</w:t>
      </w:r>
    </w:p>
    <w:p w14:paraId="295807C1" w14:textId="77777777" w:rsidR="00337727" w:rsidRPr="00A72549" w:rsidRDefault="004D7E0C"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La obligación de la Administración es cancelar el </w:t>
      </w:r>
      <w:r w:rsidRPr="00A72549">
        <w:rPr>
          <w:rFonts w:ascii="Arial" w:eastAsia="Arial" w:hAnsi="Arial" w:cs="Arial"/>
          <w:b/>
          <w:bCs/>
          <w:iCs/>
          <w:kern w:val="1"/>
          <w:sz w:val="22"/>
          <w:szCs w:val="22"/>
          <w:lang w:val="es-419" w:bidi="es-ES"/>
        </w:rPr>
        <w:t>precio global</w:t>
      </w:r>
      <w:r w:rsidRPr="00A72549">
        <w:rPr>
          <w:rFonts w:ascii="Arial" w:eastAsia="Arial" w:hAnsi="Arial" w:cs="Arial"/>
          <w:iCs/>
          <w:kern w:val="1"/>
          <w:sz w:val="22"/>
          <w:szCs w:val="22"/>
          <w:lang w:val="es-419" w:bidi="es-ES"/>
        </w:rPr>
        <w:t xml:space="preserve"> convenido a cambio de la entrega de la obra conforme a lo dispuesto en el pliego de condiciones y el contrato. </w:t>
      </w:r>
    </w:p>
    <w:p w14:paraId="47C3A5FA" w14:textId="77777777" w:rsidR="009C1CE6" w:rsidRPr="00A72549" w:rsidRDefault="004D7E0C"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El contratista deberá presentar los desgloses por entregables principales, tanto en los aspectos técnicos como económicos</w:t>
      </w:r>
      <w:r w:rsidR="009C1CE6" w:rsidRPr="00A72549">
        <w:rPr>
          <w:rFonts w:ascii="Arial" w:eastAsia="Arial" w:hAnsi="Arial" w:cs="Arial"/>
          <w:iCs/>
          <w:kern w:val="1"/>
          <w:sz w:val="22"/>
          <w:szCs w:val="22"/>
          <w:lang w:val="es-419" w:bidi="es-ES"/>
        </w:rPr>
        <w:t>.</w:t>
      </w:r>
    </w:p>
    <w:p w14:paraId="23EF1EA2" w14:textId="509F55EC" w:rsidR="004275A3" w:rsidRPr="00A72549" w:rsidRDefault="009C1CE6"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Partiendo de lo anterior</w:t>
      </w:r>
      <w:r w:rsidR="004275A3" w:rsidRPr="00A72549">
        <w:rPr>
          <w:rFonts w:ascii="Arial" w:eastAsia="Arial" w:hAnsi="Arial" w:cs="Arial"/>
          <w:iCs/>
          <w:kern w:val="1"/>
          <w:sz w:val="22"/>
          <w:szCs w:val="22"/>
          <w:lang w:val="es-419" w:bidi="es-ES"/>
        </w:rPr>
        <w:t>,</w:t>
      </w:r>
      <w:r w:rsidR="004D7E0C" w:rsidRPr="00A72549">
        <w:rPr>
          <w:rFonts w:ascii="Arial" w:eastAsia="Arial" w:hAnsi="Arial" w:cs="Arial"/>
          <w:iCs/>
          <w:kern w:val="1"/>
          <w:sz w:val="22"/>
          <w:szCs w:val="22"/>
          <w:lang w:val="es-419" w:bidi="es-ES"/>
        </w:rPr>
        <w:t xml:space="preserve"> el pago</w:t>
      </w:r>
      <w:r w:rsidRPr="00A72549">
        <w:rPr>
          <w:rFonts w:ascii="Arial" w:eastAsia="Arial" w:hAnsi="Arial" w:cs="Arial"/>
          <w:iCs/>
          <w:kern w:val="1"/>
          <w:sz w:val="22"/>
          <w:szCs w:val="22"/>
          <w:lang w:val="es-419" w:bidi="es-ES"/>
        </w:rPr>
        <w:t xml:space="preserve"> se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efectuar</w:t>
      </w:r>
      <w:r w:rsidR="004D7E0C" w:rsidRPr="00A72549">
        <w:rPr>
          <w:rFonts w:ascii="Arial" w:eastAsia="Arial" w:hAnsi="Arial" w:cs="Arial"/>
          <w:iCs/>
          <w:kern w:val="1"/>
          <w:sz w:val="22"/>
          <w:szCs w:val="22"/>
          <w:lang w:val="es-419" w:bidi="es-ES"/>
        </w:rPr>
        <w:t xml:space="preserve"> en función de los avances, hitos, entregables terminados o de estándares o niveles de servicio pactados</w:t>
      </w:r>
      <w:r w:rsidR="004275A3" w:rsidRPr="00A72549">
        <w:rPr>
          <w:rFonts w:ascii="Arial" w:eastAsia="Arial" w:hAnsi="Arial" w:cs="Arial"/>
          <w:iCs/>
          <w:kern w:val="1"/>
          <w:sz w:val="22"/>
          <w:szCs w:val="22"/>
          <w:lang w:val="es-419" w:bidi="es-ES"/>
        </w:rPr>
        <w:t>, todo definido desde el pliego de condiciones</w:t>
      </w:r>
      <w:r w:rsidR="004D7E0C" w:rsidRPr="00A72549">
        <w:rPr>
          <w:rFonts w:ascii="Arial" w:eastAsia="Arial" w:hAnsi="Arial" w:cs="Arial"/>
          <w:iCs/>
          <w:kern w:val="1"/>
          <w:sz w:val="22"/>
          <w:szCs w:val="22"/>
          <w:lang w:val="es-419" w:bidi="es-ES"/>
        </w:rPr>
        <w:t>.</w:t>
      </w:r>
    </w:p>
    <w:p w14:paraId="641E8B60" w14:textId="286D71DD" w:rsidR="00745F07" w:rsidRPr="00A72549" w:rsidRDefault="00A505BF"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w:t>
      </w:r>
      <w:r w:rsidR="004D7E0C" w:rsidRPr="00A72549">
        <w:rPr>
          <w:rFonts w:ascii="Arial" w:eastAsia="Arial" w:hAnsi="Arial" w:cs="Arial"/>
          <w:iCs/>
          <w:kern w:val="1"/>
          <w:sz w:val="22"/>
          <w:szCs w:val="22"/>
          <w:lang w:val="es-419" w:bidi="es-ES"/>
        </w:rPr>
        <w:t xml:space="preserve">l contrato de obra pública desarrollado bajo esta </w:t>
      </w:r>
      <w:r w:rsidR="00627A3A" w:rsidRPr="00A72549">
        <w:rPr>
          <w:rFonts w:ascii="Arial" w:eastAsia="Arial" w:hAnsi="Arial" w:cs="Arial"/>
          <w:iCs/>
          <w:kern w:val="1"/>
          <w:sz w:val="22"/>
          <w:szCs w:val="22"/>
          <w:lang w:val="es-419" w:bidi="es-ES"/>
        </w:rPr>
        <w:t>modalidad</w:t>
      </w:r>
      <w:r w:rsidR="004D7E0C" w:rsidRPr="00A72549">
        <w:rPr>
          <w:rFonts w:ascii="Arial" w:eastAsia="Arial" w:hAnsi="Arial" w:cs="Arial"/>
          <w:iCs/>
          <w:kern w:val="1"/>
          <w:sz w:val="22"/>
          <w:szCs w:val="22"/>
          <w:lang w:val="es-419" w:bidi="es-ES"/>
        </w:rPr>
        <w:t xml:space="preserve"> </w:t>
      </w:r>
      <w:r w:rsidR="004D7E0C" w:rsidRPr="00A72549">
        <w:rPr>
          <w:rFonts w:ascii="Arial" w:eastAsia="Arial" w:hAnsi="Arial" w:cs="Arial"/>
          <w:b/>
          <w:bCs/>
          <w:iCs/>
          <w:kern w:val="1"/>
          <w:sz w:val="22"/>
          <w:szCs w:val="22"/>
          <w:lang w:val="es-419" w:bidi="es-ES"/>
        </w:rPr>
        <w:t>no será susceptible de modificación de monto y/o plazo</w:t>
      </w:r>
      <w:r w:rsidR="004D7E0C" w:rsidRPr="00A72549">
        <w:rPr>
          <w:rFonts w:ascii="Arial" w:eastAsia="Arial" w:hAnsi="Arial" w:cs="Arial"/>
          <w:iCs/>
          <w:kern w:val="1"/>
          <w:sz w:val="22"/>
          <w:szCs w:val="22"/>
          <w:lang w:val="es-419" w:bidi="es-ES"/>
        </w:rPr>
        <w:t xml:space="preserve">, en el tanto la Administración cumpla las condiciones del pliego y el contrato. </w:t>
      </w:r>
    </w:p>
    <w:p w14:paraId="3EDCEA99" w14:textId="1C343E3A" w:rsidR="004D7E0C" w:rsidRPr="00A72549" w:rsidRDefault="004D7E0C" w:rsidP="009F1BD7">
      <w:pPr>
        <w:pStyle w:val="Prrafodelista"/>
        <w:numPr>
          <w:ilvl w:val="0"/>
          <w:numId w:val="2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Por su propia naturaleza, el precio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incluir las variaciones de los costos directos e indirectos durante el plazo contractual de la obra.</w:t>
      </w:r>
    </w:p>
    <w:p w14:paraId="5E01FC78" w14:textId="77777777" w:rsidR="00745F07" w:rsidRPr="00A72549" w:rsidRDefault="00745F07" w:rsidP="00745F07">
      <w:pPr>
        <w:pStyle w:val="Prrafodelista"/>
        <w:spacing w:after="0" w:line="276" w:lineRule="auto"/>
        <w:ind w:left="1776"/>
        <w:jc w:val="both"/>
        <w:rPr>
          <w:rFonts w:ascii="Arial" w:hAnsi="Arial" w:cs="Arial"/>
          <w:w w:val="105"/>
          <w:sz w:val="22"/>
          <w:szCs w:val="22"/>
        </w:rPr>
      </w:pPr>
    </w:p>
    <w:p w14:paraId="44382EFF" w14:textId="77777777" w:rsidR="00745F07" w:rsidRPr="00A72549" w:rsidRDefault="004D7E0C" w:rsidP="004D7E0C">
      <w:pPr>
        <w:numPr>
          <w:ilvl w:val="0"/>
          <w:numId w:val="19"/>
        </w:numPr>
        <w:spacing w:after="0" w:line="276" w:lineRule="auto"/>
        <w:jc w:val="both"/>
        <w:rPr>
          <w:rFonts w:ascii="Arial" w:eastAsia="Arial" w:hAnsi="Arial" w:cs="Arial"/>
          <w:iCs/>
          <w:kern w:val="1"/>
          <w:sz w:val="22"/>
          <w:szCs w:val="22"/>
          <w:u w:val="single"/>
          <w:lang w:val="es-419" w:bidi="es-ES"/>
        </w:rPr>
      </w:pPr>
      <w:r w:rsidRPr="00A72549">
        <w:rPr>
          <w:rFonts w:ascii="Arial" w:eastAsia="Arial" w:hAnsi="Arial" w:cs="Arial"/>
          <w:iCs/>
          <w:kern w:val="1"/>
          <w:sz w:val="22"/>
          <w:szCs w:val="22"/>
          <w:u w:val="single"/>
          <w:lang w:val="es-419" w:bidi="es-ES"/>
        </w:rPr>
        <w:t>La cotización costo más porcentaje (o por administración)</w:t>
      </w:r>
      <w:r w:rsidR="00745F07" w:rsidRPr="00A72549">
        <w:rPr>
          <w:rFonts w:ascii="Arial" w:eastAsia="Arial" w:hAnsi="Arial" w:cs="Arial"/>
          <w:iCs/>
          <w:kern w:val="1"/>
          <w:sz w:val="22"/>
          <w:szCs w:val="22"/>
          <w:u w:val="single"/>
          <w:lang w:val="es-419" w:bidi="es-ES"/>
        </w:rPr>
        <w:t>:</w:t>
      </w:r>
    </w:p>
    <w:p w14:paraId="6F430F4A" w14:textId="77777777" w:rsidR="00745F07" w:rsidRPr="00A72549" w:rsidRDefault="00745F07" w:rsidP="00745F07">
      <w:pPr>
        <w:spacing w:after="0" w:line="276" w:lineRule="auto"/>
        <w:ind w:left="720"/>
        <w:jc w:val="both"/>
        <w:rPr>
          <w:rFonts w:ascii="Arial" w:hAnsi="Arial" w:cs="Arial"/>
          <w:w w:val="105"/>
          <w:sz w:val="22"/>
          <w:szCs w:val="22"/>
        </w:rPr>
      </w:pPr>
    </w:p>
    <w:p w14:paraId="42325B5F" w14:textId="64393260" w:rsidR="00DE66BF" w:rsidRPr="00A72549" w:rsidRDefault="004D7E0C" w:rsidP="00745F07">
      <w:pPr>
        <w:pStyle w:val="Prrafodelista"/>
        <w:numPr>
          <w:ilvl w:val="0"/>
          <w:numId w:val="24"/>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Esta modalidad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ser de </w:t>
      </w:r>
      <w:r w:rsidRPr="00A72549">
        <w:rPr>
          <w:rFonts w:ascii="Arial" w:eastAsia="Arial" w:hAnsi="Arial" w:cs="Arial"/>
          <w:b/>
          <w:bCs/>
          <w:iCs/>
          <w:kern w:val="1"/>
          <w:sz w:val="22"/>
          <w:szCs w:val="22"/>
          <w:lang w:val="es-419" w:bidi="es-ES"/>
        </w:rPr>
        <w:t>uso excepcional</w:t>
      </w:r>
      <w:r w:rsidRPr="00A72549">
        <w:rPr>
          <w:rFonts w:ascii="Arial" w:eastAsia="Arial" w:hAnsi="Arial" w:cs="Arial"/>
          <w:iCs/>
          <w:kern w:val="1"/>
          <w:sz w:val="22"/>
          <w:szCs w:val="22"/>
          <w:lang w:val="es-419" w:bidi="es-ES"/>
        </w:rPr>
        <w:t xml:space="preserve"> por parte de la Administración</w:t>
      </w:r>
      <w:r w:rsidR="00DE66BF" w:rsidRPr="00A72549">
        <w:rPr>
          <w:rFonts w:ascii="Arial" w:eastAsia="Arial" w:hAnsi="Arial" w:cs="Arial"/>
          <w:iCs/>
          <w:kern w:val="1"/>
          <w:sz w:val="22"/>
          <w:szCs w:val="22"/>
          <w:lang w:val="es-419" w:bidi="es-ES"/>
        </w:rPr>
        <w:t>.</w:t>
      </w:r>
    </w:p>
    <w:p w14:paraId="482AD4D5" w14:textId="04A2D5BB" w:rsidR="00DE66BF" w:rsidRPr="00A72549" w:rsidRDefault="00D1573D" w:rsidP="00745F07">
      <w:pPr>
        <w:pStyle w:val="Prrafodelista"/>
        <w:numPr>
          <w:ilvl w:val="0"/>
          <w:numId w:val="24"/>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D</w:t>
      </w:r>
      <w:r w:rsidR="004D7E0C" w:rsidRPr="00A72549">
        <w:rPr>
          <w:rFonts w:ascii="Arial" w:eastAsia="Arial" w:hAnsi="Arial" w:cs="Arial"/>
          <w:iCs/>
          <w:kern w:val="1"/>
          <w:sz w:val="22"/>
          <w:szCs w:val="22"/>
          <w:lang w:val="es-419" w:bidi="es-ES"/>
        </w:rPr>
        <w:t xml:space="preserve">eberá sustentarse siempre en un análisis de </w:t>
      </w:r>
      <w:r w:rsidR="004D7E0C" w:rsidRPr="00A72549">
        <w:rPr>
          <w:rFonts w:ascii="Arial" w:eastAsia="Arial" w:hAnsi="Arial" w:cs="Arial"/>
          <w:b/>
          <w:bCs/>
          <w:iCs/>
          <w:kern w:val="1"/>
          <w:sz w:val="22"/>
          <w:szCs w:val="22"/>
          <w:lang w:val="es-419" w:bidi="es-ES"/>
        </w:rPr>
        <w:t>costo beneficio</w:t>
      </w:r>
      <w:r w:rsidR="004D7E0C" w:rsidRPr="00A72549">
        <w:rPr>
          <w:rFonts w:ascii="Arial" w:eastAsia="Arial" w:hAnsi="Arial" w:cs="Arial"/>
          <w:iCs/>
          <w:kern w:val="1"/>
          <w:sz w:val="22"/>
          <w:szCs w:val="22"/>
          <w:lang w:val="es-419" w:bidi="es-ES"/>
        </w:rPr>
        <w:t xml:space="preserve"> mediante el cual quede demostrado fehacientemente la necesidad de acudir a ella en lugar de otras modalidades. </w:t>
      </w:r>
    </w:p>
    <w:p w14:paraId="2F68A547" w14:textId="589681FB" w:rsidR="00CE5C57" w:rsidRPr="00A72549" w:rsidRDefault="004D7E0C" w:rsidP="00745F07">
      <w:pPr>
        <w:pStyle w:val="Prrafodelista"/>
        <w:numPr>
          <w:ilvl w:val="0"/>
          <w:numId w:val="24"/>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Además,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quedar acreditada la valoración y justificación por parte de la Administración, de que la aplicación de esta excepción representa una optimización en el uso de los recursos, de forma que no suponga un incumplimiento a su deber de planificar ni a su responsabilidad de definir el alcance del objeto contractual. </w:t>
      </w:r>
    </w:p>
    <w:p w14:paraId="09BE3D25" w14:textId="77777777" w:rsidR="00AB4920" w:rsidRPr="00A72549" w:rsidRDefault="004D7E0C" w:rsidP="00745F07">
      <w:pPr>
        <w:pStyle w:val="Prrafodelista"/>
        <w:numPr>
          <w:ilvl w:val="0"/>
          <w:numId w:val="24"/>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La Administración pagará al contratista sobre la base de un porcentaje del costo directo de la obra, comprobado mediante facturas, planilla pagada y el porcentaje pactado. </w:t>
      </w:r>
    </w:p>
    <w:p w14:paraId="3C20C560" w14:textId="1EB7BC44" w:rsidR="004D7E0C" w:rsidRPr="00A72549" w:rsidRDefault="004D7E0C" w:rsidP="00745F07">
      <w:pPr>
        <w:pStyle w:val="Prrafodelista"/>
        <w:numPr>
          <w:ilvl w:val="0"/>
          <w:numId w:val="24"/>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Esta modalidad de pago no podrá ser empleada en contratos de obra nueva, ni en el contrato en el que sea posible la determinación del objeto contractual.</w:t>
      </w:r>
    </w:p>
    <w:p w14:paraId="5040CCE4" w14:textId="77777777" w:rsidR="004D7E0C" w:rsidRPr="00A72549" w:rsidRDefault="004D7E0C" w:rsidP="004D7E0C">
      <w:pPr>
        <w:spacing w:after="0" w:line="276" w:lineRule="auto"/>
        <w:jc w:val="both"/>
        <w:rPr>
          <w:rFonts w:ascii="Arial" w:hAnsi="Arial" w:cs="Arial"/>
          <w:w w:val="105"/>
          <w:sz w:val="22"/>
          <w:szCs w:val="22"/>
        </w:rPr>
      </w:pPr>
    </w:p>
    <w:p w14:paraId="030973C8" w14:textId="3FC4E9BB" w:rsidR="00AB4920" w:rsidRPr="00A72549" w:rsidRDefault="009D28DA" w:rsidP="009D28DA">
      <w:pPr>
        <w:spacing w:after="0" w:line="276" w:lineRule="auto"/>
        <w:ind w:left="708"/>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3.1.2</w:t>
      </w:r>
      <w:r w:rsidRPr="00A72549">
        <w:rPr>
          <w:rFonts w:ascii="Arial" w:eastAsia="Arial" w:hAnsi="Arial" w:cs="Arial"/>
          <w:b/>
          <w:bCs/>
          <w:iCs/>
          <w:kern w:val="1"/>
          <w:sz w:val="22"/>
          <w:szCs w:val="22"/>
          <w:lang w:val="es-419" w:bidi="es-ES"/>
        </w:rPr>
        <w:tab/>
      </w:r>
      <w:r w:rsidR="004D7E0C" w:rsidRPr="00A72549">
        <w:rPr>
          <w:rFonts w:ascii="Arial" w:eastAsia="Arial" w:hAnsi="Arial" w:cs="Arial"/>
          <w:b/>
          <w:bCs/>
          <w:iCs/>
          <w:kern w:val="1"/>
          <w:sz w:val="22"/>
          <w:szCs w:val="22"/>
          <w:lang w:val="es-419" w:bidi="es-ES"/>
        </w:rPr>
        <w:t>Tipos de contrato de obra pública.</w:t>
      </w:r>
    </w:p>
    <w:p w14:paraId="758CDDA1" w14:textId="77777777" w:rsidR="00AB4920" w:rsidRPr="00A72549" w:rsidRDefault="00AB4920" w:rsidP="004D7E0C">
      <w:pPr>
        <w:spacing w:after="0" w:line="276" w:lineRule="auto"/>
        <w:jc w:val="both"/>
        <w:rPr>
          <w:rFonts w:ascii="Arial" w:hAnsi="Arial" w:cs="Arial"/>
          <w:w w:val="105"/>
          <w:sz w:val="22"/>
          <w:szCs w:val="22"/>
        </w:rPr>
      </w:pPr>
    </w:p>
    <w:p w14:paraId="02189FC4" w14:textId="12F2C2D3" w:rsidR="004D7E0C" w:rsidRPr="00A72549" w:rsidRDefault="00AB4920" w:rsidP="004D7E0C">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Conforme lo que establece el artículo 176</w:t>
      </w:r>
      <w:r w:rsidR="004E3CBD" w:rsidRPr="00A72549">
        <w:rPr>
          <w:rFonts w:ascii="Arial" w:eastAsia="Arial" w:hAnsi="Arial" w:cs="Arial"/>
          <w:iCs/>
          <w:kern w:val="1"/>
          <w:sz w:val="22"/>
          <w:szCs w:val="22"/>
          <w:lang w:val="es-419" w:bidi="es-ES"/>
        </w:rPr>
        <w:t xml:space="preserve"> del RLGC,</w:t>
      </w:r>
      <w:r w:rsidRPr="00A72549">
        <w:rPr>
          <w:rFonts w:ascii="Arial" w:eastAsia="Arial" w:hAnsi="Arial" w:cs="Arial"/>
          <w:iCs/>
          <w:kern w:val="1"/>
          <w:sz w:val="22"/>
          <w:szCs w:val="22"/>
          <w:lang w:val="es-419" w:bidi="es-ES"/>
        </w:rPr>
        <w:t xml:space="preserve"> </w:t>
      </w:r>
      <w:r w:rsidR="004E3CBD" w:rsidRPr="00A72549">
        <w:rPr>
          <w:rFonts w:ascii="Arial" w:eastAsia="Arial" w:hAnsi="Arial" w:cs="Arial"/>
          <w:iCs/>
          <w:kern w:val="1"/>
          <w:sz w:val="22"/>
          <w:szCs w:val="22"/>
          <w:lang w:val="es-419" w:bidi="es-ES"/>
        </w:rPr>
        <w:t>p</w:t>
      </w:r>
      <w:r w:rsidR="004D7E0C" w:rsidRPr="00A72549">
        <w:rPr>
          <w:rFonts w:ascii="Arial" w:eastAsia="Arial" w:hAnsi="Arial" w:cs="Arial"/>
          <w:iCs/>
          <w:kern w:val="1"/>
          <w:sz w:val="22"/>
          <w:szCs w:val="22"/>
          <w:lang w:val="es-419" w:bidi="es-ES"/>
        </w:rPr>
        <w:t>ara cualquier tipo de contratación se requ</w:t>
      </w:r>
      <w:r w:rsidR="004E3CBD" w:rsidRPr="00A72549">
        <w:rPr>
          <w:rFonts w:ascii="Arial" w:eastAsia="Arial" w:hAnsi="Arial" w:cs="Arial"/>
          <w:iCs/>
          <w:kern w:val="1"/>
          <w:sz w:val="22"/>
          <w:szCs w:val="22"/>
          <w:lang w:val="es-419" w:bidi="es-ES"/>
        </w:rPr>
        <w:t>erirá</w:t>
      </w:r>
      <w:r w:rsidR="004D7E0C" w:rsidRPr="00A72549">
        <w:rPr>
          <w:rFonts w:ascii="Arial" w:eastAsia="Arial" w:hAnsi="Arial" w:cs="Arial"/>
          <w:iCs/>
          <w:kern w:val="1"/>
          <w:sz w:val="22"/>
          <w:szCs w:val="22"/>
          <w:lang w:val="es-419" w:bidi="es-ES"/>
        </w:rPr>
        <w:t xml:space="preserve"> determinar la viabilidad del proyecto en atención a la necesidad pública que le dio origen, de acuerdo con los estudios </w:t>
      </w:r>
      <w:r w:rsidR="00213580" w:rsidRPr="00A72549">
        <w:rPr>
          <w:rFonts w:ascii="Arial" w:eastAsia="Arial" w:hAnsi="Arial" w:cs="Arial"/>
          <w:iCs/>
          <w:kern w:val="1"/>
          <w:sz w:val="22"/>
          <w:szCs w:val="22"/>
          <w:lang w:val="es-419" w:bidi="es-ES"/>
        </w:rPr>
        <w:t xml:space="preserve">de </w:t>
      </w:r>
      <w:r w:rsidR="004D7E0C" w:rsidRPr="00A72549">
        <w:rPr>
          <w:rFonts w:ascii="Arial" w:eastAsia="Arial" w:hAnsi="Arial" w:cs="Arial"/>
          <w:iCs/>
          <w:kern w:val="1"/>
          <w:sz w:val="22"/>
          <w:szCs w:val="22"/>
          <w:lang w:val="es-419" w:bidi="es-ES"/>
        </w:rPr>
        <w:t xml:space="preserve">formulación y evaluación de la fase de </w:t>
      </w:r>
      <w:r w:rsidR="00482F1C" w:rsidRPr="00A72549">
        <w:rPr>
          <w:rFonts w:ascii="Arial" w:eastAsia="Arial" w:hAnsi="Arial" w:cs="Arial"/>
          <w:iCs/>
          <w:kern w:val="1"/>
          <w:sz w:val="22"/>
          <w:szCs w:val="22"/>
          <w:lang w:val="es-419" w:bidi="es-ES"/>
        </w:rPr>
        <w:t>p</w:t>
      </w:r>
      <w:r w:rsidR="004D7E0C" w:rsidRPr="00A72549">
        <w:rPr>
          <w:rFonts w:ascii="Arial" w:eastAsia="Arial" w:hAnsi="Arial" w:cs="Arial"/>
          <w:iCs/>
          <w:kern w:val="1"/>
          <w:sz w:val="22"/>
          <w:szCs w:val="22"/>
          <w:lang w:val="es-419" w:bidi="es-ES"/>
        </w:rPr>
        <w:t>re-inversión que le permitan definir el alcance de la obra a ser contratada y los resultados esperados al recibir el proyecto, entre otros.</w:t>
      </w:r>
    </w:p>
    <w:p w14:paraId="26A1164B" w14:textId="77777777" w:rsidR="00213580" w:rsidRPr="00A72549" w:rsidRDefault="00213580" w:rsidP="004D7E0C">
      <w:pPr>
        <w:spacing w:after="0" w:line="276" w:lineRule="auto"/>
        <w:jc w:val="both"/>
        <w:rPr>
          <w:rFonts w:ascii="Arial" w:eastAsia="Arial" w:hAnsi="Arial" w:cs="Arial"/>
          <w:iCs/>
          <w:kern w:val="1"/>
          <w:sz w:val="22"/>
          <w:szCs w:val="22"/>
          <w:lang w:val="es-419" w:bidi="es-ES"/>
        </w:rPr>
      </w:pPr>
    </w:p>
    <w:p w14:paraId="2977A10C" w14:textId="1A063C5D" w:rsidR="004D7E0C" w:rsidRPr="00A72549" w:rsidRDefault="004D7E0C" w:rsidP="004D7E0C">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Los tipos de contrato serán:</w:t>
      </w:r>
    </w:p>
    <w:p w14:paraId="7C4674E1" w14:textId="77777777" w:rsidR="00FE4AC1" w:rsidRPr="00A72549" w:rsidRDefault="00FE4AC1" w:rsidP="004D7E0C">
      <w:pPr>
        <w:spacing w:after="0" w:line="276" w:lineRule="auto"/>
        <w:jc w:val="both"/>
        <w:rPr>
          <w:rFonts w:ascii="Arial" w:eastAsia="Arial" w:hAnsi="Arial" w:cs="Arial"/>
          <w:iCs/>
          <w:kern w:val="1"/>
          <w:sz w:val="22"/>
          <w:szCs w:val="22"/>
          <w:lang w:val="es-419" w:bidi="es-ES"/>
        </w:rPr>
      </w:pPr>
    </w:p>
    <w:p w14:paraId="09E4655C" w14:textId="77777777" w:rsidR="00FE4AC1" w:rsidRPr="00A72549" w:rsidRDefault="004D7E0C" w:rsidP="004D7E0C">
      <w:pPr>
        <w:numPr>
          <w:ilvl w:val="0"/>
          <w:numId w:val="20"/>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Construcción con diseño detallado</w:t>
      </w:r>
      <w:r w:rsidRPr="00A72549">
        <w:rPr>
          <w:rFonts w:ascii="Arial" w:eastAsia="Arial" w:hAnsi="Arial" w:cs="Arial"/>
          <w:iCs/>
          <w:kern w:val="1"/>
          <w:sz w:val="22"/>
          <w:szCs w:val="22"/>
          <w:lang w:val="es-419" w:bidi="es-ES"/>
        </w:rPr>
        <w:t>.</w:t>
      </w:r>
    </w:p>
    <w:p w14:paraId="7323B8CD" w14:textId="77777777" w:rsidR="005B45CF" w:rsidRPr="00A72549" w:rsidRDefault="005B45CF" w:rsidP="005B45CF">
      <w:pPr>
        <w:spacing w:after="0" w:line="276" w:lineRule="auto"/>
        <w:ind w:left="720"/>
        <w:jc w:val="both"/>
        <w:rPr>
          <w:rFonts w:ascii="Arial" w:eastAsia="Arial" w:hAnsi="Arial" w:cs="Arial"/>
          <w:iCs/>
          <w:kern w:val="1"/>
          <w:sz w:val="22"/>
          <w:szCs w:val="22"/>
          <w:lang w:val="es-419" w:bidi="es-ES"/>
        </w:rPr>
      </w:pPr>
    </w:p>
    <w:p w14:paraId="49CC5271" w14:textId="3C3EA5E9" w:rsidR="009557CB" w:rsidRPr="00A72549" w:rsidRDefault="004D7E0C" w:rsidP="009557CB">
      <w:pPr>
        <w:pStyle w:val="Prrafodelista"/>
        <w:numPr>
          <w:ilvl w:val="0"/>
          <w:numId w:val="25"/>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este tipo de contrato el contratista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construir la obra licitada según los estudios técnicos, diseños detallados, planos actualizados y especificaciones técnicas aportadas por la Administración, así como por lo dispuesto en el pliego de condiciones y el contrato. </w:t>
      </w:r>
    </w:p>
    <w:p w14:paraId="16AF8234" w14:textId="0628D8DF" w:rsidR="008C1774" w:rsidRPr="00A72549" w:rsidRDefault="004D7E0C" w:rsidP="009557CB">
      <w:pPr>
        <w:pStyle w:val="Prrafodelista"/>
        <w:numPr>
          <w:ilvl w:val="0"/>
          <w:numId w:val="25"/>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este caso, el cumplimiento de la fase de </w:t>
      </w:r>
      <w:r w:rsidR="00482F1C" w:rsidRPr="00A72549">
        <w:rPr>
          <w:rFonts w:ascii="Arial" w:eastAsia="Arial" w:hAnsi="Arial" w:cs="Arial"/>
          <w:iCs/>
          <w:kern w:val="1"/>
          <w:sz w:val="22"/>
          <w:szCs w:val="22"/>
          <w:lang w:val="es-419" w:bidi="es-ES"/>
        </w:rPr>
        <w:t>p</w:t>
      </w:r>
      <w:r w:rsidRPr="00A72549">
        <w:rPr>
          <w:rFonts w:ascii="Arial" w:eastAsia="Arial" w:hAnsi="Arial" w:cs="Arial"/>
          <w:iCs/>
          <w:kern w:val="1"/>
          <w:sz w:val="22"/>
          <w:szCs w:val="22"/>
          <w:lang w:val="es-419" w:bidi="es-ES"/>
        </w:rPr>
        <w:t>re-inversión y los riesgos por modificaciones, así como la funcionalidad de la obra para el fin público es asumida por la Administración.</w:t>
      </w:r>
    </w:p>
    <w:p w14:paraId="6D6A0271" w14:textId="4A53DA21" w:rsidR="004D7E0C" w:rsidRPr="00A72549" w:rsidRDefault="004D7E0C" w:rsidP="009557CB">
      <w:pPr>
        <w:pStyle w:val="Prrafodelista"/>
        <w:numPr>
          <w:ilvl w:val="0"/>
          <w:numId w:val="25"/>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b/>
          <w:bCs/>
          <w:iCs/>
          <w:kern w:val="1"/>
          <w:sz w:val="22"/>
          <w:szCs w:val="22"/>
          <w:lang w:val="es-419" w:bidi="es-ES"/>
        </w:rPr>
        <w:t>Los planos detallados y especificaciones técnicas se entenderán actualizados siempre que no haya transcurrido más de un año entre la fecha de su conclusión y la fecha de la decisión inicial</w:t>
      </w:r>
      <w:r w:rsidRPr="00A72549">
        <w:rPr>
          <w:rFonts w:ascii="Arial" w:eastAsia="Arial" w:hAnsi="Arial" w:cs="Arial"/>
          <w:iCs/>
          <w:kern w:val="1"/>
          <w:sz w:val="22"/>
          <w:szCs w:val="22"/>
          <w:lang w:val="es-419" w:bidi="es-ES"/>
        </w:rPr>
        <w:t>.</w:t>
      </w:r>
    </w:p>
    <w:p w14:paraId="0DE3EDDF" w14:textId="77777777" w:rsidR="008C1774" w:rsidRPr="00A72549" w:rsidRDefault="008C1774" w:rsidP="008C1774">
      <w:pPr>
        <w:pStyle w:val="Prrafodelista"/>
        <w:spacing w:after="0" w:line="276" w:lineRule="auto"/>
        <w:ind w:left="1440"/>
        <w:jc w:val="both"/>
        <w:rPr>
          <w:rFonts w:ascii="Arial" w:hAnsi="Arial" w:cs="Arial"/>
          <w:b/>
          <w:bCs/>
          <w:w w:val="105"/>
          <w:sz w:val="22"/>
          <w:szCs w:val="22"/>
        </w:rPr>
      </w:pPr>
    </w:p>
    <w:p w14:paraId="56FA28C9" w14:textId="77777777" w:rsidR="008C1774" w:rsidRPr="00A72549" w:rsidRDefault="004D7E0C" w:rsidP="003546D7">
      <w:pPr>
        <w:numPr>
          <w:ilvl w:val="0"/>
          <w:numId w:val="20"/>
        </w:numPr>
        <w:spacing w:after="0" w:line="276" w:lineRule="auto"/>
        <w:ind w:left="708"/>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Contrato de diseño y construcción</w:t>
      </w:r>
      <w:r w:rsidRPr="00A72549">
        <w:rPr>
          <w:rFonts w:ascii="Arial" w:eastAsia="Arial" w:hAnsi="Arial" w:cs="Arial"/>
          <w:iCs/>
          <w:kern w:val="1"/>
          <w:sz w:val="22"/>
          <w:szCs w:val="22"/>
          <w:lang w:val="es-419" w:bidi="es-ES"/>
        </w:rPr>
        <w:t xml:space="preserve">. </w:t>
      </w:r>
    </w:p>
    <w:p w14:paraId="2C7FCA1D" w14:textId="77777777" w:rsidR="008C1774" w:rsidRPr="00A72549" w:rsidRDefault="008C1774" w:rsidP="008C1774">
      <w:pPr>
        <w:spacing w:after="0" w:line="276" w:lineRule="auto"/>
        <w:ind w:left="708"/>
        <w:jc w:val="both"/>
        <w:rPr>
          <w:rFonts w:ascii="Arial" w:eastAsia="Arial" w:hAnsi="Arial" w:cs="Arial"/>
          <w:iCs/>
          <w:kern w:val="1"/>
          <w:sz w:val="22"/>
          <w:szCs w:val="22"/>
          <w:lang w:val="es-419" w:bidi="es-ES"/>
        </w:rPr>
      </w:pPr>
    </w:p>
    <w:p w14:paraId="4748C037" w14:textId="681489AC" w:rsidR="00EC62BF" w:rsidRPr="00A72549" w:rsidRDefault="004D7E0C" w:rsidP="00F22398">
      <w:pPr>
        <w:pStyle w:val="Prrafodelista"/>
        <w:numPr>
          <w:ilvl w:val="0"/>
          <w:numId w:val="26"/>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Este contrato es aqu</w:t>
      </w:r>
      <w:r w:rsidR="000B4E80" w:rsidRPr="00A72549">
        <w:rPr>
          <w:rFonts w:ascii="Arial" w:eastAsia="Arial" w:hAnsi="Arial" w:cs="Arial"/>
          <w:iCs/>
          <w:kern w:val="1"/>
          <w:sz w:val="22"/>
          <w:szCs w:val="22"/>
          <w:lang w:val="es-419" w:bidi="es-ES"/>
        </w:rPr>
        <w:t>el</w:t>
      </w:r>
      <w:r w:rsidRPr="00A72549">
        <w:rPr>
          <w:rFonts w:ascii="Arial" w:eastAsia="Arial" w:hAnsi="Arial" w:cs="Arial"/>
          <w:iCs/>
          <w:kern w:val="1"/>
          <w:sz w:val="22"/>
          <w:szCs w:val="22"/>
          <w:lang w:val="es-419" w:bidi="es-ES"/>
        </w:rPr>
        <w:t xml:space="preserve"> en el cual el contratista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diseñar, construir y opcionalmente incorporar el equipamiento requerido, a partir de un anteproyecto referencial aportado por la Administración, con el fin de entregar la obra solicitada lista para su uso a cambio del pago del precio pactado. </w:t>
      </w:r>
    </w:p>
    <w:p w14:paraId="02F306E3" w14:textId="77777777" w:rsidR="00EC62BF" w:rsidRPr="00A72549" w:rsidRDefault="004D7E0C" w:rsidP="00F22398">
      <w:pPr>
        <w:pStyle w:val="Prrafodelista"/>
        <w:numPr>
          <w:ilvl w:val="0"/>
          <w:numId w:val="26"/>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La cotización de este tipo de contrato es de </w:t>
      </w:r>
      <w:r w:rsidRPr="00A72549">
        <w:rPr>
          <w:rFonts w:ascii="Arial" w:eastAsia="Arial" w:hAnsi="Arial" w:cs="Arial"/>
          <w:b/>
          <w:bCs/>
          <w:iCs/>
          <w:kern w:val="1"/>
          <w:sz w:val="22"/>
          <w:szCs w:val="22"/>
          <w:lang w:val="es-419" w:bidi="es-ES"/>
        </w:rPr>
        <w:t>suma alzada</w:t>
      </w:r>
      <w:r w:rsidRPr="00A72549">
        <w:rPr>
          <w:rFonts w:ascii="Arial" w:eastAsia="Arial" w:hAnsi="Arial" w:cs="Arial"/>
          <w:iCs/>
          <w:kern w:val="1"/>
          <w:sz w:val="22"/>
          <w:szCs w:val="22"/>
          <w:lang w:val="es-419" w:bidi="es-ES"/>
        </w:rPr>
        <w:t xml:space="preserve"> y excepcionalmente podrá incorporar precios unitarios para trabajos en los cuales el contratista no pueda administrar el riesgo. </w:t>
      </w:r>
    </w:p>
    <w:p w14:paraId="21F59031" w14:textId="77777777" w:rsidR="00EC62BF" w:rsidRPr="00A72549" w:rsidRDefault="004D7E0C" w:rsidP="00F22398">
      <w:pPr>
        <w:pStyle w:val="Prrafodelista"/>
        <w:numPr>
          <w:ilvl w:val="0"/>
          <w:numId w:val="26"/>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El contratista podrá proponer una optimización al proyecto, para acelerar la terminación de las obras, reducir el costo de construcción, operación y/o mantenimiento para la administración, o mejorar la eficiencia, el valor público o cualquier otro beneficio para la Administración contratante. </w:t>
      </w:r>
    </w:p>
    <w:p w14:paraId="51A952BF" w14:textId="77777777" w:rsidR="00EC62BF" w:rsidRPr="00A72549" w:rsidRDefault="004D7E0C" w:rsidP="00F22398">
      <w:pPr>
        <w:pStyle w:val="Prrafodelista"/>
        <w:numPr>
          <w:ilvl w:val="0"/>
          <w:numId w:val="26"/>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Lo anterior, siempre y</w:t>
      </w:r>
      <w:r w:rsidR="003C6B04"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cuando la Administración contratante, revise y brinde su no objeción a tal optimización y además ésta no disminuya los estándares técnicos, la calidad, la vida</w:t>
      </w:r>
      <w:r w:rsidR="003C6B04"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 xml:space="preserve">útil de la obra, no altere la naturaleza del objeto contractual, la necesidad pública que se persigue con ella, ni aumenten el plazo y precio pactados. </w:t>
      </w:r>
    </w:p>
    <w:p w14:paraId="67E48E22" w14:textId="64A9658A" w:rsidR="004D7E0C" w:rsidRPr="00A72549" w:rsidRDefault="004D7E0C" w:rsidP="00F22398">
      <w:pPr>
        <w:pStyle w:val="Prrafodelista"/>
        <w:numPr>
          <w:ilvl w:val="0"/>
          <w:numId w:val="26"/>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En caso de que dicha optimización produzca una reducción del precio pactado, tal diferencia se distribuirá de forma equitativa cincuenta por ciento (50%) entre las partes.</w:t>
      </w:r>
    </w:p>
    <w:p w14:paraId="3FBE3639" w14:textId="77777777" w:rsidR="003C6B04" w:rsidRPr="00A72549" w:rsidRDefault="003C6B04" w:rsidP="004D7E0C">
      <w:pPr>
        <w:spacing w:after="0" w:line="276" w:lineRule="auto"/>
        <w:jc w:val="both"/>
        <w:rPr>
          <w:rFonts w:ascii="Arial" w:eastAsia="Arial" w:hAnsi="Arial" w:cs="Arial"/>
          <w:iCs/>
          <w:kern w:val="1"/>
          <w:sz w:val="22"/>
          <w:szCs w:val="22"/>
          <w:lang w:val="es-419" w:bidi="es-ES"/>
        </w:rPr>
      </w:pPr>
    </w:p>
    <w:p w14:paraId="702767C3" w14:textId="38F2AA59" w:rsidR="00EC62BF" w:rsidRPr="00A72549" w:rsidRDefault="004D7E0C" w:rsidP="00A21806">
      <w:pPr>
        <w:pStyle w:val="Prrafodelista"/>
        <w:numPr>
          <w:ilvl w:val="0"/>
          <w:numId w:val="20"/>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Contrato llave en mano</w:t>
      </w:r>
      <w:r w:rsidRPr="00A72549">
        <w:rPr>
          <w:rFonts w:ascii="Arial" w:eastAsia="Arial" w:hAnsi="Arial" w:cs="Arial"/>
          <w:iCs/>
          <w:kern w:val="1"/>
          <w:sz w:val="22"/>
          <w:szCs w:val="22"/>
          <w:lang w:val="es-419" w:bidi="es-ES"/>
        </w:rPr>
        <w:t xml:space="preserve">. </w:t>
      </w:r>
    </w:p>
    <w:p w14:paraId="7BD821E9" w14:textId="77777777" w:rsidR="00EC62BF" w:rsidRPr="00A72549" w:rsidRDefault="00EC62BF" w:rsidP="00EC62BF">
      <w:pPr>
        <w:pStyle w:val="Prrafodelista"/>
        <w:spacing w:after="0" w:line="276" w:lineRule="auto"/>
        <w:ind w:left="360"/>
        <w:jc w:val="both"/>
        <w:rPr>
          <w:rFonts w:ascii="Arial" w:eastAsia="Arial" w:hAnsi="Arial" w:cs="Arial"/>
          <w:iCs/>
          <w:kern w:val="1"/>
          <w:sz w:val="22"/>
          <w:szCs w:val="22"/>
          <w:lang w:val="es-419" w:bidi="es-ES"/>
        </w:rPr>
      </w:pPr>
    </w:p>
    <w:p w14:paraId="2A8C80BE" w14:textId="76F28132" w:rsidR="00EC62BF" w:rsidRPr="00A72549" w:rsidRDefault="004D7E0C"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Este contrato es aqu</w:t>
      </w:r>
      <w:r w:rsidR="004E3A84" w:rsidRPr="00A72549">
        <w:rPr>
          <w:rFonts w:ascii="Arial" w:eastAsia="Arial" w:hAnsi="Arial" w:cs="Arial"/>
          <w:iCs/>
          <w:kern w:val="1"/>
          <w:sz w:val="22"/>
          <w:szCs w:val="22"/>
          <w:lang w:val="es-419" w:bidi="es-ES"/>
        </w:rPr>
        <w:t>el</w:t>
      </w:r>
      <w:r w:rsidRPr="00A72549">
        <w:rPr>
          <w:rFonts w:ascii="Arial" w:eastAsia="Arial" w:hAnsi="Arial" w:cs="Arial"/>
          <w:iCs/>
          <w:kern w:val="1"/>
          <w:sz w:val="22"/>
          <w:szCs w:val="22"/>
          <w:lang w:val="es-419" w:bidi="es-ES"/>
        </w:rPr>
        <w:t xml:space="preserve"> en el cual el contratista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diseñar, construir, equipar, instalar y poner en marcha determinada obra, a partir de un anteproyecto referencial aportado por la Administración, asumiendo el contratista una obligación global de entregar la obra en perfecto estado de funcionamiento y de ser el caso, podrá quedar a cargo de su operación, de conformidad con el plazo establecido a nivel contractual. </w:t>
      </w:r>
    </w:p>
    <w:p w14:paraId="3A5FF581" w14:textId="77777777" w:rsidR="00EC62BF" w:rsidRPr="00A72549" w:rsidRDefault="00EC62BF"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Para este tipo de contrato</w:t>
      </w:r>
      <w:r w:rsidR="004D7E0C" w:rsidRPr="00A72549">
        <w:rPr>
          <w:rFonts w:ascii="Arial" w:eastAsia="Arial" w:hAnsi="Arial" w:cs="Arial"/>
          <w:iCs/>
          <w:kern w:val="1"/>
          <w:sz w:val="22"/>
          <w:szCs w:val="22"/>
          <w:lang w:val="es-419" w:bidi="es-ES"/>
        </w:rPr>
        <w:t xml:space="preserve">, el contratista se obliga no sólo al resultado concreto y físico, sino también, a que la obra funcione como un conjunto o sistema integral. </w:t>
      </w:r>
    </w:p>
    <w:p w14:paraId="34DC3E74" w14:textId="77777777" w:rsidR="00EC62BF" w:rsidRPr="00A72549" w:rsidRDefault="004D7E0C"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El contratista asumirá también obligaciones posteriores a la ejecución de la obra, tales como, la capacitación del personal en la operación de los equipos y la asistencia técnica. </w:t>
      </w:r>
    </w:p>
    <w:p w14:paraId="4AABD982" w14:textId="77777777" w:rsidR="00EC62BF" w:rsidRPr="00A72549" w:rsidRDefault="004D7E0C"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Asimismo, en este tipo de contratación el precio (suma alzada) y el plazo son fijos. </w:t>
      </w:r>
    </w:p>
    <w:p w14:paraId="29079450" w14:textId="77777777" w:rsidR="00EC62BF" w:rsidRPr="00A72549" w:rsidRDefault="004D7E0C"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El contratista podrá proponer una optimización al proyecto, para acelerar la terminación de las obras, reducir el costo de construcción, operación y/o mantenimiento para la administración, o mejorar la eficiencia, el valor público o cualquier otro beneficio para la Administración contratante. </w:t>
      </w:r>
    </w:p>
    <w:p w14:paraId="5DAF0768" w14:textId="77777777" w:rsidR="00EC62BF" w:rsidRPr="00A72549" w:rsidRDefault="004D7E0C"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Lo anterior siempre y cuando la Administración contratante revise y brinde su no objeción a tal optimización y además ésta no disminuya los estándares técnicos, la calidad, vida útil de la obra, no altere la naturaleza del objeto contractual, la necesidad pública que se persigue con ella ni aumenten el plazo ni precio pactado. </w:t>
      </w:r>
    </w:p>
    <w:p w14:paraId="462D9022" w14:textId="1EBC1A2B" w:rsidR="004D7E0C" w:rsidRPr="00A72549" w:rsidRDefault="004D7E0C" w:rsidP="00EC62BF">
      <w:pPr>
        <w:pStyle w:val="Prrafodelista"/>
        <w:numPr>
          <w:ilvl w:val="0"/>
          <w:numId w:val="28"/>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caso de que dicha optimización produzca una reducción del precio pactado, tal diferencia se distribuirá de forma equitativa cincuenta por ciento (50%) entre las partes.</w:t>
      </w:r>
    </w:p>
    <w:p w14:paraId="3144A0FD" w14:textId="77777777" w:rsidR="00EC62BF" w:rsidRPr="00A72549" w:rsidRDefault="00EC62BF" w:rsidP="00EC62BF">
      <w:pPr>
        <w:pStyle w:val="Prrafodelista"/>
        <w:spacing w:after="0" w:line="276" w:lineRule="auto"/>
        <w:ind w:left="1068"/>
        <w:jc w:val="both"/>
        <w:rPr>
          <w:rFonts w:ascii="Arial" w:eastAsia="Arial" w:hAnsi="Arial" w:cs="Arial"/>
          <w:iCs/>
          <w:kern w:val="1"/>
          <w:sz w:val="22"/>
          <w:szCs w:val="22"/>
          <w:lang w:val="es-419" w:bidi="es-ES"/>
        </w:rPr>
      </w:pPr>
    </w:p>
    <w:p w14:paraId="3D323E12" w14:textId="0B8D04E9" w:rsidR="00EC62BF" w:rsidRPr="00A72549" w:rsidRDefault="004D7E0C" w:rsidP="00A21806">
      <w:pPr>
        <w:pStyle w:val="Prrafodelista"/>
        <w:numPr>
          <w:ilvl w:val="0"/>
          <w:numId w:val="20"/>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Contrato de conservación o mantenimiento</w:t>
      </w:r>
      <w:r w:rsidRPr="00A72549">
        <w:rPr>
          <w:rFonts w:ascii="Arial" w:eastAsia="Arial" w:hAnsi="Arial" w:cs="Arial"/>
          <w:iCs/>
          <w:kern w:val="1"/>
          <w:sz w:val="22"/>
          <w:szCs w:val="22"/>
          <w:lang w:val="es-419" w:bidi="es-ES"/>
        </w:rPr>
        <w:t xml:space="preserve">. </w:t>
      </w:r>
    </w:p>
    <w:p w14:paraId="3C020CCD" w14:textId="77777777" w:rsidR="00EC62BF" w:rsidRPr="00A72549" w:rsidRDefault="00EC62BF" w:rsidP="00EC62BF">
      <w:pPr>
        <w:pStyle w:val="Prrafodelista"/>
        <w:spacing w:after="0" w:line="276" w:lineRule="auto"/>
        <w:ind w:left="360"/>
        <w:jc w:val="both"/>
        <w:rPr>
          <w:rFonts w:ascii="Arial" w:eastAsia="Arial" w:hAnsi="Arial" w:cs="Arial"/>
          <w:iCs/>
          <w:kern w:val="1"/>
          <w:sz w:val="22"/>
          <w:szCs w:val="22"/>
          <w:lang w:val="es-419" w:bidi="es-ES"/>
        </w:rPr>
      </w:pPr>
    </w:p>
    <w:p w14:paraId="5CFF43C3" w14:textId="505342B7" w:rsidR="004D7E0C" w:rsidRPr="00A72549" w:rsidRDefault="004D7E0C" w:rsidP="00EC62BF">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Este contrato es aqu</w:t>
      </w:r>
      <w:r w:rsidR="009A72EE" w:rsidRPr="00A72549">
        <w:rPr>
          <w:rFonts w:ascii="Arial" w:eastAsia="Arial" w:hAnsi="Arial" w:cs="Arial"/>
          <w:iCs/>
          <w:kern w:val="1"/>
          <w:sz w:val="22"/>
          <w:szCs w:val="22"/>
          <w:lang w:val="es-419" w:bidi="es-ES"/>
        </w:rPr>
        <w:t>el</w:t>
      </w:r>
      <w:r w:rsidRPr="00A72549">
        <w:rPr>
          <w:rFonts w:ascii="Arial" w:eastAsia="Arial" w:hAnsi="Arial" w:cs="Arial"/>
          <w:iCs/>
          <w:kern w:val="1"/>
          <w:sz w:val="22"/>
          <w:szCs w:val="22"/>
          <w:lang w:val="es-419" w:bidi="es-ES"/>
        </w:rPr>
        <w:t xml:space="preserve"> en el cual el contratista deberá realizar durante un periodo establecido contractualmente, los trabajos y labores necesarias para preservar las condiciones y características físicas, estructurales, funcionales, operativas y de seguridad de una obra, para evitar su deterioro, abandono o desgaste.</w:t>
      </w:r>
    </w:p>
    <w:p w14:paraId="056F4BFB" w14:textId="77777777" w:rsidR="00EC62BF" w:rsidRPr="00A72549" w:rsidRDefault="00EC62BF" w:rsidP="00EC62BF">
      <w:pPr>
        <w:pStyle w:val="Prrafodelista"/>
        <w:spacing w:after="0" w:line="276" w:lineRule="auto"/>
        <w:ind w:left="1080"/>
        <w:jc w:val="both"/>
        <w:rPr>
          <w:rFonts w:ascii="Arial" w:eastAsia="Arial" w:hAnsi="Arial" w:cs="Arial"/>
          <w:iCs/>
          <w:kern w:val="1"/>
          <w:sz w:val="22"/>
          <w:szCs w:val="22"/>
          <w:lang w:val="es-419" w:bidi="es-ES"/>
        </w:rPr>
      </w:pPr>
    </w:p>
    <w:p w14:paraId="26AD0488" w14:textId="6EFDC619" w:rsidR="00E61485" w:rsidRPr="00A72549" w:rsidRDefault="004D7E0C" w:rsidP="00A21806">
      <w:pPr>
        <w:pStyle w:val="Prrafodelista"/>
        <w:numPr>
          <w:ilvl w:val="0"/>
          <w:numId w:val="20"/>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u w:val="single"/>
          <w:lang w:val="es-419" w:bidi="es-ES"/>
        </w:rPr>
        <w:t>Contrato por Niveles de Servicio</w:t>
      </w:r>
      <w:r w:rsidRPr="00A72549">
        <w:rPr>
          <w:rFonts w:ascii="Arial" w:eastAsia="Arial" w:hAnsi="Arial" w:cs="Arial"/>
          <w:iCs/>
          <w:kern w:val="1"/>
          <w:sz w:val="22"/>
          <w:szCs w:val="22"/>
          <w:lang w:val="es-419" w:bidi="es-ES"/>
        </w:rPr>
        <w:t xml:space="preserve">. </w:t>
      </w:r>
    </w:p>
    <w:p w14:paraId="18A5B202" w14:textId="77777777" w:rsidR="00E61485" w:rsidRPr="00A72549" w:rsidRDefault="00E61485" w:rsidP="00E61485">
      <w:pPr>
        <w:pStyle w:val="Prrafodelista"/>
        <w:spacing w:after="0" w:line="276" w:lineRule="auto"/>
        <w:ind w:left="360"/>
        <w:jc w:val="both"/>
        <w:rPr>
          <w:rFonts w:ascii="Arial" w:eastAsia="Arial" w:hAnsi="Arial" w:cs="Arial"/>
          <w:iCs/>
          <w:kern w:val="1"/>
          <w:sz w:val="22"/>
          <w:szCs w:val="22"/>
          <w:lang w:val="es-419" w:bidi="es-ES"/>
        </w:rPr>
      </w:pPr>
    </w:p>
    <w:p w14:paraId="6D243954" w14:textId="6ABCB09B" w:rsidR="00C60E4C" w:rsidRPr="00A72549" w:rsidRDefault="004D7E0C" w:rsidP="00E6148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este tipo de contrato la Administración pacta la consecución de determinados resultados y establece estándares e indicadores que el contratista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cumplir y mantener en un tiempo establecido contractualmente, mediante la ejecución periódica de determinadas labores de manera que garanticen un nivel mínimo para el servicio pactado. </w:t>
      </w:r>
    </w:p>
    <w:p w14:paraId="3657825A" w14:textId="77777777" w:rsidR="00C60E4C" w:rsidRPr="00A72549" w:rsidRDefault="004D7E0C" w:rsidP="00E6148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El contratista tiene la responsabilidad de definir y ejecutar el tipo de intervención requerida para cumplir con los niveles de servicio pactados en el contrato. </w:t>
      </w:r>
    </w:p>
    <w:p w14:paraId="20454805" w14:textId="77777777" w:rsidR="00C60E4C" w:rsidRPr="00A72549" w:rsidRDefault="004D7E0C" w:rsidP="00E6148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La calidad del servicio se deberá garantizar permanentemente por todo el plazo contractual. </w:t>
      </w:r>
    </w:p>
    <w:p w14:paraId="273D8882" w14:textId="77777777" w:rsidR="00C60E4C" w:rsidRPr="00A72549" w:rsidRDefault="004D7E0C" w:rsidP="00E6148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La verificación de dicha calidad se realizará a partir de la evaluación de los indicadores o estándares definidos contractualmente. </w:t>
      </w:r>
    </w:p>
    <w:p w14:paraId="60970E78" w14:textId="77777777" w:rsidR="00C60E4C" w:rsidRPr="00A72549" w:rsidRDefault="004D7E0C" w:rsidP="00186D4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este tipo de contrato la Administración acepta, rechaza o</w:t>
      </w:r>
      <w:r w:rsidR="00C60E4C" w:rsidRPr="00A72549">
        <w:rPr>
          <w:rFonts w:ascii="Arial" w:eastAsia="Arial" w:hAnsi="Arial" w:cs="Arial"/>
          <w:iCs/>
          <w:kern w:val="1"/>
          <w:sz w:val="22"/>
          <w:szCs w:val="22"/>
          <w:lang w:val="es-419" w:bidi="es-ES"/>
        </w:rPr>
        <w:t xml:space="preserve"> sanciona el pago por suma alzada, puesto que se estipula </w:t>
      </w:r>
      <w:r w:rsidRPr="00A72549">
        <w:rPr>
          <w:rFonts w:ascii="Arial" w:eastAsia="Arial" w:hAnsi="Arial" w:cs="Arial"/>
          <w:iCs/>
          <w:kern w:val="1"/>
          <w:sz w:val="22"/>
          <w:szCs w:val="22"/>
          <w:lang w:val="es-419" w:bidi="es-ES"/>
        </w:rPr>
        <w:t>una asignación</w:t>
      </w:r>
      <w:r w:rsidR="00C60E4C"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monetaria periódica en función del grado de cumplimiento de los niveles de servicio o estándares pactados en el contrato.</w:t>
      </w:r>
    </w:p>
    <w:p w14:paraId="0E177E1B" w14:textId="77777777" w:rsidR="00C60E4C" w:rsidRPr="00A72549" w:rsidRDefault="004D7E0C" w:rsidP="00186D4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Según lo justifiquen los estudios técnicos y financieros elaborados por la Administración, en este tipo de contrato se puede promover llevar la obra existente al nivel de servicio requerido o puesta a punto, sin que ello implique la realización de una obra nueva, para así posteriormente ejecutar las labores necesarias para mantener dicho nivel de servicio definido a nivel contractual. </w:t>
      </w:r>
    </w:p>
    <w:p w14:paraId="0766694E" w14:textId="77777777" w:rsidR="00892353" w:rsidRPr="00A72549" w:rsidRDefault="004D7E0C" w:rsidP="00186D4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esos casos, la puesta a punto, así como el mantener los niveles de servicio pactados será adjudicado a un mismo contratista. </w:t>
      </w:r>
    </w:p>
    <w:p w14:paraId="328562D1" w14:textId="7EE28CA1" w:rsidR="004D7E0C" w:rsidRPr="00A72549" w:rsidRDefault="004D7E0C" w:rsidP="00186D45">
      <w:pPr>
        <w:pStyle w:val="Prrafodelista"/>
        <w:numPr>
          <w:ilvl w:val="0"/>
          <w:numId w:val="29"/>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Generalmente la modalidad de pago para llevar la obra al nivel de servicio requerido o puesta a punto es por precios unitarios y para cumplir con los niveles de servicio pactados en el contrato, siempre será de suma alzada.</w:t>
      </w:r>
    </w:p>
    <w:p w14:paraId="5439FEA3" w14:textId="77777777" w:rsidR="00892353" w:rsidRPr="00A72549" w:rsidRDefault="00892353" w:rsidP="00892353">
      <w:pPr>
        <w:pStyle w:val="Prrafodelista"/>
        <w:spacing w:after="0" w:line="276" w:lineRule="auto"/>
        <w:ind w:left="1080"/>
        <w:jc w:val="both"/>
        <w:rPr>
          <w:rFonts w:ascii="Arial" w:eastAsia="Arial" w:hAnsi="Arial" w:cs="Arial"/>
          <w:iCs/>
          <w:kern w:val="1"/>
          <w:sz w:val="22"/>
          <w:szCs w:val="22"/>
          <w:lang w:val="es-419" w:bidi="es-ES"/>
        </w:rPr>
      </w:pPr>
    </w:p>
    <w:p w14:paraId="43F0966E" w14:textId="25334185" w:rsidR="00892353" w:rsidRPr="00A72549" w:rsidRDefault="00D846B3" w:rsidP="004D7E0C">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Deberá</w:t>
      </w:r>
      <w:r w:rsidR="00892353" w:rsidRPr="00A72549">
        <w:rPr>
          <w:rFonts w:ascii="Arial" w:eastAsia="Arial" w:hAnsi="Arial" w:cs="Arial"/>
          <w:iCs/>
          <w:kern w:val="1"/>
          <w:sz w:val="22"/>
          <w:szCs w:val="22"/>
          <w:lang w:val="es-419" w:bidi="es-ES"/>
        </w:rPr>
        <w:t xml:space="preserve"> tener</w:t>
      </w:r>
      <w:r w:rsidRPr="00A72549">
        <w:rPr>
          <w:rFonts w:ascii="Arial" w:eastAsia="Arial" w:hAnsi="Arial" w:cs="Arial"/>
          <w:iCs/>
          <w:kern w:val="1"/>
          <w:sz w:val="22"/>
          <w:szCs w:val="22"/>
          <w:lang w:val="es-419" w:bidi="es-ES"/>
        </w:rPr>
        <w:t>se</w:t>
      </w:r>
      <w:r w:rsidR="00892353" w:rsidRPr="00A72549">
        <w:rPr>
          <w:rFonts w:ascii="Arial" w:eastAsia="Arial" w:hAnsi="Arial" w:cs="Arial"/>
          <w:iCs/>
          <w:kern w:val="1"/>
          <w:sz w:val="22"/>
          <w:szCs w:val="22"/>
          <w:lang w:val="es-419" w:bidi="es-ES"/>
        </w:rPr>
        <w:t xml:space="preserve"> claro que todos los proyectos bajo los anteriores tipos de </w:t>
      </w:r>
      <w:r w:rsidR="00A672DC" w:rsidRPr="00A72549">
        <w:rPr>
          <w:rFonts w:ascii="Arial" w:eastAsia="Arial" w:hAnsi="Arial" w:cs="Arial"/>
          <w:iCs/>
          <w:kern w:val="1"/>
          <w:sz w:val="22"/>
          <w:szCs w:val="22"/>
          <w:lang w:val="es-419" w:bidi="es-ES"/>
        </w:rPr>
        <w:t>contratación</w:t>
      </w:r>
      <w:r w:rsidR="00892353" w:rsidRPr="00A72549">
        <w:rPr>
          <w:rFonts w:ascii="Arial" w:eastAsia="Arial" w:hAnsi="Arial" w:cs="Arial"/>
          <w:iCs/>
          <w:kern w:val="1"/>
          <w:sz w:val="22"/>
          <w:szCs w:val="22"/>
          <w:lang w:val="es-419" w:bidi="es-ES"/>
        </w:rPr>
        <w:t xml:space="preserve"> requieren una fiscalización y control acorde con el nivel de complejidad, riesgos y magnitud </w:t>
      </w:r>
      <w:r w:rsidR="00892353" w:rsidRPr="00A72549">
        <w:rPr>
          <w:rFonts w:ascii="Arial" w:eastAsia="Arial" w:hAnsi="Arial" w:cs="Arial"/>
          <w:iCs/>
          <w:kern w:val="1"/>
          <w:sz w:val="22"/>
          <w:szCs w:val="22"/>
          <w:lang w:val="es-419" w:bidi="es-ES"/>
        </w:rPr>
        <w:lastRenderedPageBreak/>
        <w:t>de la obra, para la verificación de sus resultados</w:t>
      </w:r>
      <w:r w:rsidR="00DF4DED" w:rsidRPr="00A72549">
        <w:rPr>
          <w:rFonts w:ascii="Arial" w:eastAsia="Arial" w:hAnsi="Arial" w:cs="Arial"/>
          <w:iCs/>
          <w:kern w:val="1"/>
          <w:sz w:val="22"/>
          <w:szCs w:val="22"/>
          <w:lang w:val="es-419" w:bidi="es-ES"/>
        </w:rPr>
        <w:t>, por tanto</w:t>
      </w:r>
      <w:r w:rsidR="00EE2088" w:rsidRPr="00A72549">
        <w:rPr>
          <w:rFonts w:ascii="Arial" w:eastAsia="Arial" w:hAnsi="Arial" w:cs="Arial"/>
          <w:iCs/>
          <w:kern w:val="1"/>
          <w:sz w:val="22"/>
          <w:szCs w:val="22"/>
          <w:lang w:val="es-419" w:bidi="es-ES"/>
        </w:rPr>
        <w:t>,</w:t>
      </w:r>
      <w:r w:rsidR="00DF4DED" w:rsidRPr="00A72549">
        <w:rPr>
          <w:rFonts w:ascii="Arial" w:eastAsia="Arial" w:hAnsi="Arial" w:cs="Arial"/>
          <w:iCs/>
          <w:kern w:val="1"/>
          <w:sz w:val="22"/>
          <w:szCs w:val="22"/>
          <w:lang w:val="es-419" w:bidi="es-ES"/>
        </w:rPr>
        <w:t xml:space="preserve"> se debe</w:t>
      </w:r>
      <w:r w:rsidRPr="00A72549">
        <w:rPr>
          <w:rFonts w:ascii="Arial" w:eastAsia="Arial" w:hAnsi="Arial" w:cs="Arial"/>
          <w:iCs/>
          <w:kern w:val="1"/>
          <w:sz w:val="22"/>
          <w:szCs w:val="22"/>
          <w:lang w:val="es-419" w:bidi="es-ES"/>
        </w:rPr>
        <w:t>rá</w:t>
      </w:r>
      <w:r w:rsidR="00DF4DED" w:rsidRPr="00A72549">
        <w:rPr>
          <w:rFonts w:ascii="Arial" w:eastAsia="Arial" w:hAnsi="Arial" w:cs="Arial"/>
          <w:iCs/>
          <w:kern w:val="1"/>
          <w:sz w:val="22"/>
          <w:szCs w:val="22"/>
          <w:lang w:val="es-419" w:bidi="es-ES"/>
        </w:rPr>
        <w:t xml:space="preserve"> incorporar en las </w:t>
      </w:r>
      <w:r w:rsidR="0097319F" w:rsidRPr="00A72549">
        <w:rPr>
          <w:rFonts w:ascii="Arial" w:eastAsia="Arial" w:hAnsi="Arial" w:cs="Arial"/>
          <w:iCs/>
          <w:kern w:val="1"/>
          <w:sz w:val="22"/>
          <w:szCs w:val="22"/>
          <w:lang w:val="es-419" w:bidi="es-ES"/>
        </w:rPr>
        <w:t>especificaciones de la logística de la ejecución de la obra</w:t>
      </w:r>
      <w:r w:rsidR="00D32FD2" w:rsidRPr="00A72549">
        <w:rPr>
          <w:rFonts w:ascii="Arial" w:eastAsia="Arial" w:hAnsi="Arial" w:cs="Arial"/>
          <w:iCs/>
          <w:kern w:val="1"/>
          <w:sz w:val="22"/>
          <w:szCs w:val="22"/>
          <w:lang w:val="es-419" w:bidi="es-ES"/>
        </w:rPr>
        <w:t>,</w:t>
      </w:r>
      <w:r w:rsidR="0097319F" w:rsidRPr="00A72549">
        <w:rPr>
          <w:rFonts w:ascii="Arial" w:eastAsia="Arial" w:hAnsi="Arial" w:cs="Arial"/>
          <w:iCs/>
          <w:kern w:val="1"/>
          <w:sz w:val="22"/>
          <w:szCs w:val="22"/>
          <w:lang w:val="es-419" w:bidi="es-ES"/>
        </w:rPr>
        <w:t xml:space="preserve"> todos los controles que sean necesarios para </w:t>
      </w:r>
      <w:r w:rsidR="00231008" w:rsidRPr="00A72549">
        <w:rPr>
          <w:rFonts w:ascii="Arial" w:eastAsia="Arial" w:hAnsi="Arial" w:cs="Arial"/>
          <w:iCs/>
          <w:kern w:val="1"/>
          <w:sz w:val="22"/>
          <w:szCs w:val="22"/>
          <w:lang w:val="es-419" w:bidi="es-ES"/>
        </w:rPr>
        <w:t>fiscalizar adecuadamente el proyecto</w:t>
      </w:r>
      <w:r w:rsidR="005D348B" w:rsidRPr="00A72549">
        <w:rPr>
          <w:rFonts w:ascii="Arial" w:eastAsia="Arial" w:hAnsi="Arial" w:cs="Arial"/>
          <w:iCs/>
          <w:kern w:val="1"/>
          <w:sz w:val="22"/>
          <w:szCs w:val="22"/>
          <w:lang w:val="es-419" w:bidi="es-ES"/>
        </w:rPr>
        <w:t>,</w:t>
      </w:r>
      <w:r w:rsidR="00231008" w:rsidRPr="00A72549">
        <w:rPr>
          <w:rFonts w:ascii="Arial" w:eastAsia="Arial" w:hAnsi="Arial" w:cs="Arial"/>
          <w:iCs/>
          <w:kern w:val="1"/>
          <w:sz w:val="22"/>
          <w:szCs w:val="22"/>
          <w:lang w:val="es-419" w:bidi="es-ES"/>
        </w:rPr>
        <w:t xml:space="preserve"> de forma tal que estos se puedan incorporar como parte del pliego de condiciones</w:t>
      </w:r>
      <w:r w:rsidR="00892353" w:rsidRPr="00A72549">
        <w:rPr>
          <w:rFonts w:ascii="Arial" w:eastAsia="Arial" w:hAnsi="Arial" w:cs="Arial"/>
          <w:iCs/>
          <w:kern w:val="1"/>
          <w:sz w:val="22"/>
          <w:szCs w:val="22"/>
          <w:lang w:val="es-419" w:bidi="es-ES"/>
        </w:rPr>
        <w:t>.</w:t>
      </w:r>
    </w:p>
    <w:p w14:paraId="2E1B47E8" w14:textId="77777777" w:rsidR="00892353" w:rsidRPr="00A72549" w:rsidRDefault="00892353" w:rsidP="004D7E0C">
      <w:pPr>
        <w:spacing w:after="0" w:line="276" w:lineRule="auto"/>
        <w:jc w:val="both"/>
        <w:rPr>
          <w:rFonts w:ascii="Arial" w:hAnsi="Arial" w:cs="Arial"/>
          <w:w w:val="105"/>
          <w:sz w:val="22"/>
          <w:szCs w:val="22"/>
        </w:rPr>
      </w:pPr>
    </w:p>
    <w:p w14:paraId="422CBA73" w14:textId="18D5EB73" w:rsidR="004D7E0C" w:rsidRPr="00A72549" w:rsidRDefault="004D7E0C" w:rsidP="004D7E0C">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De igual manera se podrán ejecutar contratos de la combinación de los tipos anteriores, siempre y cuando queden debidamente definidos en la decisión inicial los criterios jurídicos, técnicos, financieros, económicos y de gestión, así como la modalidad de cotización o de pago que corresponda según el riesgo asumido por las partes.</w:t>
      </w:r>
    </w:p>
    <w:p w14:paraId="0D89B67F" w14:textId="77777777" w:rsidR="00892353" w:rsidRPr="00A72549" w:rsidRDefault="00892353" w:rsidP="004D7E0C">
      <w:pPr>
        <w:spacing w:after="0" w:line="276" w:lineRule="auto"/>
        <w:jc w:val="both"/>
        <w:rPr>
          <w:rFonts w:ascii="Arial" w:eastAsia="Arial" w:hAnsi="Arial" w:cs="Arial"/>
          <w:iCs/>
          <w:kern w:val="1"/>
          <w:sz w:val="22"/>
          <w:szCs w:val="22"/>
          <w:lang w:val="es-419" w:bidi="es-ES"/>
        </w:rPr>
      </w:pPr>
    </w:p>
    <w:p w14:paraId="3877FADA" w14:textId="10520CC8" w:rsidR="00EC2B06" w:rsidRPr="00A72549" w:rsidRDefault="008C1DD5" w:rsidP="00122F9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Conforme lo que establece el artículo </w:t>
      </w:r>
      <w:r w:rsidR="00F40569" w:rsidRPr="00A72549">
        <w:rPr>
          <w:rFonts w:ascii="Arial" w:eastAsia="Arial" w:hAnsi="Arial" w:cs="Arial"/>
          <w:iCs/>
          <w:kern w:val="1"/>
          <w:sz w:val="22"/>
          <w:szCs w:val="22"/>
          <w:lang w:val="es-419" w:bidi="es-ES"/>
        </w:rPr>
        <w:t>72 de la LGCP: “E</w:t>
      </w:r>
      <w:r w:rsidR="00EC2B06" w:rsidRPr="00A72549">
        <w:rPr>
          <w:rFonts w:ascii="Arial" w:eastAsia="Arial" w:hAnsi="Arial" w:cs="Arial"/>
          <w:iCs/>
          <w:kern w:val="1"/>
          <w:sz w:val="22"/>
          <w:szCs w:val="22"/>
          <w:lang w:val="es-419" w:bidi="es-ES"/>
        </w:rPr>
        <w:t>n los contratos de obra la Administración podrá concursar conjuntamente la ejecución y la conservación por un período razonable, a fin de que la obra cumpla con la calidad y el nivel de servicio esperado y contemplado en el pliego de condiciones. En el supuesto de que no se establezca esa posibilidad, deberán quedar acreditadas en el expediente las razones que lo sustentan</w:t>
      </w:r>
      <w:r w:rsidR="00F40569" w:rsidRPr="00A72549">
        <w:rPr>
          <w:rFonts w:ascii="Arial" w:eastAsia="Arial" w:hAnsi="Arial" w:cs="Arial"/>
          <w:iCs/>
          <w:kern w:val="1"/>
          <w:sz w:val="22"/>
          <w:szCs w:val="22"/>
          <w:lang w:val="es-419" w:bidi="es-ES"/>
        </w:rPr>
        <w:t>.”</w:t>
      </w:r>
      <w:r w:rsidR="00DF66B9" w:rsidRPr="00A72549">
        <w:rPr>
          <w:rFonts w:ascii="Arial" w:eastAsia="Arial" w:hAnsi="Arial" w:cs="Arial"/>
          <w:iCs/>
          <w:kern w:val="1"/>
          <w:sz w:val="22"/>
          <w:szCs w:val="22"/>
          <w:lang w:val="es-419" w:bidi="es-ES"/>
        </w:rPr>
        <w:t xml:space="preserve"> Por tanto</w:t>
      </w:r>
      <w:r w:rsidR="00D21A9E" w:rsidRPr="00A72549">
        <w:rPr>
          <w:rFonts w:ascii="Arial" w:eastAsia="Arial" w:hAnsi="Arial" w:cs="Arial"/>
          <w:iCs/>
          <w:kern w:val="1"/>
          <w:sz w:val="22"/>
          <w:szCs w:val="22"/>
          <w:lang w:val="es-419" w:bidi="es-ES"/>
        </w:rPr>
        <w:t>,</w:t>
      </w:r>
      <w:r w:rsidR="00DF66B9" w:rsidRPr="00A72549">
        <w:rPr>
          <w:rFonts w:ascii="Arial" w:eastAsia="Arial" w:hAnsi="Arial" w:cs="Arial"/>
          <w:iCs/>
          <w:kern w:val="1"/>
          <w:sz w:val="22"/>
          <w:szCs w:val="22"/>
          <w:lang w:val="es-419" w:bidi="es-ES"/>
        </w:rPr>
        <w:t xml:space="preserve"> será necesario que en este apartado se </w:t>
      </w:r>
      <w:r w:rsidR="00BF56CD" w:rsidRPr="00A72549">
        <w:rPr>
          <w:rFonts w:ascii="Arial" w:eastAsia="Arial" w:hAnsi="Arial" w:cs="Arial"/>
          <w:iCs/>
          <w:kern w:val="1"/>
          <w:sz w:val="22"/>
          <w:szCs w:val="22"/>
          <w:lang w:val="es-419" w:bidi="es-ES"/>
        </w:rPr>
        <w:t xml:space="preserve">defina si se va a contratar o no los servicios de conservación </w:t>
      </w:r>
      <w:r w:rsidR="00BD60F6" w:rsidRPr="00A72549">
        <w:rPr>
          <w:rFonts w:ascii="Arial" w:eastAsia="Arial" w:hAnsi="Arial" w:cs="Arial"/>
          <w:iCs/>
          <w:kern w:val="1"/>
          <w:sz w:val="22"/>
          <w:szCs w:val="22"/>
          <w:lang w:val="es-419" w:bidi="es-ES"/>
        </w:rPr>
        <w:t>de la obra;</w:t>
      </w:r>
      <w:r w:rsidR="00421B48" w:rsidRPr="00A72549">
        <w:rPr>
          <w:rFonts w:ascii="Arial" w:eastAsia="Arial" w:hAnsi="Arial" w:cs="Arial"/>
          <w:iCs/>
          <w:kern w:val="1"/>
          <w:sz w:val="22"/>
          <w:szCs w:val="22"/>
          <w:lang w:val="es-419" w:bidi="es-ES"/>
        </w:rPr>
        <w:t xml:space="preserve"> </w:t>
      </w:r>
      <w:r w:rsidR="00AF6EAA" w:rsidRPr="00A72549">
        <w:rPr>
          <w:rFonts w:ascii="Arial" w:eastAsia="Arial" w:hAnsi="Arial" w:cs="Arial"/>
          <w:iCs/>
          <w:kern w:val="1"/>
          <w:sz w:val="22"/>
          <w:szCs w:val="22"/>
          <w:lang w:val="es-419" w:bidi="es-ES"/>
        </w:rPr>
        <w:t xml:space="preserve">en caso </w:t>
      </w:r>
      <w:r w:rsidR="00702CDE" w:rsidRPr="00A72549">
        <w:rPr>
          <w:rFonts w:ascii="Arial" w:eastAsia="Arial" w:hAnsi="Arial" w:cs="Arial"/>
          <w:iCs/>
          <w:kern w:val="1"/>
          <w:sz w:val="22"/>
          <w:szCs w:val="22"/>
          <w:lang w:val="es-419" w:bidi="es-ES"/>
        </w:rPr>
        <w:t xml:space="preserve">de que la respuesta sea positiva se deberá detallar en este apartado el alcance de todas las especificaciones y logística de ejecución necesarios para su incorporación al </w:t>
      </w:r>
      <w:r w:rsidR="00F61931" w:rsidRPr="00A72549">
        <w:rPr>
          <w:rFonts w:ascii="Arial" w:eastAsia="Arial" w:hAnsi="Arial" w:cs="Arial"/>
          <w:iCs/>
          <w:kern w:val="1"/>
          <w:sz w:val="22"/>
          <w:szCs w:val="22"/>
          <w:lang w:val="es-419" w:bidi="es-ES"/>
        </w:rPr>
        <w:t>pliego</w:t>
      </w:r>
      <w:r w:rsidR="00702CDE" w:rsidRPr="00A72549">
        <w:rPr>
          <w:rFonts w:ascii="Arial" w:eastAsia="Arial" w:hAnsi="Arial" w:cs="Arial"/>
          <w:iCs/>
          <w:kern w:val="1"/>
          <w:sz w:val="22"/>
          <w:szCs w:val="22"/>
          <w:lang w:val="es-419" w:bidi="es-ES"/>
        </w:rPr>
        <w:t xml:space="preserve"> de condiciones</w:t>
      </w:r>
      <w:r w:rsidR="00F61931" w:rsidRPr="00A72549">
        <w:rPr>
          <w:rFonts w:ascii="Arial" w:eastAsia="Arial" w:hAnsi="Arial" w:cs="Arial"/>
          <w:iCs/>
          <w:kern w:val="1"/>
          <w:sz w:val="22"/>
          <w:szCs w:val="22"/>
          <w:lang w:val="es-419" w:bidi="es-ES"/>
        </w:rPr>
        <w:t>;</w:t>
      </w:r>
      <w:r w:rsidR="00702CDE" w:rsidRPr="00A72549">
        <w:rPr>
          <w:rFonts w:ascii="Arial" w:eastAsia="Arial" w:hAnsi="Arial" w:cs="Arial"/>
          <w:iCs/>
          <w:kern w:val="1"/>
          <w:sz w:val="22"/>
          <w:szCs w:val="22"/>
          <w:lang w:val="es-419" w:bidi="es-ES"/>
        </w:rPr>
        <w:t xml:space="preserve"> por su parte </w:t>
      </w:r>
      <w:r w:rsidR="00BD60F6" w:rsidRPr="00A72549">
        <w:rPr>
          <w:rFonts w:ascii="Arial" w:eastAsia="Arial" w:hAnsi="Arial" w:cs="Arial"/>
          <w:iCs/>
          <w:kern w:val="1"/>
          <w:sz w:val="22"/>
          <w:szCs w:val="22"/>
          <w:lang w:val="es-419" w:bidi="es-ES"/>
        </w:rPr>
        <w:t>en caso de que no se vayan a adquirir</w:t>
      </w:r>
      <w:r w:rsidR="00F61931" w:rsidRPr="00A72549">
        <w:rPr>
          <w:rFonts w:ascii="Arial" w:eastAsia="Arial" w:hAnsi="Arial" w:cs="Arial"/>
          <w:iCs/>
          <w:kern w:val="1"/>
          <w:sz w:val="22"/>
          <w:szCs w:val="22"/>
          <w:lang w:val="es-419" w:bidi="es-ES"/>
        </w:rPr>
        <w:t>,</w:t>
      </w:r>
      <w:r w:rsidR="00BD60F6" w:rsidRPr="00A72549">
        <w:rPr>
          <w:rFonts w:ascii="Arial" w:eastAsia="Arial" w:hAnsi="Arial" w:cs="Arial"/>
          <w:iCs/>
          <w:kern w:val="1"/>
          <w:sz w:val="22"/>
          <w:szCs w:val="22"/>
          <w:lang w:val="es-419" w:bidi="es-ES"/>
        </w:rPr>
        <w:t xml:space="preserve"> </w:t>
      </w:r>
      <w:r w:rsidR="00C5372E" w:rsidRPr="00A72549">
        <w:rPr>
          <w:rFonts w:ascii="Arial" w:eastAsia="Arial" w:hAnsi="Arial" w:cs="Arial"/>
          <w:iCs/>
          <w:kern w:val="1"/>
          <w:sz w:val="22"/>
          <w:szCs w:val="22"/>
          <w:lang w:val="es-419" w:bidi="es-ES"/>
        </w:rPr>
        <w:t>se deberán remitir las justificaciones correspondientes conforme a los términos que indica la normativa de cita</w:t>
      </w:r>
      <w:r w:rsidR="008C0554" w:rsidRPr="00A72549">
        <w:rPr>
          <w:rFonts w:ascii="Arial" w:eastAsia="Arial" w:hAnsi="Arial" w:cs="Arial"/>
          <w:iCs/>
          <w:kern w:val="1"/>
          <w:sz w:val="22"/>
          <w:szCs w:val="22"/>
          <w:lang w:val="es-419" w:bidi="es-ES"/>
        </w:rPr>
        <w:t>.</w:t>
      </w:r>
    </w:p>
    <w:p w14:paraId="2A93D788" w14:textId="16CE9F39" w:rsidR="00EC2B06" w:rsidRPr="00A72549" w:rsidRDefault="00EC2B06" w:rsidP="00122F94">
      <w:pPr>
        <w:spacing w:after="0" w:line="276" w:lineRule="auto"/>
        <w:jc w:val="both"/>
        <w:rPr>
          <w:rFonts w:ascii="Arial" w:eastAsia="Arial" w:hAnsi="Arial" w:cs="Arial"/>
          <w:iCs/>
          <w:kern w:val="1"/>
          <w:sz w:val="22"/>
          <w:szCs w:val="22"/>
          <w:lang w:val="es-419" w:bidi="es-ES"/>
        </w:rPr>
      </w:pPr>
    </w:p>
    <w:p w14:paraId="06D8C142" w14:textId="24BE912E" w:rsidR="00FE1EC5" w:rsidRPr="00A72549" w:rsidRDefault="00522E07" w:rsidP="00FE1EC5">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Además, el a</w:t>
      </w:r>
      <w:r w:rsidR="00FE1EC5" w:rsidRPr="00A72549">
        <w:rPr>
          <w:rFonts w:ascii="Arial" w:eastAsia="Arial" w:hAnsi="Arial" w:cs="Arial"/>
          <w:iCs/>
          <w:kern w:val="1"/>
          <w:sz w:val="22"/>
          <w:szCs w:val="22"/>
          <w:lang w:val="es-419" w:bidi="es-ES"/>
        </w:rPr>
        <w:t xml:space="preserve">rtículo 177. </w:t>
      </w:r>
      <w:r w:rsidRPr="00A72549">
        <w:rPr>
          <w:rFonts w:ascii="Arial" w:eastAsia="Arial" w:hAnsi="Arial" w:cs="Arial"/>
          <w:iCs/>
          <w:kern w:val="1"/>
          <w:sz w:val="22"/>
          <w:szCs w:val="22"/>
          <w:lang w:val="es-419" w:bidi="es-ES"/>
        </w:rPr>
        <w:t>“</w:t>
      </w:r>
      <w:r w:rsidR="00FE1EC5" w:rsidRPr="00A72549">
        <w:rPr>
          <w:rFonts w:ascii="Arial" w:eastAsia="Arial" w:hAnsi="Arial" w:cs="Arial"/>
          <w:iCs/>
          <w:kern w:val="1"/>
          <w:sz w:val="22"/>
          <w:szCs w:val="22"/>
          <w:lang w:val="es-419" w:bidi="es-ES"/>
        </w:rPr>
        <w:t>Separación por unidades funcionales</w:t>
      </w:r>
      <w:r w:rsidRPr="00A72549">
        <w:rPr>
          <w:rFonts w:ascii="Arial" w:eastAsia="Arial" w:hAnsi="Arial" w:cs="Arial"/>
          <w:iCs/>
          <w:kern w:val="1"/>
          <w:sz w:val="22"/>
          <w:szCs w:val="22"/>
          <w:lang w:val="es-419" w:bidi="es-ES"/>
        </w:rPr>
        <w:t>”,</w:t>
      </w:r>
      <w:r w:rsidR="00FE1EC5"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establece que, la Administración podrá licitar segmentos de obra pública de punto a punto que se constituyan como unidades funcionales o soluciones que puedan funcionar por sí mismas, c</w:t>
      </w:r>
      <w:r w:rsidR="00FE1EC5" w:rsidRPr="00A72549">
        <w:rPr>
          <w:rFonts w:ascii="Arial" w:eastAsia="Arial" w:hAnsi="Arial" w:cs="Arial"/>
          <w:iCs/>
          <w:kern w:val="1"/>
          <w:sz w:val="22"/>
          <w:szCs w:val="22"/>
          <w:lang w:val="es-419" w:bidi="es-ES"/>
        </w:rPr>
        <w:t>uando resulte más conveniente y sea técnicamente procedente.</w:t>
      </w:r>
    </w:p>
    <w:p w14:paraId="6E3EF9D0" w14:textId="77777777" w:rsidR="00522E07" w:rsidRPr="00A72549" w:rsidRDefault="00522E07" w:rsidP="00FE1EC5">
      <w:pPr>
        <w:spacing w:after="0" w:line="276" w:lineRule="auto"/>
        <w:jc w:val="both"/>
        <w:rPr>
          <w:rFonts w:ascii="Arial" w:eastAsia="Arial" w:hAnsi="Arial" w:cs="Arial"/>
          <w:iCs/>
          <w:kern w:val="1"/>
          <w:sz w:val="22"/>
          <w:szCs w:val="22"/>
          <w:lang w:val="es-419" w:bidi="es-ES"/>
        </w:rPr>
      </w:pPr>
    </w:p>
    <w:p w14:paraId="0FBF0C0D" w14:textId="63B3B7B6" w:rsidR="00FE1EC5" w:rsidRPr="00A72549" w:rsidRDefault="00522E07" w:rsidP="00FE1EC5">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Lo anterior con el pro</w:t>
      </w:r>
      <w:r w:rsidR="00E015D4" w:rsidRPr="00A72549">
        <w:rPr>
          <w:rFonts w:ascii="Arial" w:eastAsia="Arial" w:hAnsi="Arial" w:cs="Arial"/>
          <w:iCs/>
          <w:kern w:val="1"/>
          <w:sz w:val="22"/>
          <w:szCs w:val="22"/>
          <w:lang w:val="es-419" w:bidi="es-ES"/>
        </w:rPr>
        <w:t xml:space="preserve">pósito de </w:t>
      </w:r>
      <w:r w:rsidR="00FE1EC5" w:rsidRPr="00A72549">
        <w:rPr>
          <w:rFonts w:ascii="Arial" w:eastAsia="Arial" w:hAnsi="Arial" w:cs="Arial"/>
          <w:iCs/>
          <w:kern w:val="1"/>
          <w:sz w:val="22"/>
          <w:szCs w:val="22"/>
          <w:lang w:val="es-419" w:bidi="es-ES"/>
        </w:rPr>
        <w:t>propiciar la mayor participación de empresas,</w:t>
      </w:r>
      <w:r w:rsidR="00E015D4" w:rsidRPr="00A72549">
        <w:rPr>
          <w:rFonts w:ascii="Arial" w:eastAsia="Arial" w:hAnsi="Arial" w:cs="Arial"/>
          <w:iCs/>
          <w:kern w:val="1"/>
          <w:sz w:val="22"/>
          <w:szCs w:val="22"/>
          <w:lang w:val="es-419" w:bidi="es-ES"/>
        </w:rPr>
        <w:t xml:space="preserve"> por tanto, </w:t>
      </w:r>
      <w:r w:rsidR="00FE1EC5" w:rsidRPr="00A72549">
        <w:rPr>
          <w:rFonts w:ascii="Arial" w:eastAsia="Arial" w:hAnsi="Arial" w:cs="Arial"/>
          <w:iCs/>
          <w:kern w:val="1"/>
          <w:sz w:val="22"/>
          <w:szCs w:val="22"/>
          <w:lang w:val="es-419" w:bidi="es-ES"/>
        </w:rPr>
        <w:t>la Administración determinará en sus proyectos de obra pública la posibilidad de adjudicar por unidades funcionales</w:t>
      </w:r>
      <w:r w:rsidR="00E015D4" w:rsidRPr="00A72549">
        <w:rPr>
          <w:rFonts w:ascii="Arial" w:eastAsia="Arial" w:hAnsi="Arial" w:cs="Arial"/>
          <w:iCs/>
          <w:kern w:val="1"/>
          <w:sz w:val="22"/>
          <w:szCs w:val="22"/>
          <w:lang w:val="es-419" w:bidi="es-ES"/>
        </w:rPr>
        <w:t>; siendo así en este apartado se deberán incorporar todas las especificaciones que sean necesarias para habilitar esta posibilidad en el pliego de condiciones</w:t>
      </w:r>
      <w:r w:rsidR="00FE1EC5" w:rsidRPr="00A72549">
        <w:rPr>
          <w:rFonts w:ascii="Arial" w:eastAsia="Arial" w:hAnsi="Arial" w:cs="Arial"/>
          <w:iCs/>
          <w:kern w:val="1"/>
          <w:sz w:val="22"/>
          <w:szCs w:val="22"/>
          <w:lang w:val="es-419" w:bidi="es-ES"/>
        </w:rPr>
        <w:t>.</w:t>
      </w:r>
    </w:p>
    <w:p w14:paraId="1F78DE70" w14:textId="67D96F69" w:rsidR="00FE1EC5" w:rsidRPr="00A72549" w:rsidRDefault="00FE1EC5" w:rsidP="00122F94">
      <w:pPr>
        <w:spacing w:after="0" w:line="276" w:lineRule="auto"/>
        <w:jc w:val="both"/>
        <w:rPr>
          <w:rFonts w:ascii="Arial" w:eastAsia="Arial" w:hAnsi="Arial" w:cs="Arial"/>
          <w:iCs/>
          <w:kern w:val="1"/>
          <w:sz w:val="22"/>
          <w:szCs w:val="22"/>
          <w:lang w:val="es-419" w:bidi="es-ES"/>
        </w:rPr>
      </w:pPr>
    </w:p>
    <w:p w14:paraId="5E40834B" w14:textId="3A655964" w:rsidR="00353300" w:rsidRPr="00A72549" w:rsidRDefault="009B6A1E" w:rsidP="009B6A1E">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Por su parte el artículo 98. Precio</w:t>
      </w:r>
      <w:r w:rsidR="008F563C"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de</w:t>
      </w:r>
      <w:r w:rsidR="00353300" w:rsidRPr="00A72549">
        <w:rPr>
          <w:rFonts w:ascii="Arial" w:eastAsia="Arial" w:hAnsi="Arial" w:cs="Arial"/>
          <w:iCs/>
          <w:kern w:val="1"/>
          <w:sz w:val="22"/>
          <w:szCs w:val="22"/>
          <w:lang w:val="es-419" w:bidi="es-ES"/>
        </w:rPr>
        <w:t xml:space="preserve">l RLGCP, establece que: </w:t>
      </w:r>
    </w:p>
    <w:p w14:paraId="0D18442B" w14:textId="273603E7" w:rsidR="009B6A1E" w:rsidRPr="00A72549" w:rsidRDefault="00353300" w:rsidP="009B6A1E">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 </w:t>
      </w:r>
      <w:r w:rsidR="009B6A1E" w:rsidRPr="00A72549">
        <w:rPr>
          <w:rFonts w:ascii="Arial" w:eastAsia="Arial" w:hAnsi="Arial" w:cs="Arial"/>
          <w:iCs/>
          <w:kern w:val="1"/>
          <w:sz w:val="22"/>
          <w:szCs w:val="22"/>
          <w:lang w:val="es-419" w:bidi="es-ES"/>
        </w:rPr>
        <w:t xml:space="preserve"> </w:t>
      </w:r>
    </w:p>
    <w:p w14:paraId="4A89D8A1" w14:textId="77777777" w:rsidR="008321A8" w:rsidRPr="00A72549" w:rsidRDefault="00353300" w:rsidP="008321A8">
      <w:pPr>
        <w:spacing w:after="0" w:line="276" w:lineRule="auto"/>
        <w:ind w:left="851"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8321A8"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8321A8" w:rsidRPr="00A72549">
        <w:rPr>
          <w:rFonts w:ascii="Arial" w:eastAsia="Arial" w:hAnsi="Arial" w:cs="Arial"/>
          <w:i/>
          <w:kern w:val="1"/>
          <w:sz w:val="22"/>
          <w:szCs w:val="22"/>
          <w:lang w:val="es-419" w:bidi="es-ES"/>
        </w:rPr>
        <w:t>)</w:t>
      </w:r>
    </w:p>
    <w:p w14:paraId="2D1A6E61" w14:textId="77777777" w:rsidR="008321A8" w:rsidRPr="00A72549" w:rsidRDefault="009B6A1E" w:rsidP="008321A8">
      <w:pPr>
        <w:spacing w:after="0" w:line="276" w:lineRule="auto"/>
        <w:ind w:left="851"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lastRenderedPageBreak/>
        <w:t>El pliego de condiciones podrá establecer un porcentaje de utilidad mínimo o máximo, previo acto motivado emitido por la unidad técnica solicitante de la obra, bien o servicio o la unidad técnica competente</w:t>
      </w:r>
      <w:r w:rsidR="008321A8" w:rsidRPr="00A72549">
        <w:rPr>
          <w:rFonts w:ascii="Arial" w:eastAsia="Arial" w:hAnsi="Arial" w:cs="Arial"/>
          <w:i/>
          <w:kern w:val="1"/>
          <w:sz w:val="22"/>
          <w:szCs w:val="22"/>
          <w:lang w:val="es-419" w:bidi="es-ES"/>
        </w:rPr>
        <w:t>.</w:t>
      </w:r>
    </w:p>
    <w:p w14:paraId="1B9410B3" w14:textId="14A987AF" w:rsidR="009B6A1E" w:rsidRPr="00A72549" w:rsidRDefault="008321A8" w:rsidP="008321A8">
      <w:pPr>
        <w:spacing w:after="0" w:line="276" w:lineRule="auto"/>
        <w:ind w:left="851"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0D0900"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0D0900" w:rsidRPr="00A72549">
        <w:rPr>
          <w:rFonts w:ascii="Arial" w:eastAsia="Arial" w:hAnsi="Arial" w:cs="Arial"/>
          <w:i/>
          <w:kern w:val="1"/>
          <w:sz w:val="22"/>
          <w:szCs w:val="22"/>
          <w:lang w:val="es-419" w:bidi="es-ES"/>
        </w:rPr>
        <w:t>”.</w:t>
      </w:r>
    </w:p>
    <w:p w14:paraId="60B68235" w14:textId="7E5C6059" w:rsidR="000D0900" w:rsidRPr="00A72549" w:rsidRDefault="000D0900" w:rsidP="009B6A1E">
      <w:pPr>
        <w:spacing w:after="0" w:line="276" w:lineRule="auto"/>
        <w:jc w:val="both"/>
        <w:rPr>
          <w:rFonts w:ascii="Arial" w:eastAsia="Arial" w:hAnsi="Arial" w:cs="Arial"/>
          <w:iCs/>
          <w:kern w:val="1"/>
          <w:sz w:val="22"/>
          <w:szCs w:val="22"/>
          <w:lang w:val="es-419" w:bidi="es-ES"/>
        </w:rPr>
      </w:pPr>
    </w:p>
    <w:p w14:paraId="38E92C32" w14:textId="5198C361" w:rsidR="000D0900" w:rsidRPr="00A72549" w:rsidRDefault="000D0900" w:rsidP="009B6A1E">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Por tanto</w:t>
      </w:r>
      <w:r w:rsidR="0070313B" w:rsidRPr="00A72549">
        <w:rPr>
          <w:rFonts w:ascii="Arial" w:eastAsia="Arial" w:hAnsi="Arial" w:cs="Arial"/>
          <w:iCs/>
          <w:kern w:val="1"/>
          <w:sz w:val="22"/>
          <w:szCs w:val="22"/>
          <w:lang w:val="es-419" w:bidi="es-ES"/>
        </w:rPr>
        <w:t>, en caso de que sea de interés utilizar esta posibilidad, en la Decisión inicial deberá definirse los porcentajes respectivos, así como se tendrá que incorporar el acto motivado</w:t>
      </w:r>
      <w:r w:rsidR="007121C7" w:rsidRPr="00A72549">
        <w:rPr>
          <w:rFonts w:ascii="Arial" w:eastAsia="Arial" w:hAnsi="Arial" w:cs="Arial"/>
          <w:iCs/>
          <w:kern w:val="1"/>
          <w:sz w:val="22"/>
          <w:szCs w:val="22"/>
          <w:lang w:val="es-419" w:bidi="es-ES"/>
        </w:rPr>
        <w:t xml:space="preserve"> que justifica tal decisión.</w:t>
      </w:r>
    </w:p>
    <w:p w14:paraId="3DC3C0C9" w14:textId="27193629" w:rsidR="009B6A1E" w:rsidRPr="00A72549" w:rsidRDefault="009B6A1E" w:rsidP="00122F94">
      <w:pPr>
        <w:spacing w:after="0" w:line="276" w:lineRule="auto"/>
        <w:jc w:val="both"/>
        <w:rPr>
          <w:rFonts w:ascii="Arial" w:eastAsia="Arial" w:hAnsi="Arial" w:cs="Arial"/>
          <w:iCs/>
          <w:kern w:val="1"/>
          <w:sz w:val="22"/>
          <w:szCs w:val="22"/>
          <w:lang w:val="es-419" w:bidi="es-ES"/>
        </w:rPr>
      </w:pPr>
    </w:p>
    <w:p w14:paraId="0113A17C" w14:textId="5B187878" w:rsidR="00833CE3" w:rsidRPr="00A72549" w:rsidRDefault="000150F6" w:rsidP="00122F9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Adicionalmente es importante que se tenga presente dentro de los estudios previos que se realiza</w:t>
      </w:r>
      <w:r w:rsidR="0035368A"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n para el planteamiento adecuado de la contratación y ejecución de la  obra que el artículo </w:t>
      </w:r>
      <w:r w:rsidR="00F8530C" w:rsidRPr="00A72549">
        <w:rPr>
          <w:rFonts w:ascii="Arial" w:eastAsia="Arial" w:hAnsi="Arial" w:cs="Arial"/>
          <w:iCs/>
          <w:kern w:val="1"/>
          <w:sz w:val="22"/>
          <w:szCs w:val="22"/>
          <w:lang w:val="es-419" w:bidi="es-ES"/>
        </w:rPr>
        <w:t xml:space="preserve">108 del RLGCP establece en lo que interesa lo siguiente: </w:t>
      </w:r>
    </w:p>
    <w:p w14:paraId="0FB97441" w14:textId="77777777" w:rsidR="00833CE3" w:rsidRPr="00A72549" w:rsidRDefault="00833CE3" w:rsidP="00122F94">
      <w:pPr>
        <w:spacing w:after="0" w:line="276" w:lineRule="auto"/>
        <w:jc w:val="both"/>
        <w:rPr>
          <w:rFonts w:ascii="Arial" w:eastAsia="Arial" w:hAnsi="Arial" w:cs="Arial"/>
          <w:iCs/>
          <w:kern w:val="1"/>
          <w:sz w:val="22"/>
          <w:szCs w:val="22"/>
          <w:lang w:val="es-419" w:bidi="es-ES"/>
        </w:rPr>
      </w:pPr>
    </w:p>
    <w:p w14:paraId="1C2E924F" w14:textId="77777777" w:rsidR="0035368A" w:rsidRPr="00A72549" w:rsidRDefault="00833CE3" w:rsidP="0035368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35368A"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35368A" w:rsidRPr="00A72549">
        <w:rPr>
          <w:rFonts w:ascii="Arial" w:eastAsia="Arial" w:hAnsi="Arial" w:cs="Arial"/>
          <w:i/>
          <w:kern w:val="1"/>
          <w:sz w:val="22"/>
          <w:szCs w:val="22"/>
          <w:lang w:val="es-419" w:bidi="es-ES"/>
        </w:rPr>
        <w:t>)</w:t>
      </w:r>
    </w:p>
    <w:p w14:paraId="4DFE5C58" w14:textId="50FF367F" w:rsidR="0035368A" w:rsidRPr="00A72549" w:rsidRDefault="00833CE3" w:rsidP="0035368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En los contratos que por sus particularidades los riesgos deban ser asumidos, proyectados, cubiertos e incorporados como parte del precio ofertado, independientemente de la moneda en que se pacte el precio estos riesgos deben ser asumidos por el contratista y no serán objeto de reajustes</w:t>
      </w:r>
      <w:r w:rsidR="0035368A" w:rsidRPr="00A72549">
        <w:rPr>
          <w:rFonts w:ascii="Arial" w:eastAsia="Arial" w:hAnsi="Arial" w:cs="Arial"/>
          <w:i/>
          <w:kern w:val="1"/>
          <w:sz w:val="22"/>
          <w:szCs w:val="22"/>
          <w:lang w:val="es-419" w:bidi="es-ES"/>
        </w:rPr>
        <w:t>.</w:t>
      </w:r>
    </w:p>
    <w:p w14:paraId="0D3F78EC" w14:textId="46F5BAF7" w:rsidR="000150F6" w:rsidRPr="00A72549" w:rsidRDefault="0035368A" w:rsidP="0035368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833CE3"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833CE3" w:rsidRPr="00A72549">
        <w:rPr>
          <w:rFonts w:ascii="Arial" w:eastAsia="Arial" w:hAnsi="Arial" w:cs="Arial"/>
          <w:i/>
          <w:kern w:val="1"/>
          <w:sz w:val="22"/>
          <w:szCs w:val="22"/>
          <w:lang w:val="es-419" w:bidi="es-ES"/>
        </w:rPr>
        <w:t>”</w:t>
      </w:r>
    </w:p>
    <w:p w14:paraId="3E24DC03" w14:textId="16F64DAE" w:rsidR="000150F6" w:rsidRPr="00A72549" w:rsidRDefault="000150F6" w:rsidP="00122F94">
      <w:pPr>
        <w:spacing w:after="0" w:line="276" w:lineRule="auto"/>
        <w:jc w:val="both"/>
        <w:rPr>
          <w:rFonts w:ascii="Arial" w:eastAsia="Arial" w:hAnsi="Arial" w:cs="Arial"/>
          <w:iCs/>
          <w:kern w:val="1"/>
          <w:sz w:val="22"/>
          <w:szCs w:val="22"/>
          <w:lang w:val="es-419" w:bidi="es-ES"/>
        </w:rPr>
      </w:pPr>
    </w:p>
    <w:p w14:paraId="020ECEAD" w14:textId="2AC89073" w:rsidR="008F4220" w:rsidRPr="00A72549" w:rsidRDefault="008F4220" w:rsidP="00122F9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Por lo que</w:t>
      </w:r>
      <w:r w:rsidR="0000622B"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en </w:t>
      </w:r>
      <w:r w:rsidR="0000622B" w:rsidRPr="00A72549">
        <w:rPr>
          <w:rFonts w:ascii="Arial" w:eastAsia="Arial" w:hAnsi="Arial" w:cs="Arial"/>
          <w:iCs/>
          <w:kern w:val="1"/>
          <w:sz w:val="22"/>
          <w:szCs w:val="22"/>
          <w:lang w:val="es-419" w:bidi="es-ES"/>
        </w:rPr>
        <w:t>aquel</w:t>
      </w:r>
      <w:r w:rsidRPr="00A72549">
        <w:rPr>
          <w:rFonts w:ascii="Arial" w:eastAsia="Arial" w:hAnsi="Arial" w:cs="Arial"/>
          <w:iCs/>
          <w:kern w:val="1"/>
          <w:sz w:val="22"/>
          <w:szCs w:val="22"/>
          <w:lang w:val="es-419" w:bidi="es-ES"/>
        </w:rPr>
        <w:t xml:space="preserve">las gestiones donde </w:t>
      </w:r>
      <w:r w:rsidR="0000622B" w:rsidRPr="00A72549">
        <w:rPr>
          <w:rFonts w:ascii="Arial" w:eastAsia="Arial" w:hAnsi="Arial" w:cs="Arial"/>
          <w:iCs/>
          <w:kern w:val="1"/>
          <w:sz w:val="22"/>
          <w:szCs w:val="22"/>
          <w:lang w:val="es-419" w:bidi="es-ES"/>
        </w:rPr>
        <w:t>la oficina que gestiona la contrataci</w:t>
      </w:r>
      <w:r w:rsidR="00A348FA" w:rsidRPr="00A72549">
        <w:rPr>
          <w:rFonts w:ascii="Arial" w:eastAsia="Arial" w:hAnsi="Arial" w:cs="Arial"/>
          <w:iCs/>
          <w:kern w:val="1"/>
          <w:sz w:val="22"/>
          <w:szCs w:val="22"/>
          <w:lang w:val="es-419" w:bidi="es-ES"/>
        </w:rPr>
        <w:t xml:space="preserve">ón </w:t>
      </w:r>
      <w:r w:rsidRPr="00A72549">
        <w:rPr>
          <w:rFonts w:ascii="Arial" w:eastAsia="Arial" w:hAnsi="Arial" w:cs="Arial"/>
          <w:iCs/>
          <w:kern w:val="1"/>
          <w:sz w:val="22"/>
          <w:szCs w:val="22"/>
          <w:lang w:val="es-419" w:bidi="es-ES"/>
        </w:rPr>
        <w:t xml:space="preserve">determine la </w:t>
      </w:r>
      <w:r w:rsidR="0000622B" w:rsidRPr="00A72549">
        <w:rPr>
          <w:rFonts w:ascii="Arial" w:eastAsia="Arial" w:hAnsi="Arial" w:cs="Arial"/>
          <w:iCs/>
          <w:kern w:val="1"/>
          <w:sz w:val="22"/>
          <w:szCs w:val="22"/>
          <w:lang w:val="es-419" w:bidi="es-ES"/>
        </w:rPr>
        <w:t xml:space="preserve">aplicación de esta </w:t>
      </w:r>
      <w:r w:rsidRPr="00A72549">
        <w:rPr>
          <w:rFonts w:ascii="Arial" w:eastAsia="Arial" w:hAnsi="Arial" w:cs="Arial"/>
          <w:iCs/>
          <w:kern w:val="1"/>
          <w:sz w:val="22"/>
          <w:szCs w:val="22"/>
          <w:lang w:val="es-419" w:bidi="es-ES"/>
        </w:rPr>
        <w:t xml:space="preserve">condición, </w:t>
      </w:r>
      <w:r w:rsidR="00A348FA" w:rsidRPr="00A72549">
        <w:rPr>
          <w:rFonts w:ascii="Arial" w:eastAsia="Arial" w:hAnsi="Arial" w:cs="Arial"/>
          <w:iCs/>
          <w:kern w:val="1"/>
          <w:sz w:val="22"/>
          <w:szCs w:val="22"/>
          <w:lang w:val="es-419" w:bidi="es-ES"/>
        </w:rPr>
        <w:t xml:space="preserve">NO deberá incorporar dentro de las </w:t>
      </w:r>
      <w:r w:rsidR="0020211F" w:rsidRPr="00A72549">
        <w:rPr>
          <w:rFonts w:ascii="Arial" w:eastAsia="Arial" w:hAnsi="Arial" w:cs="Arial"/>
          <w:iCs/>
          <w:kern w:val="1"/>
          <w:sz w:val="22"/>
          <w:szCs w:val="22"/>
          <w:lang w:val="es-419" w:bidi="es-ES"/>
        </w:rPr>
        <w:t>especificaciones</w:t>
      </w:r>
      <w:r w:rsidR="00A348FA" w:rsidRPr="00A72549">
        <w:rPr>
          <w:rFonts w:ascii="Arial" w:eastAsia="Arial" w:hAnsi="Arial" w:cs="Arial"/>
          <w:iCs/>
          <w:kern w:val="1"/>
          <w:sz w:val="22"/>
          <w:szCs w:val="22"/>
          <w:lang w:val="es-419" w:bidi="es-ES"/>
        </w:rPr>
        <w:t xml:space="preserve"> la posibilidad de </w:t>
      </w:r>
      <w:r w:rsidR="0020211F" w:rsidRPr="00A72549">
        <w:rPr>
          <w:rFonts w:ascii="Arial" w:eastAsia="Arial" w:hAnsi="Arial" w:cs="Arial"/>
          <w:iCs/>
          <w:kern w:val="1"/>
          <w:sz w:val="22"/>
          <w:szCs w:val="22"/>
          <w:lang w:val="es-419" w:bidi="es-ES"/>
        </w:rPr>
        <w:t>reconocer el reajuste de precios, por tanto</w:t>
      </w:r>
      <w:r w:rsidR="006F45A3" w:rsidRPr="00A72549">
        <w:rPr>
          <w:rFonts w:ascii="Arial" w:eastAsia="Arial" w:hAnsi="Arial" w:cs="Arial"/>
          <w:iCs/>
          <w:kern w:val="1"/>
          <w:sz w:val="22"/>
          <w:szCs w:val="22"/>
          <w:lang w:val="es-419" w:bidi="es-ES"/>
        </w:rPr>
        <w:t>,</w:t>
      </w:r>
      <w:r w:rsidR="0020211F" w:rsidRPr="00A72549">
        <w:rPr>
          <w:rFonts w:ascii="Arial" w:eastAsia="Arial" w:hAnsi="Arial" w:cs="Arial"/>
          <w:iCs/>
          <w:kern w:val="1"/>
          <w:sz w:val="22"/>
          <w:szCs w:val="22"/>
          <w:lang w:val="es-419" w:bidi="es-ES"/>
        </w:rPr>
        <w:t xml:space="preserve"> en este apartado deberá explicar amplia y razonadamente esta condición para que el Dep</w:t>
      </w:r>
      <w:r w:rsidR="006940CC" w:rsidRPr="00A72549">
        <w:rPr>
          <w:rFonts w:ascii="Arial" w:eastAsia="Arial" w:hAnsi="Arial" w:cs="Arial"/>
          <w:iCs/>
          <w:kern w:val="1"/>
          <w:sz w:val="22"/>
          <w:szCs w:val="22"/>
          <w:lang w:val="es-419" w:bidi="es-ES"/>
        </w:rPr>
        <w:t>artamento</w:t>
      </w:r>
      <w:r w:rsidR="0020211F" w:rsidRPr="00A72549">
        <w:rPr>
          <w:rFonts w:ascii="Arial" w:eastAsia="Arial" w:hAnsi="Arial" w:cs="Arial"/>
          <w:iCs/>
          <w:kern w:val="1"/>
          <w:sz w:val="22"/>
          <w:szCs w:val="22"/>
          <w:lang w:val="es-419" w:bidi="es-ES"/>
        </w:rPr>
        <w:t xml:space="preserve"> de Proveeduría o la </w:t>
      </w:r>
      <w:r w:rsidR="006F45A3" w:rsidRPr="00A72549">
        <w:rPr>
          <w:rFonts w:ascii="Arial" w:eastAsia="Arial" w:hAnsi="Arial" w:cs="Arial"/>
          <w:iCs/>
          <w:kern w:val="1"/>
          <w:sz w:val="22"/>
          <w:szCs w:val="22"/>
          <w:lang w:val="es-419" w:bidi="es-ES"/>
        </w:rPr>
        <w:t>A</w:t>
      </w:r>
      <w:r w:rsidR="0020211F" w:rsidRPr="00A72549">
        <w:rPr>
          <w:rFonts w:ascii="Arial" w:eastAsia="Arial" w:hAnsi="Arial" w:cs="Arial"/>
          <w:iCs/>
          <w:kern w:val="1"/>
          <w:sz w:val="22"/>
          <w:szCs w:val="22"/>
          <w:lang w:val="es-419" w:bidi="es-ES"/>
        </w:rPr>
        <w:t>dminist</w:t>
      </w:r>
      <w:r w:rsidR="006F45A3" w:rsidRPr="00A72549">
        <w:rPr>
          <w:rFonts w:ascii="Arial" w:eastAsia="Arial" w:hAnsi="Arial" w:cs="Arial"/>
          <w:iCs/>
          <w:kern w:val="1"/>
          <w:sz w:val="22"/>
          <w:szCs w:val="22"/>
          <w:lang w:val="es-419" w:bidi="es-ES"/>
        </w:rPr>
        <w:t>r</w:t>
      </w:r>
      <w:r w:rsidR="0020211F" w:rsidRPr="00A72549">
        <w:rPr>
          <w:rFonts w:ascii="Arial" w:eastAsia="Arial" w:hAnsi="Arial" w:cs="Arial"/>
          <w:iCs/>
          <w:kern w:val="1"/>
          <w:sz w:val="22"/>
          <w:szCs w:val="22"/>
          <w:lang w:val="es-419" w:bidi="es-ES"/>
        </w:rPr>
        <w:t xml:space="preserve">ación Regional procedan a excluirlo del </w:t>
      </w:r>
      <w:r w:rsidR="006F45A3" w:rsidRPr="00A72549">
        <w:rPr>
          <w:rFonts w:ascii="Arial" w:eastAsia="Arial" w:hAnsi="Arial" w:cs="Arial"/>
          <w:iCs/>
          <w:kern w:val="1"/>
          <w:sz w:val="22"/>
          <w:szCs w:val="22"/>
          <w:lang w:val="es-419" w:bidi="es-ES"/>
        </w:rPr>
        <w:t>pliego</w:t>
      </w:r>
      <w:r w:rsidR="0020211F" w:rsidRPr="00A72549">
        <w:rPr>
          <w:rFonts w:ascii="Arial" w:eastAsia="Arial" w:hAnsi="Arial" w:cs="Arial"/>
          <w:iCs/>
          <w:kern w:val="1"/>
          <w:sz w:val="22"/>
          <w:szCs w:val="22"/>
          <w:lang w:val="es-419" w:bidi="es-ES"/>
        </w:rPr>
        <w:t xml:space="preserve"> de condiciones.</w:t>
      </w:r>
      <w:r w:rsidRPr="00A72549">
        <w:rPr>
          <w:rFonts w:ascii="Arial" w:eastAsia="Arial" w:hAnsi="Arial" w:cs="Arial"/>
          <w:iCs/>
          <w:kern w:val="1"/>
          <w:sz w:val="22"/>
          <w:szCs w:val="22"/>
          <w:lang w:val="es-419" w:bidi="es-ES"/>
        </w:rPr>
        <w:t xml:space="preserve"> </w:t>
      </w:r>
    </w:p>
    <w:p w14:paraId="7240B832" w14:textId="77777777" w:rsidR="008F4220" w:rsidRPr="00A72549" w:rsidRDefault="008F4220" w:rsidP="00122F94">
      <w:pPr>
        <w:spacing w:after="0" w:line="276" w:lineRule="auto"/>
        <w:jc w:val="both"/>
        <w:rPr>
          <w:rFonts w:ascii="Arial" w:eastAsia="Arial" w:hAnsi="Arial" w:cs="Arial"/>
          <w:iCs/>
          <w:kern w:val="1"/>
          <w:sz w:val="22"/>
          <w:szCs w:val="22"/>
          <w:lang w:val="es-419" w:bidi="es-ES"/>
        </w:rPr>
      </w:pPr>
    </w:p>
    <w:p w14:paraId="32B65DD9" w14:textId="28FE588C" w:rsidR="004552F9" w:rsidRPr="00A72549" w:rsidRDefault="005A6C7D" w:rsidP="005A6C7D">
      <w:pPr>
        <w:spacing w:after="0" w:line="276" w:lineRule="auto"/>
        <w:ind w:left="708"/>
        <w:jc w:val="both"/>
        <w:rPr>
          <w:rFonts w:ascii="Arial" w:hAnsi="Arial" w:cs="Arial"/>
          <w:b/>
          <w:bCs/>
          <w:w w:val="105"/>
          <w:sz w:val="22"/>
          <w:szCs w:val="22"/>
          <w:lang w:val="es-419"/>
        </w:rPr>
      </w:pPr>
      <w:r w:rsidRPr="00A72549">
        <w:rPr>
          <w:rFonts w:ascii="Arial" w:hAnsi="Arial" w:cs="Arial"/>
          <w:b/>
          <w:bCs/>
          <w:w w:val="105"/>
          <w:sz w:val="22"/>
          <w:szCs w:val="22"/>
          <w:lang w:val="es-419"/>
        </w:rPr>
        <w:t>3.2</w:t>
      </w:r>
      <w:r w:rsidRPr="00A72549">
        <w:rPr>
          <w:rFonts w:ascii="Arial" w:hAnsi="Arial" w:cs="Arial"/>
          <w:b/>
          <w:bCs/>
          <w:w w:val="105"/>
          <w:sz w:val="22"/>
          <w:szCs w:val="22"/>
          <w:lang w:val="es-419"/>
        </w:rPr>
        <w:tab/>
      </w:r>
      <w:r w:rsidR="004552F9" w:rsidRPr="00A72549">
        <w:rPr>
          <w:rFonts w:ascii="Arial" w:hAnsi="Arial" w:cs="Arial"/>
          <w:b/>
          <w:bCs/>
          <w:w w:val="105"/>
          <w:sz w:val="22"/>
          <w:szCs w:val="22"/>
          <w:lang w:val="es-419"/>
        </w:rPr>
        <w:t xml:space="preserve">Estructura de precio y </w:t>
      </w:r>
      <w:r w:rsidR="00122F94" w:rsidRPr="00A72549">
        <w:rPr>
          <w:rFonts w:ascii="Arial" w:hAnsi="Arial" w:cs="Arial"/>
          <w:b/>
          <w:bCs/>
          <w:w w:val="105"/>
          <w:sz w:val="22"/>
          <w:szCs w:val="22"/>
          <w:lang w:val="es-419"/>
        </w:rPr>
        <w:t>presupuesto detallado</w:t>
      </w:r>
    </w:p>
    <w:p w14:paraId="0957723C" w14:textId="77777777" w:rsidR="004552F9" w:rsidRPr="00A72549" w:rsidRDefault="004552F9" w:rsidP="00B97EB7">
      <w:pPr>
        <w:spacing w:after="0" w:line="276" w:lineRule="auto"/>
        <w:jc w:val="both"/>
        <w:rPr>
          <w:rFonts w:ascii="Arial" w:hAnsi="Arial" w:cs="Arial"/>
          <w:w w:val="105"/>
          <w:sz w:val="22"/>
          <w:szCs w:val="22"/>
          <w:lang w:val="es-419"/>
        </w:rPr>
      </w:pPr>
    </w:p>
    <w:p w14:paraId="50312969" w14:textId="5C299770" w:rsidR="004D407D" w:rsidRPr="00A72549" w:rsidRDefault="00FD0A2E" w:rsidP="00B97EB7">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w:t>
      </w:r>
      <w:r w:rsidR="004D407D" w:rsidRPr="00A72549">
        <w:rPr>
          <w:rFonts w:ascii="Arial" w:eastAsia="Arial" w:hAnsi="Arial" w:cs="Arial"/>
          <w:iCs/>
          <w:kern w:val="1"/>
          <w:sz w:val="22"/>
          <w:szCs w:val="22"/>
          <w:lang w:val="es-419" w:bidi="es-ES"/>
        </w:rPr>
        <w:t>onsiderando lo establecido en la LGCP, en su artículo 42 “Desglose del precio”</w:t>
      </w:r>
      <w:r w:rsidR="00B41D3C" w:rsidRPr="00A72549">
        <w:rPr>
          <w:rFonts w:ascii="Arial" w:eastAsia="Arial" w:hAnsi="Arial" w:cs="Arial"/>
          <w:iCs/>
          <w:kern w:val="1"/>
          <w:sz w:val="22"/>
          <w:szCs w:val="22"/>
          <w:lang w:val="es-419" w:bidi="es-ES"/>
        </w:rPr>
        <w:t xml:space="preserve"> así como lo normado en el artículo </w:t>
      </w:r>
      <w:r w:rsidR="00927DDA" w:rsidRPr="00A72549">
        <w:rPr>
          <w:rFonts w:ascii="Arial" w:eastAsia="Arial" w:hAnsi="Arial" w:cs="Arial"/>
          <w:iCs/>
          <w:kern w:val="1"/>
          <w:sz w:val="22"/>
          <w:szCs w:val="22"/>
          <w:lang w:val="es-419" w:bidi="es-ES"/>
        </w:rPr>
        <w:t xml:space="preserve">102 </w:t>
      </w:r>
      <w:r w:rsidR="0048553E" w:rsidRPr="00A72549">
        <w:rPr>
          <w:rFonts w:ascii="Arial" w:eastAsia="Arial" w:hAnsi="Arial" w:cs="Arial"/>
          <w:iCs/>
          <w:kern w:val="1"/>
          <w:sz w:val="22"/>
          <w:szCs w:val="22"/>
          <w:lang w:val="es-419" w:bidi="es-ES"/>
        </w:rPr>
        <w:t xml:space="preserve">y 103 </w:t>
      </w:r>
      <w:r w:rsidR="00927DDA" w:rsidRPr="00A72549">
        <w:rPr>
          <w:rFonts w:ascii="Arial" w:eastAsia="Arial" w:hAnsi="Arial" w:cs="Arial"/>
          <w:iCs/>
          <w:kern w:val="1"/>
          <w:sz w:val="22"/>
          <w:szCs w:val="22"/>
          <w:lang w:val="es-419" w:bidi="es-ES"/>
        </w:rPr>
        <w:t>del RLGCP,</w:t>
      </w:r>
      <w:r w:rsidR="00D57FC4" w:rsidRPr="00A72549">
        <w:rPr>
          <w:rFonts w:ascii="Arial" w:eastAsia="Arial" w:hAnsi="Arial" w:cs="Arial"/>
          <w:iCs/>
          <w:kern w:val="1"/>
          <w:sz w:val="22"/>
          <w:szCs w:val="22"/>
          <w:lang w:val="es-419" w:bidi="es-ES"/>
        </w:rPr>
        <w:t xml:space="preserve"> será obligatorio para la oficina </w:t>
      </w:r>
      <w:r w:rsidR="00927D3E" w:rsidRPr="00A72549">
        <w:rPr>
          <w:rFonts w:ascii="Arial" w:eastAsia="Arial" w:hAnsi="Arial" w:cs="Arial"/>
          <w:iCs/>
          <w:kern w:val="1"/>
          <w:sz w:val="22"/>
          <w:szCs w:val="22"/>
          <w:lang w:val="es-419" w:bidi="es-ES"/>
        </w:rPr>
        <w:t xml:space="preserve">que </w:t>
      </w:r>
      <w:r w:rsidR="00D57FC4" w:rsidRPr="00A72549">
        <w:rPr>
          <w:rFonts w:ascii="Arial" w:eastAsia="Arial" w:hAnsi="Arial" w:cs="Arial"/>
          <w:iCs/>
          <w:kern w:val="1"/>
          <w:sz w:val="22"/>
          <w:szCs w:val="22"/>
          <w:lang w:val="es-419" w:bidi="es-ES"/>
        </w:rPr>
        <w:t>gestiona</w:t>
      </w:r>
      <w:r w:rsidR="00927D3E" w:rsidRPr="00A72549">
        <w:rPr>
          <w:rFonts w:ascii="Arial" w:eastAsia="Arial" w:hAnsi="Arial" w:cs="Arial"/>
          <w:iCs/>
          <w:kern w:val="1"/>
          <w:sz w:val="22"/>
          <w:szCs w:val="22"/>
          <w:lang w:val="es-419" w:bidi="es-ES"/>
        </w:rPr>
        <w:t xml:space="preserve"> la obra</w:t>
      </w:r>
      <w:r w:rsidR="00FD7292" w:rsidRPr="00A72549">
        <w:rPr>
          <w:rFonts w:ascii="Arial" w:eastAsia="Arial" w:hAnsi="Arial" w:cs="Arial"/>
          <w:iCs/>
          <w:kern w:val="1"/>
          <w:sz w:val="22"/>
          <w:szCs w:val="22"/>
          <w:lang w:val="es-419" w:bidi="es-ES"/>
        </w:rPr>
        <w:t xml:space="preserve"> definir el formato</w:t>
      </w:r>
      <w:r w:rsidR="00DF391F" w:rsidRPr="00A72549">
        <w:rPr>
          <w:rFonts w:ascii="Arial" w:eastAsia="Arial" w:hAnsi="Arial" w:cs="Arial"/>
          <w:iCs/>
          <w:kern w:val="1"/>
          <w:sz w:val="22"/>
          <w:szCs w:val="22"/>
          <w:lang w:val="es-419" w:bidi="es-ES"/>
        </w:rPr>
        <w:t xml:space="preserve"> </w:t>
      </w:r>
      <w:r w:rsidR="00FD7292" w:rsidRPr="00A72549">
        <w:rPr>
          <w:rFonts w:ascii="Arial" w:eastAsia="Arial" w:hAnsi="Arial" w:cs="Arial"/>
          <w:iCs/>
          <w:kern w:val="1"/>
          <w:sz w:val="22"/>
          <w:szCs w:val="22"/>
          <w:lang w:val="es-419" w:bidi="es-ES"/>
        </w:rPr>
        <w:t xml:space="preserve">de la estructura del precio </w:t>
      </w:r>
      <w:r w:rsidR="00DF391F" w:rsidRPr="00A72549">
        <w:rPr>
          <w:rFonts w:ascii="Arial" w:eastAsia="Arial" w:hAnsi="Arial" w:cs="Arial"/>
          <w:iCs/>
          <w:kern w:val="1"/>
          <w:sz w:val="22"/>
          <w:szCs w:val="22"/>
          <w:lang w:val="es-419" w:bidi="es-ES"/>
        </w:rPr>
        <w:t>que los oferentes debe</w:t>
      </w:r>
      <w:r w:rsidR="00ED2CEA" w:rsidRPr="00A72549">
        <w:rPr>
          <w:rFonts w:ascii="Arial" w:eastAsia="Arial" w:hAnsi="Arial" w:cs="Arial"/>
          <w:iCs/>
          <w:kern w:val="1"/>
          <w:sz w:val="22"/>
          <w:szCs w:val="22"/>
          <w:lang w:val="es-419" w:bidi="es-ES"/>
        </w:rPr>
        <w:t>rá</w:t>
      </w:r>
      <w:r w:rsidR="00DF391F" w:rsidRPr="00A72549">
        <w:rPr>
          <w:rFonts w:ascii="Arial" w:eastAsia="Arial" w:hAnsi="Arial" w:cs="Arial"/>
          <w:iCs/>
          <w:kern w:val="1"/>
          <w:sz w:val="22"/>
          <w:szCs w:val="22"/>
          <w:lang w:val="es-419" w:bidi="es-ES"/>
        </w:rPr>
        <w:t>n presentar en su oferta,</w:t>
      </w:r>
      <w:r w:rsidR="00FD7292" w:rsidRPr="00A72549">
        <w:rPr>
          <w:rFonts w:ascii="Arial" w:eastAsia="Arial" w:hAnsi="Arial" w:cs="Arial"/>
          <w:iCs/>
          <w:kern w:val="1"/>
          <w:sz w:val="22"/>
          <w:szCs w:val="22"/>
          <w:lang w:val="es-419" w:bidi="es-ES"/>
        </w:rPr>
        <w:t xml:space="preserve"> </w:t>
      </w:r>
      <w:r w:rsidR="00ED1CF6" w:rsidRPr="00A72549">
        <w:rPr>
          <w:rFonts w:ascii="Arial" w:eastAsia="Arial" w:hAnsi="Arial" w:cs="Arial"/>
          <w:iCs/>
          <w:kern w:val="1"/>
          <w:sz w:val="22"/>
          <w:szCs w:val="22"/>
          <w:lang w:val="es-419" w:bidi="es-ES"/>
        </w:rPr>
        <w:t xml:space="preserve"> para lo cual debe</w:t>
      </w:r>
      <w:r w:rsidR="00D846B3" w:rsidRPr="00A72549">
        <w:rPr>
          <w:rFonts w:ascii="Arial" w:eastAsia="Arial" w:hAnsi="Arial" w:cs="Arial"/>
          <w:iCs/>
          <w:kern w:val="1"/>
          <w:sz w:val="22"/>
          <w:szCs w:val="22"/>
          <w:lang w:val="es-419" w:bidi="es-ES"/>
        </w:rPr>
        <w:t>rá</w:t>
      </w:r>
      <w:r w:rsidR="00ED1CF6" w:rsidRPr="00A72549">
        <w:rPr>
          <w:rFonts w:ascii="Arial" w:eastAsia="Arial" w:hAnsi="Arial" w:cs="Arial"/>
          <w:iCs/>
          <w:kern w:val="1"/>
          <w:sz w:val="22"/>
          <w:szCs w:val="22"/>
          <w:lang w:val="es-419" w:bidi="es-ES"/>
        </w:rPr>
        <w:t xml:space="preserve"> tomar en consideración la modalidad de cotización y tipo de contrato</w:t>
      </w:r>
      <w:r w:rsidR="006E22A2" w:rsidRPr="00A72549">
        <w:rPr>
          <w:rFonts w:ascii="Arial" w:eastAsia="Arial" w:hAnsi="Arial" w:cs="Arial"/>
          <w:iCs/>
          <w:kern w:val="1"/>
          <w:sz w:val="22"/>
          <w:szCs w:val="22"/>
          <w:lang w:val="es-419" w:bidi="es-ES"/>
        </w:rPr>
        <w:t xml:space="preserve"> elegido,</w:t>
      </w:r>
      <w:r w:rsidR="00EE57BA" w:rsidRPr="00A72549">
        <w:rPr>
          <w:rFonts w:ascii="Arial" w:eastAsia="Arial" w:hAnsi="Arial" w:cs="Arial"/>
          <w:iCs/>
          <w:kern w:val="1"/>
          <w:sz w:val="22"/>
          <w:szCs w:val="22"/>
          <w:lang w:val="es-419" w:bidi="es-ES"/>
        </w:rPr>
        <w:t xml:space="preserve"> la cual además de</w:t>
      </w:r>
      <w:r w:rsidR="00A623C5" w:rsidRPr="00A72549">
        <w:rPr>
          <w:rFonts w:ascii="Arial" w:eastAsia="Arial" w:hAnsi="Arial" w:cs="Arial"/>
          <w:iCs/>
          <w:kern w:val="1"/>
          <w:sz w:val="22"/>
          <w:szCs w:val="22"/>
          <w:lang w:val="es-419" w:bidi="es-ES"/>
        </w:rPr>
        <w:t>be</w:t>
      </w:r>
      <w:r w:rsidR="00D846B3" w:rsidRPr="00A72549">
        <w:rPr>
          <w:rFonts w:ascii="Arial" w:eastAsia="Arial" w:hAnsi="Arial" w:cs="Arial"/>
          <w:iCs/>
          <w:kern w:val="1"/>
          <w:sz w:val="22"/>
          <w:szCs w:val="22"/>
          <w:lang w:val="es-419" w:bidi="es-ES"/>
        </w:rPr>
        <w:t>rá</w:t>
      </w:r>
      <w:r w:rsidR="00A623C5" w:rsidRPr="00A72549">
        <w:rPr>
          <w:rFonts w:ascii="Arial" w:eastAsia="Arial" w:hAnsi="Arial" w:cs="Arial"/>
          <w:iCs/>
          <w:kern w:val="1"/>
          <w:sz w:val="22"/>
          <w:szCs w:val="22"/>
          <w:lang w:val="es-419" w:bidi="es-ES"/>
        </w:rPr>
        <w:t xml:space="preserve"> incorporar </w:t>
      </w:r>
      <w:r w:rsidR="00EE57BA" w:rsidRPr="00A72549">
        <w:rPr>
          <w:rFonts w:ascii="Arial" w:eastAsia="Arial" w:hAnsi="Arial" w:cs="Arial"/>
          <w:iCs/>
          <w:kern w:val="1"/>
          <w:sz w:val="22"/>
          <w:szCs w:val="22"/>
          <w:lang w:val="es-419" w:bidi="es-ES"/>
        </w:rPr>
        <w:t>al menos los siguientes componentes: los costos directos, los costos indirectos, la utilidad y los imprevistos</w:t>
      </w:r>
      <w:r w:rsidR="00A623C5" w:rsidRPr="00A72549">
        <w:rPr>
          <w:rFonts w:ascii="Arial" w:eastAsia="Arial" w:hAnsi="Arial" w:cs="Arial"/>
          <w:iCs/>
          <w:kern w:val="1"/>
          <w:sz w:val="22"/>
          <w:szCs w:val="22"/>
          <w:lang w:val="es-419" w:bidi="es-ES"/>
        </w:rPr>
        <w:t>,</w:t>
      </w:r>
      <w:r w:rsidR="00ED1CF6" w:rsidRPr="00A72549">
        <w:rPr>
          <w:rFonts w:ascii="Arial" w:eastAsia="Arial" w:hAnsi="Arial" w:cs="Arial"/>
          <w:iCs/>
          <w:kern w:val="1"/>
          <w:sz w:val="22"/>
          <w:szCs w:val="22"/>
          <w:lang w:val="es-419" w:bidi="es-ES"/>
        </w:rPr>
        <w:t xml:space="preserve"> </w:t>
      </w:r>
      <w:r w:rsidR="006E22A2" w:rsidRPr="00A72549">
        <w:rPr>
          <w:rFonts w:ascii="Arial" w:eastAsia="Arial" w:hAnsi="Arial" w:cs="Arial"/>
          <w:iCs/>
          <w:kern w:val="1"/>
          <w:sz w:val="22"/>
          <w:szCs w:val="22"/>
          <w:lang w:val="es-419" w:bidi="es-ES"/>
        </w:rPr>
        <w:t>todo lo</w:t>
      </w:r>
      <w:r w:rsidR="00FD7292" w:rsidRPr="00A72549">
        <w:rPr>
          <w:rFonts w:ascii="Arial" w:eastAsia="Arial" w:hAnsi="Arial" w:cs="Arial"/>
          <w:iCs/>
          <w:kern w:val="1"/>
          <w:sz w:val="22"/>
          <w:szCs w:val="22"/>
          <w:lang w:val="es-419" w:bidi="es-ES"/>
        </w:rPr>
        <w:t xml:space="preserve"> cual debe</w:t>
      </w:r>
      <w:r w:rsidR="00D846B3" w:rsidRPr="00A72549">
        <w:rPr>
          <w:rFonts w:ascii="Arial" w:eastAsia="Arial" w:hAnsi="Arial" w:cs="Arial"/>
          <w:iCs/>
          <w:kern w:val="1"/>
          <w:sz w:val="22"/>
          <w:szCs w:val="22"/>
          <w:lang w:val="es-419" w:bidi="es-ES"/>
        </w:rPr>
        <w:t>rá</w:t>
      </w:r>
      <w:r w:rsidR="00FD7292" w:rsidRPr="00A72549">
        <w:rPr>
          <w:rFonts w:ascii="Arial" w:eastAsia="Arial" w:hAnsi="Arial" w:cs="Arial"/>
          <w:iCs/>
          <w:kern w:val="1"/>
          <w:sz w:val="22"/>
          <w:szCs w:val="22"/>
          <w:lang w:val="es-419" w:bidi="es-ES"/>
        </w:rPr>
        <w:t xml:space="preserve"> detallarse en este apartado</w:t>
      </w:r>
      <w:r w:rsidR="001F0BEF" w:rsidRPr="00A72549">
        <w:rPr>
          <w:rFonts w:ascii="Arial" w:eastAsia="Arial" w:hAnsi="Arial" w:cs="Arial"/>
          <w:iCs/>
          <w:kern w:val="1"/>
          <w:sz w:val="22"/>
          <w:szCs w:val="22"/>
          <w:lang w:val="es-419" w:bidi="es-ES"/>
        </w:rPr>
        <w:t xml:space="preserve">, de forma tal que posteriormente este pueda ser incorporado </w:t>
      </w:r>
      <w:r w:rsidR="001F0BEF" w:rsidRPr="00A72549">
        <w:rPr>
          <w:rFonts w:ascii="Arial" w:eastAsia="Arial" w:hAnsi="Arial" w:cs="Arial"/>
          <w:iCs/>
          <w:kern w:val="1"/>
          <w:sz w:val="22"/>
          <w:szCs w:val="22"/>
          <w:lang w:val="es-419" w:bidi="es-ES"/>
        </w:rPr>
        <w:lastRenderedPageBreak/>
        <w:t>al pliego de condiciones como</w:t>
      </w:r>
      <w:r w:rsidR="00DF391F" w:rsidRPr="00A72549">
        <w:rPr>
          <w:rFonts w:ascii="Arial" w:eastAsia="Arial" w:hAnsi="Arial" w:cs="Arial"/>
          <w:iCs/>
          <w:kern w:val="1"/>
          <w:sz w:val="22"/>
          <w:szCs w:val="22"/>
          <w:lang w:val="es-419" w:bidi="es-ES"/>
        </w:rPr>
        <w:t xml:space="preserve"> el único </w:t>
      </w:r>
      <w:r w:rsidR="00C672C9" w:rsidRPr="00A72549">
        <w:rPr>
          <w:rFonts w:ascii="Arial" w:eastAsia="Arial" w:hAnsi="Arial" w:cs="Arial"/>
          <w:iCs/>
          <w:kern w:val="1"/>
          <w:sz w:val="22"/>
          <w:szCs w:val="22"/>
          <w:lang w:val="es-419" w:bidi="es-ES"/>
        </w:rPr>
        <w:t>medio que dispondrá el técnico para validar el cumplimiento de la oferta en este extremo.</w:t>
      </w:r>
    </w:p>
    <w:p w14:paraId="760492AC" w14:textId="287BC2AD" w:rsidR="00C672C9" w:rsidRPr="00A72549" w:rsidRDefault="00C672C9" w:rsidP="00B97EB7">
      <w:pPr>
        <w:spacing w:after="0" w:line="276" w:lineRule="auto"/>
        <w:jc w:val="both"/>
        <w:rPr>
          <w:rFonts w:ascii="Arial" w:eastAsia="Arial" w:hAnsi="Arial" w:cs="Arial"/>
          <w:iCs/>
          <w:kern w:val="1"/>
          <w:sz w:val="22"/>
          <w:szCs w:val="22"/>
          <w:lang w:val="es-419" w:bidi="es-ES"/>
        </w:rPr>
      </w:pPr>
    </w:p>
    <w:p w14:paraId="297F04FE" w14:textId="070ED14A" w:rsidR="008833FA" w:rsidRPr="00A72549" w:rsidRDefault="001F0BEF" w:rsidP="00035CB9">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Igualmente,</w:t>
      </w:r>
      <w:r w:rsidR="00C672C9" w:rsidRPr="00A72549">
        <w:rPr>
          <w:rFonts w:ascii="Arial" w:eastAsia="Arial" w:hAnsi="Arial" w:cs="Arial"/>
          <w:iCs/>
          <w:kern w:val="1"/>
          <w:sz w:val="22"/>
          <w:szCs w:val="22"/>
          <w:lang w:val="es-419" w:bidi="es-ES"/>
        </w:rPr>
        <w:t xml:space="preserve"> y </w:t>
      </w:r>
      <w:r w:rsidR="00955BD1" w:rsidRPr="00A72549">
        <w:rPr>
          <w:rFonts w:ascii="Arial" w:eastAsia="Arial" w:hAnsi="Arial" w:cs="Arial"/>
          <w:iCs/>
          <w:kern w:val="1"/>
          <w:sz w:val="22"/>
          <w:szCs w:val="22"/>
          <w:lang w:val="es-419" w:bidi="es-ES"/>
        </w:rPr>
        <w:t xml:space="preserve">según lo </w:t>
      </w:r>
      <w:r w:rsidR="00504AD0" w:rsidRPr="00A72549">
        <w:rPr>
          <w:rFonts w:ascii="Arial" w:eastAsia="Arial" w:hAnsi="Arial" w:cs="Arial"/>
          <w:iCs/>
          <w:kern w:val="1"/>
          <w:sz w:val="22"/>
          <w:szCs w:val="22"/>
          <w:lang w:val="es-419" w:bidi="es-ES"/>
        </w:rPr>
        <w:t xml:space="preserve">definido en </w:t>
      </w:r>
      <w:r w:rsidR="0048553E" w:rsidRPr="00A72549">
        <w:rPr>
          <w:rFonts w:ascii="Arial" w:eastAsia="Arial" w:hAnsi="Arial" w:cs="Arial"/>
          <w:iCs/>
          <w:kern w:val="1"/>
          <w:sz w:val="22"/>
          <w:szCs w:val="22"/>
          <w:lang w:val="es-419" w:bidi="es-ES"/>
        </w:rPr>
        <w:t xml:space="preserve">los </w:t>
      </w:r>
      <w:r w:rsidR="00C672C9" w:rsidRPr="00A72549">
        <w:rPr>
          <w:rFonts w:ascii="Arial" w:eastAsia="Arial" w:hAnsi="Arial" w:cs="Arial"/>
          <w:iCs/>
          <w:kern w:val="1"/>
          <w:sz w:val="22"/>
          <w:szCs w:val="22"/>
          <w:lang w:val="es-419" w:bidi="es-ES"/>
        </w:rPr>
        <w:t>artículo</w:t>
      </w:r>
      <w:r w:rsidR="0048553E" w:rsidRPr="00A72549">
        <w:rPr>
          <w:rFonts w:ascii="Arial" w:eastAsia="Arial" w:hAnsi="Arial" w:cs="Arial"/>
          <w:iCs/>
          <w:kern w:val="1"/>
          <w:sz w:val="22"/>
          <w:szCs w:val="22"/>
          <w:lang w:val="es-419" w:bidi="es-ES"/>
        </w:rPr>
        <w:t>s de refe</w:t>
      </w:r>
      <w:r w:rsidR="00F818C2" w:rsidRPr="00A72549">
        <w:rPr>
          <w:rFonts w:ascii="Arial" w:eastAsia="Arial" w:hAnsi="Arial" w:cs="Arial"/>
          <w:iCs/>
          <w:kern w:val="1"/>
          <w:sz w:val="22"/>
          <w:szCs w:val="22"/>
          <w:lang w:val="es-419" w:bidi="es-ES"/>
        </w:rPr>
        <w:t>re</w:t>
      </w:r>
      <w:r w:rsidR="0048553E" w:rsidRPr="00A72549">
        <w:rPr>
          <w:rFonts w:ascii="Arial" w:eastAsia="Arial" w:hAnsi="Arial" w:cs="Arial"/>
          <w:iCs/>
          <w:kern w:val="1"/>
          <w:sz w:val="22"/>
          <w:szCs w:val="22"/>
          <w:lang w:val="es-419" w:bidi="es-ES"/>
        </w:rPr>
        <w:t>ncia</w:t>
      </w:r>
      <w:r w:rsidR="00504AD0" w:rsidRPr="00A72549">
        <w:rPr>
          <w:rFonts w:ascii="Arial" w:eastAsia="Arial" w:hAnsi="Arial" w:cs="Arial"/>
          <w:iCs/>
          <w:kern w:val="1"/>
          <w:sz w:val="22"/>
          <w:szCs w:val="22"/>
          <w:lang w:val="es-419" w:bidi="es-ES"/>
        </w:rPr>
        <w:t>,</w:t>
      </w:r>
      <w:r w:rsidR="00C672C9" w:rsidRPr="00A72549">
        <w:rPr>
          <w:rFonts w:ascii="Arial" w:eastAsia="Arial" w:hAnsi="Arial" w:cs="Arial"/>
          <w:iCs/>
          <w:kern w:val="1"/>
          <w:sz w:val="22"/>
          <w:szCs w:val="22"/>
          <w:lang w:val="es-419" w:bidi="es-ES"/>
        </w:rPr>
        <w:t xml:space="preserve"> </w:t>
      </w:r>
      <w:r w:rsidR="00504AD0" w:rsidRPr="00A72549">
        <w:rPr>
          <w:rFonts w:ascii="Arial" w:eastAsia="Arial" w:hAnsi="Arial" w:cs="Arial"/>
          <w:iCs/>
          <w:kern w:val="1"/>
          <w:sz w:val="22"/>
          <w:szCs w:val="22"/>
          <w:lang w:val="es-419" w:bidi="es-ES"/>
        </w:rPr>
        <w:t>el presupuesto detallado solo deberá ser presentado por el adjudicatario de la obra</w:t>
      </w:r>
      <w:r w:rsidR="00D62C99" w:rsidRPr="00A72549">
        <w:rPr>
          <w:rFonts w:ascii="Arial" w:eastAsia="Arial" w:hAnsi="Arial" w:cs="Arial"/>
          <w:iCs/>
          <w:kern w:val="1"/>
          <w:sz w:val="22"/>
          <w:szCs w:val="22"/>
          <w:lang w:val="es-419" w:bidi="es-ES"/>
        </w:rPr>
        <w:t>,</w:t>
      </w:r>
      <w:r w:rsidR="00504AD0" w:rsidRPr="00A72549">
        <w:rPr>
          <w:rFonts w:ascii="Arial" w:eastAsia="Arial" w:hAnsi="Arial" w:cs="Arial"/>
          <w:iCs/>
          <w:kern w:val="1"/>
          <w:sz w:val="22"/>
          <w:szCs w:val="22"/>
          <w:lang w:val="es-419" w:bidi="es-ES"/>
        </w:rPr>
        <w:t xml:space="preserve"> </w:t>
      </w:r>
      <w:r w:rsidR="00BF5FAF" w:rsidRPr="00A72549">
        <w:rPr>
          <w:rFonts w:ascii="Arial" w:eastAsia="Arial" w:hAnsi="Arial" w:cs="Arial"/>
          <w:iCs/>
          <w:kern w:val="1"/>
          <w:sz w:val="22"/>
          <w:szCs w:val="22"/>
          <w:lang w:val="es-419" w:bidi="es-ES"/>
        </w:rPr>
        <w:t xml:space="preserve">independientemente de la  modalidad de cotización y tipo de contrato elegido, </w:t>
      </w:r>
      <w:r w:rsidR="006F0B4B" w:rsidRPr="00A72549">
        <w:rPr>
          <w:rFonts w:ascii="Arial" w:eastAsia="Arial" w:hAnsi="Arial" w:cs="Arial"/>
          <w:iCs/>
          <w:kern w:val="1"/>
          <w:sz w:val="22"/>
          <w:szCs w:val="22"/>
          <w:lang w:val="es-419" w:bidi="es-ES"/>
        </w:rPr>
        <w:t xml:space="preserve">por </w:t>
      </w:r>
      <w:r w:rsidR="00C6166D" w:rsidRPr="00A72549">
        <w:rPr>
          <w:rFonts w:ascii="Arial" w:eastAsia="Arial" w:hAnsi="Arial" w:cs="Arial"/>
          <w:iCs/>
          <w:kern w:val="1"/>
          <w:sz w:val="22"/>
          <w:szCs w:val="22"/>
          <w:lang w:val="es-419" w:bidi="es-ES"/>
        </w:rPr>
        <w:t>tanto,</w:t>
      </w:r>
      <w:r w:rsidR="006F0B4B" w:rsidRPr="00A72549">
        <w:rPr>
          <w:rFonts w:ascii="Arial" w:eastAsia="Arial" w:hAnsi="Arial" w:cs="Arial"/>
          <w:iCs/>
          <w:kern w:val="1"/>
          <w:sz w:val="22"/>
          <w:szCs w:val="22"/>
          <w:lang w:val="es-419" w:bidi="es-ES"/>
        </w:rPr>
        <w:t xml:space="preserve"> será obligatorio que adjunto al oficio de </w:t>
      </w:r>
      <w:r w:rsidR="00D62C99" w:rsidRPr="00A72549">
        <w:rPr>
          <w:rFonts w:ascii="Arial" w:eastAsia="Arial" w:hAnsi="Arial" w:cs="Arial"/>
          <w:iCs/>
          <w:kern w:val="1"/>
          <w:sz w:val="22"/>
          <w:szCs w:val="22"/>
          <w:lang w:val="es-419" w:bidi="es-ES"/>
        </w:rPr>
        <w:t>Decisión</w:t>
      </w:r>
      <w:r w:rsidR="006F0B4B" w:rsidRPr="00A72549">
        <w:rPr>
          <w:rFonts w:ascii="Arial" w:eastAsia="Arial" w:hAnsi="Arial" w:cs="Arial"/>
          <w:iCs/>
          <w:kern w:val="1"/>
          <w:sz w:val="22"/>
          <w:szCs w:val="22"/>
          <w:lang w:val="es-419" w:bidi="es-ES"/>
        </w:rPr>
        <w:t xml:space="preserve"> inicial y como un anexo a este apartado</w:t>
      </w:r>
      <w:r w:rsidR="00396283" w:rsidRPr="00A72549">
        <w:rPr>
          <w:rFonts w:ascii="Arial" w:eastAsia="Arial" w:hAnsi="Arial" w:cs="Arial"/>
          <w:iCs/>
          <w:kern w:val="1"/>
          <w:sz w:val="22"/>
          <w:szCs w:val="22"/>
          <w:lang w:val="es-419" w:bidi="es-ES"/>
        </w:rPr>
        <w:t>,</w:t>
      </w:r>
      <w:r w:rsidR="006F0B4B" w:rsidRPr="00A72549">
        <w:rPr>
          <w:rFonts w:ascii="Arial" w:eastAsia="Arial" w:hAnsi="Arial" w:cs="Arial"/>
          <w:iCs/>
          <w:kern w:val="1"/>
          <w:sz w:val="22"/>
          <w:szCs w:val="22"/>
          <w:lang w:val="es-419" w:bidi="es-ES"/>
        </w:rPr>
        <w:t xml:space="preserve"> se </w:t>
      </w:r>
      <w:r w:rsidR="00396283" w:rsidRPr="00A72549">
        <w:rPr>
          <w:rFonts w:ascii="Arial" w:eastAsia="Arial" w:hAnsi="Arial" w:cs="Arial"/>
          <w:iCs/>
          <w:kern w:val="1"/>
          <w:sz w:val="22"/>
          <w:szCs w:val="22"/>
          <w:lang w:val="es-419" w:bidi="es-ES"/>
        </w:rPr>
        <w:t>presente el formato mediante el cual el adjudicatario debe</w:t>
      </w:r>
      <w:r w:rsidR="00D846B3" w:rsidRPr="00A72549">
        <w:rPr>
          <w:rFonts w:ascii="Arial" w:eastAsia="Arial" w:hAnsi="Arial" w:cs="Arial"/>
          <w:iCs/>
          <w:kern w:val="1"/>
          <w:sz w:val="22"/>
          <w:szCs w:val="22"/>
          <w:lang w:val="es-419" w:bidi="es-ES"/>
        </w:rPr>
        <w:t>rá</w:t>
      </w:r>
      <w:r w:rsidR="00396283" w:rsidRPr="00A72549">
        <w:rPr>
          <w:rFonts w:ascii="Arial" w:eastAsia="Arial" w:hAnsi="Arial" w:cs="Arial"/>
          <w:iCs/>
          <w:kern w:val="1"/>
          <w:sz w:val="22"/>
          <w:szCs w:val="22"/>
          <w:lang w:val="es-419" w:bidi="es-ES"/>
        </w:rPr>
        <w:t xml:space="preserve"> presentar este desglose, </w:t>
      </w:r>
      <w:r w:rsidR="00035CB9" w:rsidRPr="00A72549">
        <w:rPr>
          <w:rFonts w:ascii="Arial" w:eastAsia="Arial" w:hAnsi="Arial" w:cs="Arial"/>
          <w:iCs/>
          <w:kern w:val="1"/>
          <w:sz w:val="22"/>
          <w:szCs w:val="22"/>
          <w:lang w:val="es-419" w:bidi="es-ES"/>
        </w:rPr>
        <w:t>el cual debe</w:t>
      </w:r>
      <w:r w:rsidR="00D846B3" w:rsidRPr="00A72549">
        <w:rPr>
          <w:rFonts w:ascii="Arial" w:eastAsia="Arial" w:hAnsi="Arial" w:cs="Arial"/>
          <w:iCs/>
          <w:kern w:val="1"/>
          <w:sz w:val="22"/>
          <w:szCs w:val="22"/>
          <w:lang w:val="es-419" w:bidi="es-ES"/>
        </w:rPr>
        <w:t>rá</w:t>
      </w:r>
      <w:r w:rsidR="00035CB9" w:rsidRPr="00A72549">
        <w:rPr>
          <w:rFonts w:ascii="Arial" w:eastAsia="Arial" w:hAnsi="Arial" w:cs="Arial"/>
          <w:iCs/>
          <w:kern w:val="1"/>
          <w:sz w:val="22"/>
          <w:szCs w:val="22"/>
          <w:lang w:val="es-419" w:bidi="es-ES"/>
        </w:rPr>
        <w:t xml:space="preserve"> </w:t>
      </w:r>
      <w:r w:rsidR="0048553E" w:rsidRPr="00A72549">
        <w:rPr>
          <w:rFonts w:ascii="Arial" w:eastAsia="Arial" w:hAnsi="Arial" w:cs="Arial"/>
          <w:iCs/>
          <w:kern w:val="1"/>
          <w:sz w:val="22"/>
          <w:szCs w:val="22"/>
          <w:lang w:val="es-419" w:bidi="es-ES"/>
        </w:rPr>
        <w:t xml:space="preserve">incorporar </w:t>
      </w:r>
      <w:r w:rsidR="00035CB9" w:rsidRPr="00A72549">
        <w:rPr>
          <w:rFonts w:ascii="Arial" w:eastAsia="Arial" w:hAnsi="Arial" w:cs="Arial"/>
          <w:iCs/>
          <w:kern w:val="1"/>
          <w:sz w:val="22"/>
          <w:szCs w:val="22"/>
          <w:lang w:val="es-419" w:bidi="es-ES"/>
        </w:rPr>
        <w:t>el nivel de detalle o desagregación con que deberá presentar</w:t>
      </w:r>
      <w:r w:rsidR="004D53F1" w:rsidRPr="00A72549">
        <w:rPr>
          <w:rFonts w:ascii="Arial" w:eastAsia="Arial" w:hAnsi="Arial" w:cs="Arial"/>
          <w:iCs/>
          <w:kern w:val="1"/>
          <w:sz w:val="22"/>
          <w:szCs w:val="22"/>
          <w:lang w:val="es-419" w:bidi="es-ES"/>
        </w:rPr>
        <w:t>lo</w:t>
      </w:r>
      <w:r w:rsidR="00035CB9" w:rsidRPr="00A72549">
        <w:rPr>
          <w:rFonts w:ascii="Arial" w:eastAsia="Arial" w:hAnsi="Arial" w:cs="Arial"/>
          <w:iCs/>
          <w:kern w:val="1"/>
          <w:sz w:val="22"/>
          <w:szCs w:val="22"/>
          <w:lang w:val="es-419" w:bidi="es-ES"/>
        </w:rPr>
        <w:t>. Esa desagregación del presupuesto se vinculará con la modalidad de cotización o de pago, de modo que cuando corresponda será útil para verificar que determinadas</w:t>
      </w:r>
      <w:r w:rsidR="008833FA" w:rsidRPr="00A72549">
        <w:rPr>
          <w:rFonts w:ascii="Arial" w:eastAsia="Arial" w:hAnsi="Arial" w:cs="Arial"/>
          <w:iCs/>
          <w:kern w:val="1"/>
          <w:sz w:val="22"/>
          <w:szCs w:val="22"/>
          <w:lang w:val="es-419" w:bidi="es-ES"/>
        </w:rPr>
        <w:t xml:space="preserve"> </w:t>
      </w:r>
      <w:r w:rsidR="00035CB9" w:rsidRPr="00A72549">
        <w:rPr>
          <w:rFonts w:ascii="Arial" w:eastAsia="Arial" w:hAnsi="Arial" w:cs="Arial"/>
          <w:iCs/>
          <w:kern w:val="1"/>
          <w:sz w:val="22"/>
          <w:szCs w:val="22"/>
          <w:lang w:val="es-419" w:bidi="es-ES"/>
        </w:rPr>
        <w:t>actividades o unidad de la obra, unidad del bien o unidad de servicio han sido cumplidas para efectos de ordenar su pago</w:t>
      </w:r>
      <w:r w:rsidR="008833FA" w:rsidRPr="00A72549">
        <w:rPr>
          <w:rFonts w:ascii="Arial" w:eastAsia="Arial" w:hAnsi="Arial" w:cs="Arial"/>
          <w:iCs/>
          <w:kern w:val="1"/>
          <w:sz w:val="22"/>
          <w:szCs w:val="22"/>
          <w:lang w:val="es-419" w:bidi="es-ES"/>
        </w:rPr>
        <w:t>.</w:t>
      </w:r>
    </w:p>
    <w:p w14:paraId="16BDE736" w14:textId="77777777" w:rsidR="003D2D8F" w:rsidRPr="00A72549" w:rsidRDefault="003D2D8F" w:rsidP="00035CB9">
      <w:pPr>
        <w:spacing w:after="0" w:line="276" w:lineRule="auto"/>
        <w:jc w:val="both"/>
        <w:rPr>
          <w:rFonts w:ascii="Arial" w:eastAsia="Arial" w:hAnsi="Arial" w:cs="Arial"/>
          <w:iCs/>
          <w:kern w:val="1"/>
          <w:sz w:val="22"/>
          <w:szCs w:val="22"/>
          <w:lang w:val="es-419" w:bidi="es-ES"/>
        </w:rPr>
      </w:pPr>
    </w:p>
    <w:p w14:paraId="5FA46B1B" w14:textId="00CC9F7D" w:rsidR="008833FA" w:rsidRPr="00A72549" w:rsidRDefault="003D2D8F" w:rsidP="00035CB9">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El formato de </w:t>
      </w:r>
      <w:r w:rsidR="001F7DAE" w:rsidRPr="00A72549">
        <w:rPr>
          <w:rFonts w:ascii="Arial" w:eastAsia="Arial" w:hAnsi="Arial" w:cs="Arial"/>
          <w:iCs/>
          <w:kern w:val="1"/>
          <w:sz w:val="22"/>
          <w:szCs w:val="22"/>
          <w:lang w:val="es-419" w:bidi="es-ES"/>
        </w:rPr>
        <w:t>desglose</w:t>
      </w:r>
      <w:r w:rsidRPr="00A72549">
        <w:rPr>
          <w:rFonts w:ascii="Arial" w:eastAsia="Arial" w:hAnsi="Arial" w:cs="Arial"/>
          <w:iCs/>
          <w:kern w:val="1"/>
          <w:sz w:val="22"/>
          <w:szCs w:val="22"/>
          <w:lang w:val="es-419" w:bidi="es-ES"/>
        </w:rPr>
        <w:t xml:space="preserve"> deberá </w:t>
      </w:r>
      <w:r w:rsidR="001F7DAE" w:rsidRPr="00A72549">
        <w:rPr>
          <w:rFonts w:ascii="Arial" w:eastAsia="Arial" w:hAnsi="Arial" w:cs="Arial"/>
          <w:iCs/>
          <w:kern w:val="1"/>
          <w:sz w:val="22"/>
          <w:szCs w:val="22"/>
          <w:lang w:val="es-419" w:bidi="es-ES"/>
        </w:rPr>
        <w:t>incorpora</w:t>
      </w:r>
      <w:r w:rsidRPr="00A72549">
        <w:rPr>
          <w:rFonts w:ascii="Arial" w:eastAsia="Arial" w:hAnsi="Arial" w:cs="Arial"/>
          <w:iCs/>
          <w:kern w:val="1"/>
          <w:sz w:val="22"/>
          <w:szCs w:val="22"/>
          <w:lang w:val="es-419" w:bidi="es-ES"/>
        </w:rPr>
        <w:t xml:space="preserve">r </w:t>
      </w:r>
      <w:r w:rsidR="0016365E" w:rsidRPr="00A72549">
        <w:rPr>
          <w:rFonts w:ascii="Arial" w:eastAsia="Arial" w:hAnsi="Arial" w:cs="Arial"/>
          <w:b/>
          <w:bCs/>
          <w:iCs/>
          <w:kern w:val="1"/>
          <w:sz w:val="22"/>
          <w:szCs w:val="22"/>
          <w:lang w:val="es-419" w:bidi="es-ES"/>
        </w:rPr>
        <w:t>al menos</w:t>
      </w:r>
      <w:r w:rsidR="0016365E"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 xml:space="preserve">los componentes de cada actividad o unidad de la obra, unidad del bien, o unidad de servicio, según corresponda, </w:t>
      </w:r>
      <w:r w:rsidR="001C56F4" w:rsidRPr="00A72549">
        <w:rPr>
          <w:rFonts w:ascii="Arial" w:eastAsia="Arial" w:hAnsi="Arial" w:cs="Arial"/>
          <w:iCs/>
          <w:kern w:val="1"/>
          <w:sz w:val="22"/>
          <w:szCs w:val="22"/>
          <w:lang w:val="es-419" w:bidi="es-ES"/>
        </w:rPr>
        <w:t xml:space="preserve">y </w:t>
      </w:r>
      <w:r w:rsidRPr="00A72549">
        <w:rPr>
          <w:rFonts w:ascii="Arial" w:eastAsia="Arial" w:hAnsi="Arial" w:cs="Arial"/>
          <w:iCs/>
          <w:kern w:val="1"/>
          <w:sz w:val="22"/>
          <w:szCs w:val="22"/>
          <w:lang w:val="es-419" w:bidi="es-ES"/>
        </w:rPr>
        <w:t xml:space="preserve">al menos </w:t>
      </w:r>
      <w:r w:rsidR="001C56F4" w:rsidRPr="00A72549">
        <w:rPr>
          <w:rFonts w:ascii="Arial" w:eastAsia="Arial" w:hAnsi="Arial" w:cs="Arial"/>
          <w:iCs/>
          <w:kern w:val="1"/>
          <w:sz w:val="22"/>
          <w:szCs w:val="22"/>
          <w:lang w:val="es-419" w:bidi="es-ES"/>
        </w:rPr>
        <w:t>deberá indicar lo</w:t>
      </w:r>
      <w:r w:rsidRPr="00A72549">
        <w:rPr>
          <w:rFonts w:ascii="Arial" w:eastAsia="Arial" w:hAnsi="Arial" w:cs="Arial"/>
          <w:iCs/>
          <w:kern w:val="1"/>
          <w:sz w:val="22"/>
          <w:szCs w:val="22"/>
          <w:lang w:val="es-419" w:bidi="es-ES"/>
        </w:rPr>
        <w:t xml:space="preserve">s costos directos, los recursos de materiales, </w:t>
      </w:r>
      <w:r w:rsidR="001C56F4" w:rsidRPr="00A72549">
        <w:rPr>
          <w:rFonts w:ascii="Arial" w:eastAsia="Arial" w:hAnsi="Arial" w:cs="Arial"/>
          <w:iCs/>
          <w:kern w:val="1"/>
          <w:sz w:val="22"/>
          <w:szCs w:val="22"/>
          <w:lang w:val="es-419" w:bidi="es-ES"/>
        </w:rPr>
        <w:t xml:space="preserve">la </w:t>
      </w:r>
      <w:r w:rsidRPr="00A72549">
        <w:rPr>
          <w:rFonts w:ascii="Arial" w:eastAsia="Arial" w:hAnsi="Arial" w:cs="Arial"/>
          <w:iCs/>
          <w:kern w:val="1"/>
          <w:sz w:val="22"/>
          <w:szCs w:val="22"/>
          <w:lang w:val="es-419" w:bidi="es-ES"/>
        </w:rPr>
        <w:t xml:space="preserve">mano de obra con el detalle de cargas sociales, </w:t>
      </w:r>
      <w:r w:rsidR="001C56F4" w:rsidRPr="00A72549">
        <w:rPr>
          <w:rFonts w:ascii="Arial" w:eastAsia="Arial" w:hAnsi="Arial" w:cs="Arial"/>
          <w:iCs/>
          <w:kern w:val="1"/>
          <w:sz w:val="22"/>
          <w:szCs w:val="22"/>
          <w:lang w:val="es-419" w:bidi="es-ES"/>
        </w:rPr>
        <w:t xml:space="preserve">así como los </w:t>
      </w:r>
      <w:r w:rsidRPr="00A72549">
        <w:rPr>
          <w:rFonts w:ascii="Arial" w:eastAsia="Arial" w:hAnsi="Arial" w:cs="Arial"/>
          <w:iCs/>
          <w:kern w:val="1"/>
          <w:sz w:val="22"/>
          <w:szCs w:val="22"/>
          <w:lang w:val="es-419" w:bidi="es-ES"/>
        </w:rPr>
        <w:t>equipos y maquinaria</w:t>
      </w:r>
      <w:r w:rsidR="001C56F4" w:rsidRPr="00A72549">
        <w:rPr>
          <w:rFonts w:ascii="Arial" w:eastAsia="Arial" w:hAnsi="Arial" w:cs="Arial"/>
          <w:iCs/>
          <w:kern w:val="1"/>
          <w:sz w:val="22"/>
          <w:szCs w:val="22"/>
          <w:lang w:val="es-419" w:bidi="es-ES"/>
        </w:rPr>
        <w:t>, también debe</w:t>
      </w:r>
      <w:r w:rsidR="00D846B3" w:rsidRPr="00A72549">
        <w:rPr>
          <w:rFonts w:ascii="Arial" w:eastAsia="Arial" w:hAnsi="Arial" w:cs="Arial"/>
          <w:iCs/>
          <w:kern w:val="1"/>
          <w:sz w:val="22"/>
          <w:szCs w:val="22"/>
          <w:lang w:val="es-419" w:bidi="es-ES"/>
        </w:rPr>
        <w:t>rá</w:t>
      </w:r>
      <w:r w:rsidR="001C56F4" w:rsidRPr="00A72549">
        <w:rPr>
          <w:rFonts w:ascii="Arial" w:eastAsia="Arial" w:hAnsi="Arial" w:cs="Arial"/>
          <w:iCs/>
          <w:kern w:val="1"/>
          <w:sz w:val="22"/>
          <w:szCs w:val="22"/>
          <w:lang w:val="es-419" w:bidi="es-ES"/>
        </w:rPr>
        <w:t xml:space="preserve"> deta</w:t>
      </w:r>
      <w:r w:rsidR="00F818C2" w:rsidRPr="00A72549">
        <w:rPr>
          <w:rFonts w:ascii="Arial" w:eastAsia="Arial" w:hAnsi="Arial" w:cs="Arial"/>
          <w:iCs/>
          <w:kern w:val="1"/>
          <w:sz w:val="22"/>
          <w:szCs w:val="22"/>
          <w:lang w:val="es-419" w:bidi="es-ES"/>
        </w:rPr>
        <w:t xml:space="preserve">llar la </w:t>
      </w:r>
      <w:r w:rsidRPr="00A72549">
        <w:rPr>
          <w:rFonts w:ascii="Arial" w:eastAsia="Arial" w:hAnsi="Arial" w:cs="Arial"/>
          <w:iCs/>
          <w:kern w:val="1"/>
          <w:sz w:val="22"/>
          <w:szCs w:val="22"/>
          <w:lang w:val="es-419" w:bidi="es-ES"/>
        </w:rPr>
        <w:t>identificación de los subcontratos, sus costos indirectos, su utilidad e imprevistos</w:t>
      </w:r>
      <w:r w:rsidR="00F818C2" w:rsidRPr="00A72549">
        <w:rPr>
          <w:rFonts w:ascii="Arial" w:eastAsia="Arial" w:hAnsi="Arial" w:cs="Arial"/>
          <w:iCs/>
          <w:kern w:val="1"/>
          <w:sz w:val="22"/>
          <w:szCs w:val="22"/>
          <w:lang w:val="es-419" w:bidi="es-ES"/>
        </w:rPr>
        <w:t>.</w:t>
      </w:r>
    </w:p>
    <w:p w14:paraId="1CDE64E4" w14:textId="77777777" w:rsidR="00F818C2" w:rsidRPr="00A72549" w:rsidRDefault="00F818C2" w:rsidP="00035CB9">
      <w:pPr>
        <w:spacing w:after="0" w:line="276" w:lineRule="auto"/>
        <w:jc w:val="both"/>
        <w:rPr>
          <w:rFonts w:ascii="Arial" w:hAnsi="Arial" w:cs="Arial"/>
          <w:w w:val="105"/>
          <w:sz w:val="22"/>
          <w:szCs w:val="22"/>
          <w:lang w:val="es-419"/>
        </w:rPr>
      </w:pPr>
    </w:p>
    <w:p w14:paraId="2EE839CB" w14:textId="262DF847" w:rsidR="00C672C9" w:rsidRPr="00A72549" w:rsidRDefault="00F818C2" w:rsidP="00035CB9">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Todo lo anterior</w:t>
      </w:r>
      <w:r w:rsidR="00106392"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r w:rsidR="00396283" w:rsidRPr="00A72549">
        <w:rPr>
          <w:rFonts w:ascii="Arial" w:eastAsia="Arial" w:hAnsi="Arial" w:cs="Arial"/>
          <w:iCs/>
          <w:kern w:val="1"/>
          <w:sz w:val="22"/>
          <w:szCs w:val="22"/>
          <w:lang w:val="es-419" w:bidi="es-ES"/>
        </w:rPr>
        <w:t>se incluirá en el pliego de condiciones como un requisito que el adjudicatario deberá cumplir de previo a</w:t>
      </w:r>
      <w:r w:rsidR="00C6166D" w:rsidRPr="00A72549">
        <w:rPr>
          <w:rFonts w:ascii="Arial" w:eastAsia="Arial" w:hAnsi="Arial" w:cs="Arial"/>
          <w:iCs/>
          <w:kern w:val="1"/>
          <w:sz w:val="22"/>
          <w:szCs w:val="22"/>
          <w:lang w:val="es-419" w:bidi="es-ES"/>
        </w:rPr>
        <w:t>l inicio de la ejecución contractual</w:t>
      </w:r>
      <w:r w:rsidR="00396283" w:rsidRPr="00A72549">
        <w:rPr>
          <w:rFonts w:ascii="Arial" w:eastAsia="Arial" w:hAnsi="Arial" w:cs="Arial"/>
          <w:iCs/>
          <w:kern w:val="1"/>
          <w:sz w:val="22"/>
          <w:szCs w:val="22"/>
          <w:lang w:val="es-419" w:bidi="es-ES"/>
        </w:rPr>
        <w:t>.</w:t>
      </w:r>
    </w:p>
    <w:p w14:paraId="4C9A9542" w14:textId="762126BF" w:rsidR="00157BD1" w:rsidRPr="00A72549" w:rsidRDefault="00157BD1" w:rsidP="00035CB9">
      <w:pPr>
        <w:spacing w:after="0" w:line="276" w:lineRule="auto"/>
        <w:jc w:val="both"/>
        <w:rPr>
          <w:rFonts w:ascii="Arial" w:eastAsia="Arial" w:hAnsi="Arial" w:cs="Arial"/>
          <w:iCs/>
          <w:kern w:val="1"/>
          <w:sz w:val="22"/>
          <w:szCs w:val="22"/>
          <w:lang w:val="es-419" w:bidi="es-ES"/>
        </w:rPr>
      </w:pPr>
    </w:p>
    <w:p w14:paraId="70D8711C" w14:textId="6A9E563F" w:rsidR="00157BD1" w:rsidRPr="00A72549" w:rsidRDefault="005A6C7D" w:rsidP="005A6C7D">
      <w:pPr>
        <w:spacing w:after="0" w:line="276" w:lineRule="auto"/>
        <w:ind w:left="708"/>
        <w:jc w:val="both"/>
        <w:rPr>
          <w:rFonts w:ascii="Arial" w:eastAsia="Arial" w:hAnsi="Arial" w:cs="Arial"/>
          <w:b/>
          <w:bCs/>
          <w:iCs/>
          <w:kern w:val="1"/>
          <w:sz w:val="22"/>
          <w:szCs w:val="22"/>
          <w:lang w:val="es-419" w:bidi="es-ES"/>
        </w:rPr>
      </w:pPr>
      <w:r w:rsidRPr="00A72549">
        <w:rPr>
          <w:rFonts w:ascii="Arial" w:hAnsi="Arial" w:cs="Arial"/>
          <w:b/>
          <w:bCs/>
          <w:w w:val="105"/>
          <w:sz w:val="22"/>
          <w:szCs w:val="22"/>
          <w:lang w:val="es-419"/>
        </w:rPr>
        <w:t>3.3</w:t>
      </w:r>
      <w:r w:rsidRPr="00A72549">
        <w:rPr>
          <w:rFonts w:ascii="Arial" w:hAnsi="Arial" w:cs="Arial"/>
          <w:b/>
          <w:bCs/>
          <w:w w:val="105"/>
          <w:sz w:val="22"/>
          <w:szCs w:val="22"/>
          <w:lang w:val="es-419"/>
        </w:rPr>
        <w:tab/>
      </w:r>
      <w:r w:rsidR="00157BD1" w:rsidRPr="00A72549">
        <w:rPr>
          <w:rFonts w:ascii="Arial" w:hAnsi="Arial" w:cs="Arial"/>
          <w:b/>
          <w:bCs/>
          <w:w w:val="105"/>
          <w:sz w:val="22"/>
          <w:szCs w:val="22"/>
          <w:lang w:val="es-419"/>
        </w:rPr>
        <w:t>Buenas prácticas en gestión de proyectos de obra pública</w:t>
      </w:r>
    </w:p>
    <w:p w14:paraId="27E41C9E" w14:textId="77777777" w:rsidR="00157BD1" w:rsidRPr="00A72549" w:rsidRDefault="00157BD1" w:rsidP="00035CB9">
      <w:pPr>
        <w:spacing w:after="0" w:line="276" w:lineRule="auto"/>
        <w:jc w:val="both"/>
        <w:rPr>
          <w:rFonts w:ascii="Arial" w:eastAsia="Arial" w:hAnsi="Arial" w:cs="Arial"/>
          <w:iCs/>
          <w:kern w:val="1"/>
          <w:sz w:val="22"/>
          <w:szCs w:val="22"/>
          <w:lang w:val="es-419" w:bidi="es-ES"/>
        </w:rPr>
      </w:pPr>
    </w:p>
    <w:p w14:paraId="2BA32D21" w14:textId="77777777" w:rsidR="00802879" w:rsidRPr="00A72549" w:rsidRDefault="00802879" w:rsidP="00157BD1">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El a</w:t>
      </w:r>
      <w:r w:rsidR="00157BD1" w:rsidRPr="00A72549">
        <w:rPr>
          <w:rFonts w:ascii="Arial" w:eastAsia="Arial" w:hAnsi="Arial" w:cs="Arial"/>
          <w:iCs/>
          <w:kern w:val="1"/>
          <w:sz w:val="22"/>
          <w:szCs w:val="22"/>
          <w:lang w:val="es-419" w:bidi="es-ES"/>
        </w:rPr>
        <w:t>rtículo 180. Aplicación de buenas prácticas en gestión de proyectos</w:t>
      </w:r>
      <w:r w:rsidRPr="00A72549">
        <w:rPr>
          <w:rFonts w:ascii="Arial" w:eastAsia="Arial" w:hAnsi="Arial" w:cs="Arial"/>
          <w:iCs/>
          <w:kern w:val="1"/>
          <w:sz w:val="22"/>
          <w:szCs w:val="22"/>
          <w:lang w:val="es-419" w:bidi="es-ES"/>
        </w:rPr>
        <w:t>, del RLGCP establece:</w:t>
      </w:r>
    </w:p>
    <w:p w14:paraId="61EED844" w14:textId="77777777" w:rsidR="00802879" w:rsidRPr="00A72549" w:rsidRDefault="00802879" w:rsidP="00157BD1">
      <w:pPr>
        <w:spacing w:after="0" w:line="276" w:lineRule="auto"/>
        <w:jc w:val="both"/>
        <w:rPr>
          <w:rFonts w:ascii="Arial" w:eastAsia="Arial" w:hAnsi="Arial" w:cs="Arial"/>
          <w:iCs/>
          <w:kern w:val="1"/>
          <w:sz w:val="22"/>
          <w:szCs w:val="22"/>
          <w:lang w:val="es-419" w:bidi="es-ES"/>
        </w:rPr>
      </w:pPr>
    </w:p>
    <w:p w14:paraId="063B2A77" w14:textId="77777777" w:rsidR="00B1143A" w:rsidRPr="00A72549" w:rsidRDefault="00802879" w:rsidP="00B1143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Cs/>
          <w:kern w:val="1"/>
          <w:sz w:val="22"/>
          <w:szCs w:val="22"/>
          <w:lang w:val="es-419" w:bidi="es-ES"/>
        </w:rPr>
        <w:t>“</w:t>
      </w:r>
      <w:r w:rsidR="00B1143A" w:rsidRPr="00A72549">
        <w:rPr>
          <w:rFonts w:ascii="Arial" w:eastAsia="Arial" w:hAnsi="Arial" w:cs="Arial"/>
          <w:iCs/>
          <w:kern w:val="1"/>
          <w:sz w:val="22"/>
          <w:szCs w:val="22"/>
          <w:lang w:val="es-419" w:bidi="es-ES"/>
        </w:rPr>
        <w:t>(…)</w:t>
      </w:r>
      <w:r w:rsidR="00157BD1" w:rsidRPr="00A72549">
        <w:rPr>
          <w:rFonts w:ascii="Arial" w:eastAsia="Arial" w:hAnsi="Arial" w:cs="Arial"/>
          <w:i/>
          <w:kern w:val="1"/>
          <w:sz w:val="22"/>
          <w:szCs w:val="22"/>
          <w:lang w:val="es-419" w:bidi="es-ES"/>
        </w:rPr>
        <w:t>El contratista a cargo de la ejecución del proyecto de obra pública, así como quienes ejecuten su fiscalización y control, deberán usar y aplicar las buenas prácticas en gestión de proyectos reconocidas internacionalmente, la cual se tendrá como una cláusula incorporada en el pliego de condiciones y en los respectivos contratos, donde deberá indicarse expresamente cuáles buenas prácticas serán exigibles. Lo anterior, con el fin de garantizar la eficacia y la eficiencia en la gestión de la obra pública.</w:t>
      </w:r>
    </w:p>
    <w:p w14:paraId="34AC7DF2" w14:textId="20C143D2" w:rsidR="00157BD1" w:rsidRPr="00A72549" w:rsidRDefault="00B1143A" w:rsidP="00B1143A">
      <w:pPr>
        <w:spacing w:after="0" w:line="276" w:lineRule="auto"/>
        <w:ind w:left="851" w:right="851"/>
        <w:jc w:val="both"/>
        <w:rPr>
          <w:rFonts w:ascii="Arial" w:eastAsia="Arial" w:hAnsi="Arial" w:cs="Arial"/>
          <w:iCs/>
          <w:kern w:val="1"/>
          <w:sz w:val="22"/>
          <w:szCs w:val="22"/>
          <w:lang w:val="es-419" w:bidi="es-ES"/>
        </w:rPr>
      </w:pPr>
      <w:r w:rsidRPr="00A72549">
        <w:rPr>
          <w:rFonts w:ascii="Arial" w:eastAsia="Arial" w:hAnsi="Arial" w:cs="Arial"/>
          <w:i/>
          <w:kern w:val="1"/>
          <w:sz w:val="22"/>
          <w:szCs w:val="22"/>
          <w:lang w:val="es-419" w:bidi="es-ES"/>
        </w:rPr>
        <w:t>(…)</w:t>
      </w:r>
      <w:r w:rsidR="001D3E43" w:rsidRPr="00A72549">
        <w:rPr>
          <w:rFonts w:ascii="Arial" w:eastAsia="Arial" w:hAnsi="Arial" w:cs="Arial"/>
          <w:i/>
          <w:kern w:val="1"/>
          <w:sz w:val="22"/>
          <w:szCs w:val="22"/>
          <w:lang w:val="es-419" w:bidi="es-ES"/>
        </w:rPr>
        <w:t>”</w:t>
      </w:r>
    </w:p>
    <w:p w14:paraId="364848A1" w14:textId="0E172122" w:rsidR="001D3E43" w:rsidRPr="00A72549" w:rsidRDefault="001D3E43" w:rsidP="00157BD1">
      <w:pPr>
        <w:spacing w:after="0" w:line="276" w:lineRule="auto"/>
        <w:jc w:val="both"/>
        <w:rPr>
          <w:rFonts w:ascii="Arial" w:eastAsia="Arial" w:hAnsi="Arial" w:cs="Arial"/>
          <w:iCs/>
          <w:kern w:val="1"/>
          <w:sz w:val="22"/>
          <w:szCs w:val="22"/>
          <w:lang w:val="es-419" w:bidi="es-ES"/>
        </w:rPr>
      </w:pPr>
    </w:p>
    <w:p w14:paraId="0B23AC23" w14:textId="6B5A458B" w:rsidR="004D407D" w:rsidRPr="00A72549" w:rsidRDefault="000510DA" w:rsidP="00E1637A">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virtud de lo anterior, será obligatorio que en este apartado se enlisten las buenas pr</w:t>
      </w:r>
      <w:r w:rsidR="006940CC" w:rsidRPr="00A72549">
        <w:rPr>
          <w:rFonts w:ascii="Arial" w:eastAsia="Arial" w:hAnsi="Arial" w:cs="Arial"/>
          <w:iCs/>
          <w:kern w:val="1"/>
          <w:sz w:val="22"/>
          <w:szCs w:val="22"/>
          <w:lang w:val="es-419" w:bidi="es-ES"/>
        </w:rPr>
        <w:t>á</w:t>
      </w:r>
      <w:r w:rsidRPr="00A72549">
        <w:rPr>
          <w:rFonts w:ascii="Arial" w:eastAsia="Arial" w:hAnsi="Arial" w:cs="Arial"/>
          <w:iCs/>
          <w:kern w:val="1"/>
          <w:sz w:val="22"/>
          <w:szCs w:val="22"/>
          <w:lang w:val="es-419" w:bidi="es-ES"/>
        </w:rPr>
        <w:t>cticas que serán exigidas en el pliego de condiciones</w:t>
      </w:r>
      <w:r w:rsidR="00E23214"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como parte de los requisitos que </w:t>
      </w:r>
      <w:r w:rsidR="00E23214" w:rsidRPr="00A72549">
        <w:rPr>
          <w:rFonts w:ascii="Arial" w:eastAsia="Arial" w:hAnsi="Arial" w:cs="Arial"/>
          <w:iCs/>
          <w:kern w:val="1"/>
          <w:sz w:val="22"/>
          <w:szCs w:val="22"/>
          <w:lang w:val="es-419" w:bidi="es-ES"/>
        </w:rPr>
        <w:t xml:space="preserve">el </w:t>
      </w:r>
      <w:r w:rsidRPr="00A72549">
        <w:rPr>
          <w:rFonts w:ascii="Arial" w:eastAsia="Arial" w:hAnsi="Arial" w:cs="Arial"/>
          <w:iCs/>
          <w:kern w:val="1"/>
          <w:sz w:val="22"/>
          <w:szCs w:val="22"/>
          <w:lang w:val="es-419" w:bidi="es-ES"/>
        </w:rPr>
        <w:t>contratista deberá cumplir</w:t>
      </w:r>
      <w:r w:rsidR="00E23214" w:rsidRPr="00A72549">
        <w:rPr>
          <w:rFonts w:ascii="Arial" w:eastAsia="Arial" w:hAnsi="Arial" w:cs="Arial"/>
          <w:iCs/>
          <w:kern w:val="1"/>
          <w:sz w:val="22"/>
          <w:szCs w:val="22"/>
          <w:lang w:val="es-419" w:bidi="es-ES"/>
        </w:rPr>
        <w:t xml:space="preserve"> en la ejecución del contrato de obra, todo conforme lo normado en este</w:t>
      </w:r>
      <w:r w:rsidR="005E578A" w:rsidRPr="00A72549">
        <w:rPr>
          <w:rFonts w:ascii="Arial" w:eastAsia="Arial" w:hAnsi="Arial" w:cs="Arial"/>
          <w:iCs/>
          <w:kern w:val="1"/>
          <w:sz w:val="22"/>
          <w:szCs w:val="22"/>
          <w:lang w:val="es-419" w:bidi="es-ES"/>
        </w:rPr>
        <w:t xml:space="preserve"> articulado, adicionalmente estas buenas prácticas </w:t>
      </w:r>
      <w:r w:rsidR="00157BD1" w:rsidRPr="00A72549">
        <w:rPr>
          <w:rFonts w:ascii="Arial" w:eastAsia="Arial" w:hAnsi="Arial" w:cs="Arial"/>
          <w:iCs/>
          <w:kern w:val="1"/>
          <w:sz w:val="22"/>
          <w:szCs w:val="22"/>
          <w:lang w:val="es-419" w:bidi="es-ES"/>
        </w:rPr>
        <w:t>deberán ser definidas en un plan para la dirección de proyecto, considerando para ello las condiciones particulares de cada proyecto, la inversión, los riesgos y el valor público comprometido</w:t>
      </w:r>
      <w:r w:rsidR="00BD0BE2" w:rsidRPr="00A72549">
        <w:rPr>
          <w:rFonts w:ascii="Arial" w:eastAsia="Arial" w:hAnsi="Arial" w:cs="Arial"/>
          <w:iCs/>
          <w:kern w:val="1"/>
          <w:sz w:val="22"/>
          <w:szCs w:val="22"/>
          <w:lang w:val="es-419" w:bidi="es-ES"/>
        </w:rPr>
        <w:t>.</w:t>
      </w:r>
    </w:p>
    <w:p w14:paraId="0D12FBCA" w14:textId="77777777" w:rsidR="00137079" w:rsidRPr="00A72549" w:rsidRDefault="00137079" w:rsidP="00157BD1">
      <w:pPr>
        <w:spacing w:after="0" w:line="276" w:lineRule="auto"/>
        <w:jc w:val="both"/>
        <w:rPr>
          <w:rFonts w:ascii="Arial" w:eastAsia="Arial" w:hAnsi="Arial" w:cs="Arial"/>
          <w:iCs/>
          <w:kern w:val="1"/>
          <w:sz w:val="22"/>
          <w:szCs w:val="22"/>
          <w:lang w:val="es-419" w:bidi="es-ES"/>
        </w:rPr>
      </w:pPr>
    </w:p>
    <w:p w14:paraId="2ECC01AA" w14:textId="25AE0D47" w:rsidR="00137079" w:rsidRPr="00A72549" w:rsidRDefault="00137079" w:rsidP="00157BD1">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N</w:t>
      </w:r>
      <w:r w:rsidR="007029EF" w:rsidRPr="00A72549">
        <w:rPr>
          <w:rFonts w:ascii="Arial" w:eastAsia="Arial" w:hAnsi="Arial" w:cs="Arial"/>
          <w:iCs/>
          <w:kern w:val="1"/>
          <w:sz w:val="22"/>
          <w:szCs w:val="22"/>
          <w:lang w:val="es-419" w:bidi="es-ES"/>
        </w:rPr>
        <w:t>O</w:t>
      </w:r>
      <w:r w:rsidRPr="00A72549">
        <w:rPr>
          <w:rFonts w:ascii="Arial" w:eastAsia="Arial" w:hAnsi="Arial" w:cs="Arial"/>
          <w:iCs/>
          <w:kern w:val="1"/>
          <w:sz w:val="22"/>
          <w:szCs w:val="22"/>
          <w:lang w:val="es-419" w:bidi="es-ES"/>
        </w:rPr>
        <w:t xml:space="preserve"> será de aceptación que se indique que dentro de las especificaciones técnicas se encuentran definidas las buenas prácticas,</w:t>
      </w:r>
      <w:r w:rsidR="00A21232" w:rsidRPr="00A72549">
        <w:rPr>
          <w:rFonts w:ascii="Arial" w:eastAsia="Arial" w:hAnsi="Arial" w:cs="Arial"/>
          <w:iCs/>
          <w:kern w:val="1"/>
          <w:sz w:val="22"/>
          <w:szCs w:val="22"/>
          <w:lang w:val="es-419" w:bidi="es-ES"/>
        </w:rPr>
        <w:t xml:space="preserve"> por lo que</w:t>
      </w:r>
      <w:r w:rsidRPr="00A72549">
        <w:rPr>
          <w:rFonts w:ascii="Arial" w:eastAsia="Arial" w:hAnsi="Arial" w:cs="Arial"/>
          <w:iCs/>
          <w:kern w:val="1"/>
          <w:sz w:val="22"/>
          <w:szCs w:val="22"/>
          <w:lang w:val="es-419" w:bidi="es-ES"/>
        </w:rPr>
        <w:t xml:space="preserve"> esta información deberá ser desarrollada </w:t>
      </w:r>
      <w:r w:rsidR="00A21232" w:rsidRPr="00A72549">
        <w:rPr>
          <w:rFonts w:ascii="Arial" w:eastAsia="Arial" w:hAnsi="Arial" w:cs="Arial"/>
          <w:iCs/>
          <w:kern w:val="1"/>
          <w:sz w:val="22"/>
          <w:szCs w:val="22"/>
          <w:lang w:val="es-419" w:bidi="es-ES"/>
        </w:rPr>
        <w:t>en este apartado</w:t>
      </w:r>
      <w:r w:rsidRPr="00A72549">
        <w:rPr>
          <w:rFonts w:ascii="Arial" w:eastAsia="Arial" w:hAnsi="Arial" w:cs="Arial"/>
          <w:iCs/>
          <w:kern w:val="1"/>
          <w:sz w:val="22"/>
          <w:szCs w:val="22"/>
          <w:lang w:val="es-419" w:bidi="es-ES"/>
        </w:rPr>
        <w:t>.</w:t>
      </w:r>
    </w:p>
    <w:p w14:paraId="6E704293" w14:textId="77777777" w:rsidR="00E202AB" w:rsidRPr="00A72549" w:rsidRDefault="00E202AB" w:rsidP="00DB1844">
      <w:pPr>
        <w:spacing w:after="0" w:line="276" w:lineRule="auto"/>
        <w:jc w:val="both"/>
        <w:rPr>
          <w:rFonts w:ascii="Arial" w:eastAsia="Arial" w:hAnsi="Arial" w:cs="Arial"/>
          <w:iCs/>
          <w:kern w:val="1"/>
          <w:sz w:val="22"/>
          <w:szCs w:val="22"/>
          <w:lang w:val="es-419" w:bidi="es-ES"/>
        </w:rPr>
      </w:pPr>
    </w:p>
    <w:p w14:paraId="79EE80B7" w14:textId="67EC539F" w:rsidR="00E202AB" w:rsidRPr="00A72549" w:rsidRDefault="005A6C7D" w:rsidP="005A6C7D">
      <w:pPr>
        <w:spacing w:after="0" w:line="276" w:lineRule="auto"/>
        <w:ind w:left="708"/>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3.4</w:t>
      </w:r>
      <w:r w:rsidRPr="00A72549">
        <w:rPr>
          <w:rFonts w:ascii="Arial" w:eastAsia="Arial" w:hAnsi="Arial" w:cs="Arial"/>
          <w:b/>
          <w:bCs/>
          <w:iCs/>
          <w:kern w:val="1"/>
          <w:sz w:val="22"/>
          <w:szCs w:val="22"/>
          <w:lang w:val="es-419" w:bidi="es-ES"/>
        </w:rPr>
        <w:tab/>
      </w:r>
      <w:r w:rsidR="00E202AB" w:rsidRPr="00A72549">
        <w:rPr>
          <w:rFonts w:ascii="Arial" w:eastAsia="Arial" w:hAnsi="Arial" w:cs="Arial"/>
          <w:b/>
          <w:bCs/>
          <w:iCs/>
          <w:kern w:val="1"/>
          <w:sz w:val="22"/>
          <w:szCs w:val="22"/>
          <w:lang w:val="es-419" w:bidi="es-ES"/>
        </w:rPr>
        <w:t xml:space="preserve">Permisos </w:t>
      </w:r>
      <w:r w:rsidR="00B83909" w:rsidRPr="00A72549">
        <w:rPr>
          <w:rFonts w:ascii="Arial" w:eastAsia="Arial" w:hAnsi="Arial" w:cs="Arial"/>
          <w:b/>
          <w:bCs/>
          <w:iCs/>
          <w:kern w:val="1"/>
          <w:sz w:val="22"/>
          <w:szCs w:val="22"/>
          <w:lang w:val="es-419" w:bidi="es-ES"/>
        </w:rPr>
        <w:t xml:space="preserve">y reubicación de servicios </w:t>
      </w:r>
      <w:r w:rsidR="00E202AB" w:rsidRPr="00A72549">
        <w:rPr>
          <w:rFonts w:ascii="Arial" w:eastAsia="Arial" w:hAnsi="Arial" w:cs="Arial"/>
          <w:b/>
          <w:bCs/>
          <w:iCs/>
          <w:kern w:val="1"/>
          <w:sz w:val="22"/>
          <w:szCs w:val="22"/>
          <w:lang w:val="es-419" w:bidi="es-ES"/>
        </w:rPr>
        <w:t>para la ejecución de la obra</w:t>
      </w:r>
    </w:p>
    <w:p w14:paraId="4B475462" w14:textId="77777777" w:rsidR="00E202AB" w:rsidRPr="00A72549" w:rsidRDefault="00E202AB" w:rsidP="00DB1844">
      <w:pPr>
        <w:spacing w:after="0" w:line="276" w:lineRule="auto"/>
        <w:jc w:val="both"/>
        <w:rPr>
          <w:rFonts w:ascii="Arial" w:eastAsia="Arial" w:hAnsi="Arial" w:cs="Arial"/>
          <w:iCs/>
          <w:kern w:val="1"/>
          <w:sz w:val="22"/>
          <w:szCs w:val="22"/>
          <w:lang w:val="es-419" w:bidi="es-ES"/>
        </w:rPr>
      </w:pPr>
    </w:p>
    <w:p w14:paraId="71985C1E" w14:textId="2B14FEBC" w:rsidR="00E202AB" w:rsidRPr="00A72549" w:rsidRDefault="00E202AB"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El a</w:t>
      </w:r>
      <w:r w:rsidR="00DB1844" w:rsidRPr="00A72549">
        <w:rPr>
          <w:rFonts w:ascii="Arial" w:eastAsia="Arial" w:hAnsi="Arial" w:cs="Arial"/>
          <w:iCs/>
          <w:kern w:val="1"/>
          <w:sz w:val="22"/>
          <w:szCs w:val="22"/>
          <w:lang w:val="es-419" w:bidi="es-ES"/>
        </w:rPr>
        <w:t>rtículo 183. Obtención de permisos</w:t>
      </w:r>
      <w:r w:rsidRPr="00A72549">
        <w:rPr>
          <w:rFonts w:ascii="Arial" w:eastAsia="Arial" w:hAnsi="Arial" w:cs="Arial"/>
          <w:iCs/>
          <w:kern w:val="1"/>
          <w:sz w:val="22"/>
          <w:szCs w:val="22"/>
          <w:lang w:val="es-419" w:bidi="es-ES"/>
        </w:rPr>
        <w:t xml:space="preserve">, establece: </w:t>
      </w:r>
    </w:p>
    <w:p w14:paraId="0A611D80" w14:textId="77777777" w:rsidR="00E202AB" w:rsidRPr="00A72549" w:rsidRDefault="00E202AB" w:rsidP="00DB1844">
      <w:pPr>
        <w:spacing w:after="0" w:line="276" w:lineRule="auto"/>
        <w:jc w:val="both"/>
        <w:rPr>
          <w:rFonts w:ascii="Arial" w:eastAsia="Arial" w:hAnsi="Arial" w:cs="Arial"/>
          <w:iCs/>
          <w:kern w:val="1"/>
          <w:sz w:val="22"/>
          <w:szCs w:val="22"/>
          <w:lang w:val="es-419" w:bidi="es-ES"/>
        </w:rPr>
      </w:pPr>
    </w:p>
    <w:p w14:paraId="271441D8" w14:textId="77777777" w:rsidR="0021772A" w:rsidRPr="00A72549" w:rsidRDefault="00E202AB"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BD0BE2" w:rsidRPr="00A72549">
        <w:rPr>
          <w:rFonts w:ascii="Arial" w:eastAsia="Arial" w:hAnsi="Arial" w:cs="Arial"/>
          <w:i/>
          <w:kern w:val="1"/>
          <w:sz w:val="22"/>
          <w:szCs w:val="22"/>
          <w:lang w:val="es-419" w:bidi="es-ES"/>
        </w:rPr>
        <w:t xml:space="preserve">(…) </w:t>
      </w:r>
    </w:p>
    <w:p w14:paraId="4A2DF815" w14:textId="1D10C2F7" w:rsidR="000535EB" w:rsidRPr="00A72549" w:rsidRDefault="00DB1844"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La Administración establecerá en el pliego de condiciones, los permisos que deberán ser gestionados con la debida diligencia por aquella parte que mejor pueda administrarlos, controlarlos y mitigarlos.</w:t>
      </w:r>
      <w:r w:rsidR="00E202AB"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883B09"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La Administración podrá solicitar al contratista la gestión del trámite de obtención de permisos que impacten la ejecución del contrato.</w:t>
      </w:r>
    </w:p>
    <w:p w14:paraId="29DB25DD" w14:textId="77777777" w:rsidR="000535EB" w:rsidRPr="00A72549" w:rsidRDefault="000535EB" w:rsidP="0021772A">
      <w:pPr>
        <w:spacing w:after="0" w:line="276" w:lineRule="auto"/>
        <w:ind w:left="851" w:right="851"/>
        <w:jc w:val="both"/>
        <w:rPr>
          <w:rFonts w:ascii="Arial" w:eastAsia="Arial" w:hAnsi="Arial" w:cs="Arial"/>
          <w:i/>
          <w:kern w:val="1"/>
          <w:sz w:val="22"/>
          <w:szCs w:val="22"/>
          <w:lang w:val="es-419" w:bidi="es-ES"/>
        </w:rPr>
      </w:pPr>
    </w:p>
    <w:p w14:paraId="5C967AFE" w14:textId="77777777" w:rsidR="0021772A" w:rsidRPr="00A72549" w:rsidRDefault="00DB1844"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En este caso, la Administración deberá suministrarle al contratista la información pertinente, según se establezca en el pliego de condiciones</w:t>
      </w:r>
    </w:p>
    <w:p w14:paraId="5DE657EC" w14:textId="503EFE5C" w:rsidR="00DB1844" w:rsidRPr="00A72549" w:rsidRDefault="0021772A"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0535EB"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0535EB" w:rsidRPr="00A72549">
        <w:rPr>
          <w:rFonts w:ascii="Arial" w:eastAsia="Arial" w:hAnsi="Arial" w:cs="Arial"/>
          <w:i/>
          <w:kern w:val="1"/>
          <w:sz w:val="22"/>
          <w:szCs w:val="22"/>
          <w:lang w:val="es-419" w:bidi="es-ES"/>
        </w:rPr>
        <w:t>”</w:t>
      </w:r>
    </w:p>
    <w:p w14:paraId="308F6C39" w14:textId="09379203" w:rsidR="00E82597" w:rsidRPr="00A72549" w:rsidRDefault="00E82597" w:rsidP="00DB1844">
      <w:pPr>
        <w:spacing w:after="0" w:line="276" w:lineRule="auto"/>
        <w:jc w:val="both"/>
        <w:rPr>
          <w:rFonts w:ascii="Arial" w:eastAsia="Arial" w:hAnsi="Arial" w:cs="Arial"/>
          <w:i/>
          <w:kern w:val="1"/>
          <w:sz w:val="22"/>
          <w:szCs w:val="22"/>
          <w:lang w:val="es-419" w:bidi="es-ES"/>
        </w:rPr>
      </w:pPr>
    </w:p>
    <w:p w14:paraId="33099486" w14:textId="65FCF2DF" w:rsidR="00E82597" w:rsidRPr="00A72549" w:rsidRDefault="0021772A"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Asimismo, el a</w:t>
      </w:r>
      <w:r w:rsidR="00E82597" w:rsidRPr="00A72549">
        <w:rPr>
          <w:rFonts w:ascii="Arial" w:eastAsia="Arial" w:hAnsi="Arial" w:cs="Arial"/>
          <w:iCs/>
          <w:kern w:val="1"/>
          <w:sz w:val="22"/>
          <w:szCs w:val="22"/>
          <w:lang w:val="es-419" w:bidi="es-ES"/>
        </w:rPr>
        <w:t>rtículo 182. Reubicación de servicios y trámites, indica en lo que interesa:</w:t>
      </w:r>
    </w:p>
    <w:p w14:paraId="6AAD248E" w14:textId="77777777" w:rsidR="00E82597" w:rsidRPr="00A72549" w:rsidRDefault="00E82597" w:rsidP="00DB1844">
      <w:pPr>
        <w:spacing w:after="0" w:line="276" w:lineRule="auto"/>
        <w:jc w:val="both"/>
        <w:rPr>
          <w:rFonts w:ascii="Arial" w:eastAsia="Arial" w:hAnsi="Arial" w:cs="Arial"/>
          <w:i/>
          <w:kern w:val="1"/>
          <w:sz w:val="22"/>
          <w:szCs w:val="22"/>
          <w:lang w:val="es-419" w:bidi="es-ES"/>
        </w:rPr>
      </w:pPr>
    </w:p>
    <w:p w14:paraId="7BABC8B6" w14:textId="33C73757" w:rsidR="00E82597" w:rsidRPr="00A72549" w:rsidRDefault="00480B19"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21772A"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21772A" w:rsidRPr="00A72549">
        <w:rPr>
          <w:rFonts w:ascii="Arial" w:eastAsia="Arial" w:hAnsi="Arial" w:cs="Arial"/>
          <w:i/>
          <w:kern w:val="1"/>
          <w:sz w:val="22"/>
          <w:szCs w:val="22"/>
          <w:lang w:val="es-419" w:bidi="es-ES"/>
        </w:rPr>
        <w:t xml:space="preserve">) </w:t>
      </w:r>
      <w:r w:rsidRPr="00A72549">
        <w:rPr>
          <w:rFonts w:ascii="Arial" w:eastAsia="Arial" w:hAnsi="Arial" w:cs="Arial"/>
          <w:i/>
          <w:kern w:val="1"/>
          <w:sz w:val="22"/>
          <w:szCs w:val="22"/>
          <w:lang w:val="es-419" w:bidi="es-ES"/>
        </w:rPr>
        <w:t>En caso de que se decida que la reubicación del servicio esté a cargo del contratista y supervisada por la institución prestadora del servicio, así se establecerá en la decisión inicial y en el pliego de condiciones.</w:t>
      </w:r>
    </w:p>
    <w:p w14:paraId="6C2B3020" w14:textId="77777777" w:rsidR="001031BD" w:rsidRPr="00A72549" w:rsidRDefault="001031BD" w:rsidP="0021772A">
      <w:pPr>
        <w:spacing w:after="0" w:line="276" w:lineRule="auto"/>
        <w:ind w:left="851" w:right="851"/>
        <w:jc w:val="both"/>
        <w:rPr>
          <w:rFonts w:ascii="Arial" w:eastAsia="Arial" w:hAnsi="Arial" w:cs="Arial"/>
          <w:i/>
          <w:kern w:val="1"/>
          <w:sz w:val="22"/>
          <w:szCs w:val="22"/>
          <w:lang w:val="es-419" w:bidi="es-ES"/>
        </w:rPr>
      </w:pPr>
    </w:p>
    <w:p w14:paraId="2BA165D5" w14:textId="77777777" w:rsidR="00D04946" w:rsidRPr="00A72549" w:rsidRDefault="001031BD"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lastRenderedPageBreak/>
        <w:t>La Administración deberá contar con un plan integrado y coordinado con las distintas entidades públicas prestadoras de los servicios, el cual deberá ser incorporado en el programa de trabajo del contratista</w:t>
      </w:r>
      <w:r w:rsidR="00D04946" w:rsidRPr="00A72549">
        <w:rPr>
          <w:rFonts w:ascii="Arial" w:eastAsia="Arial" w:hAnsi="Arial" w:cs="Arial"/>
          <w:i/>
          <w:kern w:val="1"/>
          <w:sz w:val="22"/>
          <w:szCs w:val="22"/>
          <w:lang w:val="es-419" w:bidi="es-ES"/>
        </w:rPr>
        <w:t>.</w:t>
      </w:r>
    </w:p>
    <w:p w14:paraId="6398373F" w14:textId="77777777" w:rsidR="00D04946" w:rsidRPr="00A72549" w:rsidRDefault="00D04946" w:rsidP="0021772A">
      <w:pPr>
        <w:spacing w:after="0" w:line="276" w:lineRule="auto"/>
        <w:ind w:left="851" w:right="851"/>
        <w:jc w:val="both"/>
        <w:rPr>
          <w:rFonts w:ascii="Arial" w:eastAsia="Arial" w:hAnsi="Arial" w:cs="Arial"/>
          <w:i/>
          <w:kern w:val="1"/>
          <w:sz w:val="22"/>
          <w:szCs w:val="22"/>
          <w:lang w:val="es-419" w:bidi="es-ES"/>
        </w:rPr>
      </w:pPr>
    </w:p>
    <w:p w14:paraId="5479CC96" w14:textId="77777777" w:rsidR="0021772A" w:rsidRPr="00A72549" w:rsidRDefault="00D04946"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Cuando la reubicación de servicios deba ser realizada por el contratista, la Administración deberá suministrar la información pertinente, la cual deberá estar a su disposición, según se establezca en el pliego de condiciones</w:t>
      </w:r>
      <w:r w:rsidR="0021772A" w:rsidRPr="00A72549">
        <w:rPr>
          <w:rFonts w:ascii="Arial" w:eastAsia="Arial" w:hAnsi="Arial" w:cs="Arial"/>
          <w:i/>
          <w:kern w:val="1"/>
          <w:sz w:val="22"/>
          <w:szCs w:val="22"/>
          <w:lang w:val="es-419" w:bidi="es-ES"/>
        </w:rPr>
        <w:t>.</w:t>
      </w:r>
    </w:p>
    <w:p w14:paraId="165EE048" w14:textId="30FBE885" w:rsidR="00E82597" w:rsidRPr="00A72549" w:rsidRDefault="0021772A" w:rsidP="0021772A">
      <w:pPr>
        <w:spacing w:after="0" w:line="276" w:lineRule="auto"/>
        <w:ind w:left="851" w:right="851"/>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1031BD"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1031BD" w:rsidRPr="00A72549">
        <w:rPr>
          <w:rFonts w:ascii="Arial" w:eastAsia="Arial" w:hAnsi="Arial" w:cs="Arial"/>
          <w:i/>
          <w:kern w:val="1"/>
          <w:sz w:val="22"/>
          <w:szCs w:val="22"/>
          <w:lang w:val="es-419" w:bidi="es-ES"/>
        </w:rPr>
        <w:t>”</w:t>
      </w:r>
    </w:p>
    <w:p w14:paraId="7CC8FAED" w14:textId="72BDB52E" w:rsidR="000535EB" w:rsidRPr="00A72549" w:rsidRDefault="000535EB" w:rsidP="00DB1844">
      <w:pPr>
        <w:spacing w:after="0" w:line="276" w:lineRule="auto"/>
        <w:jc w:val="both"/>
        <w:rPr>
          <w:rFonts w:ascii="Arial" w:eastAsia="Arial" w:hAnsi="Arial" w:cs="Arial"/>
          <w:iCs/>
          <w:kern w:val="1"/>
          <w:sz w:val="22"/>
          <w:szCs w:val="22"/>
          <w:lang w:val="es-419" w:bidi="es-ES"/>
        </w:rPr>
      </w:pPr>
    </w:p>
    <w:p w14:paraId="72DC932E" w14:textId="33FE50A5" w:rsidR="000535EB" w:rsidRPr="00A72549" w:rsidRDefault="000535EB"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virtud de lo anterior, será obligatorio que dentro de este apartado se detallen </w:t>
      </w:r>
      <w:r w:rsidR="00295BF8" w:rsidRPr="00A72549">
        <w:rPr>
          <w:rFonts w:ascii="Arial" w:eastAsia="Arial" w:hAnsi="Arial" w:cs="Arial"/>
          <w:iCs/>
          <w:kern w:val="1"/>
          <w:sz w:val="22"/>
          <w:szCs w:val="22"/>
          <w:lang w:val="es-419" w:bidi="es-ES"/>
        </w:rPr>
        <w:t>todos lo</w:t>
      </w:r>
      <w:r w:rsidR="00CB5558" w:rsidRPr="00A72549">
        <w:rPr>
          <w:rFonts w:ascii="Arial" w:eastAsia="Arial" w:hAnsi="Arial" w:cs="Arial"/>
          <w:iCs/>
          <w:kern w:val="1"/>
          <w:sz w:val="22"/>
          <w:szCs w:val="22"/>
          <w:lang w:val="es-419" w:bidi="es-ES"/>
        </w:rPr>
        <w:t>s</w:t>
      </w:r>
      <w:r w:rsidRPr="00A72549">
        <w:rPr>
          <w:rFonts w:ascii="Arial" w:eastAsia="Arial" w:hAnsi="Arial" w:cs="Arial"/>
          <w:iCs/>
          <w:kern w:val="1"/>
          <w:sz w:val="22"/>
          <w:szCs w:val="22"/>
          <w:lang w:val="es-419" w:bidi="es-ES"/>
        </w:rPr>
        <w:t xml:space="preserve"> permisos </w:t>
      </w:r>
      <w:r w:rsidR="00E82597" w:rsidRPr="00A72549">
        <w:rPr>
          <w:rFonts w:ascii="Arial" w:eastAsia="Arial" w:hAnsi="Arial" w:cs="Arial"/>
          <w:iCs/>
          <w:kern w:val="1"/>
          <w:sz w:val="22"/>
          <w:szCs w:val="22"/>
          <w:lang w:val="es-419" w:bidi="es-ES"/>
        </w:rPr>
        <w:t xml:space="preserve">y reubicación de servicios </w:t>
      </w:r>
      <w:r w:rsidR="00301E89" w:rsidRPr="00A72549">
        <w:rPr>
          <w:rFonts w:ascii="Arial" w:eastAsia="Arial" w:hAnsi="Arial" w:cs="Arial"/>
          <w:iCs/>
          <w:kern w:val="1"/>
          <w:sz w:val="22"/>
          <w:szCs w:val="22"/>
          <w:lang w:val="es-419" w:bidi="es-ES"/>
        </w:rPr>
        <w:t xml:space="preserve">que </w:t>
      </w:r>
      <w:r w:rsidR="00295BF8" w:rsidRPr="00A72549">
        <w:rPr>
          <w:rFonts w:ascii="Arial" w:eastAsia="Arial" w:hAnsi="Arial" w:cs="Arial"/>
          <w:iCs/>
          <w:kern w:val="1"/>
          <w:sz w:val="22"/>
          <w:szCs w:val="22"/>
          <w:lang w:val="es-419" w:bidi="es-ES"/>
        </w:rPr>
        <w:t xml:space="preserve">resulte </w:t>
      </w:r>
      <w:r w:rsidR="00643265" w:rsidRPr="00A72549">
        <w:rPr>
          <w:rFonts w:ascii="Arial" w:eastAsia="Arial" w:hAnsi="Arial" w:cs="Arial"/>
          <w:iCs/>
          <w:kern w:val="1"/>
          <w:sz w:val="22"/>
          <w:szCs w:val="22"/>
          <w:lang w:val="es-419" w:bidi="es-ES"/>
        </w:rPr>
        <w:t>necesario</w:t>
      </w:r>
      <w:r w:rsidR="00295BF8" w:rsidRPr="00A72549">
        <w:rPr>
          <w:rFonts w:ascii="Arial" w:eastAsia="Arial" w:hAnsi="Arial" w:cs="Arial"/>
          <w:iCs/>
          <w:kern w:val="1"/>
          <w:sz w:val="22"/>
          <w:szCs w:val="22"/>
          <w:lang w:val="es-419" w:bidi="es-ES"/>
        </w:rPr>
        <w:t xml:space="preserve"> tra</w:t>
      </w:r>
      <w:r w:rsidR="00643265" w:rsidRPr="00A72549">
        <w:rPr>
          <w:rFonts w:ascii="Arial" w:eastAsia="Arial" w:hAnsi="Arial" w:cs="Arial"/>
          <w:iCs/>
          <w:kern w:val="1"/>
          <w:sz w:val="22"/>
          <w:szCs w:val="22"/>
          <w:lang w:val="es-419" w:bidi="es-ES"/>
        </w:rPr>
        <w:t>mitar para la adecuada ejecución de la obra</w:t>
      </w:r>
      <w:r w:rsidR="00FB6630" w:rsidRPr="00A72549">
        <w:rPr>
          <w:rFonts w:ascii="Arial" w:eastAsia="Arial" w:hAnsi="Arial" w:cs="Arial"/>
          <w:iCs/>
          <w:kern w:val="1"/>
          <w:sz w:val="22"/>
          <w:szCs w:val="22"/>
          <w:lang w:val="es-419" w:bidi="es-ES"/>
        </w:rPr>
        <w:t xml:space="preserve"> cuando corresponda</w:t>
      </w:r>
      <w:r w:rsidR="00643265" w:rsidRPr="00A72549">
        <w:rPr>
          <w:rFonts w:ascii="Arial" w:eastAsia="Arial" w:hAnsi="Arial" w:cs="Arial"/>
          <w:iCs/>
          <w:kern w:val="1"/>
          <w:sz w:val="22"/>
          <w:szCs w:val="22"/>
          <w:lang w:val="es-419" w:bidi="es-ES"/>
        </w:rPr>
        <w:t>, en donde además se debe</w:t>
      </w:r>
      <w:r w:rsidR="00D846B3" w:rsidRPr="00A72549">
        <w:rPr>
          <w:rFonts w:ascii="Arial" w:eastAsia="Arial" w:hAnsi="Arial" w:cs="Arial"/>
          <w:iCs/>
          <w:kern w:val="1"/>
          <w:sz w:val="22"/>
          <w:szCs w:val="22"/>
          <w:lang w:val="es-419" w:bidi="es-ES"/>
        </w:rPr>
        <w:t>rá</w:t>
      </w:r>
      <w:r w:rsidR="00643265" w:rsidRPr="00A72549">
        <w:rPr>
          <w:rFonts w:ascii="Arial" w:eastAsia="Arial" w:hAnsi="Arial" w:cs="Arial"/>
          <w:iCs/>
          <w:kern w:val="1"/>
          <w:sz w:val="22"/>
          <w:szCs w:val="22"/>
          <w:lang w:val="es-419" w:bidi="es-ES"/>
        </w:rPr>
        <w:t xml:space="preserve"> incorporar quien se tendrá que hacer cargo del trámite de cada uno de ellos, sea la Administración o el </w:t>
      </w:r>
      <w:r w:rsidR="009C77BE" w:rsidRPr="00A72549">
        <w:rPr>
          <w:rFonts w:ascii="Arial" w:eastAsia="Arial" w:hAnsi="Arial" w:cs="Arial"/>
          <w:iCs/>
          <w:kern w:val="1"/>
          <w:sz w:val="22"/>
          <w:szCs w:val="22"/>
          <w:lang w:val="es-419" w:bidi="es-ES"/>
        </w:rPr>
        <w:t>c</w:t>
      </w:r>
      <w:r w:rsidR="00643265" w:rsidRPr="00A72549">
        <w:rPr>
          <w:rFonts w:ascii="Arial" w:eastAsia="Arial" w:hAnsi="Arial" w:cs="Arial"/>
          <w:iCs/>
          <w:kern w:val="1"/>
          <w:sz w:val="22"/>
          <w:szCs w:val="22"/>
          <w:lang w:val="es-419" w:bidi="es-ES"/>
        </w:rPr>
        <w:t>ontratista</w:t>
      </w:r>
      <w:r w:rsidR="002E2148" w:rsidRPr="00A72549">
        <w:rPr>
          <w:rFonts w:ascii="Arial" w:eastAsia="Arial" w:hAnsi="Arial" w:cs="Arial"/>
          <w:iCs/>
          <w:kern w:val="1"/>
          <w:sz w:val="22"/>
          <w:szCs w:val="22"/>
          <w:lang w:val="es-419" w:bidi="es-ES"/>
        </w:rPr>
        <w:t xml:space="preserve">, en este último caso se deberá incorporar </w:t>
      </w:r>
      <w:r w:rsidR="00C20869" w:rsidRPr="00A72549">
        <w:rPr>
          <w:rFonts w:ascii="Arial" w:eastAsia="Arial" w:hAnsi="Arial" w:cs="Arial"/>
          <w:iCs/>
          <w:kern w:val="1"/>
          <w:sz w:val="22"/>
          <w:szCs w:val="22"/>
          <w:lang w:val="es-419" w:bidi="es-ES"/>
        </w:rPr>
        <w:t xml:space="preserve">adicionalmente </w:t>
      </w:r>
      <w:r w:rsidR="002E2148" w:rsidRPr="00A72549">
        <w:rPr>
          <w:rFonts w:ascii="Arial" w:eastAsia="Arial" w:hAnsi="Arial" w:cs="Arial"/>
          <w:iCs/>
          <w:kern w:val="1"/>
          <w:sz w:val="22"/>
          <w:szCs w:val="22"/>
          <w:lang w:val="es-419" w:bidi="es-ES"/>
        </w:rPr>
        <w:t xml:space="preserve">en este apartado toda la información necesaria para que este pueda ejercer </w:t>
      </w:r>
      <w:r w:rsidR="00C20869" w:rsidRPr="00A72549">
        <w:rPr>
          <w:rFonts w:ascii="Arial" w:eastAsia="Arial" w:hAnsi="Arial" w:cs="Arial"/>
          <w:iCs/>
          <w:kern w:val="1"/>
          <w:sz w:val="22"/>
          <w:szCs w:val="22"/>
          <w:lang w:val="es-419" w:bidi="es-ES"/>
        </w:rPr>
        <w:t>l</w:t>
      </w:r>
      <w:r w:rsidR="002E2148" w:rsidRPr="00A72549">
        <w:rPr>
          <w:rFonts w:ascii="Arial" w:eastAsia="Arial" w:hAnsi="Arial" w:cs="Arial"/>
          <w:iCs/>
          <w:kern w:val="1"/>
          <w:sz w:val="22"/>
          <w:szCs w:val="22"/>
          <w:lang w:val="es-419" w:bidi="es-ES"/>
        </w:rPr>
        <w:t>a actividad sin que se provoquen mayores contratiempos en la ejecución de la obra</w:t>
      </w:r>
      <w:r w:rsidR="00643265" w:rsidRPr="00A72549">
        <w:rPr>
          <w:rFonts w:ascii="Arial" w:eastAsia="Arial" w:hAnsi="Arial" w:cs="Arial"/>
          <w:iCs/>
          <w:kern w:val="1"/>
          <w:sz w:val="22"/>
          <w:szCs w:val="22"/>
          <w:lang w:val="es-419" w:bidi="es-ES"/>
        </w:rPr>
        <w:t>.</w:t>
      </w:r>
    </w:p>
    <w:p w14:paraId="0E0DCC8D" w14:textId="4774F8A5" w:rsidR="000535EB" w:rsidRPr="00A72549" w:rsidRDefault="000535EB" w:rsidP="00DB1844">
      <w:pPr>
        <w:spacing w:after="0" w:line="276" w:lineRule="auto"/>
        <w:jc w:val="both"/>
        <w:rPr>
          <w:rFonts w:ascii="Arial" w:eastAsia="Arial" w:hAnsi="Arial" w:cs="Arial"/>
          <w:iCs/>
          <w:kern w:val="1"/>
          <w:sz w:val="22"/>
          <w:szCs w:val="22"/>
          <w:lang w:val="es-419" w:bidi="es-ES"/>
        </w:rPr>
      </w:pPr>
    </w:p>
    <w:p w14:paraId="6D739D8B" w14:textId="31EB3B46" w:rsidR="002E7BDB" w:rsidRPr="00A72549" w:rsidRDefault="005A6C7D" w:rsidP="005A6C7D">
      <w:pPr>
        <w:spacing w:after="0" w:line="276" w:lineRule="auto"/>
        <w:ind w:left="1411" w:hanging="703"/>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3.5</w:t>
      </w:r>
      <w:r w:rsidRPr="00A72549">
        <w:rPr>
          <w:rFonts w:ascii="Arial" w:eastAsia="Arial" w:hAnsi="Arial" w:cs="Arial"/>
          <w:b/>
          <w:bCs/>
          <w:iCs/>
          <w:kern w:val="1"/>
          <w:sz w:val="22"/>
          <w:szCs w:val="22"/>
          <w:lang w:val="es-419" w:bidi="es-ES"/>
        </w:rPr>
        <w:tab/>
      </w:r>
      <w:r w:rsidR="004037CA" w:rsidRPr="00A72549">
        <w:rPr>
          <w:rFonts w:ascii="Arial" w:eastAsia="Arial" w:hAnsi="Arial" w:cs="Arial"/>
          <w:b/>
          <w:bCs/>
          <w:iCs/>
          <w:kern w:val="1"/>
          <w:sz w:val="22"/>
          <w:szCs w:val="22"/>
          <w:lang w:val="es-419" w:bidi="es-ES"/>
        </w:rPr>
        <w:t>Consideraciones generales para optar por la posibilidad de habilitar la figura de la subcontratación en proyectos de obra.</w:t>
      </w:r>
    </w:p>
    <w:p w14:paraId="01FAA076" w14:textId="06EA81AC" w:rsidR="004037CA" w:rsidRPr="00A72549" w:rsidRDefault="004037CA" w:rsidP="00DB1844">
      <w:pPr>
        <w:spacing w:after="0" w:line="276" w:lineRule="auto"/>
        <w:jc w:val="both"/>
        <w:rPr>
          <w:rFonts w:ascii="Arial" w:eastAsia="Arial" w:hAnsi="Arial" w:cs="Arial"/>
          <w:iCs/>
          <w:kern w:val="1"/>
          <w:sz w:val="22"/>
          <w:szCs w:val="22"/>
          <w:lang w:val="es-419" w:bidi="es-ES"/>
        </w:rPr>
      </w:pPr>
    </w:p>
    <w:p w14:paraId="6D7D5CCE" w14:textId="1CCA149E" w:rsidR="004037CA" w:rsidRPr="00A72549" w:rsidRDefault="00BF48CB"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La subcontratación está regulada en el artículo 133 del RGLCP, partiendo de este, a continuación</w:t>
      </w:r>
      <w:r w:rsidR="009C77BE"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se detallan algunos aspectos importantes que las oficinas usuarias debe</w:t>
      </w:r>
      <w:r w:rsidR="009C77BE"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n considerar para el manejo de esta figura desde la definición de las especificaciones de la contratación con el propósito de </w:t>
      </w:r>
      <w:r w:rsidR="00A660C0" w:rsidRPr="00A72549">
        <w:rPr>
          <w:rFonts w:ascii="Arial" w:eastAsia="Arial" w:hAnsi="Arial" w:cs="Arial"/>
          <w:iCs/>
          <w:kern w:val="1"/>
          <w:sz w:val="22"/>
          <w:szCs w:val="22"/>
          <w:lang w:val="es-419" w:bidi="es-ES"/>
        </w:rPr>
        <w:t xml:space="preserve">que se pueda </w:t>
      </w:r>
      <w:r w:rsidRPr="00A72549">
        <w:rPr>
          <w:rFonts w:ascii="Arial" w:eastAsia="Arial" w:hAnsi="Arial" w:cs="Arial"/>
          <w:iCs/>
          <w:kern w:val="1"/>
          <w:sz w:val="22"/>
          <w:szCs w:val="22"/>
          <w:lang w:val="es-419" w:bidi="es-ES"/>
        </w:rPr>
        <w:t>incorporar en</w:t>
      </w:r>
      <w:r w:rsidR="00A660C0"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el pliego de condiciones:</w:t>
      </w:r>
    </w:p>
    <w:p w14:paraId="2469AC0B" w14:textId="076FAEAD" w:rsidR="00A660C0" w:rsidRPr="00A72549" w:rsidRDefault="00A660C0" w:rsidP="00DB1844">
      <w:pPr>
        <w:spacing w:after="0" w:line="276" w:lineRule="auto"/>
        <w:jc w:val="both"/>
        <w:rPr>
          <w:rFonts w:ascii="Arial" w:eastAsia="Arial" w:hAnsi="Arial" w:cs="Arial"/>
          <w:iCs/>
          <w:kern w:val="1"/>
          <w:sz w:val="22"/>
          <w:szCs w:val="22"/>
          <w:lang w:val="es-419" w:bidi="es-ES"/>
        </w:rPr>
      </w:pPr>
    </w:p>
    <w:p w14:paraId="628CD041" w14:textId="14A46796" w:rsidR="00A660C0" w:rsidRPr="00A72549" w:rsidRDefault="00F27610" w:rsidP="00423A75">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No se considera subcontratación, la adquisición de suministros, aun cuando éstos conlleven su propia instalación</w:t>
      </w:r>
      <w:r w:rsidR="00FA668A" w:rsidRPr="00A72549">
        <w:rPr>
          <w:rFonts w:ascii="Arial" w:eastAsia="Arial" w:hAnsi="Arial" w:cs="Arial"/>
          <w:iCs/>
          <w:kern w:val="1"/>
          <w:sz w:val="22"/>
          <w:szCs w:val="22"/>
          <w:lang w:val="es-419" w:bidi="es-ES"/>
        </w:rPr>
        <w:t>.</w:t>
      </w:r>
    </w:p>
    <w:p w14:paraId="0226B452" w14:textId="77777777" w:rsidR="001351C1" w:rsidRPr="00A72549" w:rsidRDefault="001351C1" w:rsidP="001351C1">
      <w:pPr>
        <w:pStyle w:val="Prrafodelista"/>
        <w:spacing w:after="0" w:line="276" w:lineRule="auto"/>
        <w:ind w:left="1068"/>
        <w:jc w:val="both"/>
        <w:rPr>
          <w:rFonts w:ascii="Arial" w:eastAsia="Arial" w:hAnsi="Arial" w:cs="Arial"/>
          <w:iCs/>
          <w:kern w:val="1"/>
          <w:sz w:val="22"/>
          <w:szCs w:val="22"/>
          <w:lang w:val="es-419" w:bidi="es-ES"/>
        </w:rPr>
      </w:pPr>
    </w:p>
    <w:p w14:paraId="1F63A88F" w14:textId="3E68A401" w:rsidR="00FA668A" w:rsidRPr="00A72549" w:rsidRDefault="00423A75" w:rsidP="00423A75">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Conforme a lo previsto en el artículo 49 de la </w:t>
      </w:r>
      <w:r w:rsidR="008C4009" w:rsidRPr="00A72549">
        <w:rPr>
          <w:rFonts w:ascii="Arial" w:eastAsia="Arial" w:hAnsi="Arial" w:cs="Arial"/>
          <w:iCs/>
          <w:kern w:val="1"/>
          <w:sz w:val="22"/>
          <w:szCs w:val="22"/>
          <w:lang w:val="es-419" w:bidi="es-ES"/>
        </w:rPr>
        <w:t>LGCP</w:t>
      </w:r>
      <w:r w:rsidRPr="00A72549">
        <w:rPr>
          <w:rFonts w:ascii="Arial" w:eastAsia="Arial" w:hAnsi="Arial" w:cs="Arial"/>
          <w:iCs/>
          <w:kern w:val="1"/>
          <w:sz w:val="22"/>
          <w:szCs w:val="22"/>
          <w:lang w:val="es-419" w:bidi="es-ES"/>
        </w:rPr>
        <w:t>, la Administración podrá excepcionalmente y de manera razonada habilitar en el pliego de condiciones la posibilidad de que un mismo subcontratista sea ofrecido por diferentes oferentes, siempre que se acredite que en el mercado exista un número limitado de eventuales subcontratistas.</w:t>
      </w:r>
    </w:p>
    <w:p w14:paraId="1D48A101" w14:textId="473C8530" w:rsidR="00423A75" w:rsidRPr="00A72549" w:rsidRDefault="00423A75" w:rsidP="005C5D22">
      <w:pPr>
        <w:pStyle w:val="Prrafodelista"/>
        <w:spacing w:after="0" w:line="276" w:lineRule="auto"/>
        <w:ind w:left="1068"/>
        <w:jc w:val="both"/>
        <w:rPr>
          <w:rFonts w:ascii="Arial" w:eastAsia="Arial" w:hAnsi="Arial" w:cs="Arial"/>
          <w:iCs/>
          <w:kern w:val="1"/>
          <w:sz w:val="22"/>
          <w:szCs w:val="22"/>
          <w:lang w:val="es-419" w:bidi="es-ES"/>
        </w:rPr>
      </w:pPr>
    </w:p>
    <w:p w14:paraId="77CE705B" w14:textId="1A6F7675" w:rsidR="005C5D22" w:rsidRPr="00A72549" w:rsidRDefault="005C5D22" w:rsidP="00AC2520">
      <w:pPr>
        <w:pStyle w:val="Prrafodelista"/>
        <w:spacing w:after="0" w:line="276" w:lineRule="auto"/>
        <w:ind w:left="1068"/>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 xml:space="preserve">En virtud de lo anterior, dentro de las diligencias previas </w:t>
      </w:r>
      <w:r w:rsidR="00A127E0" w:rsidRPr="00A72549">
        <w:rPr>
          <w:rFonts w:ascii="Arial" w:eastAsia="Arial" w:hAnsi="Arial" w:cs="Arial"/>
          <w:iCs/>
          <w:kern w:val="1"/>
          <w:sz w:val="22"/>
          <w:szCs w:val="22"/>
          <w:lang w:val="es-419" w:bidi="es-ES"/>
        </w:rPr>
        <w:t xml:space="preserve">de la </w:t>
      </w:r>
      <w:r w:rsidR="00C6313C" w:rsidRPr="00A72549">
        <w:rPr>
          <w:rFonts w:ascii="Arial" w:eastAsia="Arial" w:hAnsi="Arial" w:cs="Arial"/>
          <w:iCs/>
          <w:kern w:val="1"/>
          <w:sz w:val="22"/>
          <w:szCs w:val="22"/>
          <w:lang w:val="es-419" w:bidi="es-ES"/>
        </w:rPr>
        <w:t>Decisión</w:t>
      </w:r>
      <w:r w:rsidR="00A127E0" w:rsidRPr="00A72549">
        <w:rPr>
          <w:rFonts w:ascii="Arial" w:eastAsia="Arial" w:hAnsi="Arial" w:cs="Arial"/>
          <w:iCs/>
          <w:kern w:val="1"/>
          <w:sz w:val="22"/>
          <w:szCs w:val="22"/>
          <w:lang w:val="es-419" w:bidi="es-ES"/>
        </w:rPr>
        <w:t xml:space="preserve"> inicial se debe</w:t>
      </w:r>
      <w:r w:rsidR="00D846B3" w:rsidRPr="00A72549">
        <w:rPr>
          <w:rFonts w:ascii="Arial" w:eastAsia="Arial" w:hAnsi="Arial" w:cs="Arial"/>
          <w:iCs/>
          <w:kern w:val="1"/>
          <w:sz w:val="22"/>
          <w:szCs w:val="22"/>
          <w:lang w:val="es-419" w:bidi="es-ES"/>
        </w:rPr>
        <w:t>rá</w:t>
      </w:r>
      <w:r w:rsidR="00A127E0" w:rsidRPr="00A72549">
        <w:rPr>
          <w:rFonts w:ascii="Arial" w:eastAsia="Arial" w:hAnsi="Arial" w:cs="Arial"/>
          <w:iCs/>
          <w:kern w:val="1"/>
          <w:sz w:val="22"/>
          <w:szCs w:val="22"/>
          <w:lang w:val="es-419" w:bidi="es-ES"/>
        </w:rPr>
        <w:t xml:space="preserve"> demostrar que se realizó un estudio detallado del mercado</w:t>
      </w:r>
      <w:r w:rsidR="00BC6021" w:rsidRPr="00A72549">
        <w:rPr>
          <w:rFonts w:ascii="Arial" w:eastAsia="Arial" w:hAnsi="Arial" w:cs="Arial"/>
          <w:iCs/>
          <w:kern w:val="1"/>
          <w:sz w:val="22"/>
          <w:szCs w:val="22"/>
          <w:lang w:val="es-419" w:bidi="es-ES"/>
        </w:rPr>
        <w:t>,</w:t>
      </w:r>
      <w:r w:rsidR="00A127E0" w:rsidRPr="00A72549">
        <w:rPr>
          <w:rFonts w:ascii="Arial" w:eastAsia="Arial" w:hAnsi="Arial" w:cs="Arial"/>
          <w:iCs/>
          <w:kern w:val="1"/>
          <w:sz w:val="22"/>
          <w:szCs w:val="22"/>
          <w:lang w:val="es-419" w:bidi="es-ES"/>
        </w:rPr>
        <w:t xml:space="preserve"> para </w:t>
      </w:r>
      <w:r w:rsidR="00C6313C" w:rsidRPr="00A72549">
        <w:rPr>
          <w:rFonts w:ascii="Arial" w:eastAsia="Arial" w:hAnsi="Arial" w:cs="Arial"/>
          <w:iCs/>
          <w:kern w:val="1"/>
          <w:sz w:val="22"/>
          <w:szCs w:val="22"/>
          <w:lang w:val="es-419" w:bidi="es-ES"/>
        </w:rPr>
        <w:t>confirmar</w:t>
      </w:r>
      <w:r w:rsidR="00A127E0" w:rsidRPr="00A72549">
        <w:rPr>
          <w:rFonts w:ascii="Arial" w:eastAsia="Arial" w:hAnsi="Arial" w:cs="Arial"/>
          <w:iCs/>
          <w:kern w:val="1"/>
          <w:sz w:val="22"/>
          <w:szCs w:val="22"/>
          <w:lang w:val="es-419" w:bidi="es-ES"/>
        </w:rPr>
        <w:t xml:space="preserve"> esta </w:t>
      </w:r>
      <w:r w:rsidR="00C6313C" w:rsidRPr="00A72549">
        <w:rPr>
          <w:rFonts w:ascii="Arial" w:eastAsia="Arial" w:hAnsi="Arial" w:cs="Arial"/>
          <w:iCs/>
          <w:kern w:val="1"/>
          <w:sz w:val="22"/>
          <w:szCs w:val="22"/>
          <w:lang w:val="es-419" w:bidi="es-ES"/>
        </w:rPr>
        <w:t xml:space="preserve">condición para lo cual se </w:t>
      </w:r>
      <w:r w:rsidR="00BC6021" w:rsidRPr="00A72549">
        <w:rPr>
          <w:rFonts w:ascii="Arial" w:eastAsia="Arial" w:hAnsi="Arial" w:cs="Arial"/>
          <w:iCs/>
          <w:kern w:val="1"/>
          <w:sz w:val="22"/>
          <w:szCs w:val="22"/>
          <w:lang w:val="es-419" w:bidi="es-ES"/>
        </w:rPr>
        <w:t>deberá</w:t>
      </w:r>
      <w:r w:rsidR="00C6313C" w:rsidRPr="00A72549">
        <w:rPr>
          <w:rFonts w:ascii="Arial" w:eastAsia="Arial" w:hAnsi="Arial" w:cs="Arial"/>
          <w:iCs/>
          <w:kern w:val="1"/>
          <w:sz w:val="22"/>
          <w:szCs w:val="22"/>
          <w:lang w:val="es-419" w:bidi="es-ES"/>
        </w:rPr>
        <w:t xml:space="preserve"> hacer uso de la </w:t>
      </w:r>
      <w:r w:rsidR="003B03BE" w:rsidRPr="00A72549">
        <w:rPr>
          <w:rFonts w:ascii="Arial" w:eastAsia="Arial" w:hAnsi="Arial" w:cs="Arial"/>
          <w:iCs/>
          <w:kern w:val="1"/>
          <w:sz w:val="22"/>
          <w:szCs w:val="22"/>
          <w:lang w:val="es-419" w:bidi="es-ES"/>
        </w:rPr>
        <w:t xml:space="preserve">consulta de mercado para determinar la existencia de proveedor único que </w:t>
      </w:r>
      <w:r w:rsidR="00522B56" w:rsidRPr="00A72549">
        <w:rPr>
          <w:rFonts w:ascii="Arial" w:eastAsia="Arial" w:hAnsi="Arial" w:cs="Arial"/>
          <w:iCs/>
          <w:kern w:val="1"/>
          <w:sz w:val="22"/>
          <w:szCs w:val="22"/>
          <w:lang w:val="es-419" w:bidi="es-ES"/>
        </w:rPr>
        <w:t>se encuentra disponible en el Sistema Digital Unificado, conforme las reglas definidas para este tipo de figura de contratación</w:t>
      </w:r>
      <w:r w:rsidR="000307F5" w:rsidRPr="00A72549">
        <w:rPr>
          <w:rFonts w:ascii="Arial" w:eastAsia="Arial" w:hAnsi="Arial" w:cs="Arial"/>
          <w:iCs/>
          <w:kern w:val="1"/>
          <w:sz w:val="22"/>
          <w:szCs w:val="22"/>
          <w:lang w:val="es-419" w:bidi="es-ES"/>
        </w:rPr>
        <w:t xml:space="preserve"> en la </w:t>
      </w:r>
      <w:r w:rsidR="00960E6D" w:rsidRPr="00A72549">
        <w:rPr>
          <w:rFonts w:ascii="Arial" w:eastAsia="Arial" w:hAnsi="Arial" w:cs="Arial"/>
          <w:iCs/>
          <w:kern w:val="1"/>
          <w:sz w:val="22"/>
          <w:szCs w:val="22"/>
          <w:lang w:val="es-419" w:bidi="es-ES"/>
        </w:rPr>
        <w:t>Guía para la confección de la decisión inicial para contrataciones de proveedor único</w:t>
      </w:r>
      <w:r w:rsidR="003A6B2B" w:rsidRPr="00A72549">
        <w:rPr>
          <w:rFonts w:ascii="Arial" w:eastAsia="Arial" w:hAnsi="Arial" w:cs="Arial"/>
          <w:iCs/>
          <w:kern w:val="1"/>
          <w:sz w:val="22"/>
          <w:szCs w:val="22"/>
          <w:lang w:val="es-419" w:bidi="es-ES"/>
        </w:rPr>
        <w:t xml:space="preserve">, propiamente en el apartado 2.1.1 </w:t>
      </w:r>
      <w:r w:rsidR="000307F5" w:rsidRPr="00A72549">
        <w:rPr>
          <w:rFonts w:ascii="Arial" w:eastAsia="Arial" w:hAnsi="Arial" w:cs="Arial"/>
          <w:iCs/>
          <w:kern w:val="1"/>
          <w:sz w:val="22"/>
          <w:szCs w:val="22"/>
          <w:lang w:val="es-419" w:bidi="es-ES"/>
        </w:rPr>
        <w:t xml:space="preserve"> </w:t>
      </w:r>
      <w:r w:rsidR="003A6B2B" w:rsidRPr="00A72549">
        <w:rPr>
          <w:rFonts w:ascii="Arial" w:eastAsia="Arial" w:hAnsi="Arial" w:cs="Arial"/>
          <w:iCs/>
          <w:kern w:val="1"/>
          <w:sz w:val="22"/>
          <w:szCs w:val="22"/>
          <w:lang w:val="es-419" w:bidi="es-ES"/>
        </w:rPr>
        <w:t>“</w:t>
      </w:r>
      <w:r w:rsidR="003A6B2B" w:rsidRPr="00A72549">
        <w:rPr>
          <w:rFonts w:ascii="Arial" w:hAnsi="Arial" w:cs="Arial"/>
          <w:bCs/>
          <w:sz w:val="22"/>
          <w:szCs w:val="22"/>
        </w:rPr>
        <w:t>Consulta de disponibilidad de potenciales oferentes en el Sistema Digital Unificado (SDU)”</w:t>
      </w:r>
      <w:r w:rsidR="00522B56" w:rsidRPr="00A72549">
        <w:rPr>
          <w:rFonts w:ascii="Arial" w:eastAsia="Arial" w:hAnsi="Arial" w:cs="Arial"/>
          <w:iCs/>
          <w:kern w:val="1"/>
          <w:sz w:val="22"/>
          <w:szCs w:val="22"/>
          <w:lang w:val="es-419" w:bidi="es-ES"/>
        </w:rPr>
        <w:t>.</w:t>
      </w:r>
    </w:p>
    <w:p w14:paraId="2EC713EA" w14:textId="2653BA8C" w:rsidR="00B43F78" w:rsidRPr="00A72549" w:rsidRDefault="00B43F78" w:rsidP="005C5D22">
      <w:pPr>
        <w:pStyle w:val="Prrafodelista"/>
        <w:spacing w:after="0" w:line="276" w:lineRule="auto"/>
        <w:ind w:left="1068"/>
        <w:jc w:val="both"/>
        <w:rPr>
          <w:rFonts w:ascii="Arial" w:eastAsia="Arial" w:hAnsi="Arial" w:cs="Arial"/>
          <w:iCs/>
          <w:kern w:val="1"/>
          <w:sz w:val="22"/>
          <w:szCs w:val="22"/>
          <w:lang w:val="es-419" w:bidi="es-ES"/>
        </w:rPr>
      </w:pPr>
    </w:p>
    <w:p w14:paraId="75284BB9" w14:textId="718974E1" w:rsidR="00B43F78" w:rsidRPr="00A72549" w:rsidRDefault="00B43F78" w:rsidP="002A376C">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caso de que en el pliego de condiciones no se haya habilitado la posibilidad de que un subcontratista puede </w:t>
      </w:r>
      <w:r w:rsidR="002A376C" w:rsidRPr="00A72549">
        <w:rPr>
          <w:rFonts w:ascii="Arial" w:eastAsia="Arial" w:hAnsi="Arial" w:cs="Arial"/>
          <w:iCs/>
          <w:kern w:val="1"/>
          <w:sz w:val="22"/>
          <w:szCs w:val="22"/>
          <w:lang w:val="es-419" w:bidi="es-ES"/>
        </w:rPr>
        <w:t>participar con varios oferentes, se deberá</w:t>
      </w:r>
      <w:r w:rsidR="00AC2520" w:rsidRPr="00A72549">
        <w:rPr>
          <w:rFonts w:ascii="Arial" w:eastAsia="Arial" w:hAnsi="Arial" w:cs="Arial"/>
          <w:iCs/>
          <w:kern w:val="1"/>
          <w:sz w:val="22"/>
          <w:szCs w:val="22"/>
          <w:lang w:val="es-419" w:bidi="es-ES"/>
        </w:rPr>
        <w:t>n</w:t>
      </w:r>
      <w:r w:rsidR="002A376C" w:rsidRPr="00A72549">
        <w:rPr>
          <w:rFonts w:ascii="Arial" w:eastAsia="Arial" w:hAnsi="Arial" w:cs="Arial"/>
          <w:iCs/>
          <w:kern w:val="1"/>
          <w:sz w:val="22"/>
          <w:szCs w:val="22"/>
          <w:lang w:val="es-419" w:bidi="es-ES"/>
        </w:rPr>
        <w:t xml:space="preserve"> aplicar en el momento oportuno</w:t>
      </w:r>
      <w:r w:rsidR="00AC2520" w:rsidRPr="00A72549">
        <w:rPr>
          <w:rFonts w:ascii="Arial" w:eastAsia="Arial" w:hAnsi="Arial" w:cs="Arial"/>
          <w:iCs/>
          <w:kern w:val="1"/>
          <w:sz w:val="22"/>
          <w:szCs w:val="22"/>
          <w:lang w:val="es-419" w:bidi="es-ES"/>
        </w:rPr>
        <w:t>,</w:t>
      </w:r>
      <w:r w:rsidR="002A376C" w:rsidRPr="00A72549">
        <w:rPr>
          <w:rFonts w:ascii="Arial" w:eastAsia="Arial" w:hAnsi="Arial" w:cs="Arial"/>
          <w:iCs/>
          <w:kern w:val="1"/>
          <w:sz w:val="22"/>
          <w:szCs w:val="22"/>
          <w:lang w:val="es-419" w:bidi="es-ES"/>
        </w:rPr>
        <w:t xml:space="preserve"> los extremos definidos en el artículo 133 del RGLCP.</w:t>
      </w:r>
    </w:p>
    <w:p w14:paraId="031CEAFD" w14:textId="0F9B5345" w:rsidR="00A660C0" w:rsidRPr="00A72549" w:rsidRDefault="00A660C0" w:rsidP="00DB1844">
      <w:pPr>
        <w:spacing w:after="0" w:line="276" w:lineRule="auto"/>
        <w:jc w:val="both"/>
        <w:rPr>
          <w:rFonts w:ascii="Arial" w:eastAsia="Arial" w:hAnsi="Arial" w:cs="Arial"/>
          <w:iCs/>
          <w:kern w:val="1"/>
          <w:sz w:val="22"/>
          <w:szCs w:val="22"/>
          <w:lang w:val="es-419" w:bidi="es-ES"/>
        </w:rPr>
      </w:pPr>
    </w:p>
    <w:p w14:paraId="032546FC" w14:textId="70AB6277" w:rsidR="001806B8" w:rsidRPr="00A72549" w:rsidRDefault="005A6C7D" w:rsidP="005A6C7D">
      <w:pPr>
        <w:spacing w:after="0" w:line="276" w:lineRule="auto"/>
        <w:ind w:left="1068" w:hanging="360"/>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3.6</w:t>
      </w:r>
      <w:r w:rsidRPr="00A72549">
        <w:rPr>
          <w:rFonts w:ascii="Arial" w:eastAsia="Arial" w:hAnsi="Arial" w:cs="Arial"/>
          <w:b/>
          <w:bCs/>
          <w:iCs/>
          <w:kern w:val="1"/>
          <w:sz w:val="22"/>
          <w:szCs w:val="22"/>
          <w:lang w:val="es-419" w:bidi="es-ES"/>
        </w:rPr>
        <w:tab/>
      </w:r>
      <w:r w:rsidR="001806B8" w:rsidRPr="00A72549">
        <w:rPr>
          <w:rFonts w:ascii="Arial" w:eastAsia="Arial" w:hAnsi="Arial" w:cs="Arial"/>
          <w:b/>
          <w:bCs/>
          <w:iCs/>
          <w:kern w:val="1"/>
          <w:sz w:val="22"/>
          <w:szCs w:val="22"/>
          <w:lang w:val="es-419" w:bidi="es-ES"/>
        </w:rPr>
        <w:t>Consideraciones generales para optar por la posibilidad de habilitar la figura consor</w:t>
      </w:r>
      <w:r w:rsidR="00A813E4" w:rsidRPr="00A72549">
        <w:rPr>
          <w:rFonts w:ascii="Arial" w:eastAsia="Arial" w:hAnsi="Arial" w:cs="Arial"/>
          <w:b/>
          <w:bCs/>
          <w:iCs/>
          <w:kern w:val="1"/>
          <w:sz w:val="22"/>
          <w:szCs w:val="22"/>
          <w:lang w:val="es-419" w:bidi="es-ES"/>
        </w:rPr>
        <w:t>cios</w:t>
      </w:r>
      <w:r w:rsidR="001806B8" w:rsidRPr="00A72549">
        <w:rPr>
          <w:rFonts w:ascii="Arial" w:eastAsia="Arial" w:hAnsi="Arial" w:cs="Arial"/>
          <w:b/>
          <w:bCs/>
          <w:iCs/>
          <w:kern w:val="1"/>
          <w:sz w:val="22"/>
          <w:szCs w:val="22"/>
          <w:lang w:val="es-419" w:bidi="es-ES"/>
        </w:rPr>
        <w:t xml:space="preserve"> en proyectos de obra.</w:t>
      </w:r>
    </w:p>
    <w:p w14:paraId="317A834B" w14:textId="03BBA6E9" w:rsidR="001806B8" w:rsidRPr="00A72549" w:rsidRDefault="001806B8" w:rsidP="00DB1844">
      <w:pPr>
        <w:spacing w:after="0" w:line="276" w:lineRule="auto"/>
        <w:jc w:val="both"/>
        <w:rPr>
          <w:rFonts w:ascii="Arial" w:eastAsia="Arial" w:hAnsi="Arial" w:cs="Arial"/>
          <w:b/>
          <w:bCs/>
          <w:iCs/>
          <w:kern w:val="1"/>
          <w:sz w:val="22"/>
          <w:szCs w:val="22"/>
          <w:lang w:val="es-419" w:bidi="es-ES"/>
        </w:rPr>
      </w:pPr>
    </w:p>
    <w:p w14:paraId="50FEF317" w14:textId="30B7FC04" w:rsidR="007B145A" w:rsidRPr="00A72549" w:rsidRDefault="007B145A"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Lo referente al manejo de los consorcios en materia de </w:t>
      </w:r>
      <w:r w:rsidR="00833D19" w:rsidRPr="00A72549">
        <w:rPr>
          <w:rFonts w:ascii="Arial" w:eastAsia="Arial" w:hAnsi="Arial" w:cs="Arial"/>
          <w:iCs/>
          <w:kern w:val="1"/>
          <w:sz w:val="22"/>
          <w:szCs w:val="22"/>
          <w:lang w:val="es-419" w:bidi="es-ES"/>
        </w:rPr>
        <w:t>contratación pública está regulado en los artículos 127, 128</w:t>
      </w:r>
      <w:r w:rsidR="001B523A" w:rsidRPr="00A72549">
        <w:rPr>
          <w:rFonts w:ascii="Arial" w:eastAsia="Arial" w:hAnsi="Arial" w:cs="Arial"/>
          <w:iCs/>
          <w:kern w:val="1"/>
          <w:sz w:val="22"/>
          <w:szCs w:val="22"/>
          <w:lang w:val="es-419" w:bidi="es-ES"/>
        </w:rPr>
        <w:t>,</w:t>
      </w:r>
      <w:r w:rsidR="00833D19" w:rsidRPr="00A72549">
        <w:rPr>
          <w:rFonts w:ascii="Arial" w:eastAsia="Arial" w:hAnsi="Arial" w:cs="Arial"/>
          <w:iCs/>
          <w:kern w:val="1"/>
          <w:sz w:val="22"/>
          <w:szCs w:val="22"/>
          <w:lang w:val="es-419" w:bidi="es-ES"/>
        </w:rPr>
        <w:t xml:space="preserve"> 12</w:t>
      </w:r>
      <w:r w:rsidR="001B523A" w:rsidRPr="00A72549">
        <w:rPr>
          <w:rFonts w:ascii="Arial" w:eastAsia="Arial" w:hAnsi="Arial" w:cs="Arial"/>
          <w:iCs/>
          <w:kern w:val="1"/>
          <w:sz w:val="22"/>
          <w:szCs w:val="22"/>
          <w:lang w:val="es-419" w:bidi="es-ES"/>
        </w:rPr>
        <w:t>9, 130 y 131</w:t>
      </w:r>
      <w:r w:rsidR="009B4706" w:rsidRPr="00A72549">
        <w:rPr>
          <w:rFonts w:ascii="Arial" w:eastAsia="Arial" w:hAnsi="Arial" w:cs="Arial"/>
          <w:iCs/>
          <w:kern w:val="1"/>
          <w:sz w:val="22"/>
          <w:szCs w:val="22"/>
          <w:lang w:val="es-419" w:bidi="es-ES"/>
        </w:rPr>
        <w:t xml:space="preserve"> del RLGCA, </w:t>
      </w:r>
      <w:r w:rsidR="008A1D88" w:rsidRPr="00A72549">
        <w:rPr>
          <w:rFonts w:ascii="Arial" w:eastAsia="Arial" w:hAnsi="Arial" w:cs="Arial"/>
          <w:iCs/>
          <w:kern w:val="1"/>
          <w:sz w:val="22"/>
          <w:szCs w:val="22"/>
          <w:lang w:val="es-419" w:bidi="es-ES"/>
        </w:rPr>
        <w:t>por tanto</w:t>
      </w:r>
      <w:r w:rsidR="00D379B3" w:rsidRPr="00A72549">
        <w:rPr>
          <w:rFonts w:ascii="Arial" w:eastAsia="Arial" w:hAnsi="Arial" w:cs="Arial"/>
          <w:iCs/>
          <w:kern w:val="1"/>
          <w:sz w:val="22"/>
          <w:szCs w:val="22"/>
          <w:lang w:val="es-419" w:bidi="es-ES"/>
        </w:rPr>
        <w:t>,</w:t>
      </w:r>
      <w:r w:rsidR="008A1D88" w:rsidRPr="00A72549">
        <w:rPr>
          <w:rFonts w:ascii="Arial" w:eastAsia="Arial" w:hAnsi="Arial" w:cs="Arial"/>
          <w:iCs/>
          <w:kern w:val="1"/>
          <w:sz w:val="22"/>
          <w:szCs w:val="22"/>
          <w:lang w:val="es-419" w:bidi="es-ES"/>
        </w:rPr>
        <w:t xml:space="preserve"> a continuación</w:t>
      </w:r>
      <w:r w:rsidR="009C00B4" w:rsidRPr="00A72549">
        <w:rPr>
          <w:rFonts w:ascii="Arial" w:eastAsia="Arial" w:hAnsi="Arial" w:cs="Arial"/>
          <w:iCs/>
          <w:kern w:val="1"/>
          <w:sz w:val="22"/>
          <w:szCs w:val="22"/>
          <w:lang w:val="es-419" w:bidi="es-ES"/>
        </w:rPr>
        <w:t>,</w:t>
      </w:r>
      <w:r w:rsidR="008A1D88" w:rsidRPr="00A72549">
        <w:rPr>
          <w:rFonts w:ascii="Arial" w:eastAsia="Arial" w:hAnsi="Arial" w:cs="Arial"/>
          <w:iCs/>
          <w:kern w:val="1"/>
          <w:sz w:val="22"/>
          <w:szCs w:val="22"/>
          <w:lang w:val="es-419" w:bidi="es-ES"/>
        </w:rPr>
        <w:t xml:space="preserve"> se detalla lo que la oficina </w:t>
      </w:r>
      <w:r w:rsidR="0017096E" w:rsidRPr="00A72549">
        <w:rPr>
          <w:rFonts w:ascii="Arial" w:eastAsia="Arial" w:hAnsi="Arial" w:cs="Arial"/>
          <w:iCs/>
          <w:kern w:val="1"/>
          <w:sz w:val="22"/>
          <w:szCs w:val="22"/>
          <w:lang w:val="es-419" w:bidi="es-ES"/>
        </w:rPr>
        <w:t>usuaria</w:t>
      </w:r>
      <w:r w:rsidR="008A1D88" w:rsidRPr="00A72549">
        <w:rPr>
          <w:rFonts w:ascii="Arial" w:eastAsia="Arial" w:hAnsi="Arial" w:cs="Arial"/>
          <w:iCs/>
          <w:kern w:val="1"/>
          <w:sz w:val="22"/>
          <w:szCs w:val="22"/>
          <w:lang w:val="es-419" w:bidi="es-ES"/>
        </w:rPr>
        <w:t xml:space="preserve"> debe</w:t>
      </w:r>
      <w:r w:rsidR="00D846B3" w:rsidRPr="00A72549">
        <w:rPr>
          <w:rFonts w:ascii="Arial" w:eastAsia="Arial" w:hAnsi="Arial" w:cs="Arial"/>
          <w:iCs/>
          <w:kern w:val="1"/>
          <w:sz w:val="22"/>
          <w:szCs w:val="22"/>
          <w:lang w:val="es-419" w:bidi="es-ES"/>
        </w:rPr>
        <w:t>rá</w:t>
      </w:r>
      <w:r w:rsidR="008A1D88" w:rsidRPr="00A72549">
        <w:rPr>
          <w:rFonts w:ascii="Arial" w:eastAsia="Arial" w:hAnsi="Arial" w:cs="Arial"/>
          <w:iCs/>
          <w:kern w:val="1"/>
          <w:sz w:val="22"/>
          <w:szCs w:val="22"/>
          <w:lang w:val="es-419" w:bidi="es-ES"/>
        </w:rPr>
        <w:t xml:space="preserve"> aportar en este apartado</w:t>
      </w:r>
      <w:r w:rsidR="0017096E" w:rsidRPr="00A72549">
        <w:rPr>
          <w:rFonts w:ascii="Arial" w:eastAsia="Arial" w:hAnsi="Arial" w:cs="Arial"/>
          <w:iCs/>
          <w:kern w:val="1"/>
          <w:sz w:val="22"/>
          <w:szCs w:val="22"/>
          <w:lang w:val="es-419" w:bidi="es-ES"/>
        </w:rPr>
        <w:t>,</w:t>
      </w:r>
      <w:r w:rsidR="008A1D88" w:rsidRPr="00A72549">
        <w:rPr>
          <w:rFonts w:ascii="Arial" w:eastAsia="Arial" w:hAnsi="Arial" w:cs="Arial"/>
          <w:iCs/>
          <w:kern w:val="1"/>
          <w:sz w:val="22"/>
          <w:szCs w:val="22"/>
          <w:lang w:val="es-419" w:bidi="es-ES"/>
        </w:rPr>
        <w:t xml:space="preserve"> </w:t>
      </w:r>
      <w:r w:rsidR="0017096E" w:rsidRPr="00A72549">
        <w:rPr>
          <w:rFonts w:ascii="Arial" w:eastAsia="Arial" w:hAnsi="Arial" w:cs="Arial"/>
          <w:iCs/>
          <w:kern w:val="1"/>
          <w:sz w:val="22"/>
          <w:szCs w:val="22"/>
          <w:lang w:val="es-419" w:bidi="es-ES"/>
        </w:rPr>
        <w:t>con el propósito de</w:t>
      </w:r>
      <w:r w:rsidR="008A1D88" w:rsidRPr="00A72549">
        <w:rPr>
          <w:rFonts w:ascii="Arial" w:eastAsia="Arial" w:hAnsi="Arial" w:cs="Arial"/>
          <w:iCs/>
          <w:kern w:val="1"/>
          <w:sz w:val="22"/>
          <w:szCs w:val="22"/>
          <w:lang w:val="es-419" w:bidi="es-ES"/>
        </w:rPr>
        <w:t xml:space="preserve"> habilitar esta figura </w:t>
      </w:r>
      <w:r w:rsidR="0017096E" w:rsidRPr="00A72549">
        <w:rPr>
          <w:rFonts w:ascii="Arial" w:eastAsia="Arial" w:hAnsi="Arial" w:cs="Arial"/>
          <w:iCs/>
          <w:kern w:val="1"/>
          <w:sz w:val="22"/>
          <w:szCs w:val="22"/>
          <w:lang w:val="es-419" w:bidi="es-ES"/>
        </w:rPr>
        <w:t xml:space="preserve">en el pliego de condiciones </w:t>
      </w:r>
      <w:r w:rsidR="008A1D88" w:rsidRPr="00A72549">
        <w:rPr>
          <w:rFonts w:ascii="Arial" w:eastAsia="Arial" w:hAnsi="Arial" w:cs="Arial"/>
          <w:iCs/>
          <w:kern w:val="1"/>
          <w:sz w:val="22"/>
          <w:szCs w:val="22"/>
          <w:lang w:val="es-419" w:bidi="es-ES"/>
        </w:rPr>
        <w:t xml:space="preserve">para que los potenciales oferentes puedan participar bajo esta </w:t>
      </w:r>
      <w:r w:rsidR="0017096E" w:rsidRPr="00A72549">
        <w:rPr>
          <w:rFonts w:ascii="Arial" w:eastAsia="Arial" w:hAnsi="Arial" w:cs="Arial"/>
          <w:iCs/>
          <w:kern w:val="1"/>
          <w:sz w:val="22"/>
          <w:szCs w:val="22"/>
          <w:lang w:val="es-419" w:bidi="es-ES"/>
        </w:rPr>
        <w:t>esquema:</w:t>
      </w:r>
    </w:p>
    <w:p w14:paraId="1451E4F2" w14:textId="24C8D283" w:rsidR="0017096E" w:rsidRPr="00A72549" w:rsidRDefault="0017096E" w:rsidP="00DB1844">
      <w:pPr>
        <w:spacing w:after="0" w:line="276" w:lineRule="auto"/>
        <w:jc w:val="both"/>
        <w:rPr>
          <w:rFonts w:ascii="Arial" w:eastAsia="Arial" w:hAnsi="Arial" w:cs="Arial"/>
          <w:iCs/>
          <w:kern w:val="1"/>
          <w:sz w:val="22"/>
          <w:szCs w:val="22"/>
          <w:lang w:val="es-419" w:bidi="es-ES"/>
        </w:rPr>
      </w:pPr>
    </w:p>
    <w:p w14:paraId="0E69D1F0" w14:textId="4F68A0F1" w:rsidR="00E24C0A" w:rsidRPr="00A72549" w:rsidRDefault="00E24C0A" w:rsidP="00E24C0A">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La oficina usuari</w:t>
      </w:r>
      <w:r w:rsidR="00E8192C" w:rsidRPr="00A72549">
        <w:rPr>
          <w:rFonts w:ascii="Arial" w:eastAsia="Arial" w:hAnsi="Arial" w:cs="Arial"/>
          <w:iCs/>
          <w:kern w:val="1"/>
          <w:sz w:val="22"/>
          <w:szCs w:val="22"/>
          <w:lang w:val="es-419" w:bidi="es-ES"/>
        </w:rPr>
        <w:t>a</w:t>
      </w:r>
      <w:r w:rsidRPr="00A72549">
        <w:rPr>
          <w:rFonts w:ascii="Arial" w:eastAsia="Arial" w:hAnsi="Arial" w:cs="Arial"/>
          <w:iCs/>
          <w:kern w:val="1"/>
          <w:sz w:val="22"/>
          <w:szCs w:val="22"/>
          <w:lang w:val="es-419" w:bidi="es-ES"/>
        </w:rPr>
        <w:t xml:space="preserve"> deberá señalar las reglas conforme las cuales evaluará la experiencia obtenida en proyectos en los que se haya participado bajo la forma consorciada, esto con el propósito de incorporarlas al pliego de condiciones, a fin de evitar que por una escasa participación se pretenda derivar experiencia por todo el proyecto.</w:t>
      </w:r>
    </w:p>
    <w:p w14:paraId="5F9C0CEA" w14:textId="00A85F94" w:rsidR="00014711" w:rsidRPr="00A72549" w:rsidRDefault="00E24C0A" w:rsidP="00E24C0A">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 </w:t>
      </w:r>
      <w:r w:rsidR="00875C74" w:rsidRPr="00A72549">
        <w:rPr>
          <w:rFonts w:ascii="Arial" w:eastAsia="Arial" w:hAnsi="Arial" w:cs="Arial"/>
          <w:iCs/>
          <w:kern w:val="1"/>
          <w:sz w:val="22"/>
          <w:szCs w:val="22"/>
          <w:lang w:val="es-419" w:bidi="es-ES"/>
        </w:rPr>
        <w:t>La oficina usuaria podrá fijar el porcentaje mínimo de participación que cada miembro deba tener en el consorcio para considerar esa experiencia, de forma tal que esto pueda incorporarse en el pliego de condiciones</w:t>
      </w:r>
      <w:r w:rsidR="00014711" w:rsidRPr="00A72549">
        <w:rPr>
          <w:rFonts w:ascii="Arial" w:eastAsia="Arial" w:hAnsi="Arial" w:cs="Arial"/>
          <w:iCs/>
          <w:kern w:val="1"/>
          <w:sz w:val="22"/>
          <w:szCs w:val="22"/>
          <w:lang w:val="es-419" w:bidi="es-ES"/>
        </w:rPr>
        <w:t>.</w:t>
      </w:r>
    </w:p>
    <w:p w14:paraId="4740A0B7" w14:textId="4007675F" w:rsidR="0017096E" w:rsidRPr="00A72549" w:rsidRDefault="00B764B4" w:rsidP="00E24C0A">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Se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tener presente que</w:t>
      </w:r>
      <w:r w:rsidR="00F45930"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si en el pliego de condiciones no se detalló el punto anterior, la oferta consorcial deberá identificar un integrante que cumpla con el mínimo requerido para al menos uno de los aspectos a evaluar, debiendo </w:t>
      </w:r>
      <w:r w:rsidRPr="00A72549">
        <w:rPr>
          <w:rFonts w:ascii="Arial" w:eastAsia="Arial" w:hAnsi="Arial" w:cs="Arial"/>
          <w:iCs/>
          <w:kern w:val="1"/>
          <w:sz w:val="22"/>
          <w:szCs w:val="22"/>
          <w:lang w:val="es-419" w:bidi="es-ES"/>
        </w:rPr>
        <w:lastRenderedPageBreak/>
        <w:t>entre todos los oferentes consorciados cumplir con la totalidad de las condiciones del concurso</w:t>
      </w:r>
      <w:r w:rsidR="006E361F" w:rsidRPr="00A72549">
        <w:rPr>
          <w:rFonts w:ascii="Arial" w:eastAsia="Arial" w:hAnsi="Arial" w:cs="Arial"/>
          <w:iCs/>
          <w:kern w:val="1"/>
          <w:sz w:val="22"/>
          <w:szCs w:val="22"/>
          <w:lang w:val="es-419" w:bidi="es-ES"/>
        </w:rPr>
        <w:t>.</w:t>
      </w:r>
    </w:p>
    <w:p w14:paraId="06F54F65" w14:textId="7BF30A93" w:rsidR="006E361F" w:rsidRPr="00A72549" w:rsidRDefault="00D74B22" w:rsidP="00E24C0A">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caso de que la oficina usuaria determine el interés de definir </w:t>
      </w:r>
      <w:r w:rsidR="00E97CFA" w:rsidRPr="00A72549">
        <w:rPr>
          <w:rFonts w:ascii="Arial" w:eastAsia="Arial" w:hAnsi="Arial" w:cs="Arial"/>
          <w:iCs/>
          <w:kern w:val="1"/>
          <w:sz w:val="22"/>
          <w:szCs w:val="22"/>
          <w:lang w:val="es-419" w:bidi="es-ES"/>
        </w:rPr>
        <w:t xml:space="preserve">alguna formalidad específica para la presentación del </w:t>
      </w:r>
      <w:r w:rsidRPr="00A72549">
        <w:rPr>
          <w:rFonts w:ascii="Arial" w:eastAsia="Arial" w:hAnsi="Arial" w:cs="Arial"/>
          <w:iCs/>
          <w:kern w:val="1"/>
          <w:sz w:val="22"/>
          <w:szCs w:val="22"/>
          <w:lang w:val="es-419" w:bidi="es-ES"/>
        </w:rPr>
        <w:t>acuerdo consorcial</w:t>
      </w:r>
      <w:r w:rsidR="00F878DF"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r w:rsidR="00E043DC" w:rsidRPr="00A72549">
        <w:rPr>
          <w:rFonts w:ascii="Arial" w:eastAsia="Arial" w:hAnsi="Arial" w:cs="Arial"/>
          <w:iCs/>
          <w:kern w:val="1"/>
          <w:sz w:val="22"/>
          <w:szCs w:val="22"/>
          <w:lang w:val="es-419" w:bidi="es-ES"/>
        </w:rPr>
        <w:t xml:space="preserve">deberá detallarlo en este apartado para incorporarlo </w:t>
      </w:r>
      <w:r w:rsidRPr="00A72549">
        <w:rPr>
          <w:rFonts w:ascii="Arial" w:eastAsia="Arial" w:hAnsi="Arial" w:cs="Arial"/>
          <w:iCs/>
          <w:kern w:val="1"/>
          <w:sz w:val="22"/>
          <w:szCs w:val="22"/>
          <w:lang w:val="es-419" w:bidi="es-ES"/>
        </w:rPr>
        <w:t>en el pliego de condiciones</w:t>
      </w:r>
      <w:r w:rsidR="00DB2B36" w:rsidRPr="00A72549">
        <w:rPr>
          <w:rFonts w:ascii="Arial" w:eastAsia="Arial" w:hAnsi="Arial" w:cs="Arial"/>
          <w:iCs/>
          <w:kern w:val="1"/>
          <w:sz w:val="22"/>
          <w:szCs w:val="22"/>
          <w:lang w:val="es-419" w:bidi="es-ES"/>
        </w:rPr>
        <w:t xml:space="preserve">, es importante señalar que este </w:t>
      </w:r>
      <w:r w:rsidR="00E97CFA" w:rsidRPr="00A72549">
        <w:rPr>
          <w:rFonts w:ascii="Arial" w:eastAsia="Arial" w:hAnsi="Arial" w:cs="Arial"/>
          <w:iCs/>
          <w:kern w:val="1"/>
          <w:sz w:val="22"/>
          <w:szCs w:val="22"/>
          <w:lang w:val="es-419" w:bidi="es-ES"/>
        </w:rPr>
        <w:t>es un documento privado, que no requiere fecha cierta, ni otras formalidades</w:t>
      </w:r>
      <w:r w:rsidR="00DB2B36" w:rsidRPr="00A72549">
        <w:rPr>
          <w:rFonts w:ascii="Arial" w:eastAsia="Arial" w:hAnsi="Arial" w:cs="Arial"/>
          <w:iCs/>
          <w:kern w:val="1"/>
          <w:sz w:val="22"/>
          <w:szCs w:val="22"/>
          <w:lang w:val="es-419" w:bidi="es-ES"/>
        </w:rPr>
        <w:t xml:space="preserve">, sin </w:t>
      </w:r>
      <w:r w:rsidR="002A122A" w:rsidRPr="00A72549">
        <w:rPr>
          <w:rFonts w:ascii="Arial" w:eastAsia="Arial" w:hAnsi="Arial" w:cs="Arial"/>
          <w:iCs/>
          <w:kern w:val="1"/>
          <w:sz w:val="22"/>
          <w:szCs w:val="22"/>
          <w:lang w:val="es-419" w:bidi="es-ES"/>
        </w:rPr>
        <w:t>embargo,</w:t>
      </w:r>
      <w:r w:rsidR="00DB2B36" w:rsidRPr="00A72549">
        <w:rPr>
          <w:rFonts w:ascii="Arial" w:eastAsia="Arial" w:hAnsi="Arial" w:cs="Arial"/>
          <w:iCs/>
          <w:kern w:val="1"/>
          <w:sz w:val="22"/>
          <w:szCs w:val="22"/>
          <w:lang w:val="es-419" w:bidi="es-ES"/>
        </w:rPr>
        <w:t xml:space="preserve"> pod</w:t>
      </w:r>
      <w:r w:rsidR="00D56421" w:rsidRPr="00A72549">
        <w:rPr>
          <w:rFonts w:ascii="Arial" w:eastAsia="Arial" w:hAnsi="Arial" w:cs="Arial"/>
          <w:iCs/>
          <w:kern w:val="1"/>
          <w:sz w:val="22"/>
          <w:szCs w:val="22"/>
          <w:lang w:val="es-419" w:bidi="es-ES"/>
        </w:rPr>
        <w:t>rían establecerse algunos requerimientos para facilitar ciertas verificaciones al momento de revisar la oferta.</w:t>
      </w:r>
      <w:r w:rsidR="002A122A" w:rsidRPr="00A72549">
        <w:rPr>
          <w:rFonts w:ascii="Arial" w:eastAsia="Arial" w:hAnsi="Arial" w:cs="Arial"/>
          <w:iCs/>
          <w:kern w:val="1"/>
          <w:sz w:val="22"/>
          <w:szCs w:val="22"/>
          <w:lang w:val="es-419" w:bidi="es-ES"/>
        </w:rPr>
        <w:t xml:space="preserve"> El artículo 129 del </w:t>
      </w:r>
      <w:r w:rsidR="008F39D8" w:rsidRPr="00A72549">
        <w:rPr>
          <w:rFonts w:ascii="Arial" w:eastAsia="Arial" w:hAnsi="Arial" w:cs="Arial"/>
          <w:iCs/>
          <w:kern w:val="1"/>
          <w:sz w:val="22"/>
          <w:szCs w:val="22"/>
          <w:lang w:val="es-419" w:bidi="es-ES"/>
        </w:rPr>
        <w:t xml:space="preserve">RLGCP </w:t>
      </w:r>
      <w:r w:rsidR="005C7491" w:rsidRPr="00A72549">
        <w:rPr>
          <w:rFonts w:ascii="Arial" w:eastAsia="Arial" w:hAnsi="Arial" w:cs="Arial"/>
          <w:iCs/>
          <w:kern w:val="1"/>
          <w:sz w:val="22"/>
          <w:szCs w:val="22"/>
          <w:lang w:val="es-419" w:bidi="es-ES"/>
        </w:rPr>
        <w:t>establece los requisitos mínimos que debe</w:t>
      </w:r>
      <w:r w:rsidR="00D846B3" w:rsidRPr="00A72549">
        <w:rPr>
          <w:rFonts w:ascii="Arial" w:eastAsia="Arial" w:hAnsi="Arial" w:cs="Arial"/>
          <w:iCs/>
          <w:kern w:val="1"/>
          <w:sz w:val="22"/>
          <w:szCs w:val="22"/>
          <w:lang w:val="es-419" w:bidi="es-ES"/>
        </w:rPr>
        <w:t>rá</w:t>
      </w:r>
      <w:r w:rsidR="005C7491" w:rsidRPr="00A72549">
        <w:rPr>
          <w:rFonts w:ascii="Arial" w:eastAsia="Arial" w:hAnsi="Arial" w:cs="Arial"/>
          <w:iCs/>
          <w:kern w:val="1"/>
          <w:sz w:val="22"/>
          <w:szCs w:val="22"/>
          <w:lang w:val="es-419" w:bidi="es-ES"/>
        </w:rPr>
        <w:t xml:space="preserve"> contener el acuerdo consorcial, por tanto</w:t>
      </w:r>
      <w:r w:rsidR="00350E4D" w:rsidRPr="00A72549">
        <w:rPr>
          <w:rFonts w:ascii="Arial" w:eastAsia="Arial" w:hAnsi="Arial" w:cs="Arial"/>
          <w:iCs/>
          <w:kern w:val="1"/>
          <w:sz w:val="22"/>
          <w:szCs w:val="22"/>
          <w:lang w:val="es-419" w:bidi="es-ES"/>
        </w:rPr>
        <w:t>,</w:t>
      </w:r>
      <w:r w:rsidR="005C7491" w:rsidRPr="00A72549">
        <w:rPr>
          <w:rFonts w:ascii="Arial" w:eastAsia="Arial" w:hAnsi="Arial" w:cs="Arial"/>
          <w:iCs/>
          <w:kern w:val="1"/>
          <w:sz w:val="22"/>
          <w:szCs w:val="22"/>
          <w:lang w:val="es-419" w:bidi="es-ES"/>
        </w:rPr>
        <w:t xml:space="preserve"> cualquier otro requerimiento que se defina deberá, como ya se indicó, detallarse en este apartado.</w:t>
      </w:r>
    </w:p>
    <w:p w14:paraId="57755625" w14:textId="16B1EBDD" w:rsidR="00350E4D" w:rsidRPr="00A72549" w:rsidRDefault="00350E4D" w:rsidP="00E24C0A">
      <w:pPr>
        <w:pStyle w:val="Prrafodelista"/>
        <w:numPr>
          <w:ilvl w:val="0"/>
          <w:numId w:val="33"/>
        </w:num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La </w:t>
      </w:r>
      <w:r w:rsidR="00B51A9C" w:rsidRPr="00A72549">
        <w:rPr>
          <w:rFonts w:ascii="Arial" w:eastAsia="Arial" w:hAnsi="Arial" w:cs="Arial"/>
          <w:iCs/>
          <w:kern w:val="1"/>
          <w:sz w:val="22"/>
          <w:szCs w:val="22"/>
          <w:lang w:val="es-419" w:bidi="es-ES"/>
        </w:rPr>
        <w:t>oficina usuaria</w:t>
      </w:r>
      <w:r w:rsidRPr="00A72549">
        <w:rPr>
          <w:rFonts w:ascii="Arial" w:eastAsia="Arial" w:hAnsi="Arial" w:cs="Arial"/>
          <w:iCs/>
          <w:kern w:val="1"/>
          <w:sz w:val="22"/>
          <w:szCs w:val="22"/>
          <w:lang w:val="es-419" w:bidi="es-ES"/>
        </w:rPr>
        <w:t xml:space="preserve"> podrá fijar </w:t>
      </w:r>
      <w:r w:rsidR="00B51A9C" w:rsidRPr="00A72549">
        <w:rPr>
          <w:rFonts w:ascii="Arial" w:eastAsia="Arial" w:hAnsi="Arial" w:cs="Arial"/>
          <w:iCs/>
          <w:kern w:val="1"/>
          <w:sz w:val="22"/>
          <w:szCs w:val="22"/>
          <w:lang w:val="es-419" w:bidi="es-ES"/>
        </w:rPr>
        <w:t>en sus requerimientos</w:t>
      </w:r>
      <w:r w:rsidRPr="00A72549">
        <w:rPr>
          <w:rFonts w:ascii="Arial" w:eastAsia="Arial" w:hAnsi="Arial" w:cs="Arial"/>
          <w:iCs/>
          <w:kern w:val="1"/>
          <w:sz w:val="22"/>
          <w:szCs w:val="22"/>
          <w:lang w:val="es-419" w:bidi="es-ES"/>
        </w:rPr>
        <w:t>, reglas para que los encargados de ejecutar ciertas partes del objeto mantengan determinada participación en el acuerdo consorcial o en el capital social de la persona jurídica, en los casos en que se llegue a constituir, cuando así se solicite, por el tiempo que se estime necesario</w:t>
      </w:r>
      <w:r w:rsidR="006E6F31" w:rsidRPr="00A72549">
        <w:rPr>
          <w:rFonts w:ascii="Arial" w:eastAsia="Arial" w:hAnsi="Arial" w:cs="Arial"/>
          <w:iCs/>
          <w:kern w:val="1"/>
          <w:sz w:val="22"/>
          <w:szCs w:val="22"/>
          <w:lang w:val="es-419" w:bidi="es-ES"/>
        </w:rPr>
        <w:t>, por lo que en caso de que se determine esa necesidad así deberá detallarse y justificarse en este apartado para poder incorporarlo en el pliego de condiciones</w:t>
      </w:r>
      <w:r w:rsidRPr="00A72549">
        <w:rPr>
          <w:rFonts w:ascii="Arial" w:eastAsia="Arial" w:hAnsi="Arial" w:cs="Arial"/>
          <w:iCs/>
          <w:kern w:val="1"/>
          <w:sz w:val="22"/>
          <w:szCs w:val="22"/>
          <w:lang w:val="es-419" w:bidi="es-ES"/>
        </w:rPr>
        <w:t>.</w:t>
      </w:r>
    </w:p>
    <w:p w14:paraId="0EF455BD" w14:textId="77777777" w:rsidR="001806B8" w:rsidRPr="00A72549" w:rsidRDefault="001806B8" w:rsidP="00DB1844">
      <w:pPr>
        <w:spacing w:after="0" w:line="276" w:lineRule="auto"/>
        <w:jc w:val="both"/>
        <w:rPr>
          <w:rFonts w:ascii="Arial" w:eastAsia="Arial" w:hAnsi="Arial" w:cs="Arial"/>
          <w:b/>
          <w:bCs/>
          <w:iCs/>
          <w:kern w:val="1"/>
          <w:sz w:val="22"/>
          <w:szCs w:val="22"/>
          <w:lang w:val="es-419" w:bidi="es-ES"/>
        </w:rPr>
      </w:pPr>
    </w:p>
    <w:p w14:paraId="117F5715" w14:textId="77777777" w:rsidR="002A62B2" w:rsidRPr="00A72549" w:rsidRDefault="002A62B2" w:rsidP="002A62B2">
      <w:p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En los casos en los que no se haga referencia a esta figura, se entenderá que la misma no se habilitará para el procedimiento de contratación.</w:t>
      </w:r>
    </w:p>
    <w:p w14:paraId="42C50DF6" w14:textId="77777777" w:rsidR="002A62B2" w:rsidRPr="00A72549" w:rsidRDefault="002A62B2" w:rsidP="00DB1844">
      <w:pPr>
        <w:spacing w:after="0" w:line="276" w:lineRule="auto"/>
        <w:jc w:val="both"/>
        <w:rPr>
          <w:rFonts w:ascii="Arial" w:eastAsia="Arial" w:hAnsi="Arial" w:cs="Arial"/>
          <w:b/>
          <w:bCs/>
          <w:iCs/>
          <w:kern w:val="1"/>
          <w:sz w:val="22"/>
          <w:szCs w:val="22"/>
          <w:lang w:val="es-419" w:bidi="es-ES"/>
        </w:rPr>
      </w:pPr>
    </w:p>
    <w:p w14:paraId="54D64732" w14:textId="35E99F1E" w:rsidR="00C8438D" w:rsidRPr="00A72549" w:rsidRDefault="005A6C7D" w:rsidP="005A6C7D">
      <w:pPr>
        <w:spacing w:after="0" w:line="276" w:lineRule="auto"/>
        <w:ind w:left="708"/>
        <w:jc w:val="both"/>
        <w:rPr>
          <w:rFonts w:ascii="Arial" w:eastAsia="Arial" w:hAnsi="Arial" w:cs="Arial"/>
          <w:iCs/>
          <w:kern w:val="1"/>
          <w:sz w:val="22"/>
          <w:szCs w:val="22"/>
          <w:lang w:val="es-419" w:bidi="es-ES"/>
        </w:rPr>
      </w:pPr>
      <w:r w:rsidRPr="00A72549">
        <w:rPr>
          <w:rFonts w:ascii="Arial" w:eastAsia="Arial" w:hAnsi="Arial" w:cs="Arial"/>
          <w:b/>
          <w:bCs/>
          <w:iCs/>
          <w:kern w:val="1"/>
          <w:sz w:val="22"/>
          <w:szCs w:val="22"/>
          <w:lang w:val="es-419" w:bidi="es-ES"/>
        </w:rPr>
        <w:t>3.7</w:t>
      </w:r>
      <w:r w:rsidRPr="00A72549">
        <w:rPr>
          <w:rFonts w:ascii="Arial" w:eastAsia="Arial" w:hAnsi="Arial" w:cs="Arial"/>
          <w:b/>
          <w:bCs/>
          <w:iCs/>
          <w:kern w:val="1"/>
          <w:sz w:val="22"/>
          <w:szCs w:val="22"/>
          <w:lang w:val="es-419" w:bidi="es-ES"/>
        </w:rPr>
        <w:tab/>
      </w:r>
      <w:r w:rsidR="00C8438D" w:rsidRPr="00A72549">
        <w:rPr>
          <w:rFonts w:ascii="Arial" w:eastAsia="Arial" w:hAnsi="Arial" w:cs="Arial"/>
          <w:b/>
          <w:bCs/>
          <w:iCs/>
          <w:kern w:val="1"/>
          <w:sz w:val="22"/>
          <w:szCs w:val="22"/>
          <w:lang w:val="es-419" w:bidi="es-ES"/>
        </w:rPr>
        <w:t xml:space="preserve">Programa de trabajo </w:t>
      </w:r>
      <w:r w:rsidR="00DF198D" w:rsidRPr="00A72549">
        <w:rPr>
          <w:rFonts w:ascii="Arial" w:eastAsia="Arial" w:hAnsi="Arial" w:cs="Arial"/>
          <w:b/>
          <w:bCs/>
          <w:iCs/>
          <w:kern w:val="1"/>
          <w:sz w:val="22"/>
          <w:szCs w:val="22"/>
          <w:lang w:val="es-419" w:bidi="es-ES"/>
        </w:rPr>
        <w:t>que debe</w:t>
      </w:r>
      <w:r w:rsidR="00D846B3" w:rsidRPr="00A72549">
        <w:rPr>
          <w:rFonts w:ascii="Arial" w:eastAsia="Arial" w:hAnsi="Arial" w:cs="Arial"/>
          <w:b/>
          <w:bCs/>
          <w:iCs/>
          <w:kern w:val="1"/>
          <w:sz w:val="22"/>
          <w:szCs w:val="22"/>
          <w:lang w:val="es-419" w:bidi="es-ES"/>
        </w:rPr>
        <w:t>rá</w:t>
      </w:r>
      <w:r w:rsidR="00DF198D" w:rsidRPr="00A72549">
        <w:rPr>
          <w:rFonts w:ascii="Arial" w:eastAsia="Arial" w:hAnsi="Arial" w:cs="Arial"/>
          <w:b/>
          <w:bCs/>
          <w:iCs/>
          <w:kern w:val="1"/>
          <w:sz w:val="22"/>
          <w:szCs w:val="22"/>
          <w:lang w:val="es-419" w:bidi="es-ES"/>
        </w:rPr>
        <w:t xml:space="preserve"> solicitar</w:t>
      </w:r>
      <w:r w:rsidR="002A62B2" w:rsidRPr="00A72549">
        <w:rPr>
          <w:rFonts w:ascii="Arial" w:eastAsia="Arial" w:hAnsi="Arial" w:cs="Arial"/>
          <w:b/>
          <w:bCs/>
          <w:iCs/>
          <w:kern w:val="1"/>
          <w:sz w:val="22"/>
          <w:szCs w:val="22"/>
          <w:lang w:val="es-419" w:bidi="es-ES"/>
        </w:rPr>
        <w:t>se</w:t>
      </w:r>
      <w:r w:rsidR="00DF198D" w:rsidRPr="00A72549">
        <w:rPr>
          <w:rFonts w:ascii="Arial" w:eastAsia="Arial" w:hAnsi="Arial" w:cs="Arial"/>
          <w:b/>
          <w:bCs/>
          <w:iCs/>
          <w:kern w:val="1"/>
          <w:sz w:val="22"/>
          <w:szCs w:val="22"/>
          <w:lang w:val="es-419" w:bidi="es-ES"/>
        </w:rPr>
        <w:t xml:space="preserve"> a</w:t>
      </w:r>
      <w:r w:rsidR="00C8438D" w:rsidRPr="00A72549">
        <w:rPr>
          <w:rFonts w:ascii="Arial" w:eastAsia="Arial" w:hAnsi="Arial" w:cs="Arial"/>
          <w:b/>
          <w:bCs/>
          <w:iCs/>
          <w:kern w:val="1"/>
          <w:sz w:val="22"/>
          <w:szCs w:val="22"/>
          <w:lang w:val="es-419" w:bidi="es-ES"/>
        </w:rPr>
        <w:t>l contratista</w:t>
      </w:r>
      <w:r w:rsidR="00C8438D" w:rsidRPr="00A72549">
        <w:rPr>
          <w:rFonts w:ascii="Arial" w:eastAsia="Arial" w:hAnsi="Arial" w:cs="Arial"/>
          <w:iCs/>
          <w:kern w:val="1"/>
          <w:sz w:val="22"/>
          <w:szCs w:val="22"/>
          <w:lang w:val="es-419" w:bidi="es-ES"/>
        </w:rPr>
        <w:t>.</w:t>
      </w:r>
    </w:p>
    <w:p w14:paraId="37812CDF" w14:textId="37E1D643" w:rsidR="002E7BDB" w:rsidRPr="00A72549" w:rsidRDefault="002E7BDB" w:rsidP="00DB1844">
      <w:pPr>
        <w:spacing w:after="0" w:line="276" w:lineRule="auto"/>
        <w:jc w:val="both"/>
        <w:rPr>
          <w:rFonts w:ascii="Arial" w:eastAsia="Arial" w:hAnsi="Arial" w:cs="Arial"/>
          <w:iCs/>
          <w:kern w:val="1"/>
          <w:sz w:val="22"/>
          <w:szCs w:val="22"/>
          <w:lang w:val="es-419" w:bidi="es-ES"/>
        </w:rPr>
      </w:pPr>
    </w:p>
    <w:p w14:paraId="6DE59C55" w14:textId="6FA81DC0" w:rsidR="00C8438D" w:rsidRPr="00A72549" w:rsidRDefault="00C8438D"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Este tema </w:t>
      </w:r>
      <w:r w:rsidR="00A10227" w:rsidRPr="00A72549">
        <w:rPr>
          <w:rFonts w:ascii="Arial" w:eastAsia="Arial" w:hAnsi="Arial" w:cs="Arial"/>
          <w:iCs/>
          <w:kern w:val="1"/>
          <w:sz w:val="22"/>
          <w:szCs w:val="22"/>
          <w:lang w:val="es-419" w:bidi="es-ES"/>
        </w:rPr>
        <w:t>se encuentra</w:t>
      </w:r>
      <w:r w:rsidRPr="00A72549">
        <w:rPr>
          <w:rFonts w:ascii="Arial" w:eastAsia="Arial" w:hAnsi="Arial" w:cs="Arial"/>
          <w:iCs/>
          <w:kern w:val="1"/>
          <w:sz w:val="22"/>
          <w:szCs w:val="22"/>
          <w:lang w:val="es-419" w:bidi="es-ES"/>
        </w:rPr>
        <w:t xml:space="preserve"> regulado en el artículo </w:t>
      </w:r>
      <w:r w:rsidR="002A5B75" w:rsidRPr="00A72549">
        <w:rPr>
          <w:rFonts w:ascii="Arial" w:eastAsia="Arial" w:hAnsi="Arial" w:cs="Arial"/>
          <w:iCs/>
          <w:kern w:val="1"/>
          <w:sz w:val="22"/>
          <w:szCs w:val="22"/>
          <w:lang w:val="es-419" w:bidi="es-ES"/>
        </w:rPr>
        <w:t xml:space="preserve">172 </w:t>
      </w:r>
      <w:r w:rsidR="00147A0A" w:rsidRPr="00A72549">
        <w:rPr>
          <w:rFonts w:ascii="Arial" w:eastAsia="Arial" w:hAnsi="Arial" w:cs="Arial"/>
          <w:iCs/>
          <w:kern w:val="1"/>
          <w:sz w:val="22"/>
          <w:szCs w:val="22"/>
          <w:lang w:val="es-419" w:bidi="es-ES"/>
        </w:rPr>
        <w:t xml:space="preserve">del RLGCP, específicamente en el </w:t>
      </w:r>
      <w:r w:rsidR="002A5B75" w:rsidRPr="00A72549">
        <w:rPr>
          <w:rFonts w:ascii="Arial" w:eastAsia="Arial" w:hAnsi="Arial" w:cs="Arial"/>
          <w:iCs/>
          <w:kern w:val="1"/>
          <w:sz w:val="22"/>
          <w:szCs w:val="22"/>
          <w:lang w:val="es-419" w:bidi="es-ES"/>
        </w:rPr>
        <w:t>inciso</w:t>
      </w:r>
      <w:r w:rsidR="00147A0A" w:rsidRPr="00A72549">
        <w:rPr>
          <w:rFonts w:ascii="Arial" w:eastAsia="Arial" w:hAnsi="Arial" w:cs="Arial"/>
          <w:iCs/>
          <w:kern w:val="1"/>
          <w:sz w:val="22"/>
          <w:szCs w:val="22"/>
          <w:lang w:val="es-419" w:bidi="es-ES"/>
        </w:rPr>
        <w:t xml:space="preserve"> c), e indica lo siguiente: </w:t>
      </w:r>
    </w:p>
    <w:p w14:paraId="67A946E3" w14:textId="641155D2" w:rsidR="00147A0A" w:rsidRPr="00A72549" w:rsidRDefault="00147A0A" w:rsidP="00DB1844">
      <w:pPr>
        <w:spacing w:after="0" w:line="276" w:lineRule="auto"/>
        <w:jc w:val="both"/>
        <w:rPr>
          <w:rFonts w:ascii="Arial" w:eastAsia="Arial" w:hAnsi="Arial" w:cs="Arial"/>
          <w:iCs/>
          <w:kern w:val="1"/>
          <w:sz w:val="22"/>
          <w:szCs w:val="22"/>
          <w:lang w:val="es-419" w:bidi="es-ES"/>
        </w:rPr>
      </w:pPr>
    </w:p>
    <w:p w14:paraId="34C077F3" w14:textId="77777777" w:rsidR="00A10227" w:rsidRPr="00A72549" w:rsidRDefault="00147A0A" w:rsidP="00A10227">
      <w:pPr>
        <w:spacing w:after="0" w:line="276" w:lineRule="auto"/>
        <w:ind w:left="709"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A10227"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A10227" w:rsidRPr="00A72549">
        <w:rPr>
          <w:rFonts w:ascii="Arial" w:eastAsia="Arial" w:hAnsi="Arial" w:cs="Arial"/>
          <w:i/>
          <w:kern w:val="1"/>
          <w:sz w:val="22"/>
          <w:szCs w:val="22"/>
          <w:lang w:val="es-419" w:bidi="es-ES"/>
        </w:rPr>
        <w:t>)</w:t>
      </w:r>
    </w:p>
    <w:p w14:paraId="2DECA2D6" w14:textId="5B755AAA" w:rsidR="00A10227" w:rsidRPr="00A72549" w:rsidRDefault="005B0DCC" w:rsidP="00A10227">
      <w:pPr>
        <w:spacing w:after="0" w:line="276" w:lineRule="auto"/>
        <w:ind w:left="709"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 xml:space="preserve">El contratista deberá entregar a la Administración el programa de trabajo, el cual constituye una herramienta de control y seguimiento de la obra, para dar trazabilidad al avance del proyecto, para la determinación objetiva del pago de la obra y al reajuste de los precios, en el que se establecen los entregables, las actividades planificadas para la ejecución de la obra, las fechas programadas de inicio y finalización, holguras, dependencias, secuencia lógica, hitos, ruta crítica, cuáles actividades equivalen a un renglón, ítem o rubro de pago, con el fin de dar trazabilidad y demás </w:t>
      </w:r>
      <w:r w:rsidRPr="00A72549">
        <w:rPr>
          <w:rFonts w:ascii="Arial" w:eastAsia="Arial" w:hAnsi="Arial" w:cs="Arial"/>
          <w:i/>
          <w:kern w:val="1"/>
          <w:sz w:val="22"/>
          <w:szCs w:val="22"/>
          <w:lang w:val="es-419" w:bidi="es-ES"/>
        </w:rPr>
        <w:lastRenderedPageBreak/>
        <w:t>información relevante, con un nivel de detalle que permita dimensionar los esfuerzos necesarios para programar, ejecutar y controlar el avance de la obra. Dicho programa deberá recibir la no objeción de la Administración antes de emitirse la orden de inicio para la ejecución del contrato</w:t>
      </w:r>
      <w:r w:rsidR="00A10227" w:rsidRPr="00A72549">
        <w:rPr>
          <w:rFonts w:ascii="Arial" w:eastAsia="Arial" w:hAnsi="Arial" w:cs="Arial"/>
          <w:i/>
          <w:kern w:val="1"/>
          <w:sz w:val="22"/>
          <w:szCs w:val="22"/>
          <w:lang w:val="es-419" w:bidi="es-ES"/>
        </w:rPr>
        <w:t>.</w:t>
      </w:r>
    </w:p>
    <w:p w14:paraId="08164497" w14:textId="0734791F" w:rsidR="00147A0A" w:rsidRPr="00A72549" w:rsidRDefault="00A10227" w:rsidP="00A10227">
      <w:pPr>
        <w:spacing w:after="0" w:line="276" w:lineRule="auto"/>
        <w:ind w:left="709" w:right="709"/>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5B0DCC"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r w:rsidR="005B0DCC" w:rsidRPr="00A72549">
        <w:rPr>
          <w:rFonts w:ascii="Arial" w:eastAsia="Arial" w:hAnsi="Arial" w:cs="Arial"/>
          <w:i/>
          <w:kern w:val="1"/>
          <w:sz w:val="22"/>
          <w:szCs w:val="22"/>
          <w:lang w:val="es-419" w:bidi="es-ES"/>
        </w:rPr>
        <w:t>”</w:t>
      </w:r>
    </w:p>
    <w:p w14:paraId="74BA9584" w14:textId="33BA8DD7" w:rsidR="00C8438D" w:rsidRPr="00A72549" w:rsidRDefault="00C8438D" w:rsidP="00DB1844">
      <w:pPr>
        <w:spacing w:after="0" w:line="276" w:lineRule="auto"/>
        <w:jc w:val="both"/>
        <w:rPr>
          <w:rFonts w:ascii="Arial" w:eastAsia="Arial" w:hAnsi="Arial" w:cs="Arial"/>
          <w:iCs/>
          <w:kern w:val="1"/>
          <w:sz w:val="22"/>
          <w:szCs w:val="22"/>
          <w:lang w:val="es-419" w:bidi="es-ES"/>
        </w:rPr>
      </w:pPr>
    </w:p>
    <w:p w14:paraId="16E03E5C" w14:textId="794D65DD" w:rsidR="00A12BF6" w:rsidRPr="00A72549" w:rsidRDefault="00A12BF6"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virtud de lo anterior,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la oficina encargada de gestionar la obra</w:t>
      </w:r>
      <w:r w:rsidR="00E13C11" w:rsidRPr="00A72549">
        <w:rPr>
          <w:rFonts w:ascii="Arial" w:eastAsia="Arial" w:hAnsi="Arial" w:cs="Arial"/>
          <w:iCs/>
          <w:kern w:val="1"/>
          <w:sz w:val="22"/>
          <w:szCs w:val="22"/>
          <w:lang w:val="es-419" w:bidi="es-ES"/>
        </w:rPr>
        <w:t>, definir los alcances y detalles que debe</w:t>
      </w:r>
      <w:r w:rsidR="00D846B3" w:rsidRPr="00A72549">
        <w:rPr>
          <w:rFonts w:ascii="Arial" w:eastAsia="Arial" w:hAnsi="Arial" w:cs="Arial"/>
          <w:iCs/>
          <w:kern w:val="1"/>
          <w:sz w:val="22"/>
          <w:szCs w:val="22"/>
          <w:lang w:val="es-419" w:bidi="es-ES"/>
        </w:rPr>
        <w:t>rá</w:t>
      </w:r>
      <w:r w:rsidR="00E13C11" w:rsidRPr="00A72549">
        <w:rPr>
          <w:rFonts w:ascii="Arial" w:eastAsia="Arial" w:hAnsi="Arial" w:cs="Arial"/>
          <w:iCs/>
          <w:kern w:val="1"/>
          <w:sz w:val="22"/>
          <w:szCs w:val="22"/>
          <w:lang w:val="es-419" w:bidi="es-ES"/>
        </w:rPr>
        <w:t xml:space="preserve"> contener este programa de trabajo para el cumplimiento adecuado por parte del contratista en fase de ejecución del contrato para toda obra que se contrate independientemente de su cuantía</w:t>
      </w:r>
      <w:r w:rsidR="00D620FF" w:rsidRPr="00A72549">
        <w:rPr>
          <w:rFonts w:ascii="Arial" w:eastAsia="Arial" w:hAnsi="Arial" w:cs="Arial"/>
          <w:iCs/>
          <w:kern w:val="1"/>
          <w:sz w:val="22"/>
          <w:szCs w:val="22"/>
          <w:lang w:val="es-419" w:bidi="es-ES"/>
        </w:rPr>
        <w:t>, por lo que deberá incorporar en este apartado dich</w:t>
      </w:r>
      <w:r w:rsidR="00C13D44" w:rsidRPr="00A72549">
        <w:rPr>
          <w:rFonts w:ascii="Arial" w:eastAsia="Arial" w:hAnsi="Arial" w:cs="Arial"/>
          <w:iCs/>
          <w:kern w:val="1"/>
          <w:sz w:val="22"/>
          <w:szCs w:val="22"/>
          <w:lang w:val="es-419" w:bidi="es-ES"/>
        </w:rPr>
        <w:t>a información con el objetivo de que esta se pueda inc</w:t>
      </w:r>
      <w:r w:rsidR="004F5448" w:rsidRPr="00A72549">
        <w:rPr>
          <w:rFonts w:ascii="Arial" w:eastAsia="Arial" w:hAnsi="Arial" w:cs="Arial"/>
          <w:iCs/>
          <w:kern w:val="1"/>
          <w:sz w:val="22"/>
          <w:szCs w:val="22"/>
          <w:lang w:val="es-419" w:bidi="es-ES"/>
        </w:rPr>
        <w:t>luir</w:t>
      </w:r>
      <w:r w:rsidR="00C13D44" w:rsidRPr="00A72549">
        <w:rPr>
          <w:rFonts w:ascii="Arial" w:eastAsia="Arial" w:hAnsi="Arial" w:cs="Arial"/>
          <w:iCs/>
          <w:kern w:val="1"/>
          <w:sz w:val="22"/>
          <w:szCs w:val="22"/>
          <w:lang w:val="es-419" w:bidi="es-ES"/>
        </w:rPr>
        <w:t xml:space="preserve"> al pliego de condiciones oportunamente</w:t>
      </w:r>
      <w:r w:rsidR="004417CF" w:rsidRPr="00A72549">
        <w:rPr>
          <w:rFonts w:ascii="Arial" w:eastAsia="Arial" w:hAnsi="Arial" w:cs="Arial"/>
          <w:iCs/>
          <w:kern w:val="1"/>
          <w:sz w:val="22"/>
          <w:szCs w:val="22"/>
          <w:lang w:val="es-419" w:bidi="es-ES"/>
        </w:rPr>
        <w:t>, lo anterior con el propósito de minimizar los riegos de incumplimiento de la obra a contratar</w:t>
      </w:r>
      <w:r w:rsidR="00C13D44" w:rsidRPr="00A72549">
        <w:rPr>
          <w:rFonts w:ascii="Arial" w:eastAsia="Arial" w:hAnsi="Arial" w:cs="Arial"/>
          <w:iCs/>
          <w:kern w:val="1"/>
          <w:sz w:val="22"/>
          <w:szCs w:val="22"/>
          <w:lang w:val="es-419" w:bidi="es-ES"/>
        </w:rPr>
        <w:t>.</w:t>
      </w:r>
    </w:p>
    <w:p w14:paraId="10EADE1D" w14:textId="1D57BAB4" w:rsidR="00E90D65" w:rsidRPr="00A72549" w:rsidRDefault="00E90D65" w:rsidP="00DB1844">
      <w:pPr>
        <w:spacing w:after="0" w:line="276" w:lineRule="auto"/>
        <w:jc w:val="both"/>
        <w:rPr>
          <w:rFonts w:ascii="Arial" w:eastAsia="Arial" w:hAnsi="Arial" w:cs="Arial"/>
          <w:iCs/>
          <w:kern w:val="1"/>
          <w:sz w:val="22"/>
          <w:szCs w:val="22"/>
          <w:lang w:val="es-419" w:bidi="es-ES"/>
        </w:rPr>
      </w:pPr>
    </w:p>
    <w:p w14:paraId="49A25FC2" w14:textId="7E45CA7D" w:rsidR="00E90D65" w:rsidRPr="00A72549" w:rsidRDefault="005A6C7D" w:rsidP="005A6C7D">
      <w:pPr>
        <w:spacing w:after="0" w:line="276" w:lineRule="auto"/>
        <w:ind w:left="708"/>
        <w:jc w:val="both"/>
        <w:rPr>
          <w:rFonts w:ascii="Arial" w:eastAsia="Arial" w:hAnsi="Arial" w:cs="Arial"/>
          <w:b/>
          <w:bCs/>
          <w:iCs/>
          <w:kern w:val="1"/>
          <w:sz w:val="22"/>
          <w:szCs w:val="22"/>
          <w:lang w:val="es-419" w:bidi="es-ES"/>
        </w:rPr>
      </w:pPr>
      <w:r w:rsidRPr="00A72549">
        <w:rPr>
          <w:rFonts w:ascii="Arial" w:eastAsia="Arial" w:hAnsi="Arial" w:cs="Arial"/>
          <w:b/>
          <w:bCs/>
          <w:iCs/>
          <w:kern w:val="1"/>
          <w:sz w:val="22"/>
          <w:szCs w:val="22"/>
          <w:lang w:val="es-419" w:bidi="es-ES"/>
        </w:rPr>
        <w:t>3.8</w:t>
      </w:r>
      <w:r w:rsidRPr="00A72549">
        <w:rPr>
          <w:rFonts w:ascii="Arial" w:eastAsia="Arial" w:hAnsi="Arial" w:cs="Arial"/>
          <w:b/>
          <w:bCs/>
          <w:iCs/>
          <w:kern w:val="1"/>
          <w:sz w:val="22"/>
          <w:szCs w:val="22"/>
          <w:lang w:val="es-419" w:bidi="es-ES"/>
        </w:rPr>
        <w:tab/>
      </w:r>
      <w:r w:rsidR="00E90D65" w:rsidRPr="00A72549">
        <w:rPr>
          <w:rFonts w:ascii="Arial" w:eastAsia="Arial" w:hAnsi="Arial" w:cs="Arial"/>
          <w:b/>
          <w:bCs/>
          <w:iCs/>
          <w:kern w:val="1"/>
          <w:sz w:val="22"/>
          <w:szCs w:val="22"/>
          <w:lang w:val="es-419" w:bidi="es-ES"/>
        </w:rPr>
        <w:t>Planificación del mantenimiento y operación de la obra</w:t>
      </w:r>
      <w:r w:rsidR="00DF198D" w:rsidRPr="00A72549">
        <w:rPr>
          <w:rFonts w:ascii="Arial" w:eastAsia="Arial" w:hAnsi="Arial" w:cs="Arial"/>
          <w:b/>
          <w:bCs/>
          <w:iCs/>
          <w:kern w:val="1"/>
          <w:sz w:val="22"/>
          <w:szCs w:val="22"/>
          <w:lang w:val="es-419" w:bidi="es-ES"/>
        </w:rPr>
        <w:t>:</w:t>
      </w:r>
    </w:p>
    <w:p w14:paraId="5EEF50FF" w14:textId="1E03263F" w:rsidR="00DF198D" w:rsidRPr="00A72549" w:rsidRDefault="00DF198D" w:rsidP="00DB1844">
      <w:pPr>
        <w:spacing w:after="0" w:line="276" w:lineRule="auto"/>
        <w:jc w:val="both"/>
        <w:rPr>
          <w:rFonts w:ascii="Arial" w:eastAsia="Arial" w:hAnsi="Arial" w:cs="Arial"/>
          <w:iCs/>
          <w:kern w:val="1"/>
          <w:sz w:val="22"/>
          <w:szCs w:val="22"/>
          <w:lang w:val="es-419" w:bidi="es-ES"/>
        </w:rPr>
      </w:pPr>
    </w:p>
    <w:p w14:paraId="79DF1008" w14:textId="14D5BEFD" w:rsidR="00DF198D" w:rsidRPr="00A72549" w:rsidRDefault="00E6400B"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Según lo establece </w:t>
      </w:r>
      <w:r w:rsidR="00067570" w:rsidRPr="00A72549">
        <w:rPr>
          <w:rFonts w:ascii="Arial" w:eastAsia="Arial" w:hAnsi="Arial" w:cs="Arial"/>
          <w:iCs/>
          <w:kern w:val="1"/>
          <w:sz w:val="22"/>
          <w:szCs w:val="22"/>
          <w:lang w:val="es-419" w:bidi="es-ES"/>
        </w:rPr>
        <w:t xml:space="preserve">el artículo 172 del RLGCP, específicamente en el inciso </w:t>
      </w:r>
      <w:r w:rsidR="00D13E6E" w:rsidRPr="00A72549">
        <w:rPr>
          <w:rFonts w:ascii="Arial" w:eastAsia="Arial" w:hAnsi="Arial" w:cs="Arial"/>
          <w:iCs/>
          <w:kern w:val="1"/>
          <w:sz w:val="22"/>
          <w:szCs w:val="22"/>
          <w:lang w:val="es-419" w:bidi="es-ES"/>
        </w:rPr>
        <w:t>k</w:t>
      </w:r>
      <w:r w:rsidR="00067570" w:rsidRPr="00A72549">
        <w:rPr>
          <w:rFonts w:ascii="Arial" w:eastAsia="Arial" w:hAnsi="Arial" w:cs="Arial"/>
          <w:iCs/>
          <w:kern w:val="1"/>
          <w:sz w:val="22"/>
          <w:szCs w:val="22"/>
          <w:lang w:val="es-419" w:bidi="es-ES"/>
        </w:rPr>
        <w:t xml:space="preserve">), </w:t>
      </w:r>
      <w:r w:rsidRPr="00A72549">
        <w:rPr>
          <w:rFonts w:ascii="Arial" w:eastAsia="Arial" w:hAnsi="Arial" w:cs="Arial"/>
          <w:iCs/>
          <w:kern w:val="1"/>
          <w:sz w:val="22"/>
          <w:szCs w:val="22"/>
          <w:lang w:val="es-419" w:bidi="es-ES"/>
        </w:rPr>
        <w:t>será requisito para la presentación de la decisión inicial de cualquier trámite de obra pública</w:t>
      </w:r>
      <w:r w:rsidR="00067570" w:rsidRPr="00A72549">
        <w:rPr>
          <w:rFonts w:ascii="Arial" w:eastAsia="Arial" w:hAnsi="Arial" w:cs="Arial"/>
          <w:iCs/>
          <w:kern w:val="1"/>
          <w:sz w:val="22"/>
          <w:szCs w:val="22"/>
          <w:lang w:val="es-419" w:bidi="es-ES"/>
        </w:rPr>
        <w:t>:</w:t>
      </w:r>
    </w:p>
    <w:p w14:paraId="299C9140" w14:textId="790B22B6" w:rsidR="00A12BF6" w:rsidRPr="00A72549" w:rsidRDefault="00A12BF6" w:rsidP="00DB1844">
      <w:pPr>
        <w:spacing w:after="0" w:line="276" w:lineRule="auto"/>
        <w:jc w:val="both"/>
        <w:rPr>
          <w:rFonts w:ascii="Arial" w:eastAsia="Arial" w:hAnsi="Arial" w:cs="Arial"/>
          <w:iCs/>
          <w:kern w:val="1"/>
          <w:sz w:val="22"/>
          <w:szCs w:val="22"/>
          <w:lang w:val="es-419" w:bidi="es-ES"/>
        </w:rPr>
      </w:pPr>
    </w:p>
    <w:p w14:paraId="64966DC3" w14:textId="77777777" w:rsidR="00FE6EE9" w:rsidRPr="00A72549" w:rsidRDefault="003D7E11" w:rsidP="00FE6EE9">
      <w:pPr>
        <w:spacing w:after="0" w:line="276" w:lineRule="auto"/>
        <w:ind w:left="709"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FE6EE9" w:rsidRPr="00A72549">
        <w:rPr>
          <w:rFonts w:ascii="Arial" w:eastAsia="Arial" w:hAnsi="Arial" w:cs="Arial"/>
          <w:i/>
          <w:kern w:val="1"/>
          <w:sz w:val="22"/>
          <w:szCs w:val="22"/>
          <w:lang w:val="es-419" w:bidi="es-ES"/>
        </w:rPr>
        <w:t>(…)</w:t>
      </w:r>
    </w:p>
    <w:p w14:paraId="4BF7FB00" w14:textId="77777777" w:rsidR="00FE6EE9" w:rsidRPr="00A72549" w:rsidRDefault="00280484" w:rsidP="00FE6EE9">
      <w:pPr>
        <w:spacing w:after="0" w:line="276" w:lineRule="auto"/>
        <w:ind w:left="709"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k) Toda obra pública que se promueva deberá planificar su mantenimiento y operación, con el fin de contar con las condiciones y recursos que aseguren los beneficios a lo largo de su vida útil. Para ello, se deberá elaborar los planes de gestión y administración de activos respectivos.</w:t>
      </w:r>
    </w:p>
    <w:p w14:paraId="3B3F8E43" w14:textId="6DA5462B" w:rsidR="00280484" w:rsidRPr="00A72549" w:rsidRDefault="00FE6EE9" w:rsidP="00FE6EE9">
      <w:pPr>
        <w:spacing w:after="0" w:line="276" w:lineRule="auto"/>
        <w:ind w:left="709"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D13E6E" w:rsidRPr="00A72549">
        <w:rPr>
          <w:rFonts w:ascii="Arial" w:eastAsia="Arial" w:hAnsi="Arial" w:cs="Arial"/>
          <w:i/>
          <w:kern w:val="1"/>
          <w:sz w:val="22"/>
          <w:szCs w:val="22"/>
          <w:lang w:val="es-419" w:bidi="es-ES"/>
        </w:rPr>
        <w:t>”</w:t>
      </w:r>
    </w:p>
    <w:p w14:paraId="35055770" w14:textId="28F83271" w:rsidR="00D13E6E" w:rsidRPr="00A72549" w:rsidRDefault="00D13E6E" w:rsidP="00DB1844">
      <w:pPr>
        <w:spacing w:after="0" w:line="276" w:lineRule="auto"/>
        <w:jc w:val="both"/>
        <w:rPr>
          <w:rFonts w:ascii="Arial" w:eastAsia="Arial" w:hAnsi="Arial" w:cs="Arial"/>
          <w:iCs/>
          <w:kern w:val="1"/>
          <w:sz w:val="22"/>
          <w:szCs w:val="22"/>
          <w:lang w:val="es-419" w:bidi="es-ES"/>
        </w:rPr>
      </w:pPr>
    </w:p>
    <w:p w14:paraId="54B3DFDB" w14:textId="78293A2A" w:rsidR="00D13E6E" w:rsidRPr="00A72549" w:rsidRDefault="00D13E6E" w:rsidP="00DB1844">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Por tanto</w:t>
      </w:r>
      <w:r w:rsidR="00E10BDA"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en la </w:t>
      </w:r>
      <w:r w:rsidR="009C41B9" w:rsidRPr="00A72549">
        <w:rPr>
          <w:rFonts w:ascii="Arial" w:eastAsia="Arial" w:hAnsi="Arial" w:cs="Arial"/>
          <w:iCs/>
          <w:kern w:val="1"/>
          <w:sz w:val="22"/>
          <w:szCs w:val="22"/>
          <w:lang w:val="es-419" w:bidi="es-ES"/>
        </w:rPr>
        <w:t xml:space="preserve">decisión </w:t>
      </w:r>
      <w:r w:rsidR="00CE18CC" w:rsidRPr="00A72549">
        <w:rPr>
          <w:rFonts w:ascii="Arial" w:eastAsia="Arial" w:hAnsi="Arial" w:cs="Arial"/>
          <w:iCs/>
          <w:kern w:val="1"/>
          <w:sz w:val="22"/>
          <w:szCs w:val="22"/>
          <w:lang w:val="es-419" w:bidi="es-ES"/>
        </w:rPr>
        <w:t>inicial que se remita debe</w:t>
      </w:r>
      <w:r w:rsidR="00D846B3" w:rsidRPr="00A72549">
        <w:rPr>
          <w:rFonts w:ascii="Arial" w:eastAsia="Arial" w:hAnsi="Arial" w:cs="Arial"/>
          <w:iCs/>
          <w:kern w:val="1"/>
          <w:sz w:val="22"/>
          <w:szCs w:val="22"/>
          <w:lang w:val="es-419" w:bidi="es-ES"/>
        </w:rPr>
        <w:t>rá</w:t>
      </w:r>
      <w:r w:rsidR="00CE18CC" w:rsidRPr="00A72549">
        <w:rPr>
          <w:rFonts w:ascii="Arial" w:eastAsia="Arial" w:hAnsi="Arial" w:cs="Arial"/>
          <w:iCs/>
          <w:kern w:val="1"/>
          <w:sz w:val="22"/>
          <w:szCs w:val="22"/>
          <w:lang w:val="es-419" w:bidi="es-ES"/>
        </w:rPr>
        <w:t xml:space="preserve"> incorporarse el plan de gestión y administración que se indica</w:t>
      </w:r>
      <w:r w:rsidR="003414CF" w:rsidRPr="00A72549">
        <w:rPr>
          <w:rFonts w:ascii="Arial" w:eastAsia="Arial" w:hAnsi="Arial" w:cs="Arial"/>
          <w:iCs/>
          <w:kern w:val="1"/>
          <w:sz w:val="22"/>
          <w:szCs w:val="22"/>
          <w:lang w:val="es-419" w:bidi="es-ES"/>
        </w:rPr>
        <w:t>.</w:t>
      </w:r>
    </w:p>
    <w:p w14:paraId="35663D6F" w14:textId="77777777" w:rsidR="009B36E1" w:rsidRPr="00A72549" w:rsidRDefault="009B36E1" w:rsidP="00DB1844">
      <w:pPr>
        <w:spacing w:after="0" w:line="276" w:lineRule="auto"/>
        <w:jc w:val="both"/>
        <w:rPr>
          <w:rFonts w:ascii="Arial" w:eastAsia="Arial" w:hAnsi="Arial" w:cs="Arial"/>
          <w:iCs/>
          <w:kern w:val="1"/>
          <w:sz w:val="22"/>
          <w:szCs w:val="22"/>
          <w:lang w:val="es-419" w:bidi="es-ES"/>
        </w:rPr>
      </w:pPr>
    </w:p>
    <w:p w14:paraId="02BF07E0" w14:textId="5BE65D06" w:rsidR="009B36E1" w:rsidRPr="00A72549" w:rsidRDefault="009B36E1" w:rsidP="009B36E1">
      <w:pPr>
        <w:spacing w:after="0" w:line="276" w:lineRule="auto"/>
        <w:jc w:val="both"/>
        <w:rPr>
          <w:rFonts w:ascii="Arial" w:eastAsia="Arial" w:hAnsi="Arial" w:cs="Arial"/>
          <w:b/>
          <w:bCs/>
          <w:iCs/>
          <w:kern w:val="1"/>
          <w:sz w:val="22"/>
          <w:szCs w:val="22"/>
          <w:u w:val="single"/>
          <w:lang w:val="es-419" w:bidi="es-ES"/>
        </w:rPr>
      </w:pPr>
      <w:r w:rsidRPr="00A72549">
        <w:rPr>
          <w:rFonts w:ascii="Arial" w:eastAsia="Arial" w:hAnsi="Arial" w:cs="Arial"/>
          <w:iCs/>
          <w:kern w:val="1"/>
          <w:sz w:val="22"/>
          <w:szCs w:val="22"/>
          <w:lang w:val="es-419" w:bidi="es-ES"/>
        </w:rPr>
        <w:t>Finalmente, será responsabilidad de la oficina que suscribe la decisión inicial incorporar en el desarrollo de las especificaciones, así como en la logística de la ejecución del contrato de obra todos los requerimientos que se</w:t>
      </w:r>
      <w:r w:rsidR="00514A7B" w:rsidRPr="00A72549">
        <w:rPr>
          <w:rFonts w:ascii="Arial" w:eastAsia="Arial" w:hAnsi="Arial" w:cs="Arial"/>
          <w:iCs/>
          <w:kern w:val="1"/>
          <w:sz w:val="22"/>
          <w:szCs w:val="22"/>
          <w:lang w:val="es-419" w:bidi="es-ES"/>
        </w:rPr>
        <w:t xml:space="preserve"> detal</w:t>
      </w:r>
      <w:r w:rsidR="00C953F1" w:rsidRPr="00A72549">
        <w:rPr>
          <w:rFonts w:ascii="Arial" w:eastAsia="Arial" w:hAnsi="Arial" w:cs="Arial"/>
          <w:iCs/>
          <w:kern w:val="1"/>
          <w:sz w:val="22"/>
          <w:szCs w:val="22"/>
          <w:lang w:val="es-419" w:bidi="es-ES"/>
        </w:rPr>
        <w:t xml:space="preserve">laron anteriormente además de los que </w:t>
      </w:r>
      <w:r w:rsidR="005A6C7D" w:rsidRPr="00A72549">
        <w:rPr>
          <w:rFonts w:ascii="Arial" w:eastAsia="Arial" w:hAnsi="Arial" w:cs="Arial"/>
          <w:iCs/>
          <w:kern w:val="1"/>
          <w:sz w:val="22"/>
          <w:szCs w:val="22"/>
          <w:lang w:val="es-419" w:bidi="es-ES"/>
        </w:rPr>
        <w:t>se determinen</w:t>
      </w:r>
      <w:r w:rsidRPr="00A72549">
        <w:rPr>
          <w:rFonts w:ascii="Arial" w:eastAsia="Arial" w:hAnsi="Arial" w:cs="Arial"/>
          <w:iCs/>
          <w:kern w:val="1"/>
          <w:sz w:val="22"/>
          <w:szCs w:val="22"/>
          <w:lang w:val="es-419" w:bidi="es-ES"/>
        </w:rPr>
        <w:t xml:space="preserve"> como necesarios para poder atender </w:t>
      </w:r>
      <w:r w:rsidR="00C953F1" w:rsidRPr="00A72549">
        <w:rPr>
          <w:rFonts w:ascii="Arial" w:eastAsia="Arial" w:hAnsi="Arial" w:cs="Arial"/>
          <w:iCs/>
          <w:kern w:val="1"/>
          <w:sz w:val="22"/>
          <w:szCs w:val="22"/>
          <w:lang w:val="es-419" w:bidi="es-ES"/>
        </w:rPr>
        <w:t xml:space="preserve">el desarrollo de </w:t>
      </w:r>
      <w:r w:rsidR="005A6C7D" w:rsidRPr="00A72549">
        <w:rPr>
          <w:rFonts w:ascii="Arial" w:eastAsia="Arial" w:hAnsi="Arial" w:cs="Arial"/>
          <w:iCs/>
          <w:kern w:val="1"/>
          <w:sz w:val="22"/>
          <w:szCs w:val="22"/>
          <w:lang w:val="es-419" w:bidi="es-ES"/>
        </w:rPr>
        <w:t>la obra</w:t>
      </w:r>
      <w:r w:rsidR="008E0403" w:rsidRPr="00A72549">
        <w:rPr>
          <w:rFonts w:ascii="Arial" w:eastAsia="Arial" w:hAnsi="Arial" w:cs="Arial"/>
          <w:iCs/>
          <w:kern w:val="1"/>
          <w:sz w:val="22"/>
          <w:szCs w:val="22"/>
          <w:lang w:val="es-419" w:bidi="es-ES"/>
        </w:rPr>
        <w:t xml:space="preserve">; </w:t>
      </w:r>
      <w:r w:rsidRPr="00A72549">
        <w:rPr>
          <w:rFonts w:ascii="Arial" w:eastAsia="Arial" w:hAnsi="Arial" w:cs="Arial"/>
          <w:b/>
          <w:bCs/>
          <w:iCs/>
          <w:kern w:val="1"/>
          <w:sz w:val="22"/>
          <w:szCs w:val="22"/>
          <w:u w:val="single"/>
          <w:lang w:val="es-419" w:bidi="es-ES"/>
        </w:rPr>
        <w:t>la omisión del detalle de estos alcances será motivo de devolución de la gestión.</w:t>
      </w:r>
    </w:p>
    <w:p w14:paraId="26BDBFCD" w14:textId="77777777" w:rsidR="00A12BF6" w:rsidRPr="00A72549" w:rsidRDefault="00A12BF6" w:rsidP="00DB1844">
      <w:pPr>
        <w:spacing w:after="0" w:line="276" w:lineRule="auto"/>
        <w:jc w:val="both"/>
        <w:rPr>
          <w:rFonts w:ascii="Arial" w:eastAsia="Arial" w:hAnsi="Arial" w:cs="Arial"/>
          <w:iCs/>
          <w:kern w:val="1"/>
          <w:sz w:val="22"/>
          <w:szCs w:val="22"/>
          <w:lang w:val="es-419" w:bidi="es-ES"/>
        </w:rPr>
      </w:pPr>
    </w:p>
    <w:p w14:paraId="68EE97B5" w14:textId="77777777" w:rsidR="00B67150" w:rsidRPr="00A72549" w:rsidRDefault="00B67150" w:rsidP="00DB1844">
      <w:pPr>
        <w:spacing w:after="0" w:line="276" w:lineRule="auto"/>
        <w:jc w:val="both"/>
        <w:rPr>
          <w:rFonts w:ascii="Arial" w:eastAsia="Arial" w:hAnsi="Arial" w:cs="Arial"/>
          <w:iCs/>
          <w:kern w:val="1"/>
          <w:sz w:val="22"/>
          <w:szCs w:val="22"/>
          <w:lang w:val="es-419" w:bidi="es-ES"/>
        </w:rPr>
      </w:pPr>
    </w:p>
    <w:p w14:paraId="5F570378" w14:textId="77777777" w:rsidR="00271859" w:rsidRPr="00A72549" w:rsidRDefault="00271859" w:rsidP="00271859">
      <w:p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lastRenderedPageBreak/>
        <w:t>Cabe señalar que, la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282CF341" w14:textId="77777777" w:rsidR="00271859" w:rsidRPr="00A72549" w:rsidRDefault="00271859" w:rsidP="00271859">
      <w:pPr>
        <w:spacing w:after="0" w:line="276" w:lineRule="auto"/>
        <w:jc w:val="both"/>
        <w:rPr>
          <w:rFonts w:ascii="Arial" w:hAnsi="Arial" w:cs="Arial"/>
          <w:w w:val="105"/>
          <w:sz w:val="22"/>
          <w:szCs w:val="22"/>
          <w:lang w:val="es-419"/>
        </w:rPr>
      </w:pPr>
    </w:p>
    <w:p w14:paraId="11203331" w14:textId="2BA32BC8" w:rsidR="00C815D9" w:rsidRPr="00A72549" w:rsidRDefault="00271859" w:rsidP="00271859">
      <w:p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 xml:space="preserve">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respaldo en la normativa, de conformidad con los tipos de procedimientos, modalidades de contratos, figuras contractuales propuestas y sus posibles combinaciones, </w:t>
      </w:r>
      <w:r w:rsidR="00510D8E" w:rsidRPr="00A72549">
        <w:rPr>
          <w:rFonts w:ascii="Arial" w:hAnsi="Arial" w:cs="Arial"/>
          <w:w w:val="105"/>
          <w:sz w:val="22"/>
          <w:szCs w:val="22"/>
          <w:lang w:val="es-419"/>
        </w:rPr>
        <w:t xml:space="preserve">modalidades de </w:t>
      </w:r>
      <w:r w:rsidR="00997AE2" w:rsidRPr="00A72549">
        <w:rPr>
          <w:rFonts w:ascii="Arial" w:hAnsi="Arial" w:cs="Arial"/>
          <w:w w:val="105"/>
          <w:sz w:val="22"/>
          <w:szCs w:val="22"/>
          <w:lang w:val="es-419"/>
        </w:rPr>
        <w:t>cotización o pago y tipos de contrato, las buenas prácticas</w:t>
      </w:r>
      <w:r w:rsidR="008C6980" w:rsidRPr="00A72549">
        <w:rPr>
          <w:rFonts w:ascii="Arial" w:hAnsi="Arial" w:cs="Arial"/>
          <w:w w:val="105"/>
          <w:sz w:val="22"/>
          <w:szCs w:val="22"/>
          <w:lang w:val="es-419"/>
        </w:rPr>
        <w:t xml:space="preserve"> en gestión de proyectos de obra pública, lo referente a permisos y reubicación de servicios cuando así corresponda,</w:t>
      </w:r>
      <w:r w:rsidR="00C815D9" w:rsidRPr="00A72549">
        <w:rPr>
          <w:rFonts w:ascii="Arial" w:hAnsi="Arial" w:cs="Arial"/>
          <w:w w:val="105"/>
          <w:sz w:val="22"/>
          <w:szCs w:val="22"/>
          <w:lang w:val="es-419"/>
        </w:rPr>
        <w:t xml:space="preserve"> </w:t>
      </w:r>
      <w:r w:rsidR="00BE6E00" w:rsidRPr="00A72549">
        <w:rPr>
          <w:rFonts w:ascii="Arial" w:hAnsi="Arial" w:cs="Arial"/>
          <w:w w:val="105"/>
          <w:sz w:val="22"/>
          <w:szCs w:val="22"/>
          <w:lang w:val="es-419"/>
        </w:rPr>
        <w:t xml:space="preserve">el </w:t>
      </w:r>
      <w:r w:rsidR="00C815D9" w:rsidRPr="00A72549">
        <w:rPr>
          <w:rFonts w:ascii="Arial" w:hAnsi="Arial" w:cs="Arial"/>
          <w:w w:val="105"/>
          <w:sz w:val="22"/>
          <w:szCs w:val="22"/>
          <w:lang w:val="es-419"/>
        </w:rPr>
        <w:t xml:space="preserve">programa de trabajo y la planificación </w:t>
      </w:r>
      <w:r w:rsidR="00BE6E00" w:rsidRPr="00A72549">
        <w:rPr>
          <w:rFonts w:ascii="Arial" w:hAnsi="Arial" w:cs="Arial"/>
          <w:w w:val="105"/>
          <w:sz w:val="22"/>
          <w:szCs w:val="22"/>
          <w:lang w:val="es-419"/>
        </w:rPr>
        <w:t xml:space="preserve">del </w:t>
      </w:r>
      <w:r w:rsidR="00C815D9" w:rsidRPr="00A72549">
        <w:rPr>
          <w:rFonts w:ascii="Arial" w:hAnsi="Arial" w:cs="Arial"/>
          <w:w w:val="105"/>
          <w:sz w:val="22"/>
          <w:szCs w:val="22"/>
          <w:lang w:val="es-419"/>
        </w:rPr>
        <w:t xml:space="preserve">mantenimiento y operación de la obra, </w:t>
      </w:r>
      <w:r w:rsidRPr="00A72549">
        <w:rPr>
          <w:rFonts w:ascii="Arial" w:hAnsi="Arial" w:cs="Arial"/>
          <w:w w:val="105"/>
          <w:sz w:val="22"/>
          <w:szCs w:val="22"/>
          <w:lang w:val="es-419"/>
        </w:rPr>
        <w:t xml:space="preserve">lo anterior con el objetivo de asegurar que el trámite puede avanzar al menos desde esta perspectiva. </w:t>
      </w:r>
    </w:p>
    <w:p w14:paraId="096652EF" w14:textId="77777777" w:rsidR="00C815D9" w:rsidRPr="00A72549" w:rsidRDefault="00C815D9" w:rsidP="00271859">
      <w:pPr>
        <w:spacing w:after="0" w:line="276" w:lineRule="auto"/>
        <w:jc w:val="both"/>
        <w:rPr>
          <w:rFonts w:ascii="Arial" w:hAnsi="Arial" w:cs="Arial"/>
          <w:w w:val="105"/>
          <w:sz w:val="22"/>
          <w:szCs w:val="22"/>
          <w:lang w:val="es-419"/>
        </w:rPr>
      </w:pPr>
    </w:p>
    <w:p w14:paraId="5F7CC43A" w14:textId="519CDA0F" w:rsidR="00271859" w:rsidRPr="00A72549" w:rsidRDefault="00271859" w:rsidP="00271859">
      <w:p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Además, se verificará que se aporte la estructura de precios y el detalle de presupuesto para la persona adjudicataria, así como las regulaciones para la aplicación de la figura de consorcios a nivel general.</w:t>
      </w:r>
    </w:p>
    <w:p w14:paraId="5080C713" w14:textId="77777777" w:rsidR="00271859" w:rsidRPr="00A72549" w:rsidRDefault="00271859" w:rsidP="00271859">
      <w:pPr>
        <w:spacing w:after="0" w:line="276" w:lineRule="auto"/>
        <w:jc w:val="both"/>
        <w:rPr>
          <w:rFonts w:ascii="Arial" w:hAnsi="Arial" w:cs="Arial"/>
          <w:w w:val="105"/>
          <w:sz w:val="22"/>
          <w:szCs w:val="22"/>
          <w:lang w:val="es-419"/>
        </w:rPr>
      </w:pPr>
    </w:p>
    <w:p w14:paraId="77621437" w14:textId="77777777" w:rsidR="00271859" w:rsidRPr="00A72549" w:rsidRDefault="00271859" w:rsidP="00271859">
      <w:p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 xml:space="preserve">En virtud de lo anterior, le corresponderá a la persona analista conductora del procedimiento profundizar su alcance y definición al momento de la confección del pliego de condiciones, con la finalidad de que se tenga claridad en la información que se consigne en la construcción de este. </w:t>
      </w:r>
    </w:p>
    <w:p w14:paraId="08AE8CE7" w14:textId="77777777" w:rsidR="00271859" w:rsidRPr="00A72549" w:rsidRDefault="00271859" w:rsidP="00271859">
      <w:pPr>
        <w:spacing w:after="0" w:line="276" w:lineRule="auto"/>
        <w:jc w:val="both"/>
        <w:rPr>
          <w:rFonts w:ascii="Arial" w:hAnsi="Arial" w:cs="Arial"/>
          <w:w w:val="105"/>
          <w:sz w:val="22"/>
          <w:szCs w:val="22"/>
          <w:lang w:val="es-419"/>
        </w:rPr>
      </w:pPr>
    </w:p>
    <w:p w14:paraId="2B602467" w14:textId="77777777" w:rsidR="00271859" w:rsidRPr="00A72549" w:rsidRDefault="00271859" w:rsidP="00271859">
      <w:p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Partiendo de lo indicado, la oficina deberá responder a todas las consultas que la persona analista le plantee para asegurar su adecuado desarrollo, conforme lo que establece el artículo 319 del RLGCP.</w:t>
      </w:r>
    </w:p>
    <w:p w14:paraId="6E4B7123" w14:textId="77777777" w:rsidR="00A72549" w:rsidRPr="00A72549" w:rsidRDefault="00A72549" w:rsidP="00271859">
      <w:pPr>
        <w:spacing w:after="0" w:line="276" w:lineRule="auto"/>
        <w:jc w:val="both"/>
        <w:rPr>
          <w:rFonts w:ascii="Arial" w:hAnsi="Arial" w:cs="Arial"/>
          <w:w w:val="105"/>
          <w:sz w:val="22"/>
          <w:szCs w:val="22"/>
          <w:lang w:val="es-419"/>
        </w:rPr>
      </w:pPr>
    </w:p>
    <w:p w14:paraId="3FA9ADBA" w14:textId="77777777" w:rsidR="00A72549" w:rsidRPr="00A72549" w:rsidRDefault="00A72549" w:rsidP="00271859">
      <w:pPr>
        <w:spacing w:after="0" w:line="276" w:lineRule="auto"/>
        <w:jc w:val="both"/>
        <w:rPr>
          <w:rFonts w:ascii="Arial" w:hAnsi="Arial" w:cs="Arial"/>
          <w:w w:val="105"/>
          <w:sz w:val="22"/>
          <w:szCs w:val="22"/>
          <w:lang w:val="es-419"/>
        </w:rPr>
      </w:pPr>
    </w:p>
    <w:p w14:paraId="32C86E13" w14:textId="77777777" w:rsidR="00B67150" w:rsidRPr="00A72549" w:rsidRDefault="00B67150" w:rsidP="00DB1844">
      <w:pPr>
        <w:spacing w:after="0" w:line="276" w:lineRule="auto"/>
        <w:jc w:val="both"/>
        <w:rPr>
          <w:rFonts w:ascii="Arial" w:eastAsia="Arial" w:hAnsi="Arial" w:cs="Arial"/>
          <w:iCs/>
          <w:kern w:val="1"/>
          <w:sz w:val="22"/>
          <w:szCs w:val="22"/>
          <w:lang w:val="es-419" w:bidi="es-ES"/>
        </w:rPr>
      </w:pPr>
    </w:p>
    <w:p w14:paraId="05DB83FF" w14:textId="77777777" w:rsidR="005603FD" w:rsidRPr="00A72549" w:rsidRDefault="005603FD"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6" w:name="_Toc95986962"/>
      <w:r w:rsidRPr="00A72549">
        <w:rPr>
          <w:rFonts w:ascii="Arial" w:hAnsi="Arial" w:cs="Arial"/>
          <w:b/>
          <w:bCs/>
          <w:color w:val="auto"/>
          <w:sz w:val="22"/>
          <w:szCs w:val="22"/>
          <w:lang w:val="es-419"/>
        </w:rPr>
        <w:lastRenderedPageBreak/>
        <w:t>Requisitos de Admisibilidad</w:t>
      </w:r>
      <w:r w:rsidR="00C0112C" w:rsidRPr="00A72549">
        <w:rPr>
          <w:rFonts w:ascii="Arial" w:hAnsi="Arial" w:cs="Arial"/>
          <w:b/>
          <w:bCs/>
          <w:color w:val="auto"/>
          <w:sz w:val="22"/>
          <w:szCs w:val="22"/>
          <w:lang w:val="es-419"/>
        </w:rPr>
        <w:t>:</w:t>
      </w:r>
      <w:bookmarkEnd w:id="6"/>
    </w:p>
    <w:p w14:paraId="2039A49E" w14:textId="77777777" w:rsidR="00EA6688" w:rsidRPr="00A72549" w:rsidRDefault="00EA6688" w:rsidP="00B97EB7">
      <w:pPr>
        <w:pStyle w:val="Prrafodelista"/>
        <w:spacing w:after="0" w:line="276" w:lineRule="auto"/>
        <w:ind w:left="0"/>
        <w:jc w:val="both"/>
        <w:rPr>
          <w:rFonts w:ascii="Arial" w:hAnsi="Arial" w:cs="Arial"/>
          <w:w w:val="105"/>
          <w:sz w:val="22"/>
          <w:szCs w:val="22"/>
          <w:lang w:val="es-419"/>
        </w:rPr>
      </w:pPr>
    </w:p>
    <w:p w14:paraId="6A1F8130" w14:textId="138BABDD" w:rsidR="008B58AB" w:rsidRPr="00A72549"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acatamiento a pronunciamientos emitidos por la Contraloría General de la República, referentes al tratamiento de la incorporación de los </w:t>
      </w:r>
      <w:r w:rsidR="00476468" w:rsidRPr="00A72549">
        <w:rPr>
          <w:rFonts w:ascii="Arial" w:eastAsia="Arial" w:hAnsi="Arial" w:cs="Arial"/>
          <w:iCs/>
          <w:kern w:val="1"/>
          <w:sz w:val="22"/>
          <w:szCs w:val="22"/>
          <w:lang w:val="es-419" w:bidi="es-ES"/>
        </w:rPr>
        <w:t>r</w:t>
      </w:r>
      <w:r w:rsidRPr="00A72549">
        <w:rPr>
          <w:rFonts w:ascii="Arial" w:eastAsia="Arial" w:hAnsi="Arial" w:cs="Arial"/>
          <w:iCs/>
          <w:kern w:val="1"/>
          <w:sz w:val="22"/>
          <w:szCs w:val="22"/>
          <w:lang w:val="es-419" w:bidi="es-ES"/>
        </w:rPr>
        <w:t xml:space="preserve">equisitos de </w:t>
      </w:r>
      <w:r w:rsidR="00476468" w:rsidRPr="00A72549">
        <w:rPr>
          <w:rFonts w:ascii="Arial" w:eastAsia="Arial" w:hAnsi="Arial" w:cs="Arial"/>
          <w:iCs/>
          <w:kern w:val="1"/>
          <w:sz w:val="22"/>
          <w:szCs w:val="22"/>
          <w:lang w:val="es-419" w:bidi="es-ES"/>
        </w:rPr>
        <w:t>a</w:t>
      </w:r>
      <w:r w:rsidRPr="00A72549">
        <w:rPr>
          <w:rFonts w:ascii="Arial" w:eastAsia="Arial" w:hAnsi="Arial" w:cs="Arial"/>
          <w:iCs/>
          <w:kern w:val="1"/>
          <w:sz w:val="22"/>
          <w:szCs w:val="22"/>
          <w:lang w:val="es-419" w:bidi="es-ES"/>
        </w:rPr>
        <w:t>dmisibilidad en los pliegos de condiciones, resulta indispensable que en este apartado se incorpore la justificación</w:t>
      </w:r>
      <w:r w:rsidR="006C099F" w:rsidRPr="00A72549">
        <w:rPr>
          <w:rFonts w:ascii="Arial" w:eastAsia="Arial" w:hAnsi="Arial" w:cs="Arial"/>
          <w:iCs/>
          <w:kern w:val="1"/>
          <w:sz w:val="22"/>
          <w:szCs w:val="22"/>
          <w:lang w:val="es-419" w:bidi="es-ES"/>
        </w:rPr>
        <w:t xml:space="preserve"> amplia</w:t>
      </w:r>
      <w:r w:rsidRPr="00A72549">
        <w:rPr>
          <w:rFonts w:ascii="Arial" w:eastAsia="Arial" w:hAnsi="Arial" w:cs="Arial"/>
          <w:iCs/>
          <w:kern w:val="1"/>
          <w:sz w:val="22"/>
          <w:szCs w:val="22"/>
          <w:lang w:val="es-419" w:bidi="es-ES"/>
        </w:rPr>
        <w:t xml:space="preserve"> y el detalle de todos los requisitos de admisibilidad que la oficina usuaria consider</w:t>
      </w:r>
      <w:r w:rsidR="00957D7A" w:rsidRPr="00A72549">
        <w:rPr>
          <w:rFonts w:ascii="Arial" w:eastAsia="Arial" w:hAnsi="Arial" w:cs="Arial"/>
          <w:iCs/>
          <w:kern w:val="1"/>
          <w:sz w:val="22"/>
          <w:szCs w:val="22"/>
          <w:lang w:val="es-419" w:bidi="es-ES"/>
        </w:rPr>
        <w:t>ó</w:t>
      </w:r>
      <w:r w:rsidRPr="00A72549">
        <w:rPr>
          <w:rFonts w:ascii="Arial" w:eastAsia="Arial" w:hAnsi="Arial" w:cs="Arial"/>
          <w:iCs/>
          <w:kern w:val="1"/>
          <w:sz w:val="22"/>
          <w:szCs w:val="22"/>
          <w:lang w:val="es-419" w:bidi="es-ES"/>
        </w:rPr>
        <w:t xml:space="preserve"> necesario incluir como parte del objeto contractual</w:t>
      </w:r>
      <w:r w:rsidR="006C099F" w:rsidRPr="00A72549">
        <w:rPr>
          <w:rFonts w:ascii="Arial" w:eastAsia="Arial" w:hAnsi="Arial" w:cs="Arial"/>
          <w:iCs/>
          <w:kern w:val="1"/>
          <w:sz w:val="22"/>
          <w:szCs w:val="22"/>
          <w:lang w:val="es-419" w:bidi="es-ES"/>
        </w:rPr>
        <w:t xml:space="preserve"> para lograr obtener ofertas idóneas para los intereses institucionales</w:t>
      </w:r>
      <w:r w:rsidR="00B15409" w:rsidRPr="00A72549">
        <w:rPr>
          <w:rFonts w:ascii="Arial" w:eastAsia="Arial" w:hAnsi="Arial" w:cs="Arial"/>
          <w:iCs/>
          <w:kern w:val="1"/>
          <w:sz w:val="22"/>
          <w:szCs w:val="22"/>
          <w:lang w:val="es-419" w:bidi="es-ES"/>
        </w:rPr>
        <w:t>.</w:t>
      </w:r>
      <w:r w:rsidR="00957D7A" w:rsidRPr="00A72549">
        <w:rPr>
          <w:rFonts w:ascii="Arial" w:eastAsia="Arial" w:hAnsi="Arial" w:cs="Arial"/>
          <w:iCs/>
          <w:kern w:val="1"/>
          <w:sz w:val="22"/>
          <w:szCs w:val="22"/>
          <w:lang w:val="es-419" w:bidi="es-ES"/>
        </w:rPr>
        <w:t xml:space="preserve"> </w:t>
      </w:r>
    </w:p>
    <w:p w14:paraId="5982E6DA" w14:textId="77777777" w:rsidR="00EA6688" w:rsidRPr="00A72549"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3E8CF0D7" w14:textId="704CEDD6" w:rsidR="005D0747" w:rsidRPr="00A72549" w:rsidRDefault="005D0747"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Asimismo, para la verificación del cumplimiento de los requisitos de admisibilidad en este apartado del oficio de decisión inicial, la oficina deberá incluir claramente el tipo de documento</w:t>
      </w:r>
      <w:r w:rsidR="00C75587" w:rsidRPr="00A72549">
        <w:rPr>
          <w:rFonts w:ascii="Arial" w:eastAsia="Arial" w:hAnsi="Arial" w:cs="Arial"/>
          <w:iCs/>
          <w:kern w:val="1"/>
          <w:sz w:val="22"/>
          <w:szCs w:val="22"/>
          <w:lang w:val="es-419" w:bidi="es-ES"/>
        </w:rPr>
        <w:t xml:space="preserve"> que</w:t>
      </w:r>
      <w:r w:rsidRPr="00A72549">
        <w:rPr>
          <w:rFonts w:ascii="Arial" w:eastAsia="Arial" w:hAnsi="Arial" w:cs="Arial"/>
          <w:iCs/>
          <w:kern w:val="1"/>
          <w:sz w:val="22"/>
          <w:szCs w:val="22"/>
          <w:lang w:val="es-419" w:bidi="es-ES"/>
        </w:rPr>
        <w:t xml:space="preserv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aportar el oferente</w:t>
      </w:r>
      <w:r w:rsidR="00EA6688" w:rsidRPr="00A72549">
        <w:rPr>
          <w:rFonts w:ascii="Arial" w:eastAsia="Arial" w:hAnsi="Arial" w:cs="Arial"/>
          <w:iCs/>
          <w:kern w:val="1"/>
          <w:sz w:val="22"/>
          <w:szCs w:val="22"/>
          <w:lang w:val="es-419" w:bidi="es-ES"/>
        </w:rPr>
        <w:t xml:space="preserve"> y los requisitos e información que debe</w:t>
      </w:r>
      <w:r w:rsidR="00D846B3" w:rsidRPr="00A72549">
        <w:rPr>
          <w:rFonts w:ascii="Arial" w:eastAsia="Arial" w:hAnsi="Arial" w:cs="Arial"/>
          <w:iCs/>
          <w:kern w:val="1"/>
          <w:sz w:val="22"/>
          <w:szCs w:val="22"/>
          <w:lang w:val="es-419" w:bidi="es-ES"/>
        </w:rPr>
        <w:t>rá</w:t>
      </w:r>
      <w:r w:rsidR="00EA6688" w:rsidRPr="00A72549">
        <w:rPr>
          <w:rFonts w:ascii="Arial" w:eastAsia="Arial" w:hAnsi="Arial" w:cs="Arial"/>
          <w:iCs/>
          <w:kern w:val="1"/>
          <w:sz w:val="22"/>
          <w:szCs w:val="22"/>
          <w:lang w:val="es-419" w:bidi="es-ES"/>
        </w:rPr>
        <w:t xml:space="preserve"> contener ese documento</w:t>
      </w:r>
      <w:r w:rsidRPr="00A72549">
        <w:rPr>
          <w:rFonts w:ascii="Arial" w:eastAsia="Arial" w:hAnsi="Arial" w:cs="Arial"/>
          <w:iCs/>
          <w:kern w:val="1"/>
          <w:sz w:val="22"/>
          <w:szCs w:val="22"/>
          <w:lang w:val="es-419" w:bidi="es-ES"/>
        </w:rPr>
        <w:t xml:space="preserve"> para que el ente técnico pueda verificar que cumple a cabalidad con lo requerido. Por ejemplo: Si solicita una certificación emitida por el fabricante, deberá indicar qu</w:t>
      </w:r>
      <w:r w:rsidR="00BC5978" w:rsidRPr="00A72549">
        <w:rPr>
          <w:rFonts w:ascii="Arial" w:eastAsia="Arial" w:hAnsi="Arial" w:cs="Arial"/>
          <w:iCs/>
          <w:kern w:val="1"/>
          <w:sz w:val="22"/>
          <w:szCs w:val="22"/>
          <w:lang w:val="es-419" w:bidi="es-ES"/>
        </w:rPr>
        <w:t>é</w:t>
      </w:r>
      <w:r w:rsidRPr="00A72549">
        <w:rPr>
          <w:rFonts w:ascii="Arial" w:eastAsia="Arial" w:hAnsi="Arial" w:cs="Arial"/>
          <w:iCs/>
          <w:kern w:val="1"/>
          <w:sz w:val="22"/>
          <w:szCs w:val="22"/>
          <w:lang w:val="es-419" w:bidi="es-ES"/>
        </w:rPr>
        <w:t xml:space="preserve"> tipo de información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contener este documento (vigencia </w:t>
      </w:r>
      <w:r w:rsidR="00977370" w:rsidRPr="00A72549">
        <w:rPr>
          <w:rFonts w:ascii="Arial" w:eastAsia="Arial" w:hAnsi="Arial" w:cs="Arial"/>
          <w:iCs/>
          <w:kern w:val="1"/>
          <w:sz w:val="22"/>
          <w:szCs w:val="22"/>
          <w:lang w:val="es-419" w:bidi="es-ES"/>
        </w:rPr>
        <w:t>de este</w:t>
      </w:r>
      <w:r w:rsidRPr="00A72549">
        <w:rPr>
          <w:rFonts w:ascii="Arial" w:eastAsia="Arial" w:hAnsi="Arial" w:cs="Arial"/>
          <w:iCs/>
          <w:kern w:val="1"/>
          <w:sz w:val="22"/>
          <w:szCs w:val="22"/>
          <w:lang w:val="es-419" w:bidi="es-ES"/>
        </w:rPr>
        <w:t>, firma, acreditación, e</w:t>
      </w:r>
      <w:r w:rsidR="00476468" w:rsidRPr="00A72549">
        <w:rPr>
          <w:rFonts w:ascii="Arial" w:eastAsia="Arial" w:hAnsi="Arial" w:cs="Arial"/>
          <w:iCs/>
          <w:kern w:val="1"/>
          <w:sz w:val="22"/>
          <w:szCs w:val="22"/>
          <w:lang w:val="es-419" w:bidi="es-ES"/>
        </w:rPr>
        <w:t xml:space="preserve">ntre otros </w:t>
      </w:r>
      <w:r w:rsidRPr="00A72549">
        <w:rPr>
          <w:rFonts w:ascii="Arial" w:eastAsia="Arial" w:hAnsi="Arial" w:cs="Arial"/>
          <w:iCs/>
          <w:kern w:val="1"/>
          <w:sz w:val="22"/>
          <w:szCs w:val="22"/>
          <w:lang w:val="es-419" w:bidi="es-ES"/>
        </w:rPr>
        <w:t>)</w:t>
      </w:r>
      <w:r w:rsidR="00977370"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w:t>
      </w:r>
    </w:p>
    <w:p w14:paraId="5C69E648" w14:textId="77777777" w:rsidR="00EA6688" w:rsidRPr="00A72549"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1D16530E" w14:textId="524D1F8E" w:rsidR="008B58AB" w:rsidRPr="00A72549"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Lo anterior</w:t>
      </w:r>
      <w:r w:rsidR="00775FA1"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en virtud de que estos requisitos podrían utilizarse como método para limitar la participación de las personas oferentes, razón por la cual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quedar documentado en la decisión inicial la</w:t>
      </w:r>
      <w:r w:rsidRPr="00A72549">
        <w:rPr>
          <w:rFonts w:ascii="Arial" w:hAnsi="Arial" w:cs="Arial"/>
          <w:w w:val="105"/>
          <w:sz w:val="22"/>
          <w:szCs w:val="22"/>
          <w:lang w:val="es-419"/>
        </w:rPr>
        <w:t xml:space="preserve"> </w:t>
      </w:r>
      <w:r w:rsidRPr="00A72549">
        <w:rPr>
          <w:rFonts w:ascii="Arial" w:eastAsia="Arial" w:hAnsi="Arial" w:cs="Arial"/>
          <w:b/>
          <w:bCs/>
          <w:iCs/>
          <w:kern w:val="1"/>
          <w:sz w:val="22"/>
          <w:szCs w:val="22"/>
          <w:u w:val="single"/>
          <w:lang w:val="es-419" w:bidi="es-ES"/>
        </w:rPr>
        <w:t xml:space="preserve">motivación </w:t>
      </w:r>
      <w:r w:rsidRPr="00A72549">
        <w:rPr>
          <w:rFonts w:ascii="Arial" w:eastAsia="Arial" w:hAnsi="Arial" w:cs="Arial"/>
          <w:iCs/>
          <w:kern w:val="1"/>
          <w:sz w:val="22"/>
          <w:szCs w:val="22"/>
          <w:lang w:val="es-419" w:bidi="es-ES"/>
        </w:rPr>
        <w:t>que provoc</w:t>
      </w:r>
      <w:r w:rsidR="00957D7A" w:rsidRPr="00A72549">
        <w:rPr>
          <w:rFonts w:ascii="Arial" w:eastAsia="Arial" w:hAnsi="Arial" w:cs="Arial"/>
          <w:iCs/>
          <w:kern w:val="1"/>
          <w:sz w:val="22"/>
          <w:szCs w:val="22"/>
          <w:lang w:val="es-419" w:bidi="es-ES"/>
        </w:rPr>
        <w:t>ó</w:t>
      </w:r>
      <w:r w:rsidRPr="00A72549">
        <w:rPr>
          <w:rFonts w:ascii="Arial" w:eastAsia="Arial" w:hAnsi="Arial" w:cs="Arial"/>
          <w:iCs/>
          <w:kern w:val="1"/>
          <w:sz w:val="22"/>
          <w:szCs w:val="22"/>
          <w:lang w:val="es-419" w:bidi="es-ES"/>
        </w:rPr>
        <w:t xml:space="preserve"> que la administración se decantara por su incorporación.</w:t>
      </w:r>
    </w:p>
    <w:p w14:paraId="0AB1E179" w14:textId="77777777" w:rsidR="00EA6688" w:rsidRPr="00A72549"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7A523CB2" w14:textId="43486091" w:rsidR="008B58AB" w:rsidRPr="00A72549" w:rsidRDefault="008B58AB" w:rsidP="00B97EB7">
      <w:pPr>
        <w:pStyle w:val="Prrafodelista"/>
        <w:spacing w:after="0" w:line="276" w:lineRule="auto"/>
        <w:ind w:left="0"/>
        <w:jc w:val="both"/>
        <w:rPr>
          <w:rFonts w:ascii="Arial" w:eastAsia="Arial" w:hAnsi="Arial" w:cs="Arial"/>
          <w:iCs/>
          <w:kern w:val="1"/>
          <w:sz w:val="22"/>
          <w:szCs w:val="22"/>
          <w:u w:val="single"/>
          <w:lang w:val="es-419" w:bidi="es-ES"/>
        </w:rPr>
      </w:pPr>
      <w:r w:rsidRPr="00A72549">
        <w:rPr>
          <w:rFonts w:ascii="Arial" w:eastAsia="Arial" w:hAnsi="Arial" w:cs="Arial"/>
          <w:iCs/>
          <w:kern w:val="1"/>
          <w:sz w:val="22"/>
          <w:szCs w:val="22"/>
          <w:lang w:val="es-419" w:bidi="es-ES"/>
        </w:rPr>
        <w:t>Por lo tanto, tod</w:t>
      </w:r>
      <w:r w:rsidR="005B1D1D" w:rsidRPr="00A72549">
        <w:rPr>
          <w:rFonts w:ascii="Arial" w:eastAsia="Arial" w:hAnsi="Arial" w:cs="Arial"/>
          <w:iCs/>
          <w:kern w:val="1"/>
          <w:sz w:val="22"/>
          <w:szCs w:val="22"/>
          <w:lang w:val="es-419" w:bidi="es-ES"/>
        </w:rPr>
        <w:t>os los</w:t>
      </w:r>
      <w:r w:rsidRPr="00A72549">
        <w:rPr>
          <w:rFonts w:ascii="Arial" w:eastAsia="Arial" w:hAnsi="Arial" w:cs="Arial"/>
          <w:iCs/>
          <w:kern w:val="1"/>
          <w:sz w:val="22"/>
          <w:szCs w:val="22"/>
          <w:lang w:val="es-419" w:bidi="es-ES"/>
        </w:rPr>
        <w:t xml:space="preserve"> oficios de </w:t>
      </w:r>
      <w:r w:rsidR="004C52B1" w:rsidRPr="00A72549">
        <w:rPr>
          <w:rFonts w:ascii="Arial" w:eastAsia="Arial" w:hAnsi="Arial" w:cs="Arial"/>
          <w:iCs/>
          <w:kern w:val="1"/>
          <w:sz w:val="22"/>
          <w:szCs w:val="22"/>
          <w:lang w:val="es-419" w:bidi="es-ES"/>
        </w:rPr>
        <w:t>D</w:t>
      </w:r>
      <w:r w:rsidRPr="00A72549">
        <w:rPr>
          <w:rFonts w:ascii="Arial" w:eastAsia="Arial" w:hAnsi="Arial" w:cs="Arial"/>
          <w:iCs/>
          <w:kern w:val="1"/>
          <w:sz w:val="22"/>
          <w:szCs w:val="22"/>
          <w:lang w:val="es-419" w:bidi="es-ES"/>
        </w:rPr>
        <w:t xml:space="preserve">ecisión </w:t>
      </w:r>
      <w:r w:rsidR="004C52B1" w:rsidRPr="00A72549">
        <w:rPr>
          <w:rFonts w:ascii="Arial" w:eastAsia="Arial" w:hAnsi="Arial" w:cs="Arial"/>
          <w:iCs/>
          <w:kern w:val="1"/>
          <w:sz w:val="22"/>
          <w:szCs w:val="22"/>
          <w:lang w:val="es-419" w:bidi="es-ES"/>
        </w:rPr>
        <w:t>I</w:t>
      </w:r>
      <w:r w:rsidRPr="00A72549">
        <w:rPr>
          <w:rFonts w:ascii="Arial" w:eastAsia="Arial" w:hAnsi="Arial" w:cs="Arial"/>
          <w:iCs/>
          <w:kern w:val="1"/>
          <w:sz w:val="22"/>
          <w:szCs w:val="22"/>
          <w:lang w:val="es-419" w:bidi="es-ES"/>
        </w:rPr>
        <w:t xml:space="preserve">nicial que sean remitidos a la Proveeduría </w:t>
      </w:r>
      <w:r w:rsidR="00811020" w:rsidRPr="00A72549">
        <w:rPr>
          <w:rFonts w:ascii="Arial" w:eastAsia="Arial" w:hAnsi="Arial" w:cs="Arial"/>
          <w:iCs/>
          <w:kern w:val="1"/>
          <w:sz w:val="22"/>
          <w:szCs w:val="22"/>
          <w:lang w:val="es-419" w:bidi="es-ES"/>
        </w:rPr>
        <w:t xml:space="preserve">y a las Administraciones Regionales, </w:t>
      </w:r>
      <w:r w:rsidRPr="00A72549">
        <w:rPr>
          <w:rFonts w:ascii="Arial" w:eastAsia="Arial" w:hAnsi="Arial" w:cs="Arial"/>
          <w:iCs/>
          <w:kern w:val="1"/>
          <w:sz w:val="22"/>
          <w:szCs w:val="22"/>
          <w:lang w:val="es-419" w:bidi="es-ES"/>
        </w:rPr>
        <w:t xml:space="preserve">para el trámite de gestiones de </w:t>
      </w:r>
      <w:r w:rsidR="00B45445" w:rsidRPr="00A72549">
        <w:rPr>
          <w:rFonts w:ascii="Arial" w:eastAsia="Arial" w:hAnsi="Arial" w:cs="Arial"/>
          <w:iCs/>
          <w:kern w:val="1"/>
          <w:sz w:val="22"/>
          <w:szCs w:val="22"/>
          <w:lang w:val="es-419" w:bidi="es-ES"/>
        </w:rPr>
        <w:t>obra pública</w:t>
      </w:r>
      <w:r w:rsidRPr="00A72549">
        <w:rPr>
          <w:rFonts w:ascii="Arial" w:eastAsia="Arial" w:hAnsi="Arial" w:cs="Arial"/>
          <w:iCs/>
          <w:kern w:val="1"/>
          <w:sz w:val="22"/>
          <w:szCs w:val="22"/>
          <w:lang w:val="es-419" w:bidi="es-ES"/>
        </w:rPr>
        <w:t xml:space="preserve"> </w:t>
      </w:r>
      <w:r w:rsidR="00B15409" w:rsidRPr="00A72549">
        <w:rPr>
          <w:rFonts w:ascii="Arial" w:eastAsia="Arial" w:hAnsi="Arial" w:cs="Arial"/>
          <w:iCs/>
          <w:kern w:val="1"/>
          <w:sz w:val="22"/>
          <w:szCs w:val="22"/>
          <w:lang w:val="es-419" w:bidi="es-ES"/>
        </w:rPr>
        <w:t xml:space="preserve">y </w:t>
      </w:r>
      <w:r w:rsidRPr="00A72549">
        <w:rPr>
          <w:rFonts w:ascii="Arial" w:eastAsia="Arial" w:hAnsi="Arial" w:cs="Arial"/>
          <w:iCs/>
          <w:kern w:val="1"/>
          <w:sz w:val="22"/>
          <w:szCs w:val="22"/>
          <w:lang w:val="es-419" w:bidi="es-ES"/>
        </w:rPr>
        <w:t>que contemplen estos requisitos</w:t>
      </w:r>
      <w:r w:rsidR="00B15409" w:rsidRPr="00A72549">
        <w:rPr>
          <w:rFonts w:ascii="Arial" w:eastAsia="Arial" w:hAnsi="Arial" w:cs="Arial"/>
          <w:iCs/>
          <w:kern w:val="1"/>
          <w:sz w:val="22"/>
          <w:szCs w:val="22"/>
          <w:lang w:val="es-419" w:bidi="es-ES"/>
        </w:rPr>
        <w:t xml:space="preserve">, deberán considerar las instrucciones detalladas en el </w:t>
      </w:r>
      <w:r w:rsidR="000F1B98" w:rsidRPr="00A72549">
        <w:rPr>
          <w:rFonts w:ascii="Arial" w:eastAsia="Arial" w:hAnsi="Arial" w:cs="Arial"/>
          <w:iCs/>
          <w:kern w:val="1"/>
          <w:sz w:val="22"/>
          <w:szCs w:val="22"/>
          <w:lang w:val="es-419" w:bidi="es-ES"/>
        </w:rPr>
        <w:t>A</w:t>
      </w:r>
      <w:r w:rsidR="00B15409" w:rsidRPr="00A72549">
        <w:rPr>
          <w:rFonts w:ascii="Arial" w:eastAsia="Arial" w:hAnsi="Arial" w:cs="Arial"/>
          <w:iCs/>
          <w:kern w:val="1"/>
          <w:sz w:val="22"/>
          <w:szCs w:val="22"/>
          <w:lang w:val="es-419" w:bidi="es-ES"/>
        </w:rPr>
        <w:t>nexo</w:t>
      </w:r>
      <w:r w:rsidR="00726826" w:rsidRPr="00A72549">
        <w:rPr>
          <w:rFonts w:ascii="Arial" w:eastAsia="Arial" w:hAnsi="Arial" w:cs="Arial"/>
          <w:iCs/>
          <w:kern w:val="1"/>
          <w:sz w:val="22"/>
          <w:szCs w:val="22"/>
          <w:lang w:val="es-419" w:bidi="es-ES"/>
        </w:rPr>
        <w:t xml:space="preserve"> N°</w:t>
      </w:r>
      <w:r w:rsidR="00D32082" w:rsidRPr="00A72549">
        <w:rPr>
          <w:rFonts w:ascii="Arial" w:eastAsia="Arial" w:hAnsi="Arial" w:cs="Arial"/>
          <w:iCs/>
          <w:kern w:val="1"/>
          <w:sz w:val="22"/>
          <w:szCs w:val="22"/>
          <w:lang w:val="es-419" w:bidi="es-ES"/>
        </w:rPr>
        <w:t>1</w:t>
      </w:r>
      <w:r w:rsidR="00B15409" w:rsidRPr="00A72549">
        <w:rPr>
          <w:rFonts w:ascii="Arial" w:eastAsia="Arial" w:hAnsi="Arial" w:cs="Arial"/>
          <w:iCs/>
          <w:kern w:val="1"/>
          <w:sz w:val="22"/>
          <w:szCs w:val="22"/>
          <w:lang w:val="es-419" w:bidi="es-ES"/>
        </w:rPr>
        <w:t xml:space="preserve"> adjunto a este documento denominado </w:t>
      </w:r>
      <w:r w:rsidR="00B15409" w:rsidRPr="00A72549">
        <w:rPr>
          <w:rFonts w:ascii="Arial" w:eastAsia="Arial" w:hAnsi="Arial" w:cs="Arial"/>
          <w:iCs/>
          <w:kern w:val="1"/>
          <w:sz w:val="22"/>
          <w:szCs w:val="22"/>
          <w:u w:val="single"/>
          <w:lang w:val="es-419" w:bidi="es-ES"/>
        </w:rPr>
        <w:t>“</w:t>
      </w:r>
      <w:r w:rsidR="00726826" w:rsidRPr="00A72549">
        <w:rPr>
          <w:rFonts w:ascii="Arial" w:eastAsia="Arial" w:hAnsi="Arial" w:cs="Arial"/>
          <w:iCs/>
          <w:kern w:val="1"/>
          <w:sz w:val="22"/>
          <w:szCs w:val="22"/>
          <w:u w:val="single"/>
          <w:lang w:val="es-419" w:bidi="es-ES"/>
        </w:rPr>
        <w:t>Directrices y consideraciones generales sobre la incorporación de los requisitos de admisibilidad en la gestión de trámites de contratación que se realizan</w:t>
      </w:r>
      <w:r w:rsidR="00B15409" w:rsidRPr="00A72549">
        <w:rPr>
          <w:rFonts w:ascii="Arial" w:eastAsia="Arial" w:hAnsi="Arial" w:cs="Arial"/>
          <w:iCs/>
          <w:kern w:val="1"/>
          <w:sz w:val="22"/>
          <w:szCs w:val="22"/>
          <w:u w:val="single"/>
          <w:lang w:val="es-419" w:bidi="es-ES"/>
        </w:rPr>
        <w:t>”.</w:t>
      </w:r>
    </w:p>
    <w:p w14:paraId="0A49270E" w14:textId="7B1C954D" w:rsidR="00F7502E" w:rsidRPr="00A72549" w:rsidRDefault="00F7502E" w:rsidP="00B97EB7">
      <w:pPr>
        <w:pStyle w:val="Prrafodelista"/>
        <w:spacing w:after="0" w:line="276" w:lineRule="auto"/>
        <w:ind w:left="0"/>
        <w:jc w:val="both"/>
        <w:rPr>
          <w:rFonts w:ascii="Arial" w:hAnsi="Arial" w:cs="Arial"/>
          <w:w w:val="105"/>
          <w:sz w:val="22"/>
          <w:szCs w:val="22"/>
          <w:lang w:val="es-419"/>
        </w:rPr>
      </w:pPr>
    </w:p>
    <w:p w14:paraId="2A4F4F0A" w14:textId="64366BB2" w:rsidR="005603FD" w:rsidRPr="00A72549" w:rsidRDefault="00A876A9" w:rsidP="00F43B13">
      <w:pPr>
        <w:pStyle w:val="Prrafodelista"/>
        <w:spacing w:after="0" w:line="276" w:lineRule="auto"/>
        <w:ind w:left="0"/>
        <w:jc w:val="both"/>
        <w:rPr>
          <w:rFonts w:ascii="Arial" w:eastAsia="Arial" w:hAnsi="Arial" w:cs="Arial"/>
          <w:iCs/>
          <w:kern w:val="1"/>
          <w:sz w:val="22"/>
          <w:szCs w:val="22"/>
          <w:u w:val="single"/>
          <w:lang w:val="es-419" w:bidi="es-ES"/>
        </w:rPr>
      </w:pPr>
      <w:r w:rsidRPr="00A72549">
        <w:rPr>
          <w:rFonts w:ascii="Arial" w:hAnsi="Arial" w:cs="Arial"/>
          <w:noProof/>
          <w:w w:val="105"/>
          <w:sz w:val="22"/>
          <w:szCs w:val="22"/>
          <w:lang w:val="es-419"/>
        </w:rPr>
        <mc:AlternateContent>
          <mc:Choice Requires="wps">
            <w:drawing>
              <wp:anchor distT="0" distB="0" distL="114300" distR="114300" simplePos="0" relativeHeight="251659776" behindDoc="0" locked="0" layoutInCell="1" allowOverlap="1" wp14:anchorId="119AAF0D" wp14:editId="763A4ABB">
                <wp:simplePos x="0" y="0"/>
                <wp:positionH relativeFrom="page">
                  <wp:posOffset>4785360</wp:posOffset>
                </wp:positionH>
                <wp:positionV relativeFrom="paragraph">
                  <wp:posOffset>337185</wp:posOffset>
                </wp:positionV>
                <wp:extent cx="36830" cy="762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9041" id="Rectángulo 17" o:spid="_x0000_s1026" style="position:absolute;margin-left:376.8pt;margin-top:26.55pt;width:2.9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" fillcolor="black" stroked="f">
                <w10:wrap anchorx="page"/>
              </v:rect>
            </w:pict>
          </mc:Fallback>
        </mc:AlternateContent>
      </w:r>
      <w:r w:rsidR="004E3A98" w:rsidRPr="00A72549">
        <w:rPr>
          <w:rFonts w:ascii="Arial" w:eastAsia="Arial" w:hAnsi="Arial" w:cs="Arial"/>
          <w:iCs/>
          <w:kern w:val="1"/>
          <w:sz w:val="22"/>
          <w:szCs w:val="22"/>
          <w:u w:val="single"/>
          <w:lang w:val="es-419" w:bidi="es-ES"/>
        </w:rPr>
        <w:t xml:space="preserve">Es importante que en caso de que la oficina usuaria determine que para la contratación que está gestionando no va a requerir la incorporación de requisitos de admisibilidad, </w:t>
      </w:r>
      <w:r w:rsidR="00764DBB" w:rsidRPr="00A72549">
        <w:rPr>
          <w:rFonts w:ascii="Arial" w:eastAsia="Arial" w:hAnsi="Arial" w:cs="Arial"/>
          <w:iCs/>
          <w:kern w:val="1"/>
          <w:sz w:val="22"/>
          <w:szCs w:val="22"/>
          <w:u w:val="single"/>
          <w:lang w:val="es-419" w:bidi="es-ES"/>
        </w:rPr>
        <w:t>deberá indicarlo</w:t>
      </w:r>
      <w:r w:rsidR="004E3A98" w:rsidRPr="00A72549">
        <w:rPr>
          <w:rFonts w:ascii="Arial" w:eastAsia="Arial" w:hAnsi="Arial" w:cs="Arial"/>
          <w:iCs/>
          <w:kern w:val="1"/>
          <w:sz w:val="22"/>
          <w:szCs w:val="22"/>
          <w:u w:val="single"/>
          <w:lang w:val="es-419" w:bidi="es-ES"/>
        </w:rPr>
        <w:t xml:space="preserve"> expresamente en este apartado, ya que no se permitirá que con ocasión de esta condición se omita este apartado en el oficio de Decisión Inicial, por lo que su omisión será motivo de devolución de la gestión, igualmente se advierte que no se aceptará que el detalle de estos requisitos se incorpore en otro apartado que no sea el indicado</w:t>
      </w:r>
      <w:r w:rsidR="004D546B" w:rsidRPr="00A72549">
        <w:rPr>
          <w:rFonts w:ascii="Arial" w:eastAsia="Arial" w:hAnsi="Arial" w:cs="Arial"/>
          <w:iCs/>
          <w:kern w:val="1"/>
          <w:sz w:val="22"/>
          <w:szCs w:val="22"/>
          <w:u w:val="single"/>
          <w:lang w:val="es-419" w:bidi="es-ES"/>
        </w:rPr>
        <w:t xml:space="preserve">, no obstante si </w:t>
      </w:r>
      <w:r w:rsidR="00406858" w:rsidRPr="00A72549">
        <w:rPr>
          <w:rFonts w:ascii="Arial" w:eastAsia="Arial" w:hAnsi="Arial" w:cs="Arial"/>
          <w:iCs/>
          <w:kern w:val="1"/>
          <w:sz w:val="22"/>
          <w:szCs w:val="22"/>
          <w:u w:val="single"/>
          <w:lang w:val="es-419" w:bidi="es-ES"/>
        </w:rPr>
        <w:t>el desarrollo de los mencionados requerimientos es muy amplio</w:t>
      </w:r>
      <w:r w:rsidR="00E81796" w:rsidRPr="00A72549">
        <w:rPr>
          <w:rFonts w:ascii="Arial" w:eastAsia="Arial" w:hAnsi="Arial" w:cs="Arial"/>
          <w:iCs/>
          <w:kern w:val="1"/>
          <w:sz w:val="22"/>
          <w:szCs w:val="22"/>
          <w:u w:val="single"/>
          <w:lang w:val="es-419" w:bidi="es-ES"/>
        </w:rPr>
        <w:t>,</w:t>
      </w:r>
      <w:r w:rsidR="00406858" w:rsidRPr="00A72549">
        <w:rPr>
          <w:rFonts w:ascii="Arial" w:eastAsia="Arial" w:hAnsi="Arial" w:cs="Arial"/>
          <w:iCs/>
          <w:kern w:val="1"/>
          <w:sz w:val="22"/>
          <w:szCs w:val="22"/>
          <w:u w:val="single"/>
          <w:lang w:val="es-419" w:bidi="es-ES"/>
        </w:rPr>
        <w:t xml:space="preserve"> se pu</w:t>
      </w:r>
      <w:r w:rsidR="00E1388B" w:rsidRPr="00A72549">
        <w:rPr>
          <w:rFonts w:ascii="Arial" w:eastAsia="Arial" w:hAnsi="Arial" w:cs="Arial"/>
          <w:iCs/>
          <w:kern w:val="1"/>
          <w:sz w:val="22"/>
          <w:szCs w:val="22"/>
          <w:u w:val="single"/>
          <w:lang w:val="es-419" w:bidi="es-ES"/>
        </w:rPr>
        <w:t>e</w:t>
      </w:r>
      <w:r w:rsidR="00406858" w:rsidRPr="00A72549">
        <w:rPr>
          <w:rFonts w:ascii="Arial" w:eastAsia="Arial" w:hAnsi="Arial" w:cs="Arial"/>
          <w:iCs/>
          <w:kern w:val="1"/>
          <w:sz w:val="22"/>
          <w:szCs w:val="22"/>
          <w:u w:val="single"/>
          <w:lang w:val="es-419" w:bidi="es-ES"/>
        </w:rPr>
        <w:t xml:space="preserve">de </w:t>
      </w:r>
      <w:r w:rsidR="00406858" w:rsidRPr="00A72549">
        <w:rPr>
          <w:rFonts w:ascii="Arial" w:eastAsia="Arial" w:hAnsi="Arial" w:cs="Arial"/>
          <w:iCs/>
          <w:kern w:val="1"/>
          <w:sz w:val="22"/>
          <w:szCs w:val="22"/>
          <w:u w:val="single"/>
          <w:lang w:val="es-419" w:bidi="es-ES"/>
        </w:rPr>
        <w:lastRenderedPageBreak/>
        <w:t>valorar la incorporación de un documento adjunto que detalle ampliamente cada uno de los requisitos elegidos y su motivación</w:t>
      </w:r>
      <w:r w:rsidR="00E81796" w:rsidRPr="00A72549">
        <w:rPr>
          <w:rFonts w:ascii="Arial" w:eastAsia="Arial" w:hAnsi="Arial" w:cs="Arial"/>
          <w:iCs/>
          <w:kern w:val="1"/>
          <w:sz w:val="22"/>
          <w:szCs w:val="22"/>
          <w:u w:val="single"/>
          <w:lang w:val="es-419" w:bidi="es-ES"/>
        </w:rPr>
        <w:t xml:space="preserve">, para lo cual será necesario que se haga referencia expresa </w:t>
      </w:r>
      <w:r w:rsidR="00850EDC" w:rsidRPr="00A72549">
        <w:rPr>
          <w:rFonts w:ascii="Arial" w:eastAsia="Arial" w:hAnsi="Arial" w:cs="Arial"/>
          <w:iCs/>
          <w:kern w:val="1"/>
          <w:sz w:val="22"/>
          <w:szCs w:val="22"/>
          <w:u w:val="single"/>
          <w:lang w:val="es-419" w:bidi="es-ES"/>
        </w:rPr>
        <w:t xml:space="preserve">de este </w:t>
      </w:r>
      <w:r w:rsidR="00E81796" w:rsidRPr="00A72549">
        <w:rPr>
          <w:rFonts w:ascii="Arial" w:eastAsia="Arial" w:hAnsi="Arial" w:cs="Arial"/>
          <w:iCs/>
          <w:kern w:val="1"/>
          <w:sz w:val="22"/>
          <w:szCs w:val="22"/>
          <w:u w:val="single"/>
          <w:lang w:val="es-419" w:bidi="es-ES"/>
        </w:rPr>
        <w:t xml:space="preserve">en </w:t>
      </w:r>
      <w:r w:rsidR="00850EDC" w:rsidRPr="00A72549">
        <w:rPr>
          <w:rFonts w:ascii="Arial" w:eastAsia="Arial" w:hAnsi="Arial" w:cs="Arial"/>
          <w:iCs/>
          <w:kern w:val="1"/>
          <w:sz w:val="22"/>
          <w:szCs w:val="22"/>
          <w:u w:val="single"/>
          <w:lang w:val="es-419" w:bidi="es-ES"/>
        </w:rPr>
        <w:t>el</w:t>
      </w:r>
      <w:r w:rsidR="00E81796" w:rsidRPr="00A72549">
        <w:rPr>
          <w:rFonts w:ascii="Arial" w:eastAsia="Arial" w:hAnsi="Arial" w:cs="Arial"/>
          <w:iCs/>
          <w:kern w:val="1"/>
          <w:sz w:val="22"/>
          <w:szCs w:val="22"/>
          <w:u w:val="single"/>
          <w:lang w:val="es-419" w:bidi="es-ES"/>
        </w:rPr>
        <w:t xml:space="preserve"> apartado</w:t>
      </w:r>
      <w:r w:rsidR="00850EDC" w:rsidRPr="00A72549">
        <w:rPr>
          <w:rFonts w:ascii="Arial" w:eastAsia="Arial" w:hAnsi="Arial" w:cs="Arial"/>
          <w:iCs/>
          <w:kern w:val="1"/>
          <w:sz w:val="22"/>
          <w:szCs w:val="22"/>
          <w:u w:val="single"/>
          <w:lang w:val="es-419" w:bidi="es-ES"/>
        </w:rPr>
        <w:t xml:space="preserve"> de cita</w:t>
      </w:r>
      <w:r w:rsidR="004E3A98" w:rsidRPr="00A72549">
        <w:rPr>
          <w:rFonts w:ascii="Arial" w:eastAsia="Arial" w:hAnsi="Arial" w:cs="Arial"/>
          <w:iCs/>
          <w:kern w:val="1"/>
          <w:sz w:val="22"/>
          <w:szCs w:val="22"/>
          <w:u w:val="single"/>
          <w:lang w:val="es-419" w:bidi="es-ES"/>
        </w:rPr>
        <w:t>.</w:t>
      </w:r>
    </w:p>
    <w:p w14:paraId="07D0AF7C" w14:textId="07568EDA" w:rsidR="00B934E8" w:rsidRPr="00A72549" w:rsidRDefault="00B934E8" w:rsidP="00B97EB7">
      <w:pPr>
        <w:pStyle w:val="NormalWeb"/>
        <w:tabs>
          <w:tab w:val="left" w:pos="0"/>
        </w:tabs>
        <w:spacing w:before="0" w:beforeAutospacing="0" w:after="0" w:afterAutospacing="0" w:line="276" w:lineRule="auto"/>
        <w:ind w:right="-1"/>
        <w:jc w:val="both"/>
        <w:rPr>
          <w:rFonts w:ascii="Arial" w:eastAsia="Arial" w:hAnsi="Arial" w:cs="Arial"/>
          <w:iCs/>
          <w:kern w:val="1"/>
          <w:sz w:val="22"/>
          <w:szCs w:val="22"/>
          <w:u w:val="single"/>
          <w:lang w:val="es-419" w:bidi="es-ES"/>
        </w:rPr>
      </w:pPr>
    </w:p>
    <w:p w14:paraId="0CE7AA83" w14:textId="0196E393" w:rsidR="00B934E8" w:rsidRPr="00A72549" w:rsidRDefault="00B934E8" w:rsidP="00B97EB7">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Asimismo, en cuanto a la definición de los requisitos de admisibilidad es importante resaltar que</w:t>
      </w:r>
      <w:r w:rsidR="00AF4965"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de acuerdo con el objeto contractual, se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procurar definir los requisitos de forma que no limite la participación de empresas P</w:t>
      </w:r>
      <w:r w:rsidR="00CF5BBF" w:rsidRPr="00A72549">
        <w:rPr>
          <w:rFonts w:ascii="Arial" w:eastAsia="Arial" w:hAnsi="Arial" w:cs="Arial"/>
          <w:iCs/>
          <w:kern w:val="1"/>
          <w:sz w:val="22"/>
          <w:szCs w:val="22"/>
          <w:lang w:val="es-419" w:bidi="es-ES"/>
        </w:rPr>
        <w:t>YMES</w:t>
      </w:r>
      <w:r w:rsidRPr="00A72549">
        <w:rPr>
          <w:rFonts w:ascii="Arial" w:eastAsia="Arial" w:hAnsi="Arial" w:cs="Arial"/>
          <w:iCs/>
          <w:kern w:val="1"/>
          <w:sz w:val="22"/>
          <w:szCs w:val="22"/>
          <w:lang w:val="es-419" w:bidi="es-ES"/>
        </w:rPr>
        <w:t>, toda vez que se tenga por satisfecho el fin público</w:t>
      </w:r>
      <w:r w:rsidR="000E1689"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por el cual la Administración </w:t>
      </w:r>
      <w:r w:rsidR="000E1689" w:rsidRPr="00A72549">
        <w:rPr>
          <w:rFonts w:ascii="Arial" w:eastAsia="Arial" w:hAnsi="Arial" w:cs="Arial"/>
          <w:iCs/>
          <w:kern w:val="1"/>
          <w:sz w:val="22"/>
          <w:szCs w:val="22"/>
          <w:lang w:val="es-419" w:bidi="es-ES"/>
        </w:rPr>
        <w:t>está</w:t>
      </w:r>
      <w:r w:rsidRPr="00A72549">
        <w:rPr>
          <w:rFonts w:ascii="Arial" w:eastAsia="Arial" w:hAnsi="Arial" w:cs="Arial"/>
          <w:iCs/>
          <w:kern w:val="1"/>
          <w:sz w:val="22"/>
          <w:szCs w:val="22"/>
          <w:lang w:val="es-419" w:bidi="es-ES"/>
        </w:rPr>
        <w:t xml:space="preserve"> realizando el procedimiento licitatorio para cubrir la necesidad de la Institución</w:t>
      </w:r>
      <w:r w:rsidR="00A71A4D" w:rsidRPr="00A72549">
        <w:rPr>
          <w:rFonts w:ascii="Arial" w:eastAsia="Arial" w:hAnsi="Arial" w:cs="Arial"/>
          <w:iCs/>
          <w:kern w:val="1"/>
          <w:sz w:val="22"/>
          <w:szCs w:val="22"/>
          <w:lang w:val="es-419" w:bidi="es-ES"/>
        </w:rPr>
        <w:t>.</w:t>
      </w:r>
    </w:p>
    <w:p w14:paraId="45368261" w14:textId="77777777" w:rsidR="00312CFC" w:rsidRPr="00A72549" w:rsidRDefault="00312CFC" w:rsidP="00B97EB7">
      <w:pPr>
        <w:tabs>
          <w:tab w:val="left" w:pos="567"/>
        </w:tabs>
        <w:spacing w:after="0" w:line="276" w:lineRule="auto"/>
        <w:jc w:val="both"/>
        <w:rPr>
          <w:rFonts w:ascii="Arial" w:eastAsia="Arial" w:hAnsi="Arial" w:cs="Arial"/>
          <w:iCs/>
          <w:kern w:val="1"/>
          <w:sz w:val="22"/>
          <w:szCs w:val="22"/>
          <w:lang w:val="es-419" w:bidi="es-ES"/>
        </w:rPr>
      </w:pPr>
    </w:p>
    <w:p w14:paraId="7BF4FF5E" w14:textId="77777777" w:rsidR="00CB2ABE" w:rsidRPr="00A72549" w:rsidRDefault="007628D9" w:rsidP="00B97EB7">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Por parte resulta indispensable para efectos del trámite de las contrataciones de obra pública que se tenga presente lo establecido en el </w:t>
      </w:r>
      <w:r w:rsidR="00312CFC" w:rsidRPr="00A72549">
        <w:rPr>
          <w:rFonts w:ascii="Arial" w:eastAsia="Arial" w:hAnsi="Arial" w:cs="Arial"/>
          <w:iCs/>
          <w:kern w:val="1"/>
          <w:sz w:val="22"/>
          <w:szCs w:val="22"/>
          <w:lang w:val="es-419" w:bidi="es-ES"/>
        </w:rPr>
        <w:t>Artículo 173. Calificación del personal técnico del contratista</w:t>
      </w:r>
      <w:r w:rsidR="00CB2ABE" w:rsidRPr="00A72549">
        <w:rPr>
          <w:rFonts w:ascii="Arial" w:eastAsia="Arial" w:hAnsi="Arial" w:cs="Arial"/>
          <w:iCs/>
          <w:kern w:val="1"/>
          <w:sz w:val="22"/>
          <w:szCs w:val="22"/>
          <w:lang w:val="es-419" w:bidi="es-ES"/>
        </w:rPr>
        <w:t xml:space="preserve"> del GLGCP que indica expresamente lo siguiente:</w:t>
      </w:r>
    </w:p>
    <w:p w14:paraId="6BD7BA68" w14:textId="77777777" w:rsidR="00CB2ABE" w:rsidRPr="00A72549" w:rsidRDefault="00CB2ABE" w:rsidP="00B97EB7">
      <w:pPr>
        <w:tabs>
          <w:tab w:val="left" w:pos="567"/>
        </w:tabs>
        <w:spacing w:after="0" w:line="276" w:lineRule="auto"/>
        <w:jc w:val="both"/>
        <w:rPr>
          <w:rFonts w:ascii="Arial" w:eastAsia="Arial" w:hAnsi="Arial" w:cs="Arial"/>
          <w:iCs/>
          <w:kern w:val="1"/>
          <w:sz w:val="22"/>
          <w:szCs w:val="22"/>
          <w:lang w:val="es-419" w:bidi="es-ES"/>
        </w:rPr>
      </w:pPr>
    </w:p>
    <w:p w14:paraId="7DBA7276" w14:textId="161AD385" w:rsidR="00FF0EC1" w:rsidRPr="00A72549" w:rsidRDefault="009B24E0" w:rsidP="00FF0EC1">
      <w:pPr>
        <w:tabs>
          <w:tab w:val="left" w:pos="567"/>
        </w:tabs>
        <w:spacing w:after="0" w:line="276" w:lineRule="auto"/>
        <w:ind w:left="426"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FF0EC1" w:rsidRPr="00A72549">
        <w:rPr>
          <w:rFonts w:ascii="Arial" w:eastAsia="Arial" w:hAnsi="Arial" w:cs="Arial"/>
          <w:i/>
          <w:kern w:val="1"/>
          <w:sz w:val="22"/>
          <w:szCs w:val="22"/>
          <w:lang w:val="es-419" w:bidi="es-ES"/>
        </w:rPr>
        <w:t>(…)</w:t>
      </w:r>
    </w:p>
    <w:p w14:paraId="07DC5B0C" w14:textId="4AAD6587" w:rsidR="00FF0EC1" w:rsidRPr="00A72549" w:rsidRDefault="00312CFC" w:rsidP="00FF0EC1">
      <w:pPr>
        <w:tabs>
          <w:tab w:val="left" w:pos="567"/>
        </w:tabs>
        <w:spacing w:after="0" w:line="276" w:lineRule="auto"/>
        <w:ind w:left="426"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 xml:space="preserve">En el pliego de condiciones la Administración deberá indicar los requisitos de experiencia y calificación profesional mínimos y obligatorios que deberá reunir el personal profesional que el contratista destaque durante la ejecución del contrato. Tales requisitos deberán ser cumplidos por quien haya resultado adjudicatario, de modo que en la oferta únicamente se deberá indicar, a modo de referencia, un listado de posibles profesionales que reúnan los requisitos dichos y a quienes se contrataría si la oferta resultara adjudicada. Para ello, previo a emitirse la orden de inicio, el contratista deberá acreditar cuáles de los profesionales incluidos de la lista presentada en la oferta, se destacarán durante la ejecución del contrato. En ningún momento, el contratista podrá desmejorar los requisitos de los profesionales establecidos en el pliego de condiciones y en el contrato, bajo pena de incurrir en un incumplimiento grave. En caso de que el administrador del </w:t>
      </w:r>
      <w:r w:rsidR="00F6141A" w:rsidRPr="00A72549">
        <w:rPr>
          <w:rFonts w:ascii="Arial" w:eastAsia="Arial" w:hAnsi="Arial" w:cs="Arial"/>
          <w:i/>
          <w:kern w:val="1"/>
          <w:sz w:val="22"/>
          <w:szCs w:val="22"/>
          <w:lang w:val="es-419" w:bidi="es-ES"/>
        </w:rPr>
        <w:t>contrato,</w:t>
      </w:r>
      <w:r w:rsidRPr="00A72549">
        <w:rPr>
          <w:rFonts w:ascii="Arial" w:eastAsia="Arial" w:hAnsi="Arial" w:cs="Arial"/>
          <w:i/>
          <w:kern w:val="1"/>
          <w:sz w:val="22"/>
          <w:szCs w:val="22"/>
          <w:lang w:val="es-419" w:bidi="es-ES"/>
        </w:rPr>
        <w:t xml:space="preserve"> detecte personal profesional menos calificado, documentará la falta y ordenará su inmediata sustitución y aplicará la multa prevista para tal efecto. La sustitución se deberá hacer en el plazo máximo de los tres días hábiles siguientes al recibo de la orden</w:t>
      </w:r>
    </w:p>
    <w:p w14:paraId="711C8320" w14:textId="526FB607" w:rsidR="0050350E" w:rsidRPr="00A72549" w:rsidRDefault="00FF0EC1" w:rsidP="00FF0EC1">
      <w:pPr>
        <w:tabs>
          <w:tab w:val="left" w:pos="567"/>
        </w:tabs>
        <w:spacing w:after="0" w:line="276" w:lineRule="auto"/>
        <w:ind w:left="426" w:right="567"/>
        <w:jc w:val="both"/>
        <w:rPr>
          <w:rFonts w:ascii="Arial" w:eastAsia="Arial" w:hAnsi="Arial" w:cs="Arial"/>
          <w:i/>
          <w:kern w:val="1"/>
          <w:sz w:val="22"/>
          <w:szCs w:val="22"/>
          <w:lang w:val="es-419" w:bidi="es-ES"/>
        </w:rPr>
      </w:pPr>
      <w:r w:rsidRPr="00A72549">
        <w:rPr>
          <w:rFonts w:ascii="Arial" w:eastAsia="Arial" w:hAnsi="Arial" w:cs="Arial"/>
          <w:i/>
          <w:kern w:val="1"/>
          <w:sz w:val="22"/>
          <w:szCs w:val="22"/>
          <w:lang w:val="es-419" w:bidi="es-ES"/>
        </w:rPr>
        <w:t>(…)</w:t>
      </w:r>
      <w:r w:rsidR="00F6141A" w:rsidRPr="00A72549">
        <w:rPr>
          <w:rFonts w:ascii="Arial" w:eastAsia="Arial" w:hAnsi="Arial" w:cs="Arial"/>
          <w:i/>
          <w:kern w:val="1"/>
          <w:sz w:val="22"/>
          <w:szCs w:val="22"/>
          <w:lang w:val="es-419" w:bidi="es-ES"/>
        </w:rPr>
        <w:t>”</w:t>
      </w:r>
      <w:r w:rsidRPr="00A72549">
        <w:rPr>
          <w:rFonts w:ascii="Arial" w:eastAsia="Arial" w:hAnsi="Arial" w:cs="Arial"/>
          <w:i/>
          <w:kern w:val="1"/>
          <w:sz w:val="22"/>
          <w:szCs w:val="22"/>
          <w:lang w:val="es-419" w:bidi="es-ES"/>
        </w:rPr>
        <w:t>.</w:t>
      </w:r>
    </w:p>
    <w:p w14:paraId="418D9244" w14:textId="28F5F7BF" w:rsidR="00312CFC" w:rsidRPr="00A72549" w:rsidRDefault="00312CFC" w:rsidP="00B97EB7">
      <w:pPr>
        <w:tabs>
          <w:tab w:val="left" w:pos="567"/>
        </w:tabs>
        <w:spacing w:after="0" w:line="276" w:lineRule="auto"/>
        <w:jc w:val="both"/>
        <w:rPr>
          <w:rFonts w:ascii="Arial" w:eastAsia="Arial" w:hAnsi="Arial" w:cs="Arial"/>
          <w:iCs/>
          <w:kern w:val="1"/>
          <w:sz w:val="22"/>
          <w:szCs w:val="22"/>
          <w:lang w:val="es-419" w:bidi="es-ES"/>
        </w:rPr>
      </w:pPr>
    </w:p>
    <w:p w14:paraId="7F2E2CE1" w14:textId="791CD77D" w:rsidR="00BD6F75" w:rsidRPr="00A72549" w:rsidRDefault="00BD6F75" w:rsidP="00B97EB7">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Lo anterior </w:t>
      </w:r>
      <w:r w:rsidR="00416F00" w:rsidRPr="00A72549">
        <w:rPr>
          <w:rFonts w:ascii="Arial" w:eastAsia="Arial" w:hAnsi="Arial" w:cs="Arial"/>
          <w:iCs/>
          <w:kern w:val="1"/>
          <w:sz w:val="22"/>
          <w:szCs w:val="22"/>
          <w:lang w:val="es-419" w:bidi="es-ES"/>
        </w:rPr>
        <w:t xml:space="preserve">con </w:t>
      </w:r>
      <w:r w:rsidR="00FF0EC1" w:rsidRPr="00A72549">
        <w:rPr>
          <w:rFonts w:ascii="Arial" w:eastAsia="Arial" w:hAnsi="Arial" w:cs="Arial"/>
          <w:iCs/>
          <w:kern w:val="1"/>
          <w:sz w:val="22"/>
          <w:szCs w:val="22"/>
          <w:lang w:val="es-419" w:bidi="es-ES"/>
        </w:rPr>
        <w:t>el</w:t>
      </w:r>
      <w:r w:rsidR="00416F00" w:rsidRPr="00A72549">
        <w:rPr>
          <w:rFonts w:ascii="Arial" w:eastAsia="Arial" w:hAnsi="Arial" w:cs="Arial"/>
          <w:iCs/>
          <w:kern w:val="1"/>
          <w:sz w:val="22"/>
          <w:szCs w:val="22"/>
          <w:lang w:val="es-419" w:bidi="es-ES"/>
        </w:rPr>
        <w:t xml:space="preserve"> propósito</w:t>
      </w:r>
      <w:r w:rsidRPr="00A72549">
        <w:rPr>
          <w:rFonts w:ascii="Arial" w:eastAsia="Arial" w:hAnsi="Arial" w:cs="Arial"/>
          <w:iCs/>
          <w:kern w:val="1"/>
          <w:sz w:val="22"/>
          <w:szCs w:val="22"/>
          <w:lang w:val="es-419" w:bidi="es-ES"/>
        </w:rPr>
        <w:t xml:space="preserve"> de que</w:t>
      </w:r>
      <w:r w:rsidR="00416E21"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se tome en cuenta en la definición de los requisitos de admisibilidad que usualmente se incorporan para e</w:t>
      </w:r>
      <w:r w:rsidR="00416E21" w:rsidRPr="00A72549">
        <w:rPr>
          <w:rFonts w:ascii="Arial" w:eastAsia="Arial" w:hAnsi="Arial" w:cs="Arial"/>
          <w:iCs/>
          <w:kern w:val="1"/>
          <w:sz w:val="22"/>
          <w:szCs w:val="22"/>
          <w:lang w:val="es-419" w:bidi="es-ES"/>
        </w:rPr>
        <w:t>l</w:t>
      </w:r>
      <w:r w:rsidRPr="00A72549">
        <w:rPr>
          <w:rFonts w:ascii="Arial" w:eastAsia="Arial" w:hAnsi="Arial" w:cs="Arial"/>
          <w:iCs/>
          <w:kern w:val="1"/>
          <w:sz w:val="22"/>
          <w:szCs w:val="22"/>
          <w:lang w:val="es-419" w:bidi="es-ES"/>
        </w:rPr>
        <w:t xml:space="preserve"> manejo del personal profesional</w:t>
      </w:r>
      <w:r w:rsidR="00416F00"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ya que en la fase de análisis de la oferta ya no se podrá realizar verificación de </w:t>
      </w:r>
      <w:r w:rsidR="006C3B8E" w:rsidRPr="00A72549">
        <w:rPr>
          <w:rFonts w:ascii="Arial" w:eastAsia="Arial" w:hAnsi="Arial" w:cs="Arial"/>
          <w:iCs/>
          <w:kern w:val="1"/>
          <w:sz w:val="22"/>
          <w:szCs w:val="22"/>
          <w:lang w:val="es-419" w:bidi="es-ES"/>
        </w:rPr>
        <w:t xml:space="preserve">estos, pues </w:t>
      </w:r>
      <w:r w:rsidR="006C3B8E" w:rsidRPr="00A72549">
        <w:rPr>
          <w:rFonts w:ascii="Arial" w:eastAsia="Arial" w:hAnsi="Arial" w:cs="Arial"/>
          <w:iCs/>
          <w:kern w:val="1"/>
          <w:sz w:val="22"/>
          <w:szCs w:val="22"/>
          <w:lang w:val="es-419" w:bidi="es-ES"/>
        </w:rPr>
        <w:lastRenderedPageBreak/>
        <w:t>esto se traslada a la fase de ejecución contractual</w:t>
      </w:r>
      <w:r w:rsidR="00876B80" w:rsidRPr="00A72549">
        <w:rPr>
          <w:rFonts w:ascii="Arial" w:eastAsia="Arial" w:hAnsi="Arial" w:cs="Arial"/>
          <w:iCs/>
          <w:kern w:val="1"/>
          <w:sz w:val="22"/>
          <w:szCs w:val="22"/>
          <w:lang w:val="es-419" w:bidi="es-ES"/>
        </w:rPr>
        <w:t>, pues el oferente solo deberá aportar un listado de posible profesionales a modo de referencia, por tanto se debe</w:t>
      </w:r>
      <w:r w:rsidR="00D846B3" w:rsidRPr="00A72549">
        <w:rPr>
          <w:rFonts w:ascii="Arial" w:eastAsia="Arial" w:hAnsi="Arial" w:cs="Arial"/>
          <w:iCs/>
          <w:kern w:val="1"/>
          <w:sz w:val="22"/>
          <w:szCs w:val="22"/>
          <w:lang w:val="es-419" w:bidi="es-ES"/>
        </w:rPr>
        <w:t>rá</w:t>
      </w:r>
      <w:r w:rsidR="00876B80" w:rsidRPr="00A72549">
        <w:rPr>
          <w:rFonts w:ascii="Arial" w:eastAsia="Arial" w:hAnsi="Arial" w:cs="Arial"/>
          <w:iCs/>
          <w:kern w:val="1"/>
          <w:sz w:val="22"/>
          <w:szCs w:val="22"/>
          <w:lang w:val="es-419" w:bidi="es-ES"/>
        </w:rPr>
        <w:t xml:space="preserve"> detallar </w:t>
      </w:r>
      <w:r w:rsidR="00876B80" w:rsidRPr="00A72549">
        <w:rPr>
          <w:rFonts w:ascii="Arial" w:eastAsia="Arial" w:hAnsi="Arial" w:cs="Arial"/>
          <w:iCs/>
          <w:kern w:val="1"/>
          <w:sz w:val="22"/>
          <w:szCs w:val="22"/>
          <w:u w:val="single"/>
          <w:lang w:val="es-419" w:bidi="es-ES"/>
        </w:rPr>
        <w:t xml:space="preserve">con mucha claridad y amplitud </w:t>
      </w:r>
      <w:r w:rsidR="00416E21" w:rsidRPr="00A72549">
        <w:rPr>
          <w:rFonts w:ascii="Arial" w:eastAsia="Arial" w:hAnsi="Arial" w:cs="Arial"/>
          <w:iCs/>
          <w:kern w:val="1"/>
          <w:sz w:val="22"/>
          <w:szCs w:val="22"/>
          <w:u w:val="single"/>
          <w:lang w:val="es-419" w:bidi="es-ES"/>
        </w:rPr>
        <w:t>las calidades de los profesionales que se requieren</w:t>
      </w:r>
      <w:r w:rsidR="00416E21" w:rsidRPr="00A72549">
        <w:rPr>
          <w:rFonts w:ascii="Arial" w:eastAsia="Arial" w:hAnsi="Arial" w:cs="Arial"/>
          <w:iCs/>
          <w:kern w:val="1"/>
          <w:sz w:val="22"/>
          <w:szCs w:val="22"/>
          <w:lang w:val="es-419" w:bidi="es-ES"/>
        </w:rPr>
        <w:t xml:space="preserve"> </w:t>
      </w:r>
      <w:r w:rsidR="00416E21" w:rsidRPr="00A72549">
        <w:rPr>
          <w:rFonts w:ascii="Arial" w:eastAsia="Arial" w:hAnsi="Arial" w:cs="Arial"/>
          <w:iCs/>
          <w:kern w:val="1"/>
          <w:sz w:val="22"/>
          <w:szCs w:val="22"/>
          <w:u w:val="single"/>
          <w:lang w:val="es-419" w:bidi="es-ES"/>
        </w:rPr>
        <w:t>y a lo que se debe</w:t>
      </w:r>
      <w:r w:rsidR="00D846B3" w:rsidRPr="00A72549">
        <w:rPr>
          <w:rFonts w:ascii="Arial" w:eastAsia="Arial" w:hAnsi="Arial" w:cs="Arial"/>
          <w:iCs/>
          <w:kern w:val="1"/>
          <w:sz w:val="22"/>
          <w:szCs w:val="22"/>
          <w:u w:val="single"/>
          <w:lang w:val="es-419" w:bidi="es-ES"/>
        </w:rPr>
        <w:t>rá</w:t>
      </w:r>
      <w:r w:rsidR="00416E21" w:rsidRPr="00A72549">
        <w:rPr>
          <w:rFonts w:ascii="Arial" w:eastAsia="Arial" w:hAnsi="Arial" w:cs="Arial"/>
          <w:iCs/>
          <w:kern w:val="1"/>
          <w:sz w:val="22"/>
          <w:szCs w:val="22"/>
          <w:u w:val="single"/>
          <w:lang w:val="es-419" w:bidi="es-ES"/>
        </w:rPr>
        <w:t xml:space="preserve"> comprometer el oferente</w:t>
      </w:r>
      <w:r w:rsidR="00112672" w:rsidRPr="00A72549">
        <w:rPr>
          <w:rFonts w:ascii="Arial" w:eastAsia="Arial" w:hAnsi="Arial" w:cs="Arial"/>
          <w:iCs/>
          <w:kern w:val="1"/>
          <w:sz w:val="22"/>
          <w:szCs w:val="22"/>
          <w:lang w:val="es-419" w:bidi="es-ES"/>
        </w:rPr>
        <w:t>,</w:t>
      </w:r>
      <w:r w:rsidR="00416E21" w:rsidRPr="00A72549">
        <w:rPr>
          <w:rFonts w:ascii="Arial" w:eastAsia="Arial" w:hAnsi="Arial" w:cs="Arial"/>
          <w:iCs/>
          <w:kern w:val="1"/>
          <w:sz w:val="22"/>
          <w:szCs w:val="22"/>
          <w:lang w:val="es-419" w:bidi="es-ES"/>
        </w:rPr>
        <w:t xml:space="preserve"> para después en la ejecución</w:t>
      </w:r>
      <w:r w:rsidR="00112672" w:rsidRPr="00A72549">
        <w:rPr>
          <w:rFonts w:ascii="Arial" w:eastAsia="Arial" w:hAnsi="Arial" w:cs="Arial"/>
          <w:iCs/>
          <w:kern w:val="1"/>
          <w:sz w:val="22"/>
          <w:szCs w:val="22"/>
          <w:lang w:val="es-419" w:bidi="es-ES"/>
        </w:rPr>
        <w:t>,</w:t>
      </w:r>
      <w:r w:rsidR="00416E21" w:rsidRPr="00A72549">
        <w:rPr>
          <w:rFonts w:ascii="Arial" w:eastAsia="Arial" w:hAnsi="Arial" w:cs="Arial"/>
          <w:iCs/>
          <w:kern w:val="1"/>
          <w:sz w:val="22"/>
          <w:szCs w:val="22"/>
          <w:lang w:val="es-419" w:bidi="es-ES"/>
        </w:rPr>
        <w:t xml:space="preserve"> estos puedan ser verificables, en virtud de lo cual se deberá definir en este apartado todo lo necesario para incorporar en el pliego de condiciones lo necesario para realizar esta verificación </w:t>
      </w:r>
      <w:r w:rsidR="00112672" w:rsidRPr="00A72549">
        <w:rPr>
          <w:rFonts w:ascii="Arial" w:eastAsia="Arial" w:hAnsi="Arial" w:cs="Arial"/>
          <w:iCs/>
          <w:kern w:val="1"/>
          <w:sz w:val="22"/>
          <w:szCs w:val="22"/>
          <w:lang w:val="es-419" w:bidi="es-ES"/>
        </w:rPr>
        <w:t>d</w:t>
      </w:r>
      <w:r w:rsidR="00416E21" w:rsidRPr="00A72549">
        <w:rPr>
          <w:rFonts w:ascii="Arial" w:eastAsia="Arial" w:hAnsi="Arial" w:cs="Arial"/>
          <w:iCs/>
          <w:kern w:val="1"/>
          <w:sz w:val="22"/>
          <w:szCs w:val="22"/>
          <w:lang w:val="es-419" w:bidi="es-ES"/>
        </w:rPr>
        <w:t>e cumplimiento.</w:t>
      </w:r>
    </w:p>
    <w:p w14:paraId="2FFBD721" w14:textId="77777777" w:rsidR="00BD6F75" w:rsidRPr="00A72549" w:rsidRDefault="00BD6F75" w:rsidP="00B97EB7">
      <w:pPr>
        <w:tabs>
          <w:tab w:val="left" w:pos="567"/>
        </w:tabs>
        <w:spacing w:after="0" w:line="276" w:lineRule="auto"/>
        <w:jc w:val="both"/>
        <w:rPr>
          <w:rFonts w:ascii="Arial" w:eastAsia="Arial" w:hAnsi="Arial" w:cs="Arial"/>
          <w:iCs/>
          <w:kern w:val="1"/>
          <w:sz w:val="22"/>
          <w:szCs w:val="22"/>
          <w:lang w:val="es-419" w:bidi="es-ES"/>
        </w:rPr>
      </w:pPr>
    </w:p>
    <w:p w14:paraId="3F97F0AC" w14:textId="3900583F" w:rsidR="00897762" w:rsidRPr="00A72549" w:rsidRDefault="0050350E" w:rsidP="002F3BA8">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Asimismo, en cuanto a lo señalado en este apartado, se debe</w:t>
      </w:r>
      <w:r w:rsidR="00D846B3" w:rsidRPr="00A72549">
        <w:rPr>
          <w:rFonts w:ascii="Arial" w:eastAsia="Arial" w:hAnsi="Arial" w:cs="Arial"/>
          <w:iCs/>
          <w:kern w:val="1"/>
          <w:sz w:val="22"/>
          <w:szCs w:val="22"/>
          <w:lang w:val="es-419" w:bidi="es-ES"/>
        </w:rPr>
        <w:t>rá</w:t>
      </w:r>
      <w:r w:rsidRPr="00A72549">
        <w:rPr>
          <w:rFonts w:ascii="Arial" w:eastAsia="Arial" w:hAnsi="Arial" w:cs="Arial"/>
          <w:iCs/>
          <w:kern w:val="1"/>
          <w:sz w:val="22"/>
          <w:szCs w:val="22"/>
          <w:lang w:val="es-419" w:bidi="es-ES"/>
        </w:rPr>
        <w:t xml:space="preserve"> considerar lo establecido en el artículo N°125 “Causales de sanción a funcionarios públicos y prescripción” de la Ley </w:t>
      </w:r>
      <w:r w:rsidR="002647A0" w:rsidRPr="00A72549">
        <w:rPr>
          <w:rFonts w:ascii="Arial" w:eastAsia="Arial" w:hAnsi="Arial" w:cs="Arial"/>
          <w:iCs/>
          <w:kern w:val="1"/>
          <w:sz w:val="22"/>
          <w:szCs w:val="22"/>
          <w:lang w:val="es-419" w:bidi="es-ES"/>
        </w:rPr>
        <w:t xml:space="preserve">General </w:t>
      </w:r>
      <w:r w:rsidRPr="00A72549">
        <w:rPr>
          <w:rFonts w:ascii="Arial" w:eastAsia="Arial" w:hAnsi="Arial" w:cs="Arial"/>
          <w:iCs/>
          <w:kern w:val="1"/>
          <w:sz w:val="22"/>
          <w:szCs w:val="22"/>
          <w:lang w:val="es-419" w:bidi="es-ES"/>
        </w:rPr>
        <w:t xml:space="preserve">de Contratación Pública, en el inciso </w:t>
      </w:r>
      <w:r w:rsidR="00C946E3" w:rsidRPr="00A72549">
        <w:rPr>
          <w:rFonts w:ascii="Arial" w:eastAsia="Arial" w:hAnsi="Arial" w:cs="Arial"/>
          <w:iCs/>
          <w:kern w:val="1"/>
          <w:sz w:val="22"/>
          <w:szCs w:val="22"/>
          <w:lang w:val="es-419" w:bidi="es-ES"/>
        </w:rPr>
        <w:t>t</w:t>
      </w:r>
      <w:r w:rsidRPr="00A72549">
        <w:rPr>
          <w:rFonts w:ascii="Arial" w:eastAsia="Arial" w:hAnsi="Arial" w:cs="Arial"/>
          <w:iCs/>
          <w:kern w:val="1"/>
          <w:sz w:val="22"/>
          <w:szCs w:val="22"/>
          <w:lang w:val="es-419" w:bidi="es-ES"/>
        </w:rPr>
        <w:t>) que indica expresamente lo siguiente: “</w:t>
      </w:r>
      <w:r w:rsidRPr="00A72549">
        <w:rPr>
          <w:rFonts w:ascii="Arial" w:eastAsia="Arial" w:hAnsi="Arial" w:cs="Arial"/>
          <w:b/>
          <w:bCs/>
          <w:iCs/>
          <w:kern w:val="1"/>
          <w:sz w:val="22"/>
          <w:szCs w:val="22"/>
          <w:lang w:val="es-419" w:bidi="es-ES"/>
        </w:rPr>
        <w:t>Serán objeto de sanción las siguientes conductas:</w:t>
      </w:r>
      <w:r w:rsidRPr="00A72549">
        <w:rPr>
          <w:rFonts w:ascii="Arial" w:eastAsia="Arial" w:hAnsi="Arial" w:cs="Arial"/>
          <w:iCs/>
          <w:kern w:val="1"/>
          <w:sz w:val="22"/>
          <w:szCs w:val="22"/>
          <w:lang w:val="es-419" w:bidi="es-ES"/>
        </w:rPr>
        <w:t xml:space="preserve"> </w:t>
      </w:r>
      <w:r w:rsidR="00DC099D" w:rsidRPr="00A72549">
        <w:rPr>
          <w:rFonts w:ascii="Arial" w:eastAsia="Arial" w:hAnsi="Arial" w:cs="Arial"/>
          <w:b/>
          <w:bCs/>
          <w:iCs/>
          <w:kern w:val="1"/>
          <w:sz w:val="22"/>
          <w:szCs w:val="22"/>
          <w:lang w:val="es-419" w:bidi="es-ES"/>
        </w:rPr>
        <w:t>t</w:t>
      </w:r>
      <w:r w:rsidRPr="00A72549">
        <w:rPr>
          <w:rFonts w:ascii="Arial" w:eastAsia="Arial" w:hAnsi="Arial" w:cs="Arial"/>
          <w:b/>
          <w:bCs/>
          <w:iCs/>
          <w:kern w:val="1"/>
          <w:sz w:val="22"/>
          <w:szCs w:val="22"/>
          <w:lang w:val="es-419" w:bidi="es-ES"/>
        </w:rPr>
        <w:t xml:space="preserve">) </w:t>
      </w:r>
      <w:r w:rsidR="00DC099D" w:rsidRPr="00A72549">
        <w:rPr>
          <w:rFonts w:ascii="Arial" w:eastAsia="Arial" w:hAnsi="Arial" w:cs="Arial"/>
          <w:b/>
          <w:bCs/>
          <w:iCs/>
          <w:kern w:val="1"/>
          <w:sz w:val="22"/>
          <w:szCs w:val="22"/>
          <w:lang w:val="es-419" w:bidi="es-ES"/>
        </w:rPr>
        <w:t>Introducir, sin sustento técnico alguno</w:t>
      </w:r>
      <w:r w:rsidR="004D2C19" w:rsidRPr="00A72549">
        <w:rPr>
          <w:rFonts w:ascii="Arial" w:eastAsia="Arial" w:hAnsi="Arial" w:cs="Arial"/>
          <w:b/>
          <w:bCs/>
          <w:iCs/>
          <w:kern w:val="1"/>
          <w:sz w:val="22"/>
          <w:szCs w:val="22"/>
          <w:lang w:val="es-419" w:bidi="es-ES"/>
        </w:rPr>
        <w:t>, requisitos y condiciones injustificad</w:t>
      </w:r>
      <w:r w:rsidR="00A307DD" w:rsidRPr="00A72549">
        <w:rPr>
          <w:rFonts w:ascii="Arial" w:eastAsia="Arial" w:hAnsi="Arial" w:cs="Arial"/>
          <w:b/>
          <w:bCs/>
          <w:iCs/>
          <w:kern w:val="1"/>
          <w:sz w:val="22"/>
          <w:szCs w:val="22"/>
          <w:lang w:val="es-419" w:bidi="es-ES"/>
        </w:rPr>
        <w:t>a</w:t>
      </w:r>
      <w:r w:rsidR="004D2C19" w:rsidRPr="00A72549">
        <w:rPr>
          <w:rFonts w:ascii="Arial" w:eastAsia="Arial" w:hAnsi="Arial" w:cs="Arial"/>
          <w:b/>
          <w:bCs/>
          <w:iCs/>
          <w:kern w:val="1"/>
          <w:sz w:val="22"/>
          <w:szCs w:val="22"/>
          <w:lang w:val="es-419" w:bidi="es-ES"/>
        </w:rPr>
        <w:t>s</w:t>
      </w:r>
      <w:r w:rsidR="00A307DD" w:rsidRPr="00A72549">
        <w:rPr>
          <w:rFonts w:ascii="Arial" w:eastAsia="Arial" w:hAnsi="Arial" w:cs="Arial"/>
          <w:b/>
          <w:bCs/>
          <w:iCs/>
          <w:kern w:val="1"/>
          <w:sz w:val="22"/>
          <w:szCs w:val="22"/>
          <w:lang w:val="es-419" w:bidi="es-ES"/>
        </w:rPr>
        <w:t xml:space="preserve"> en los distintos pliegos de condiciones, de manera que se generen</w:t>
      </w:r>
      <w:r w:rsidR="004F19B1" w:rsidRPr="00A72549">
        <w:rPr>
          <w:rFonts w:ascii="Arial" w:eastAsia="Arial" w:hAnsi="Arial" w:cs="Arial"/>
          <w:b/>
          <w:bCs/>
          <w:iCs/>
          <w:kern w:val="1"/>
          <w:sz w:val="22"/>
          <w:szCs w:val="22"/>
          <w:lang w:val="es-419" w:bidi="es-ES"/>
        </w:rPr>
        <w:t xml:space="preserve"> barreras de entrada a los oferentes</w:t>
      </w:r>
      <w:r w:rsidRPr="00A72549">
        <w:rPr>
          <w:rFonts w:ascii="Arial" w:eastAsia="Arial" w:hAnsi="Arial" w:cs="Arial"/>
          <w:b/>
          <w:bCs/>
          <w:iCs/>
          <w:kern w:val="1"/>
          <w:sz w:val="22"/>
          <w:szCs w:val="22"/>
          <w:lang w:val="es-419" w:bidi="es-ES"/>
        </w:rPr>
        <w:t>”</w:t>
      </w:r>
      <w:r w:rsidRPr="00A72549">
        <w:rPr>
          <w:rFonts w:ascii="Arial" w:eastAsia="Arial" w:hAnsi="Arial" w:cs="Arial"/>
          <w:iCs/>
          <w:kern w:val="1"/>
          <w:sz w:val="22"/>
          <w:szCs w:val="22"/>
          <w:lang w:val="es-419" w:bidi="es-ES"/>
        </w:rPr>
        <w:t>.</w:t>
      </w:r>
    </w:p>
    <w:p w14:paraId="631B7EF7" w14:textId="77777777" w:rsidR="003E68B0" w:rsidRPr="00A72549" w:rsidRDefault="003E68B0" w:rsidP="002F3BA8">
      <w:pPr>
        <w:tabs>
          <w:tab w:val="left" w:pos="567"/>
        </w:tabs>
        <w:spacing w:after="0" w:line="276" w:lineRule="auto"/>
        <w:jc w:val="both"/>
        <w:rPr>
          <w:rFonts w:ascii="Arial" w:eastAsia="Arial" w:hAnsi="Arial" w:cs="Arial"/>
          <w:iCs/>
          <w:kern w:val="1"/>
          <w:sz w:val="22"/>
          <w:szCs w:val="22"/>
          <w:lang w:val="es-419" w:bidi="es-ES"/>
        </w:rPr>
      </w:pPr>
    </w:p>
    <w:p w14:paraId="61B714A7"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La oficina usuaria es la encargada de investigar, analizar y desarrollar los requisitos de admisibilidad que consideren necesarios para asegurar la satisfacción del fin público. Además, justificar porque estos requerimientos se entienden como indispensables, de manera que exista claridad de porqué estos no son considerados una barrera de entrada injustificada, adicionalmente deberá confirmar con el estudio de mercado que existen personas oferentes que cumplan con los requisitos solicitados.</w:t>
      </w:r>
    </w:p>
    <w:p w14:paraId="47A03225"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p>
    <w:p w14:paraId="67B0895C"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En virtud de lo anterior, al momento del ingreso de la gestión, la persona revisora verificará que los requisitos establecidos correspondan con el objeto contractual, que se aporte la justificación idónea y que esta sea atinente a lo requerido y que tenga sentido. </w:t>
      </w:r>
    </w:p>
    <w:p w14:paraId="7A92790B"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p>
    <w:p w14:paraId="603A870B"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Considerando que los requisitos de admisibilidad podrían limitar la participación de las personas proveedoras, la revisora verificará que la justificación aportada para la incorporación de cada uno de ellos al pliego de condiciones, detalle las razones por las cuales la Administración requiere de estos, con las características que se establecen para cada uno.</w:t>
      </w:r>
    </w:p>
    <w:p w14:paraId="405B8823"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p>
    <w:p w14:paraId="12828A13"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 xml:space="preserve">A partir de lo indicado, le corresponderá a la persona analista conductora profundizar en la redacción, claridad y objetivos de los requisitos de admisibilidad solicitados, así como su congruencia con el planteamiento total del pliego de condiciones; por tanto, la oficina </w:t>
      </w:r>
      <w:r w:rsidRPr="00A72549">
        <w:rPr>
          <w:rFonts w:ascii="Arial" w:eastAsia="Arial" w:hAnsi="Arial" w:cs="Arial"/>
          <w:iCs/>
          <w:kern w:val="1"/>
          <w:sz w:val="22"/>
          <w:szCs w:val="22"/>
          <w:lang w:val="es-419" w:bidi="es-ES"/>
        </w:rPr>
        <w:lastRenderedPageBreak/>
        <w:t>deberá responder a todas las consultas que la persona analista le plantee para asegurar su adecuado desarrollo, conforme lo que establece el artículo 319 del RLGCP.</w:t>
      </w:r>
    </w:p>
    <w:p w14:paraId="34F7A8D6" w14:textId="77777777" w:rsidR="003E68B0" w:rsidRPr="00A72549" w:rsidRDefault="003E68B0" w:rsidP="003E68B0">
      <w:pPr>
        <w:tabs>
          <w:tab w:val="left" w:pos="567"/>
        </w:tabs>
        <w:spacing w:after="0" w:line="276" w:lineRule="auto"/>
        <w:jc w:val="both"/>
        <w:rPr>
          <w:rFonts w:ascii="Arial" w:eastAsia="Arial" w:hAnsi="Arial" w:cs="Arial"/>
          <w:iCs/>
          <w:kern w:val="1"/>
          <w:sz w:val="22"/>
          <w:szCs w:val="22"/>
          <w:lang w:val="es-419" w:bidi="es-ES"/>
        </w:rPr>
      </w:pPr>
    </w:p>
    <w:p w14:paraId="5B6D24B2" w14:textId="77777777" w:rsidR="002F3BA8" w:rsidRPr="00A72549" w:rsidRDefault="002F3BA8" w:rsidP="002F3BA8">
      <w:pPr>
        <w:tabs>
          <w:tab w:val="left" w:pos="567"/>
        </w:tabs>
        <w:spacing w:after="0" w:line="276" w:lineRule="auto"/>
        <w:jc w:val="both"/>
        <w:rPr>
          <w:rFonts w:ascii="Arial" w:eastAsia="Arial" w:hAnsi="Arial" w:cs="Arial"/>
          <w:iCs/>
          <w:kern w:val="1"/>
          <w:sz w:val="22"/>
          <w:szCs w:val="22"/>
          <w:lang w:val="es-419" w:bidi="es-ES"/>
        </w:rPr>
      </w:pPr>
    </w:p>
    <w:p w14:paraId="3B77598E" w14:textId="6386BD44" w:rsidR="00CD4AFF" w:rsidRPr="00A72549" w:rsidRDefault="00CD4AFF"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7" w:name="_Toc95986963"/>
      <w:r w:rsidRPr="00A72549">
        <w:rPr>
          <w:rFonts w:ascii="Arial" w:hAnsi="Arial" w:cs="Arial"/>
          <w:b/>
          <w:bCs/>
          <w:color w:val="auto"/>
          <w:sz w:val="22"/>
          <w:szCs w:val="22"/>
          <w:lang w:val="es-419"/>
        </w:rPr>
        <w:t xml:space="preserve">Criterios </w:t>
      </w:r>
      <w:r w:rsidR="000016AB" w:rsidRPr="00A72549">
        <w:rPr>
          <w:rFonts w:ascii="Arial" w:hAnsi="Arial" w:cs="Arial"/>
          <w:b/>
          <w:bCs/>
          <w:color w:val="auto"/>
          <w:sz w:val="22"/>
          <w:szCs w:val="22"/>
          <w:lang w:val="es-419"/>
        </w:rPr>
        <w:t>sustentables (</w:t>
      </w:r>
      <w:r w:rsidRPr="00A72549">
        <w:rPr>
          <w:rFonts w:ascii="Arial" w:hAnsi="Arial" w:cs="Arial"/>
          <w:b/>
          <w:bCs/>
          <w:color w:val="auto"/>
          <w:sz w:val="22"/>
          <w:szCs w:val="22"/>
          <w:lang w:val="es-419"/>
        </w:rPr>
        <w:t>ambientales, sociales, culturales</w:t>
      </w:r>
      <w:r w:rsidR="00E84BF6" w:rsidRPr="00A72549">
        <w:rPr>
          <w:rFonts w:ascii="Arial" w:hAnsi="Arial" w:cs="Arial"/>
          <w:b/>
          <w:bCs/>
          <w:color w:val="auto"/>
          <w:sz w:val="22"/>
          <w:szCs w:val="22"/>
          <w:lang w:val="es-419"/>
        </w:rPr>
        <w:t xml:space="preserve">, </w:t>
      </w:r>
      <w:r w:rsidRPr="00A72549">
        <w:rPr>
          <w:rFonts w:ascii="Arial" w:hAnsi="Arial" w:cs="Arial"/>
          <w:b/>
          <w:bCs/>
          <w:color w:val="auto"/>
          <w:sz w:val="22"/>
          <w:szCs w:val="22"/>
          <w:lang w:val="es-419"/>
        </w:rPr>
        <w:t>económicos</w:t>
      </w:r>
      <w:r w:rsidR="0014413C" w:rsidRPr="00A72549">
        <w:rPr>
          <w:rFonts w:ascii="Arial" w:hAnsi="Arial" w:cs="Arial"/>
          <w:b/>
          <w:bCs/>
          <w:color w:val="auto"/>
          <w:sz w:val="22"/>
          <w:szCs w:val="22"/>
          <w:lang w:val="es-419"/>
        </w:rPr>
        <w:t xml:space="preserve">, </w:t>
      </w:r>
      <w:r w:rsidR="00E84BF6" w:rsidRPr="00A72549">
        <w:rPr>
          <w:rFonts w:ascii="Arial" w:hAnsi="Arial" w:cs="Arial"/>
          <w:b/>
          <w:bCs/>
          <w:color w:val="auto"/>
          <w:sz w:val="22"/>
          <w:szCs w:val="22"/>
          <w:lang w:val="es-419"/>
        </w:rPr>
        <w:t xml:space="preserve">de </w:t>
      </w:r>
      <w:r w:rsidR="00B9569C" w:rsidRPr="00A72549">
        <w:rPr>
          <w:rFonts w:ascii="Arial" w:hAnsi="Arial" w:cs="Arial"/>
          <w:b/>
          <w:bCs/>
          <w:color w:val="auto"/>
          <w:sz w:val="22"/>
          <w:szCs w:val="22"/>
          <w:lang w:val="es-419"/>
        </w:rPr>
        <w:t xml:space="preserve">calidad e </w:t>
      </w:r>
      <w:r w:rsidR="00E84BF6" w:rsidRPr="00A72549">
        <w:rPr>
          <w:rFonts w:ascii="Arial" w:hAnsi="Arial" w:cs="Arial"/>
          <w:b/>
          <w:bCs/>
          <w:color w:val="auto"/>
          <w:sz w:val="22"/>
          <w:szCs w:val="22"/>
          <w:lang w:val="es-419"/>
        </w:rPr>
        <w:t>innovación</w:t>
      </w:r>
      <w:r w:rsidR="000016AB" w:rsidRPr="00A72549">
        <w:rPr>
          <w:rFonts w:ascii="Arial" w:hAnsi="Arial" w:cs="Arial"/>
          <w:b/>
          <w:bCs/>
          <w:color w:val="auto"/>
          <w:sz w:val="22"/>
          <w:szCs w:val="22"/>
          <w:lang w:val="es-419"/>
        </w:rPr>
        <w:t>):</w:t>
      </w:r>
    </w:p>
    <w:p w14:paraId="6CB36617" w14:textId="77777777" w:rsidR="00CD4AFF" w:rsidRPr="00A72549" w:rsidRDefault="00CD4AFF" w:rsidP="00B97EB7">
      <w:pPr>
        <w:spacing w:after="0" w:line="276" w:lineRule="auto"/>
        <w:jc w:val="both"/>
        <w:rPr>
          <w:rFonts w:ascii="Arial" w:hAnsi="Arial" w:cs="Arial"/>
          <w:sz w:val="22"/>
          <w:szCs w:val="22"/>
          <w:lang w:val="es-419"/>
        </w:rPr>
      </w:pPr>
    </w:p>
    <w:p w14:paraId="5B3AA880" w14:textId="30BAD602" w:rsidR="003018A9" w:rsidRPr="00A72549" w:rsidRDefault="0063093B"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 L</w:t>
      </w:r>
      <w:r w:rsidR="003018A9" w:rsidRPr="00A72549">
        <w:rPr>
          <w:rFonts w:ascii="Arial" w:hAnsi="Arial" w:cs="Arial"/>
          <w:sz w:val="22"/>
          <w:szCs w:val="22"/>
          <w:lang w:val="es-419"/>
        </w:rPr>
        <w:t xml:space="preserve">os </w:t>
      </w:r>
      <w:r w:rsidR="00282E2A" w:rsidRPr="00A72549">
        <w:rPr>
          <w:rFonts w:ascii="Arial" w:hAnsi="Arial" w:cs="Arial"/>
          <w:sz w:val="22"/>
          <w:szCs w:val="22"/>
          <w:lang w:val="es-419"/>
        </w:rPr>
        <w:t>artículo</w:t>
      </w:r>
      <w:r w:rsidRPr="00A72549">
        <w:rPr>
          <w:rFonts w:ascii="Arial" w:hAnsi="Arial" w:cs="Arial"/>
          <w:sz w:val="22"/>
          <w:szCs w:val="22"/>
          <w:lang w:val="es-419"/>
        </w:rPr>
        <w:t>s</w:t>
      </w:r>
      <w:r w:rsidR="00282E2A" w:rsidRPr="00A72549">
        <w:rPr>
          <w:rFonts w:ascii="Arial" w:hAnsi="Arial" w:cs="Arial"/>
          <w:sz w:val="22"/>
          <w:szCs w:val="22"/>
          <w:lang w:val="es-419"/>
        </w:rPr>
        <w:t xml:space="preserve"> N° </w:t>
      </w:r>
      <w:r w:rsidR="003018A9" w:rsidRPr="00A72549">
        <w:rPr>
          <w:rFonts w:ascii="Arial" w:hAnsi="Arial" w:cs="Arial"/>
          <w:sz w:val="22"/>
          <w:szCs w:val="22"/>
          <w:lang w:val="es-419"/>
        </w:rPr>
        <w:t xml:space="preserve">55 y </w:t>
      </w:r>
      <w:r w:rsidR="00282E2A" w:rsidRPr="00A72549">
        <w:rPr>
          <w:rFonts w:ascii="Arial" w:hAnsi="Arial" w:cs="Arial"/>
          <w:sz w:val="22"/>
          <w:szCs w:val="22"/>
          <w:lang w:val="es-419"/>
        </w:rPr>
        <w:t>N°</w:t>
      </w:r>
      <w:r w:rsidR="003018A9" w:rsidRPr="00A72549">
        <w:rPr>
          <w:rFonts w:ascii="Arial" w:hAnsi="Arial" w:cs="Arial"/>
          <w:sz w:val="22"/>
          <w:szCs w:val="22"/>
          <w:lang w:val="es-419"/>
        </w:rPr>
        <w:t>96 del R</w:t>
      </w:r>
      <w:r w:rsidR="00282E2A" w:rsidRPr="00A72549">
        <w:rPr>
          <w:rFonts w:ascii="Arial" w:hAnsi="Arial" w:cs="Arial"/>
          <w:sz w:val="22"/>
          <w:szCs w:val="22"/>
          <w:lang w:val="es-419"/>
        </w:rPr>
        <w:t xml:space="preserve">eglamento a la </w:t>
      </w:r>
      <w:r w:rsidR="00243952" w:rsidRPr="00A72549">
        <w:rPr>
          <w:rFonts w:ascii="Arial" w:hAnsi="Arial" w:cs="Arial"/>
          <w:sz w:val="22"/>
          <w:szCs w:val="22"/>
          <w:lang w:val="es-419"/>
        </w:rPr>
        <w:t>LGCP</w:t>
      </w:r>
      <w:r w:rsidR="003018A9" w:rsidRPr="00A72549">
        <w:rPr>
          <w:rFonts w:ascii="Arial" w:hAnsi="Arial" w:cs="Arial"/>
          <w:sz w:val="22"/>
          <w:szCs w:val="22"/>
          <w:lang w:val="es-419"/>
        </w:rPr>
        <w:t>, establece</w:t>
      </w:r>
      <w:r w:rsidR="00E94868" w:rsidRPr="00A72549">
        <w:rPr>
          <w:rFonts w:ascii="Arial" w:hAnsi="Arial" w:cs="Arial"/>
          <w:sz w:val="22"/>
          <w:szCs w:val="22"/>
          <w:lang w:val="es-419"/>
        </w:rPr>
        <w:t>n</w:t>
      </w:r>
      <w:r w:rsidR="003018A9" w:rsidRPr="00A72549">
        <w:rPr>
          <w:rFonts w:ascii="Arial" w:hAnsi="Arial" w:cs="Arial"/>
          <w:sz w:val="22"/>
          <w:szCs w:val="22"/>
          <w:lang w:val="es-419"/>
        </w:rPr>
        <w:t xml:space="preserve"> criterios sustentables e involucramiento de las P</w:t>
      </w:r>
      <w:r w:rsidR="00CF5BBF" w:rsidRPr="00A72549">
        <w:rPr>
          <w:rFonts w:ascii="Arial" w:hAnsi="Arial" w:cs="Arial"/>
          <w:sz w:val="22"/>
          <w:szCs w:val="22"/>
          <w:lang w:val="es-419"/>
        </w:rPr>
        <w:t>YMES</w:t>
      </w:r>
      <w:r w:rsidR="003018A9" w:rsidRPr="00A72549">
        <w:rPr>
          <w:rFonts w:ascii="Arial" w:hAnsi="Arial" w:cs="Arial"/>
          <w:sz w:val="22"/>
          <w:szCs w:val="22"/>
          <w:lang w:val="es-419"/>
        </w:rPr>
        <w:t xml:space="preserve"> en las compras públicas, sin embargo, en virtud de que la Dirección de Contratación Pública</w:t>
      </w:r>
      <w:r w:rsidR="00CF5BBF" w:rsidRPr="00A72549">
        <w:rPr>
          <w:rFonts w:ascii="Arial" w:hAnsi="Arial" w:cs="Arial"/>
          <w:sz w:val="22"/>
          <w:szCs w:val="22"/>
          <w:lang w:val="es-419"/>
        </w:rPr>
        <w:t xml:space="preserve"> del Ministerio de Hacienda,</w:t>
      </w:r>
      <w:r w:rsidR="003018A9" w:rsidRPr="00A72549">
        <w:rPr>
          <w:rFonts w:ascii="Arial" w:hAnsi="Arial" w:cs="Arial"/>
          <w:sz w:val="22"/>
          <w:szCs w:val="22"/>
          <w:lang w:val="es-419"/>
        </w:rPr>
        <w:t xml:space="preserve"> aún no ha brindado los lineamientos necesarios para aplicar este tema, se estará acogiendo lo que indica el Transitorio VII de dicho </w:t>
      </w:r>
      <w:r w:rsidR="00283987" w:rsidRPr="00A72549">
        <w:rPr>
          <w:rFonts w:ascii="Arial" w:hAnsi="Arial" w:cs="Arial"/>
          <w:sz w:val="22"/>
          <w:szCs w:val="22"/>
          <w:lang w:val="es-419"/>
        </w:rPr>
        <w:t>R</w:t>
      </w:r>
      <w:r w:rsidR="003018A9" w:rsidRPr="00A72549">
        <w:rPr>
          <w:rFonts w:ascii="Arial" w:hAnsi="Arial" w:cs="Arial"/>
          <w:sz w:val="22"/>
          <w:szCs w:val="22"/>
          <w:lang w:val="es-419"/>
        </w:rPr>
        <w:t xml:space="preserve">eglamento, el cual señala que en tanto no existan nuevas disposiciones ajustadas a la </w:t>
      </w:r>
      <w:r w:rsidR="00283987" w:rsidRPr="00A72549">
        <w:rPr>
          <w:rFonts w:ascii="Arial" w:hAnsi="Arial" w:cs="Arial"/>
          <w:sz w:val="22"/>
          <w:szCs w:val="22"/>
          <w:lang w:val="es-419"/>
        </w:rPr>
        <w:t>LGCP</w:t>
      </w:r>
      <w:r w:rsidR="003018A9" w:rsidRPr="00A72549">
        <w:rPr>
          <w:rFonts w:ascii="Arial" w:hAnsi="Arial" w:cs="Arial"/>
          <w:sz w:val="22"/>
          <w:szCs w:val="22"/>
          <w:lang w:val="es-419"/>
        </w:rPr>
        <w:t>, se mantendrá lo dispuesto en la Ley de Contratación Administrativa, Ley N°7494. </w:t>
      </w:r>
    </w:p>
    <w:p w14:paraId="6D868EE2" w14:textId="77777777" w:rsidR="003018A9" w:rsidRPr="00A72549" w:rsidRDefault="003018A9" w:rsidP="00B97EB7">
      <w:pPr>
        <w:spacing w:after="0" w:line="276" w:lineRule="auto"/>
        <w:jc w:val="both"/>
        <w:rPr>
          <w:rFonts w:ascii="Arial" w:hAnsi="Arial" w:cs="Arial"/>
          <w:sz w:val="22"/>
          <w:szCs w:val="22"/>
          <w:lang w:val="es-419"/>
        </w:rPr>
      </w:pPr>
    </w:p>
    <w:p w14:paraId="07801773" w14:textId="77777777" w:rsidR="00D00F33" w:rsidRPr="00A72549" w:rsidRDefault="003018A9"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Por tanto, quedará a discreción de los Centros Gestores la decisión de incluir dichos criterios</w:t>
      </w:r>
      <w:r w:rsidR="00B84063" w:rsidRPr="00A72549">
        <w:rPr>
          <w:rFonts w:ascii="Arial" w:hAnsi="Arial" w:cs="Arial"/>
          <w:sz w:val="22"/>
          <w:szCs w:val="22"/>
          <w:lang w:val="es-419"/>
        </w:rPr>
        <w:t xml:space="preserve"> como parte de las especificaciones del objeto contractual</w:t>
      </w:r>
      <w:r w:rsidRPr="00A72549">
        <w:rPr>
          <w:rFonts w:ascii="Arial" w:hAnsi="Arial" w:cs="Arial"/>
          <w:sz w:val="22"/>
          <w:szCs w:val="22"/>
          <w:lang w:val="es-419"/>
        </w:rPr>
        <w:t>, en el entendido de que, si los van a considerar dentro del proceso de contratación, deberán contemplar toda la reglamentación que</w:t>
      </w:r>
      <w:r w:rsidR="00DA694A" w:rsidRPr="00A72549">
        <w:rPr>
          <w:rFonts w:ascii="Arial" w:hAnsi="Arial" w:cs="Arial"/>
          <w:sz w:val="22"/>
          <w:szCs w:val="22"/>
          <w:lang w:val="es-419"/>
        </w:rPr>
        <w:t xml:space="preserve"> define</w:t>
      </w:r>
      <w:r w:rsidRPr="00A72549">
        <w:rPr>
          <w:rFonts w:ascii="Arial" w:hAnsi="Arial" w:cs="Arial"/>
          <w:sz w:val="22"/>
          <w:szCs w:val="22"/>
          <w:lang w:val="es-419"/>
        </w:rPr>
        <w:t xml:space="preserve"> el transitorio de referencia, es decir, </w:t>
      </w:r>
      <w:r w:rsidR="00D00F33" w:rsidRPr="00A72549">
        <w:rPr>
          <w:rFonts w:ascii="Arial" w:hAnsi="Arial" w:cs="Arial"/>
          <w:sz w:val="22"/>
          <w:szCs w:val="22"/>
          <w:lang w:val="es-419"/>
        </w:rPr>
        <w:t xml:space="preserve">la Normativa Técnica para la aplicación de Criterios Sustentables en las Compras Públicas y su guía de implementación, las guías, manuales, fichas técnicas u otros instrumentos emitidos en materia de compras públicas sustentables, conforme a lo dispuesto en la Ley de Contratación Administrativa, Ley N°7494, su reglamento y la Ley de Gestión Integral de Residuos, Ley N°8839. </w:t>
      </w:r>
    </w:p>
    <w:p w14:paraId="688A51E8" w14:textId="77777777" w:rsidR="003018A9" w:rsidRPr="00A72549" w:rsidRDefault="003018A9" w:rsidP="00B97EB7">
      <w:pPr>
        <w:spacing w:after="0" w:line="276" w:lineRule="auto"/>
        <w:jc w:val="both"/>
        <w:rPr>
          <w:rFonts w:ascii="Arial" w:hAnsi="Arial" w:cs="Arial"/>
          <w:sz w:val="22"/>
          <w:szCs w:val="22"/>
          <w:lang w:val="es-419"/>
        </w:rPr>
      </w:pPr>
    </w:p>
    <w:p w14:paraId="2C878738" w14:textId="0AB0CA58" w:rsidR="00CD4AFF" w:rsidRPr="00A72549" w:rsidRDefault="00CD4AFF"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Por último, </w:t>
      </w:r>
      <w:r w:rsidR="00C3458E" w:rsidRPr="00A72549">
        <w:rPr>
          <w:rFonts w:ascii="Arial" w:hAnsi="Arial" w:cs="Arial"/>
          <w:sz w:val="22"/>
          <w:szCs w:val="22"/>
          <w:lang w:val="es-419"/>
        </w:rPr>
        <w:t xml:space="preserve">en caso de que se decida incorporar estos criterios en el pliego de condiciones, </w:t>
      </w:r>
      <w:r w:rsidRPr="00A72549">
        <w:rPr>
          <w:rFonts w:ascii="Arial" w:hAnsi="Arial" w:cs="Arial"/>
          <w:sz w:val="22"/>
          <w:szCs w:val="22"/>
          <w:lang w:val="es-419"/>
        </w:rPr>
        <w:t>se deberá tomar en consideración las reglas de transparencia, integridad, objetividad y proporcionalidad que aseguren el cumplimiento de los objetivos perseguidos, por lo que deberá realizar</w:t>
      </w:r>
      <w:r w:rsidR="00283987" w:rsidRPr="00A72549">
        <w:rPr>
          <w:rFonts w:ascii="Arial" w:hAnsi="Arial" w:cs="Arial"/>
          <w:sz w:val="22"/>
          <w:szCs w:val="22"/>
          <w:lang w:val="es-419"/>
        </w:rPr>
        <w:t>se</w:t>
      </w:r>
      <w:r w:rsidRPr="00A72549">
        <w:rPr>
          <w:rFonts w:ascii="Arial" w:hAnsi="Arial" w:cs="Arial"/>
          <w:sz w:val="22"/>
          <w:szCs w:val="22"/>
          <w:lang w:val="es-419"/>
        </w:rPr>
        <w:t xml:space="preserve"> un proceso de investigación de mercado exhaustivo, con el fin de no limitar injustificadamente la participación y afectar la libre concurrencia, justificando ampliamente cada uno de los criterios a utilizar. Cabe señalar que, una inadecuada implementación de estos criterios podría generar un vicio de nulidad, por lo que es responsabilidad de la oficina requirente la correcta aplicación de estos.</w:t>
      </w:r>
    </w:p>
    <w:p w14:paraId="4B7FC4BD" w14:textId="1D1D5F17" w:rsidR="006E75EC" w:rsidRPr="00A72549" w:rsidRDefault="006E75EC" w:rsidP="00B97EB7">
      <w:pPr>
        <w:spacing w:after="0" w:line="276" w:lineRule="auto"/>
        <w:jc w:val="both"/>
        <w:rPr>
          <w:rFonts w:ascii="Arial" w:hAnsi="Arial" w:cs="Arial"/>
          <w:sz w:val="22"/>
          <w:szCs w:val="22"/>
          <w:lang w:val="es-419"/>
        </w:rPr>
      </w:pPr>
    </w:p>
    <w:p w14:paraId="0AD5BCC4" w14:textId="53343307" w:rsidR="006E75EC" w:rsidRPr="00A72549" w:rsidRDefault="006E75EC"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En virtud de lo anterior, deberá detallarse </w:t>
      </w:r>
      <w:r w:rsidR="006A73DD" w:rsidRPr="00A72549">
        <w:rPr>
          <w:rFonts w:ascii="Arial" w:hAnsi="Arial" w:cs="Arial"/>
          <w:sz w:val="22"/>
          <w:szCs w:val="22"/>
          <w:lang w:val="es-419"/>
        </w:rPr>
        <w:t xml:space="preserve">en este apartado </w:t>
      </w:r>
      <w:r w:rsidRPr="00A72549">
        <w:rPr>
          <w:rFonts w:ascii="Arial" w:hAnsi="Arial" w:cs="Arial"/>
          <w:sz w:val="22"/>
          <w:szCs w:val="22"/>
          <w:lang w:val="es-419"/>
        </w:rPr>
        <w:t xml:space="preserve">con claridad cuáles son los criterios sustentables que se pretenden incorporar como parte de las especificaciones, sin </w:t>
      </w:r>
      <w:r w:rsidRPr="00A72549">
        <w:rPr>
          <w:rFonts w:ascii="Arial" w:hAnsi="Arial" w:cs="Arial"/>
          <w:sz w:val="22"/>
          <w:szCs w:val="22"/>
          <w:lang w:val="es-419"/>
        </w:rPr>
        <w:lastRenderedPageBreak/>
        <w:t>embargo, si del análisis realizado se concluye que no se van a considerar igualmente deberá indicarse expresamente que no serán utilizados.</w:t>
      </w:r>
    </w:p>
    <w:p w14:paraId="691F523E" w14:textId="4525E890" w:rsidR="006C4E32" w:rsidRPr="00A72549" w:rsidRDefault="006C4E32" w:rsidP="00B97EB7">
      <w:pPr>
        <w:spacing w:after="0" w:line="276" w:lineRule="auto"/>
        <w:jc w:val="both"/>
        <w:rPr>
          <w:rFonts w:ascii="Arial" w:hAnsi="Arial" w:cs="Arial"/>
          <w:sz w:val="22"/>
          <w:szCs w:val="22"/>
          <w:lang w:val="es-419"/>
        </w:rPr>
      </w:pPr>
    </w:p>
    <w:p w14:paraId="5A57AC7C" w14:textId="191398ED" w:rsidR="006C4E32" w:rsidRPr="00A72549" w:rsidRDefault="00B81B93"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Se aclara que el </w:t>
      </w:r>
      <w:r w:rsidR="002313B5" w:rsidRPr="00A72549">
        <w:rPr>
          <w:rFonts w:ascii="Arial" w:hAnsi="Arial" w:cs="Arial"/>
          <w:sz w:val="22"/>
          <w:szCs w:val="22"/>
          <w:lang w:val="es-419"/>
        </w:rPr>
        <w:t>objet</w:t>
      </w:r>
      <w:r w:rsidRPr="00A72549">
        <w:rPr>
          <w:rFonts w:ascii="Arial" w:hAnsi="Arial" w:cs="Arial"/>
          <w:sz w:val="22"/>
          <w:szCs w:val="22"/>
          <w:lang w:val="es-419"/>
        </w:rPr>
        <w:t>ivo</w:t>
      </w:r>
      <w:r w:rsidR="002313B5" w:rsidRPr="00A72549">
        <w:rPr>
          <w:rFonts w:ascii="Arial" w:hAnsi="Arial" w:cs="Arial"/>
          <w:sz w:val="22"/>
          <w:szCs w:val="22"/>
          <w:lang w:val="es-419"/>
        </w:rPr>
        <w:t xml:space="preserve"> de este apartado es indicar el </w:t>
      </w:r>
      <w:r w:rsidRPr="00A72549">
        <w:rPr>
          <w:rFonts w:ascii="Arial" w:hAnsi="Arial" w:cs="Arial"/>
          <w:sz w:val="22"/>
          <w:szCs w:val="22"/>
          <w:lang w:val="es-419"/>
        </w:rPr>
        <w:t xml:space="preserve">propósito </w:t>
      </w:r>
      <w:r w:rsidR="002313B5" w:rsidRPr="00A72549">
        <w:rPr>
          <w:rFonts w:ascii="Arial" w:hAnsi="Arial" w:cs="Arial"/>
          <w:sz w:val="22"/>
          <w:szCs w:val="22"/>
          <w:lang w:val="es-419"/>
        </w:rPr>
        <w:t>y la</w:t>
      </w:r>
      <w:r w:rsidRPr="00A72549">
        <w:rPr>
          <w:rFonts w:ascii="Arial" w:hAnsi="Arial" w:cs="Arial"/>
          <w:sz w:val="22"/>
          <w:szCs w:val="22"/>
          <w:lang w:val="es-419"/>
        </w:rPr>
        <w:t>s</w:t>
      </w:r>
      <w:r w:rsidR="002313B5" w:rsidRPr="00A72549">
        <w:rPr>
          <w:rFonts w:ascii="Arial" w:hAnsi="Arial" w:cs="Arial"/>
          <w:sz w:val="22"/>
          <w:szCs w:val="22"/>
          <w:lang w:val="es-419"/>
        </w:rPr>
        <w:t xml:space="preserve"> justificaciones</w:t>
      </w:r>
      <w:r w:rsidRPr="00A72549">
        <w:rPr>
          <w:rFonts w:ascii="Arial" w:hAnsi="Arial" w:cs="Arial"/>
          <w:sz w:val="22"/>
          <w:szCs w:val="22"/>
          <w:lang w:val="es-419"/>
        </w:rPr>
        <w:t xml:space="preserve"> correspondientes de los criterios que se deseen incluir en el pliego de condiciones, así como su </w:t>
      </w:r>
      <w:r w:rsidR="002313B5" w:rsidRPr="00A72549">
        <w:rPr>
          <w:rFonts w:ascii="Arial" w:hAnsi="Arial" w:cs="Arial"/>
          <w:sz w:val="22"/>
          <w:szCs w:val="22"/>
          <w:lang w:val="es-419"/>
        </w:rPr>
        <w:t>apego a la normativa</w:t>
      </w:r>
      <w:r w:rsidRPr="00A72549">
        <w:rPr>
          <w:rFonts w:ascii="Arial" w:hAnsi="Arial" w:cs="Arial"/>
          <w:sz w:val="22"/>
          <w:szCs w:val="22"/>
          <w:lang w:val="es-419"/>
        </w:rPr>
        <w:t xml:space="preserve">; </w:t>
      </w:r>
      <w:r w:rsidR="002313B5" w:rsidRPr="00A72549">
        <w:rPr>
          <w:rFonts w:ascii="Arial" w:hAnsi="Arial" w:cs="Arial"/>
          <w:sz w:val="22"/>
          <w:szCs w:val="22"/>
          <w:lang w:val="es-419"/>
        </w:rPr>
        <w:t>por tanto</w:t>
      </w:r>
      <w:r w:rsidRPr="00A72549">
        <w:rPr>
          <w:rFonts w:ascii="Arial" w:hAnsi="Arial" w:cs="Arial"/>
          <w:sz w:val="22"/>
          <w:szCs w:val="22"/>
          <w:lang w:val="es-419"/>
        </w:rPr>
        <w:t>,</w:t>
      </w:r>
      <w:r w:rsidR="002313B5" w:rsidRPr="00A72549">
        <w:rPr>
          <w:rFonts w:ascii="Arial" w:hAnsi="Arial" w:cs="Arial"/>
          <w:sz w:val="22"/>
          <w:szCs w:val="22"/>
          <w:lang w:val="es-419"/>
        </w:rPr>
        <w:t xml:space="preserve"> en caso de</w:t>
      </w:r>
      <w:r w:rsidR="00E849FC" w:rsidRPr="00A72549">
        <w:rPr>
          <w:rFonts w:ascii="Arial" w:hAnsi="Arial" w:cs="Arial"/>
          <w:sz w:val="22"/>
          <w:szCs w:val="22"/>
          <w:lang w:val="es-419"/>
        </w:rPr>
        <w:t xml:space="preserve"> que</w:t>
      </w:r>
      <w:r w:rsidR="002313B5" w:rsidRPr="00A72549">
        <w:rPr>
          <w:rFonts w:ascii="Arial" w:hAnsi="Arial" w:cs="Arial"/>
          <w:sz w:val="22"/>
          <w:szCs w:val="22"/>
          <w:lang w:val="es-419"/>
        </w:rPr>
        <w:t xml:space="preserve"> </w:t>
      </w:r>
      <w:r w:rsidRPr="00A72549">
        <w:rPr>
          <w:rFonts w:ascii="Arial" w:hAnsi="Arial" w:cs="Arial"/>
          <w:sz w:val="22"/>
          <w:szCs w:val="22"/>
          <w:lang w:val="es-419"/>
        </w:rPr>
        <w:t xml:space="preserve">la oficina considere incluir </w:t>
      </w:r>
      <w:r w:rsidR="002313B5" w:rsidRPr="00A72549">
        <w:rPr>
          <w:rFonts w:ascii="Arial" w:hAnsi="Arial" w:cs="Arial"/>
          <w:sz w:val="22"/>
          <w:szCs w:val="22"/>
          <w:lang w:val="es-419"/>
        </w:rPr>
        <w:t xml:space="preserve">alguno de </w:t>
      </w:r>
      <w:r w:rsidRPr="00A72549">
        <w:rPr>
          <w:rFonts w:ascii="Arial" w:hAnsi="Arial" w:cs="Arial"/>
          <w:sz w:val="22"/>
          <w:szCs w:val="22"/>
          <w:lang w:val="es-419"/>
        </w:rPr>
        <w:t>estos criterios sea como requisito de admisibilidad o como parte del sistema de evaluación, deberá aportar las justificaciones respectivas, así como la información que versa sobre estos temas en la presente guía.</w:t>
      </w:r>
    </w:p>
    <w:p w14:paraId="3B48B1A0" w14:textId="2E189586" w:rsidR="00B81B93" w:rsidRPr="00A72549" w:rsidRDefault="00B81B93" w:rsidP="00B97EB7">
      <w:pPr>
        <w:spacing w:after="0" w:line="276" w:lineRule="auto"/>
        <w:jc w:val="both"/>
        <w:rPr>
          <w:rFonts w:ascii="Arial" w:hAnsi="Arial" w:cs="Arial"/>
          <w:sz w:val="22"/>
          <w:szCs w:val="22"/>
          <w:lang w:val="es-419"/>
        </w:rPr>
      </w:pPr>
    </w:p>
    <w:p w14:paraId="42F8DF9C" w14:textId="4549F274" w:rsidR="00A709C1" w:rsidRPr="00A72549" w:rsidRDefault="00910D36"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A72549">
        <w:rPr>
          <w:rFonts w:ascii="Arial" w:hAnsi="Arial" w:cs="Arial"/>
          <w:b/>
          <w:bCs/>
          <w:color w:val="auto"/>
          <w:sz w:val="22"/>
          <w:szCs w:val="22"/>
          <w:lang w:val="es-419"/>
        </w:rPr>
        <w:t>S</w:t>
      </w:r>
      <w:r w:rsidR="00A709C1" w:rsidRPr="00A72549">
        <w:rPr>
          <w:rFonts w:ascii="Arial" w:hAnsi="Arial" w:cs="Arial"/>
          <w:b/>
          <w:bCs/>
          <w:color w:val="auto"/>
          <w:sz w:val="22"/>
          <w:szCs w:val="22"/>
          <w:lang w:val="es-419"/>
        </w:rPr>
        <w:t>istema de evaluación:</w:t>
      </w:r>
      <w:bookmarkEnd w:id="7"/>
    </w:p>
    <w:p w14:paraId="40E71D5D" w14:textId="77777777" w:rsidR="00BB780B" w:rsidRPr="00A72549" w:rsidRDefault="00BB780B" w:rsidP="00BB780B">
      <w:pPr>
        <w:rPr>
          <w:lang w:val="es-419"/>
        </w:rPr>
      </w:pPr>
    </w:p>
    <w:p w14:paraId="0A06C6BE" w14:textId="5ABE51CE" w:rsidR="00A22045" w:rsidRPr="00A72549" w:rsidRDefault="00694FE7"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En este</w:t>
      </w:r>
      <w:r w:rsidR="00910D36" w:rsidRPr="00A72549">
        <w:rPr>
          <w:rFonts w:ascii="Arial" w:hAnsi="Arial" w:cs="Arial"/>
          <w:sz w:val="22"/>
          <w:szCs w:val="22"/>
          <w:lang w:val="es-419"/>
        </w:rPr>
        <w:t xml:space="preserve"> apartado</w:t>
      </w:r>
      <w:r w:rsidR="00A64832" w:rsidRPr="00A72549">
        <w:rPr>
          <w:rFonts w:ascii="Arial" w:hAnsi="Arial" w:cs="Arial"/>
          <w:sz w:val="22"/>
          <w:szCs w:val="22"/>
          <w:lang w:val="es-419"/>
        </w:rPr>
        <w:t xml:space="preserve"> </w:t>
      </w:r>
      <w:r w:rsidR="00D846B3" w:rsidRPr="00A72549">
        <w:rPr>
          <w:rFonts w:ascii="Arial" w:hAnsi="Arial" w:cs="Arial"/>
          <w:sz w:val="22"/>
          <w:szCs w:val="22"/>
          <w:lang w:val="es-419"/>
        </w:rPr>
        <w:t>deberá</w:t>
      </w:r>
      <w:r w:rsidR="00A64832" w:rsidRPr="00A72549">
        <w:rPr>
          <w:rFonts w:ascii="Arial" w:hAnsi="Arial" w:cs="Arial"/>
          <w:sz w:val="22"/>
          <w:szCs w:val="22"/>
          <w:lang w:val="es-419"/>
        </w:rPr>
        <w:t xml:space="preserve"> </w:t>
      </w:r>
      <w:r w:rsidR="00910D36" w:rsidRPr="00A72549">
        <w:rPr>
          <w:rFonts w:ascii="Arial" w:hAnsi="Arial" w:cs="Arial"/>
          <w:sz w:val="22"/>
          <w:szCs w:val="22"/>
          <w:lang w:val="es-419"/>
        </w:rPr>
        <w:t>detal</w:t>
      </w:r>
      <w:r w:rsidR="00A64832" w:rsidRPr="00A72549">
        <w:rPr>
          <w:rFonts w:ascii="Arial" w:hAnsi="Arial" w:cs="Arial"/>
          <w:sz w:val="22"/>
          <w:szCs w:val="22"/>
          <w:lang w:val="es-419"/>
        </w:rPr>
        <w:t>lar</w:t>
      </w:r>
      <w:r w:rsidR="00D846B3" w:rsidRPr="00A72549">
        <w:rPr>
          <w:rFonts w:ascii="Arial" w:hAnsi="Arial" w:cs="Arial"/>
          <w:sz w:val="22"/>
          <w:szCs w:val="22"/>
          <w:lang w:val="es-419"/>
        </w:rPr>
        <w:t>se</w:t>
      </w:r>
      <w:r w:rsidR="00910D36" w:rsidRPr="00A72549">
        <w:rPr>
          <w:rFonts w:ascii="Arial" w:hAnsi="Arial" w:cs="Arial"/>
          <w:sz w:val="22"/>
          <w:szCs w:val="22"/>
          <w:lang w:val="es-419"/>
        </w:rPr>
        <w:t xml:space="preserve"> y justifi</w:t>
      </w:r>
      <w:r w:rsidR="00A64832" w:rsidRPr="00A72549">
        <w:rPr>
          <w:rFonts w:ascii="Arial" w:hAnsi="Arial" w:cs="Arial"/>
          <w:sz w:val="22"/>
          <w:szCs w:val="22"/>
          <w:lang w:val="es-419"/>
        </w:rPr>
        <w:t>car</w:t>
      </w:r>
      <w:r w:rsidR="00474453" w:rsidRPr="00A72549">
        <w:rPr>
          <w:rFonts w:ascii="Arial" w:hAnsi="Arial" w:cs="Arial"/>
          <w:sz w:val="22"/>
          <w:szCs w:val="22"/>
          <w:lang w:val="es-419"/>
        </w:rPr>
        <w:t>se</w:t>
      </w:r>
      <w:r w:rsidR="00910D36" w:rsidRPr="00A72549">
        <w:rPr>
          <w:rFonts w:ascii="Arial" w:hAnsi="Arial" w:cs="Arial"/>
          <w:sz w:val="22"/>
          <w:szCs w:val="22"/>
          <w:lang w:val="es-419"/>
        </w:rPr>
        <w:t xml:space="preserve"> ampliamente </w:t>
      </w:r>
      <w:r w:rsidR="0070451B" w:rsidRPr="00A72549">
        <w:rPr>
          <w:rFonts w:ascii="Arial" w:hAnsi="Arial" w:cs="Arial"/>
          <w:sz w:val="22"/>
          <w:szCs w:val="22"/>
          <w:lang w:val="es-419"/>
        </w:rPr>
        <w:t>el sistema y los factores de la evaluación</w:t>
      </w:r>
      <w:r w:rsidR="00910D36" w:rsidRPr="00A72549">
        <w:rPr>
          <w:rFonts w:ascii="Arial" w:hAnsi="Arial" w:cs="Arial"/>
          <w:sz w:val="22"/>
          <w:szCs w:val="22"/>
          <w:lang w:val="es-419"/>
        </w:rPr>
        <w:t xml:space="preserve"> que la oficina us</w:t>
      </w:r>
      <w:r w:rsidR="0070451B" w:rsidRPr="00A72549">
        <w:rPr>
          <w:rFonts w:ascii="Arial" w:hAnsi="Arial" w:cs="Arial"/>
          <w:sz w:val="22"/>
          <w:szCs w:val="22"/>
          <w:lang w:val="es-419"/>
        </w:rPr>
        <w:t>u</w:t>
      </w:r>
      <w:r w:rsidR="00910D36" w:rsidRPr="00A72549">
        <w:rPr>
          <w:rFonts w:ascii="Arial" w:hAnsi="Arial" w:cs="Arial"/>
          <w:sz w:val="22"/>
          <w:szCs w:val="22"/>
          <w:lang w:val="es-419"/>
        </w:rPr>
        <w:t>ar</w:t>
      </w:r>
      <w:r w:rsidR="0070451B" w:rsidRPr="00A72549">
        <w:rPr>
          <w:rFonts w:ascii="Arial" w:hAnsi="Arial" w:cs="Arial"/>
          <w:sz w:val="22"/>
          <w:szCs w:val="22"/>
          <w:lang w:val="es-419"/>
        </w:rPr>
        <w:t>i</w:t>
      </w:r>
      <w:r w:rsidR="00910D36" w:rsidRPr="00A72549">
        <w:rPr>
          <w:rFonts w:ascii="Arial" w:hAnsi="Arial" w:cs="Arial"/>
          <w:sz w:val="22"/>
          <w:szCs w:val="22"/>
          <w:lang w:val="es-419"/>
        </w:rPr>
        <w:t>a de</w:t>
      </w:r>
      <w:r w:rsidR="0070451B" w:rsidRPr="00A72549">
        <w:rPr>
          <w:rFonts w:ascii="Arial" w:hAnsi="Arial" w:cs="Arial"/>
          <w:sz w:val="22"/>
          <w:szCs w:val="22"/>
          <w:lang w:val="es-419"/>
        </w:rPr>
        <w:t xml:space="preserve">sea establecer </w:t>
      </w:r>
      <w:r w:rsidR="00910D36" w:rsidRPr="00A72549">
        <w:rPr>
          <w:rFonts w:ascii="Arial" w:hAnsi="Arial" w:cs="Arial"/>
          <w:sz w:val="22"/>
          <w:szCs w:val="22"/>
          <w:lang w:val="es-419"/>
        </w:rPr>
        <w:t xml:space="preserve">para lograr </w:t>
      </w:r>
      <w:r w:rsidR="0070451B" w:rsidRPr="00A72549">
        <w:rPr>
          <w:rFonts w:ascii="Arial" w:hAnsi="Arial" w:cs="Arial"/>
          <w:sz w:val="22"/>
          <w:szCs w:val="22"/>
          <w:lang w:val="es-419"/>
        </w:rPr>
        <w:t>la escogencia de la mejor</w:t>
      </w:r>
      <w:r w:rsidR="00910D36" w:rsidRPr="00A72549">
        <w:rPr>
          <w:rFonts w:ascii="Arial" w:hAnsi="Arial" w:cs="Arial"/>
          <w:sz w:val="22"/>
          <w:szCs w:val="22"/>
          <w:lang w:val="es-419"/>
        </w:rPr>
        <w:t xml:space="preserve"> oferta para los intereses institucionales.</w:t>
      </w:r>
      <w:r w:rsidR="0070451B" w:rsidRPr="00A72549">
        <w:rPr>
          <w:rFonts w:ascii="Arial" w:hAnsi="Arial" w:cs="Arial"/>
          <w:sz w:val="22"/>
          <w:szCs w:val="22"/>
          <w:lang w:val="es-419"/>
        </w:rPr>
        <w:t xml:space="preserve"> </w:t>
      </w:r>
    </w:p>
    <w:p w14:paraId="6925F1BD" w14:textId="1254BA9E" w:rsidR="00077567" w:rsidRPr="00A72549" w:rsidRDefault="00077567" w:rsidP="00B97EB7">
      <w:pPr>
        <w:pStyle w:val="Prrafodelista"/>
        <w:spacing w:after="0" w:line="276" w:lineRule="auto"/>
        <w:ind w:left="0"/>
        <w:jc w:val="both"/>
        <w:rPr>
          <w:rFonts w:ascii="Arial" w:hAnsi="Arial" w:cs="Arial"/>
          <w:sz w:val="22"/>
          <w:szCs w:val="22"/>
          <w:lang w:val="es-419"/>
        </w:rPr>
      </w:pPr>
    </w:p>
    <w:p w14:paraId="5787FD37" w14:textId="6392D05B" w:rsidR="00077567" w:rsidRPr="00A72549" w:rsidRDefault="00077567"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Es importante que se tenga claro que, aunque la oficina determine que el sistema de evaluación que se aplicará solo considerará el factor precio, como herramienta para determinar la oferta ganadora del concurso, esto no lo exime de que no lo detalle expresamente en este apartado.</w:t>
      </w:r>
    </w:p>
    <w:p w14:paraId="7B11E883" w14:textId="606BBD66" w:rsidR="00384972" w:rsidRPr="00A72549" w:rsidRDefault="00384972" w:rsidP="00B97EB7">
      <w:pPr>
        <w:pStyle w:val="Prrafodelista"/>
        <w:spacing w:after="0" w:line="276" w:lineRule="auto"/>
        <w:ind w:left="0"/>
        <w:jc w:val="both"/>
        <w:rPr>
          <w:rFonts w:ascii="Arial" w:hAnsi="Arial" w:cs="Arial"/>
          <w:sz w:val="22"/>
          <w:szCs w:val="22"/>
          <w:lang w:val="es-419"/>
        </w:rPr>
      </w:pPr>
    </w:p>
    <w:p w14:paraId="530AEFDC" w14:textId="2F19AD51" w:rsidR="00A22045" w:rsidRPr="00A72549" w:rsidRDefault="009D01E1"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sz w:val="22"/>
          <w:szCs w:val="22"/>
          <w:lang w:val="es-419"/>
        </w:rPr>
        <w:t>Adicionalmente se debe</w:t>
      </w:r>
      <w:r w:rsidR="00D846B3" w:rsidRPr="00A72549">
        <w:rPr>
          <w:rFonts w:ascii="Arial" w:hAnsi="Arial" w:cs="Arial"/>
          <w:sz w:val="22"/>
          <w:szCs w:val="22"/>
          <w:lang w:val="es-419"/>
        </w:rPr>
        <w:t>rá</w:t>
      </w:r>
      <w:r w:rsidRPr="00A72549">
        <w:rPr>
          <w:rFonts w:ascii="Arial" w:hAnsi="Arial" w:cs="Arial"/>
          <w:sz w:val="22"/>
          <w:szCs w:val="22"/>
          <w:lang w:val="es-419"/>
        </w:rPr>
        <w:t xml:space="preserve"> </w:t>
      </w:r>
      <w:r w:rsidR="00C62628" w:rsidRPr="00A72549">
        <w:rPr>
          <w:rFonts w:ascii="Arial" w:hAnsi="Arial" w:cs="Arial"/>
          <w:sz w:val="22"/>
          <w:szCs w:val="22"/>
          <w:lang w:val="es-419"/>
        </w:rPr>
        <w:t xml:space="preserve">tener presente </w:t>
      </w:r>
      <w:r w:rsidRPr="00A72549">
        <w:rPr>
          <w:rFonts w:ascii="Arial" w:hAnsi="Arial" w:cs="Arial"/>
          <w:sz w:val="22"/>
          <w:szCs w:val="22"/>
          <w:lang w:val="es-419"/>
        </w:rPr>
        <w:t xml:space="preserve">que en caso de establecer </w:t>
      </w:r>
      <w:r w:rsidR="00A22045" w:rsidRPr="00A72549">
        <w:rPr>
          <w:rFonts w:ascii="Arial" w:hAnsi="Arial" w:cs="Arial"/>
          <w:w w:val="105"/>
          <w:sz w:val="22"/>
          <w:szCs w:val="22"/>
          <w:lang w:val="es-419"/>
        </w:rPr>
        <w:t>factor</w:t>
      </w:r>
      <w:r w:rsidRPr="00A72549">
        <w:rPr>
          <w:rFonts w:ascii="Arial" w:hAnsi="Arial" w:cs="Arial"/>
          <w:w w:val="105"/>
          <w:sz w:val="22"/>
          <w:szCs w:val="22"/>
          <w:lang w:val="es-419"/>
        </w:rPr>
        <w:t>es</w:t>
      </w:r>
      <w:r w:rsidR="00A22045" w:rsidRPr="00A72549">
        <w:rPr>
          <w:rFonts w:ascii="Arial" w:hAnsi="Arial" w:cs="Arial"/>
          <w:w w:val="105"/>
          <w:sz w:val="22"/>
          <w:szCs w:val="22"/>
          <w:lang w:val="es-419"/>
        </w:rPr>
        <w:t xml:space="preserve"> de</w:t>
      </w:r>
      <w:r w:rsidR="00A22045" w:rsidRPr="00A72549">
        <w:rPr>
          <w:rFonts w:ascii="Arial" w:hAnsi="Arial" w:cs="Arial"/>
          <w:spacing w:val="1"/>
          <w:w w:val="105"/>
          <w:sz w:val="22"/>
          <w:szCs w:val="22"/>
          <w:lang w:val="es-419"/>
        </w:rPr>
        <w:t xml:space="preserve"> </w:t>
      </w:r>
      <w:r w:rsidRPr="00A72549">
        <w:rPr>
          <w:rFonts w:ascii="Arial" w:hAnsi="Arial" w:cs="Arial"/>
          <w:w w:val="105"/>
          <w:sz w:val="22"/>
          <w:szCs w:val="22"/>
          <w:lang w:val="es-419"/>
        </w:rPr>
        <w:t>evaluación diferentes al precio,</w:t>
      </w:r>
      <w:r w:rsidR="00A22045" w:rsidRPr="00A72549">
        <w:rPr>
          <w:rFonts w:ascii="Arial" w:hAnsi="Arial" w:cs="Arial"/>
          <w:w w:val="105"/>
          <w:sz w:val="22"/>
          <w:szCs w:val="22"/>
          <w:lang w:val="es-419"/>
        </w:rPr>
        <w:t xml:space="preserve"> </w:t>
      </w:r>
      <w:r w:rsidRPr="00A72549">
        <w:rPr>
          <w:rFonts w:ascii="Arial" w:hAnsi="Arial" w:cs="Arial"/>
          <w:w w:val="105"/>
          <w:sz w:val="22"/>
          <w:szCs w:val="22"/>
          <w:lang w:val="es-419"/>
        </w:rPr>
        <w:t xml:space="preserve">se </w:t>
      </w:r>
      <w:r w:rsidR="00C62628" w:rsidRPr="00A72549">
        <w:rPr>
          <w:rFonts w:ascii="Arial" w:hAnsi="Arial" w:cs="Arial"/>
          <w:w w:val="105"/>
          <w:sz w:val="22"/>
          <w:szCs w:val="22"/>
          <w:lang w:val="es-419"/>
        </w:rPr>
        <w:t>tendrá</w:t>
      </w:r>
      <w:r w:rsidRPr="00A72549">
        <w:rPr>
          <w:rFonts w:ascii="Arial" w:hAnsi="Arial" w:cs="Arial"/>
          <w:w w:val="105"/>
          <w:sz w:val="22"/>
          <w:szCs w:val="22"/>
          <w:lang w:val="es-419"/>
        </w:rPr>
        <w:t xml:space="preserve"> que </w:t>
      </w:r>
      <w:r w:rsidR="00A22045" w:rsidRPr="00A72549">
        <w:rPr>
          <w:rFonts w:ascii="Arial" w:hAnsi="Arial" w:cs="Arial"/>
          <w:w w:val="105"/>
          <w:sz w:val="22"/>
          <w:szCs w:val="22"/>
          <w:lang w:val="es-419"/>
        </w:rPr>
        <w:t>considerar el cumplimiento de los siguientes parámetros</w:t>
      </w:r>
      <w:r w:rsidRPr="00A72549">
        <w:rPr>
          <w:rFonts w:ascii="Arial" w:hAnsi="Arial" w:cs="Arial"/>
          <w:w w:val="105"/>
          <w:sz w:val="22"/>
          <w:szCs w:val="22"/>
          <w:lang w:val="es-419"/>
        </w:rPr>
        <w:t>, los cuales además debe</w:t>
      </w:r>
      <w:r w:rsidR="005D5A02" w:rsidRPr="00A72549">
        <w:rPr>
          <w:rFonts w:ascii="Arial" w:hAnsi="Arial" w:cs="Arial"/>
          <w:w w:val="105"/>
          <w:sz w:val="22"/>
          <w:szCs w:val="22"/>
          <w:lang w:val="es-419"/>
        </w:rPr>
        <w:t>rá</w:t>
      </w:r>
      <w:r w:rsidRPr="00A72549">
        <w:rPr>
          <w:rFonts w:ascii="Arial" w:hAnsi="Arial" w:cs="Arial"/>
          <w:w w:val="105"/>
          <w:sz w:val="22"/>
          <w:szCs w:val="22"/>
          <w:lang w:val="es-419"/>
        </w:rPr>
        <w:t>n justificarse detalladamente en este apartado</w:t>
      </w:r>
      <w:r w:rsidR="008839AF" w:rsidRPr="00A72549">
        <w:rPr>
          <w:rFonts w:ascii="Arial" w:hAnsi="Arial" w:cs="Arial"/>
          <w:w w:val="105"/>
          <w:sz w:val="22"/>
          <w:szCs w:val="22"/>
          <w:lang w:val="es-419"/>
        </w:rPr>
        <w:t>,</w:t>
      </w:r>
      <w:r w:rsidRPr="00A72549">
        <w:rPr>
          <w:rFonts w:ascii="Arial" w:hAnsi="Arial" w:cs="Arial"/>
          <w:w w:val="105"/>
          <w:sz w:val="22"/>
          <w:szCs w:val="22"/>
          <w:lang w:val="es-419"/>
        </w:rPr>
        <w:t xml:space="preserve"> esto con el propósito de que se demuestre que por cada factor de evaluación</w:t>
      </w:r>
      <w:r w:rsidR="00987E5E" w:rsidRPr="00A72549">
        <w:rPr>
          <w:rFonts w:ascii="Arial" w:hAnsi="Arial" w:cs="Arial"/>
          <w:w w:val="105"/>
          <w:sz w:val="22"/>
          <w:szCs w:val="22"/>
          <w:lang w:val="es-419"/>
        </w:rPr>
        <w:t>,</w:t>
      </w:r>
      <w:r w:rsidRPr="00A72549">
        <w:rPr>
          <w:rFonts w:ascii="Arial" w:hAnsi="Arial" w:cs="Arial"/>
          <w:w w:val="105"/>
          <w:sz w:val="22"/>
          <w:szCs w:val="22"/>
          <w:lang w:val="es-419"/>
        </w:rPr>
        <w:t xml:space="preserve"> se realizó por parte de la oficina usuaria un análisis pertinente que permitirá realizar una evaluación adecuada de las ofertas en igualdad de condiciones para todos los oferentes</w:t>
      </w:r>
      <w:r w:rsidR="00A22045" w:rsidRPr="00A72549">
        <w:rPr>
          <w:rFonts w:ascii="Arial" w:hAnsi="Arial" w:cs="Arial"/>
          <w:w w:val="105"/>
          <w:sz w:val="22"/>
          <w:szCs w:val="22"/>
          <w:lang w:val="es-419"/>
        </w:rPr>
        <w:t>:</w:t>
      </w:r>
    </w:p>
    <w:p w14:paraId="65A0AD9A" w14:textId="77777777" w:rsidR="00897762" w:rsidRPr="00A72549" w:rsidRDefault="00897762" w:rsidP="00B97EB7">
      <w:pPr>
        <w:tabs>
          <w:tab w:val="left" w:pos="567"/>
        </w:tabs>
        <w:spacing w:after="0" w:line="276" w:lineRule="auto"/>
        <w:jc w:val="both"/>
        <w:rPr>
          <w:rFonts w:ascii="Arial" w:hAnsi="Arial" w:cs="Arial"/>
          <w:sz w:val="22"/>
          <w:szCs w:val="22"/>
          <w:lang w:val="es-419"/>
        </w:rPr>
      </w:pPr>
    </w:p>
    <w:p w14:paraId="6030CF40" w14:textId="77777777" w:rsidR="00A22045" w:rsidRPr="00A72549" w:rsidRDefault="00A22045" w:rsidP="00987E5E">
      <w:pPr>
        <w:pStyle w:val="Prrafodelista"/>
        <w:numPr>
          <w:ilvl w:val="1"/>
          <w:numId w:val="1"/>
        </w:numPr>
        <w:tabs>
          <w:tab w:val="left" w:pos="993"/>
          <w:tab w:val="left" w:pos="1418"/>
        </w:tabs>
        <w:spacing w:after="0" w:line="276" w:lineRule="auto"/>
        <w:ind w:left="567" w:firstLine="0"/>
        <w:jc w:val="both"/>
        <w:rPr>
          <w:rFonts w:ascii="Arial" w:hAnsi="Arial" w:cs="Arial"/>
          <w:sz w:val="22"/>
          <w:szCs w:val="22"/>
          <w:lang w:val="es-419"/>
        </w:rPr>
      </w:pPr>
      <w:r w:rsidRPr="00A72549">
        <w:rPr>
          <w:rFonts w:ascii="Arial" w:hAnsi="Arial" w:cs="Arial"/>
          <w:w w:val="105"/>
          <w:sz w:val="22"/>
          <w:szCs w:val="22"/>
          <w:lang w:val="es-419"/>
        </w:rPr>
        <w:t>Proporcionalidad.</w:t>
      </w:r>
    </w:p>
    <w:p w14:paraId="4B8BB014" w14:textId="77777777" w:rsidR="00A22045" w:rsidRPr="00A72549" w:rsidRDefault="00A22045" w:rsidP="00987E5E">
      <w:pPr>
        <w:pStyle w:val="Prrafodelista"/>
        <w:numPr>
          <w:ilvl w:val="1"/>
          <w:numId w:val="1"/>
        </w:numPr>
        <w:tabs>
          <w:tab w:val="left" w:pos="993"/>
          <w:tab w:val="left" w:pos="1418"/>
        </w:tabs>
        <w:spacing w:after="0" w:line="276" w:lineRule="auto"/>
        <w:ind w:left="567" w:firstLine="0"/>
        <w:jc w:val="both"/>
        <w:rPr>
          <w:rFonts w:ascii="Arial" w:hAnsi="Arial" w:cs="Arial"/>
          <w:sz w:val="22"/>
          <w:szCs w:val="22"/>
          <w:lang w:val="es-419"/>
        </w:rPr>
      </w:pPr>
      <w:r w:rsidRPr="00A72549">
        <w:rPr>
          <w:rFonts w:ascii="Arial" w:hAnsi="Arial" w:cs="Arial"/>
          <w:w w:val="105"/>
          <w:sz w:val="22"/>
          <w:szCs w:val="22"/>
          <w:lang w:val="es-419"/>
        </w:rPr>
        <w:t>Pertinencia</w:t>
      </w:r>
    </w:p>
    <w:p w14:paraId="48EEC356" w14:textId="77777777" w:rsidR="00A22045" w:rsidRPr="00A72549" w:rsidRDefault="00A22045" w:rsidP="00987E5E">
      <w:pPr>
        <w:pStyle w:val="Prrafodelista"/>
        <w:numPr>
          <w:ilvl w:val="1"/>
          <w:numId w:val="1"/>
        </w:numPr>
        <w:tabs>
          <w:tab w:val="left" w:pos="993"/>
          <w:tab w:val="left" w:pos="1418"/>
        </w:tabs>
        <w:spacing w:after="0" w:line="276" w:lineRule="auto"/>
        <w:ind w:left="567" w:firstLine="0"/>
        <w:jc w:val="both"/>
        <w:rPr>
          <w:rFonts w:ascii="Arial" w:hAnsi="Arial" w:cs="Arial"/>
          <w:sz w:val="22"/>
          <w:szCs w:val="22"/>
          <w:lang w:val="es-419"/>
        </w:rPr>
      </w:pPr>
      <w:r w:rsidRPr="00A72549">
        <w:rPr>
          <w:rFonts w:ascii="Arial" w:hAnsi="Arial" w:cs="Arial"/>
          <w:w w:val="105"/>
          <w:sz w:val="22"/>
          <w:szCs w:val="22"/>
          <w:lang w:val="es-419"/>
        </w:rPr>
        <w:t>Trascendencia</w:t>
      </w:r>
    </w:p>
    <w:p w14:paraId="0AC88C71" w14:textId="77777777" w:rsidR="00A22045" w:rsidRPr="00A72549" w:rsidRDefault="00A22045" w:rsidP="00987E5E">
      <w:pPr>
        <w:pStyle w:val="Prrafodelista"/>
        <w:numPr>
          <w:ilvl w:val="1"/>
          <w:numId w:val="1"/>
        </w:numPr>
        <w:tabs>
          <w:tab w:val="left" w:pos="993"/>
          <w:tab w:val="left" w:pos="1418"/>
        </w:tabs>
        <w:spacing w:after="0" w:line="276" w:lineRule="auto"/>
        <w:ind w:left="567" w:firstLine="0"/>
        <w:jc w:val="both"/>
        <w:rPr>
          <w:rFonts w:ascii="Arial" w:hAnsi="Arial" w:cs="Arial"/>
          <w:sz w:val="22"/>
          <w:szCs w:val="22"/>
          <w:lang w:val="es-419"/>
        </w:rPr>
      </w:pPr>
      <w:r w:rsidRPr="00A72549">
        <w:rPr>
          <w:rFonts w:ascii="Arial" w:hAnsi="Arial" w:cs="Arial"/>
          <w:w w:val="105"/>
          <w:sz w:val="22"/>
          <w:szCs w:val="22"/>
          <w:lang w:val="es-419"/>
        </w:rPr>
        <w:t>Aplicabilidad</w:t>
      </w:r>
    </w:p>
    <w:p w14:paraId="4AC0887E" w14:textId="77777777" w:rsidR="00A22045" w:rsidRPr="00A72549" w:rsidRDefault="00A22045" w:rsidP="00B97EB7">
      <w:pPr>
        <w:tabs>
          <w:tab w:val="left" w:pos="567"/>
        </w:tabs>
        <w:spacing w:after="0" w:line="276" w:lineRule="auto"/>
        <w:jc w:val="both"/>
        <w:rPr>
          <w:rFonts w:ascii="Arial" w:hAnsi="Arial" w:cs="Arial"/>
          <w:w w:val="105"/>
          <w:sz w:val="22"/>
          <w:szCs w:val="22"/>
          <w:lang w:val="es-419"/>
        </w:rPr>
      </w:pPr>
    </w:p>
    <w:p w14:paraId="02B3D735" w14:textId="7119E726" w:rsidR="00A22045" w:rsidRPr="00A72549" w:rsidRDefault="000B0E76"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lastRenderedPageBreak/>
        <w:t>Partiendo de lo anterior, e</w:t>
      </w:r>
      <w:r w:rsidR="00A22045" w:rsidRPr="00A72549">
        <w:rPr>
          <w:rFonts w:ascii="Arial" w:hAnsi="Arial" w:cs="Arial"/>
          <w:sz w:val="22"/>
          <w:szCs w:val="22"/>
          <w:lang w:val="es-419"/>
        </w:rPr>
        <w:t>l sistema de evaluación que se defina debe</w:t>
      </w:r>
      <w:r w:rsidR="00D846B3" w:rsidRPr="00A72549">
        <w:rPr>
          <w:rFonts w:ascii="Arial" w:hAnsi="Arial" w:cs="Arial"/>
          <w:sz w:val="22"/>
          <w:szCs w:val="22"/>
          <w:lang w:val="es-419"/>
        </w:rPr>
        <w:t>rá</w:t>
      </w:r>
      <w:r w:rsidR="00A22045" w:rsidRPr="00A72549">
        <w:rPr>
          <w:rFonts w:ascii="Arial" w:hAnsi="Arial" w:cs="Arial"/>
          <w:sz w:val="22"/>
          <w:szCs w:val="22"/>
          <w:lang w:val="es-419"/>
        </w:rPr>
        <w:t xml:space="preserve"> justificarse ampliamente de forma tal que se logre demostrar que este logrará obtener a los y las oferentes idóneos para cumplir con el objeto contractual y que además estos serán evaluados en total igualdad</w:t>
      </w:r>
      <w:r w:rsidR="001A57E6" w:rsidRPr="00A72549">
        <w:rPr>
          <w:rFonts w:ascii="Arial" w:hAnsi="Arial" w:cs="Arial"/>
          <w:sz w:val="22"/>
          <w:szCs w:val="22"/>
          <w:lang w:val="es-419"/>
        </w:rPr>
        <w:t>;</w:t>
      </w:r>
      <w:r w:rsidR="00A22045" w:rsidRPr="00A72549">
        <w:rPr>
          <w:rFonts w:ascii="Arial" w:hAnsi="Arial" w:cs="Arial"/>
          <w:sz w:val="22"/>
          <w:szCs w:val="22"/>
          <w:lang w:val="es-419"/>
        </w:rPr>
        <w:t xml:space="preserve"> es decir, que a todos y todas se les podrá aplicar el mismo sistema de evaluación que se indique en el pliego de condiciones sin distinción.</w:t>
      </w:r>
    </w:p>
    <w:p w14:paraId="4853D010" w14:textId="77777777" w:rsidR="00A22045" w:rsidRPr="00A72549" w:rsidRDefault="00A22045" w:rsidP="00B97EB7">
      <w:pPr>
        <w:pStyle w:val="Prrafodelista"/>
        <w:spacing w:after="0" w:line="276" w:lineRule="auto"/>
        <w:ind w:left="838" w:hanging="360"/>
        <w:jc w:val="both"/>
        <w:rPr>
          <w:rFonts w:ascii="Arial" w:hAnsi="Arial" w:cs="Arial"/>
          <w:sz w:val="22"/>
          <w:szCs w:val="22"/>
          <w:lang w:val="es-419"/>
        </w:rPr>
      </w:pPr>
    </w:p>
    <w:p w14:paraId="5261DE6A" w14:textId="17CDF17D" w:rsidR="00497E29" w:rsidRPr="00A72549" w:rsidRDefault="00A22045"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El sistema de evaluación </w:t>
      </w:r>
      <w:r w:rsidR="00497E29" w:rsidRPr="00A72549">
        <w:rPr>
          <w:rFonts w:ascii="Arial" w:hAnsi="Arial" w:cs="Arial"/>
          <w:sz w:val="22"/>
          <w:szCs w:val="22"/>
          <w:lang w:val="es-419"/>
        </w:rPr>
        <w:t xml:space="preserve">que se </w:t>
      </w:r>
      <w:r w:rsidR="00763258" w:rsidRPr="00A72549">
        <w:rPr>
          <w:rFonts w:ascii="Arial" w:hAnsi="Arial" w:cs="Arial"/>
          <w:sz w:val="22"/>
          <w:szCs w:val="22"/>
          <w:lang w:val="es-419"/>
        </w:rPr>
        <w:t>incorpore</w:t>
      </w:r>
      <w:r w:rsidRPr="00A72549">
        <w:rPr>
          <w:rFonts w:ascii="Arial" w:hAnsi="Arial" w:cs="Arial"/>
          <w:sz w:val="22"/>
          <w:szCs w:val="22"/>
          <w:lang w:val="es-419"/>
        </w:rPr>
        <w:t xml:space="preserve"> debe</w:t>
      </w:r>
      <w:r w:rsidR="00D846B3" w:rsidRPr="00A72549">
        <w:rPr>
          <w:rFonts w:ascii="Arial" w:hAnsi="Arial" w:cs="Arial"/>
          <w:sz w:val="22"/>
          <w:szCs w:val="22"/>
          <w:lang w:val="es-419"/>
        </w:rPr>
        <w:t>rá</w:t>
      </w:r>
      <w:r w:rsidRPr="00A72549">
        <w:rPr>
          <w:rFonts w:ascii="Arial" w:hAnsi="Arial" w:cs="Arial"/>
          <w:sz w:val="22"/>
          <w:szCs w:val="22"/>
          <w:lang w:val="es-419"/>
        </w:rPr>
        <w:t xml:space="preserve"> in</w:t>
      </w:r>
      <w:r w:rsidR="00497E29" w:rsidRPr="00A72549">
        <w:rPr>
          <w:rFonts w:ascii="Arial" w:hAnsi="Arial" w:cs="Arial"/>
          <w:sz w:val="22"/>
          <w:szCs w:val="22"/>
          <w:lang w:val="es-419"/>
        </w:rPr>
        <w:t>cluir</w:t>
      </w:r>
      <w:r w:rsidRPr="00A72549">
        <w:rPr>
          <w:rFonts w:ascii="Arial" w:hAnsi="Arial" w:cs="Arial"/>
          <w:sz w:val="22"/>
          <w:szCs w:val="22"/>
          <w:lang w:val="es-419"/>
        </w:rPr>
        <w:t xml:space="preserve"> parámetros objetivos</w:t>
      </w:r>
      <w:r w:rsidR="00763258" w:rsidRPr="00A72549">
        <w:rPr>
          <w:rFonts w:ascii="Arial" w:hAnsi="Arial" w:cs="Arial"/>
          <w:sz w:val="22"/>
          <w:szCs w:val="22"/>
          <w:lang w:val="es-419"/>
        </w:rPr>
        <w:t xml:space="preserve"> y</w:t>
      </w:r>
      <w:r w:rsidRPr="00A72549">
        <w:rPr>
          <w:rFonts w:ascii="Arial" w:hAnsi="Arial" w:cs="Arial"/>
          <w:sz w:val="22"/>
          <w:szCs w:val="22"/>
          <w:lang w:val="es-419"/>
        </w:rPr>
        <w:t xml:space="preserve"> cuantificables</w:t>
      </w:r>
      <w:r w:rsidR="00497E29" w:rsidRPr="00A72549">
        <w:rPr>
          <w:rFonts w:ascii="Arial" w:hAnsi="Arial" w:cs="Arial"/>
          <w:sz w:val="22"/>
          <w:szCs w:val="22"/>
          <w:lang w:val="es-419"/>
        </w:rPr>
        <w:t>.</w:t>
      </w:r>
    </w:p>
    <w:p w14:paraId="52D09CCF" w14:textId="77777777" w:rsidR="000B0E76" w:rsidRPr="00A72549" w:rsidRDefault="000B0E76" w:rsidP="00B97EB7">
      <w:pPr>
        <w:pStyle w:val="Prrafodelista"/>
        <w:spacing w:after="0" w:line="276" w:lineRule="auto"/>
        <w:ind w:left="0"/>
        <w:jc w:val="both"/>
        <w:rPr>
          <w:rFonts w:ascii="Arial" w:hAnsi="Arial" w:cs="Arial"/>
          <w:sz w:val="22"/>
          <w:szCs w:val="22"/>
          <w:lang w:val="es-419"/>
        </w:rPr>
      </w:pPr>
    </w:p>
    <w:p w14:paraId="4B29D6C1" w14:textId="2B9AC060" w:rsidR="00A22045" w:rsidRPr="00A72549" w:rsidRDefault="00497E29"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w:t>
      </w:r>
      <w:r w:rsidR="00A22045" w:rsidRPr="00A72549">
        <w:rPr>
          <w:rFonts w:ascii="Arial" w:hAnsi="Arial" w:cs="Arial"/>
          <w:sz w:val="22"/>
          <w:szCs w:val="22"/>
          <w:lang w:val="es-419"/>
        </w:rPr>
        <w:t xml:space="preserve">n caso de que aplique, </w:t>
      </w:r>
      <w:r w:rsidRPr="00A72549">
        <w:rPr>
          <w:rFonts w:ascii="Arial" w:hAnsi="Arial" w:cs="Arial"/>
          <w:sz w:val="22"/>
          <w:szCs w:val="22"/>
          <w:lang w:val="es-419"/>
        </w:rPr>
        <w:t xml:space="preserve">se </w:t>
      </w:r>
      <w:r w:rsidR="00A22045" w:rsidRPr="00A72549">
        <w:rPr>
          <w:rFonts w:ascii="Arial" w:hAnsi="Arial" w:cs="Arial"/>
          <w:sz w:val="22"/>
          <w:szCs w:val="22"/>
          <w:lang w:val="es-419"/>
        </w:rPr>
        <w:t>debe</w:t>
      </w:r>
      <w:r w:rsidR="00E96711" w:rsidRPr="00A72549">
        <w:rPr>
          <w:rFonts w:ascii="Arial" w:hAnsi="Arial" w:cs="Arial"/>
          <w:sz w:val="22"/>
          <w:szCs w:val="22"/>
          <w:lang w:val="es-419"/>
        </w:rPr>
        <w:t>rá</w:t>
      </w:r>
      <w:r w:rsidR="00A22045" w:rsidRPr="00A72549">
        <w:rPr>
          <w:rFonts w:ascii="Arial" w:hAnsi="Arial" w:cs="Arial"/>
          <w:sz w:val="22"/>
          <w:szCs w:val="22"/>
          <w:lang w:val="es-419"/>
        </w:rPr>
        <w:t>n indicar cu</w:t>
      </w:r>
      <w:r w:rsidR="00073D67" w:rsidRPr="00A72549">
        <w:rPr>
          <w:rFonts w:ascii="Arial" w:hAnsi="Arial" w:cs="Arial"/>
          <w:sz w:val="22"/>
          <w:szCs w:val="22"/>
          <w:lang w:val="es-419"/>
        </w:rPr>
        <w:t>á</w:t>
      </w:r>
      <w:r w:rsidR="00A22045" w:rsidRPr="00A72549">
        <w:rPr>
          <w:rFonts w:ascii="Arial" w:hAnsi="Arial" w:cs="Arial"/>
          <w:sz w:val="22"/>
          <w:szCs w:val="22"/>
          <w:lang w:val="es-419"/>
        </w:rPr>
        <w:t xml:space="preserve">les </w:t>
      </w:r>
      <w:r w:rsidR="00763258" w:rsidRPr="00A72549">
        <w:rPr>
          <w:rFonts w:ascii="Arial" w:hAnsi="Arial" w:cs="Arial"/>
          <w:sz w:val="22"/>
          <w:szCs w:val="22"/>
          <w:lang w:val="es-419"/>
        </w:rPr>
        <w:t>son</w:t>
      </w:r>
      <w:r w:rsidR="00A22045" w:rsidRPr="00A72549">
        <w:rPr>
          <w:rFonts w:ascii="Arial" w:hAnsi="Arial" w:cs="Arial"/>
          <w:sz w:val="22"/>
          <w:szCs w:val="22"/>
          <w:lang w:val="es-419"/>
        </w:rPr>
        <w:t xml:space="preserve"> los documentos que debe</w:t>
      </w:r>
      <w:r w:rsidR="00D846B3" w:rsidRPr="00A72549">
        <w:rPr>
          <w:rFonts w:ascii="Arial" w:hAnsi="Arial" w:cs="Arial"/>
          <w:sz w:val="22"/>
          <w:szCs w:val="22"/>
          <w:lang w:val="es-419"/>
        </w:rPr>
        <w:t>rá</w:t>
      </w:r>
      <w:r w:rsidR="00A22045" w:rsidRPr="00A72549">
        <w:rPr>
          <w:rFonts w:ascii="Arial" w:hAnsi="Arial" w:cs="Arial"/>
          <w:sz w:val="22"/>
          <w:szCs w:val="22"/>
          <w:lang w:val="es-419"/>
        </w:rPr>
        <w:t xml:space="preserve"> aportar la </w:t>
      </w:r>
      <w:r w:rsidR="00444E1C" w:rsidRPr="00A72549">
        <w:rPr>
          <w:rFonts w:ascii="Arial" w:hAnsi="Arial" w:cs="Arial"/>
          <w:sz w:val="22"/>
          <w:szCs w:val="22"/>
          <w:lang w:val="es-419"/>
        </w:rPr>
        <w:t xml:space="preserve">persona </w:t>
      </w:r>
      <w:r w:rsidR="00A22045" w:rsidRPr="00A72549">
        <w:rPr>
          <w:rFonts w:ascii="Arial" w:hAnsi="Arial" w:cs="Arial"/>
          <w:sz w:val="22"/>
          <w:szCs w:val="22"/>
          <w:lang w:val="es-419"/>
        </w:rPr>
        <w:t xml:space="preserve">oferente para demostrar el cumplimiento de los factores </w:t>
      </w:r>
      <w:r w:rsidR="00147EC2" w:rsidRPr="00A72549">
        <w:rPr>
          <w:rFonts w:ascii="Arial" w:hAnsi="Arial" w:cs="Arial"/>
          <w:sz w:val="22"/>
          <w:szCs w:val="22"/>
          <w:lang w:val="es-419"/>
        </w:rPr>
        <w:t>por</w:t>
      </w:r>
      <w:r w:rsidR="00A22045" w:rsidRPr="00A72549">
        <w:rPr>
          <w:rFonts w:ascii="Arial" w:hAnsi="Arial" w:cs="Arial"/>
          <w:sz w:val="22"/>
          <w:szCs w:val="22"/>
          <w:lang w:val="es-419"/>
        </w:rPr>
        <w:t xml:space="preserve"> aplicar, además debe</w:t>
      </w:r>
      <w:r w:rsidR="00147EC2" w:rsidRPr="00A72549">
        <w:rPr>
          <w:rFonts w:ascii="Arial" w:hAnsi="Arial" w:cs="Arial"/>
          <w:sz w:val="22"/>
          <w:szCs w:val="22"/>
          <w:lang w:val="es-419"/>
        </w:rPr>
        <w:t>rá</w:t>
      </w:r>
      <w:r w:rsidR="00A22045" w:rsidRPr="00A72549">
        <w:rPr>
          <w:rFonts w:ascii="Arial" w:hAnsi="Arial" w:cs="Arial"/>
          <w:sz w:val="22"/>
          <w:szCs w:val="22"/>
          <w:lang w:val="es-419"/>
        </w:rPr>
        <w:t>n describir puntualmente lo que debe</w:t>
      </w:r>
      <w:r w:rsidR="00D846B3" w:rsidRPr="00A72549">
        <w:rPr>
          <w:rFonts w:ascii="Arial" w:hAnsi="Arial" w:cs="Arial"/>
          <w:sz w:val="22"/>
          <w:szCs w:val="22"/>
          <w:lang w:val="es-419"/>
        </w:rPr>
        <w:t>rá</w:t>
      </w:r>
      <w:r w:rsidR="00A22045" w:rsidRPr="00A72549">
        <w:rPr>
          <w:rFonts w:ascii="Arial" w:hAnsi="Arial" w:cs="Arial"/>
          <w:sz w:val="22"/>
          <w:szCs w:val="22"/>
          <w:lang w:val="es-419"/>
        </w:rPr>
        <w:t xml:space="preserve"> </w:t>
      </w:r>
      <w:r w:rsidR="003647C5" w:rsidRPr="00A72549">
        <w:rPr>
          <w:rFonts w:ascii="Arial" w:hAnsi="Arial" w:cs="Arial"/>
          <w:sz w:val="22"/>
          <w:szCs w:val="22"/>
          <w:lang w:val="es-419"/>
        </w:rPr>
        <w:t>referenciarse en</w:t>
      </w:r>
      <w:r w:rsidR="00A22045" w:rsidRPr="00A72549">
        <w:rPr>
          <w:rFonts w:ascii="Arial" w:hAnsi="Arial" w:cs="Arial"/>
          <w:sz w:val="22"/>
          <w:szCs w:val="22"/>
          <w:lang w:val="es-419"/>
        </w:rPr>
        <w:t xml:space="preserve"> el documento y quién lo </w:t>
      </w:r>
      <w:r w:rsidR="00D8469A" w:rsidRPr="00A72549">
        <w:rPr>
          <w:rFonts w:ascii="Arial" w:hAnsi="Arial" w:cs="Arial"/>
          <w:sz w:val="22"/>
          <w:szCs w:val="22"/>
          <w:lang w:val="es-419"/>
        </w:rPr>
        <w:t>debe</w:t>
      </w:r>
      <w:r w:rsidR="00D846B3" w:rsidRPr="00A72549">
        <w:rPr>
          <w:rFonts w:ascii="Arial" w:hAnsi="Arial" w:cs="Arial"/>
          <w:sz w:val="22"/>
          <w:szCs w:val="22"/>
          <w:lang w:val="es-419"/>
        </w:rPr>
        <w:t>rá</w:t>
      </w:r>
      <w:r w:rsidR="00D8469A" w:rsidRPr="00A72549">
        <w:rPr>
          <w:rFonts w:ascii="Arial" w:hAnsi="Arial" w:cs="Arial"/>
          <w:sz w:val="22"/>
          <w:szCs w:val="22"/>
          <w:lang w:val="es-419"/>
        </w:rPr>
        <w:t xml:space="preserve"> emitir</w:t>
      </w:r>
      <w:r w:rsidR="00A22045" w:rsidRPr="00A72549">
        <w:rPr>
          <w:rFonts w:ascii="Arial" w:hAnsi="Arial" w:cs="Arial"/>
          <w:sz w:val="22"/>
          <w:szCs w:val="22"/>
          <w:lang w:val="es-419"/>
        </w:rPr>
        <w:t xml:space="preserve">. </w:t>
      </w:r>
    </w:p>
    <w:p w14:paraId="45DAED7D" w14:textId="77777777" w:rsidR="00444E1C" w:rsidRPr="00A72549" w:rsidRDefault="00444E1C" w:rsidP="00B97EB7">
      <w:pPr>
        <w:pStyle w:val="Prrafodelista"/>
        <w:spacing w:after="0" w:line="276" w:lineRule="auto"/>
        <w:ind w:left="0"/>
        <w:jc w:val="both"/>
        <w:rPr>
          <w:rFonts w:ascii="Arial" w:hAnsi="Arial" w:cs="Arial"/>
          <w:sz w:val="22"/>
          <w:szCs w:val="22"/>
          <w:lang w:val="es-419"/>
        </w:rPr>
      </w:pPr>
    </w:p>
    <w:p w14:paraId="44EC9C1A" w14:textId="1A62767B" w:rsidR="00BC50CB" w:rsidRPr="00A72549" w:rsidRDefault="00A22045"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Debe</w:t>
      </w:r>
      <w:r w:rsidR="00D846B3" w:rsidRPr="00A72549">
        <w:rPr>
          <w:rFonts w:ascii="Arial" w:hAnsi="Arial" w:cs="Arial"/>
          <w:sz w:val="22"/>
          <w:szCs w:val="22"/>
          <w:lang w:val="es-419"/>
        </w:rPr>
        <w:t>rá</w:t>
      </w:r>
      <w:r w:rsidRPr="00A72549">
        <w:rPr>
          <w:rFonts w:ascii="Arial" w:hAnsi="Arial" w:cs="Arial"/>
          <w:sz w:val="22"/>
          <w:szCs w:val="22"/>
          <w:lang w:val="es-419"/>
        </w:rPr>
        <w:t xml:space="preserve"> tenerse claro que el sistema de evaluación que se proponga por parte de la oficina responsable de la compra, debe</w:t>
      </w:r>
      <w:r w:rsidR="00D846B3" w:rsidRPr="00A72549">
        <w:rPr>
          <w:rFonts w:ascii="Arial" w:hAnsi="Arial" w:cs="Arial"/>
          <w:sz w:val="22"/>
          <w:szCs w:val="22"/>
          <w:lang w:val="es-419"/>
        </w:rPr>
        <w:t>rá</w:t>
      </w:r>
      <w:r w:rsidRPr="00A72549">
        <w:rPr>
          <w:rFonts w:ascii="Arial" w:hAnsi="Arial" w:cs="Arial"/>
          <w:sz w:val="22"/>
          <w:szCs w:val="22"/>
          <w:lang w:val="es-419"/>
        </w:rPr>
        <w:t xml:space="preserve"> ser aplicado por esta </w:t>
      </w:r>
      <w:r w:rsidR="00244694" w:rsidRPr="00A72549">
        <w:rPr>
          <w:rFonts w:ascii="Arial" w:hAnsi="Arial" w:cs="Arial"/>
          <w:sz w:val="22"/>
          <w:szCs w:val="22"/>
          <w:lang w:val="es-419"/>
        </w:rPr>
        <w:t>en el Sistema Digital Unificado (SICOP)</w:t>
      </w:r>
      <w:r w:rsidR="00820051" w:rsidRPr="00A72549">
        <w:rPr>
          <w:rFonts w:ascii="Arial" w:hAnsi="Arial" w:cs="Arial"/>
          <w:sz w:val="22"/>
          <w:szCs w:val="22"/>
          <w:lang w:val="es-419"/>
        </w:rPr>
        <w:t xml:space="preserve"> </w:t>
      </w:r>
      <w:r w:rsidRPr="00A72549">
        <w:rPr>
          <w:rFonts w:ascii="Arial" w:hAnsi="Arial" w:cs="Arial"/>
          <w:sz w:val="22"/>
          <w:szCs w:val="22"/>
          <w:lang w:val="es-419"/>
        </w:rPr>
        <w:t>al momento de la emisión del criterio técnico, en virtud de</w:t>
      </w:r>
      <w:r w:rsidR="00B55117" w:rsidRPr="00A72549">
        <w:rPr>
          <w:rFonts w:ascii="Arial" w:hAnsi="Arial" w:cs="Arial"/>
          <w:sz w:val="22"/>
          <w:szCs w:val="22"/>
          <w:lang w:val="es-419"/>
        </w:rPr>
        <w:t xml:space="preserve"> lo</w:t>
      </w:r>
      <w:r w:rsidRPr="00A72549">
        <w:rPr>
          <w:rFonts w:ascii="Arial" w:hAnsi="Arial" w:cs="Arial"/>
          <w:sz w:val="22"/>
          <w:szCs w:val="22"/>
          <w:lang w:val="es-419"/>
        </w:rPr>
        <w:t xml:space="preserve"> </w:t>
      </w:r>
      <w:r w:rsidR="00820051" w:rsidRPr="00A72549">
        <w:rPr>
          <w:rFonts w:ascii="Arial" w:hAnsi="Arial" w:cs="Arial"/>
          <w:sz w:val="22"/>
          <w:szCs w:val="22"/>
          <w:lang w:val="es-419"/>
        </w:rPr>
        <w:t xml:space="preserve">cual </w:t>
      </w:r>
      <w:r w:rsidRPr="00A72549">
        <w:rPr>
          <w:rFonts w:ascii="Arial" w:hAnsi="Arial" w:cs="Arial"/>
          <w:sz w:val="22"/>
          <w:szCs w:val="22"/>
          <w:lang w:val="es-419"/>
        </w:rPr>
        <w:t xml:space="preserve">es indispensable que cuando se </w:t>
      </w:r>
      <w:r w:rsidR="00820051" w:rsidRPr="00A72549">
        <w:rPr>
          <w:rFonts w:ascii="Arial" w:hAnsi="Arial" w:cs="Arial"/>
          <w:sz w:val="22"/>
          <w:szCs w:val="22"/>
          <w:lang w:val="es-419"/>
        </w:rPr>
        <w:t>plantee</w:t>
      </w:r>
      <w:r w:rsidR="00D56DC5" w:rsidRPr="00A72549">
        <w:rPr>
          <w:rFonts w:ascii="Arial" w:hAnsi="Arial" w:cs="Arial"/>
          <w:sz w:val="22"/>
          <w:szCs w:val="22"/>
          <w:lang w:val="es-419"/>
        </w:rPr>
        <w:t>,</w:t>
      </w:r>
      <w:r w:rsidRPr="00A72549">
        <w:rPr>
          <w:rFonts w:ascii="Arial" w:hAnsi="Arial" w:cs="Arial"/>
          <w:sz w:val="22"/>
          <w:szCs w:val="22"/>
          <w:lang w:val="es-419"/>
        </w:rPr>
        <w:t xml:space="preserve"> </w:t>
      </w:r>
      <w:r w:rsidR="00E15397" w:rsidRPr="00A72549">
        <w:rPr>
          <w:rFonts w:ascii="Arial" w:hAnsi="Arial" w:cs="Arial"/>
          <w:sz w:val="22"/>
          <w:szCs w:val="22"/>
          <w:lang w:val="es-419"/>
        </w:rPr>
        <w:t xml:space="preserve">se valore </w:t>
      </w:r>
      <w:r w:rsidR="00497E29" w:rsidRPr="00A72549">
        <w:rPr>
          <w:rFonts w:ascii="Arial" w:hAnsi="Arial" w:cs="Arial"/>
          <w:sz w:val="22"/>
          <w:szCs w:val="22"/>
          <w:lang w:val="es-419"/>
        </w:rPr>
        <w:t xml:space="preserve">si </w:t>
      </w:r>
      <w:r w:rsidR="00E15397" w:rsidRPr="00A72549">
        <w:rPr>
          <w:rFonts w:ascii="Arial" w:hAnsi="Arial" w:cs="Arial"/>
          <w:sz w:val="22"/>
          <w:szCs w:val="22"/>
          <w:lang w:val="es-419"/>
        </w:rPr>
        <w:t xml:space="preserve">realmente </w:t>
      </w:r>
      <w:r w:rsidR="00497E29" w:rsidRPr="00A72549">
        <w:rPr>
          <w:rFonts w:ascii="Arial" w:hAnsi="Arial" w:cs="Arial"/>
          <w:sz w:val="22"/>
          <w:szCs w:val="22"/>
          <w:lang w:val="es-419"/>
        </w:rPr>
        <w:t>la oficina dispone de la capacidad técnica para poderlo aplicar</w:t>
      </w:r>
      <w:r w:rsidR="00E15397" w:rsidRPr="00A72549">
        <w:rPr>
          <w:rFonts w:ascii="Arial" w:hAnsi="Arial" w:cs="Arial"/>
          <w:sz w:val="22"/>
          <w:szCs w:val="22"/>
          <w:lang w:val="es-419"/>
        </w:rPr>
        <w:t>lo,</w:t>
      </w:r>
      <w:r w:rsidR="00497E29" w:rsidRPr="00A72549">
        <w:rPr>
          <w:rFonts w:ascii="Arial" w:hAnsi="Arial" w:cs="Arial"/>
          <w:sz w:val="22"/>
          <w:szCs w:val="22"/>
          <w:lang w:val="es-419"/>
        </w:rPr>
        <w:t xml:space="preserve"> considerando </w:t>
      </w:r>
      <w:r w:rsidRPr="00A72549">
        <w:rPr>
          <w:rFonts w:ascii="Arial" w:hAnsi="Arial" w:cs="Arial"/>
          <w:sz w:val="22"/>
          <w:szCs w:val="22"/>
          <w:lang w:val="es-419"/>
        </w:rPr>
        <w:t xml:space="preserve">todos los elementos </w:t>
      </w:r>
      <w:r w:rsidR="00E15397" w:rsidRPr="00A72549">
        <w:rPr>
          <w:rFonts w:ascii="Arial" w:hAnsi="Arial" w:cs="Arial"/>
          <w:sz w:val="22"/>
          <w:szCs w:val="22"/>
          <w:lang w:val="es-419"/>
        </w:rPr>
        <w:t xml:space="preserve">que se le han </w:t>
      </w:r>
      <w:r w:rsidR="00497E29" w:rsidRPr="00A72549">
        <w:rPr>
          <w:rFonts w:ascii="Arial" w:hAnsi="Arial" w:cs="Arial"/>
          <w:sz w:val="22"/>
          <w:szCs w:val="22"/>
          <w:lang w:val="es-419"/>
        </w:rPr>
        <w:t>incorporado, o si para estos efectos debe</w:t>
      </w:r>
      <w:r w:rsidR="00D846B3" w:rsidRPr="00A72549">
        <w:rPr>
          <w:rFonts w:ascii="Arial" w:hAnsi="Arial" w:cs="Arial"/>
          <w:sz w:val="22"/>
          <w:szCs w:val="22"/>
          <w:lang w:val="es-419"/>
        </w:rPr>
        <w:t>rá</w:t>
      </w:r>
      <w:r w:rsidR="00497E29" w:rsidRPr="00A72549">
        <w:rPr>
          <w:rFonts w:ascii="Arial" w:hAnsi="Arial" w:cs="Arial"/>
          <w:sz w:val="22"/>
          <w:szCs w:val="22"/>
          <w:lang w:val="es-419"/>
        </w:rPr>
        <w:t xml:space="preserve"> auxiliarse de algún otro órgano técnico, en cuyo caso debe</w:t>
      </w:r>
      <w:r w:rsidR="00D846B3" w:rsidRPr="00A72549">
        <w:rPr>
          <w:rFonts w:ascii="Arial" w:hAnsi="Arial" w:cs="Arial"/>
          <w:sz w:val="22"/>
          <w:szCs w:val="22"/>
          <w:lang w:val="es-419"/>
        </w:rPr>
        <w:t>rá</w:t>
      </w:r>
      <w:r w:rsidR="00385A75" w:rsidRPr="00A72549">
        <w:rPr>
          <w:rFonts w:ascii="Arial" w:hAnsi="Arial" w:cs="Arial"/>
          <w:sz w:val="22"/>
          <w:szCs w:val="22"/>
          <w:lang w:val="es-419"/>
        </w:rPr>
        <w:t xml:space="preserve"> coordinar </w:t>
      </w:r>
      <w:r w:rsidR="00DC680D" w:rsidRPr="00A72549">
        <w:rPr>
          <w:rFonts w:ascii="Arial" w:hAnsi="Arial" w:cs="Arial"/>
          <w:sz w:val="22"/>
          <w:szCs w:val="22"/>
          <w:lang w:val="es-419"/>
        </w:rPr>
        <w:t xml:space="preserve">de previo </w:t>
      </w:r>
      <w:r w:rsidR="00385A75" w:rsidRPr="00A72549">
        <w:rPr>
          <w:rFonts w:ascii="Arial" w:hAnsi="Arial" w:cs="Arial"/>
          <w:sz w:val="22"/>
          <w:szCs w:val="22"/>
          <w:lang w:val="es-419"/>
        </w:rPr>
        <w:t>lo correspondiente para asegurar que ese auxilio se le pueda brindar</w:t>
      </w:r>
      <w:r w:rsidR="00C94F91" w:rsidRPr="00A72549">
        <w:rPr>
          <w:rFonts w:ascii="Arial" w:hAnsi="Arial" w:cs="Arial"/>
          <w:sz w:val="22"/>
          <w:szCs w:val="22"/>
          <w:lang w:val="es-419"/>
        </w:rPr>
        <w:t xml:space="preserve">, para lo cual deberá adjuntar el visto bueno de la oficina respectiva que le brindará ese apoyo como parte de los documentos adjuntos al oficio de </w:t>
      </w:r>
      <w:r w:rsidR="00D00C21" w:rsidRPr="00A72549">
        <w:rPr>
          <w:rFonts w:ascii="Arial" w:hAnsi="Arial" w:cs="Arial"/>
          <w:sz w:val="22"/>
          <w:szCs w:val="22"/>
          <w:lang w:val="es-419"/>
        </w:rPr>
        <w:t>Decisión</w:t>
      </w:r>
      <w:r w:rsidR="00C94F91" w:rsidRPr="00A72549">
        <w:rPr>
          <w:rFonts w:ascii="Arial" w:hAnsi="Arial" w:cs="Arial"/>
          <w:sz w:val="22"/>
          <w:szCs w:val="22"/>
          <w:lang w:val="es-419"/>
        </w:rPr>
        <w:t xml:space="preserve"> Inicial,</w:t>
      </w:r>
      <w:r w:rsidR="00E86853" w:rsidRPr="00A72549">
        <w:rPr>
          <w:rFonts w:ascii="Arial" w:hAnsi="Arial" w:cs="Arial"/>
          <w:sz w:val="22"/>
          <w:szCs w:val="22"/>
          <w:lang w:val="es-419"/>
        </w:rPr>
        <w:t xml:space="preserve"> y además deberá</w:t>
      </w:r>
      <w:r w:rsidR="00497E29" w:rsidRPr="00A72549">
        <w:rPr>
          <w:rFonts w:ascii="Arial" w:hAnsi="Arial" w:cs="Arial"/>
          <w:sz w:val="22"/>
          <w:szCs w:val="22"/>
          <w:lang w:val="es-419"/>
        </w:rPr>
        <w:t xml:space="preserve"> indicarlo expresamente </w:t>
      </w:r>
      <w:r w:rsidR="00E86853" w:rsidRPr="00A72549">
        <w:rPr>
          <w:rFonts w:ascii="Arial" w:hAnsi="Arial" w:cs="Arial"/>
          <w:sz w:val="22"/>
          <w:szCs w:val="22"/>
          <w:lang w:val="es-419"/>
        </w:rPr>
        <w:t xml:space="preserve">en este apartado </w:t>
      </w:r>
      <w:r w:rsidR="00497E29" w:rsidRPr="00A72549">
        <w:rPr>
          <w:rFonts w:ascii="Arial" w:hAnsi="Arial" w:cs="Arial"/>
          <w:sz w:val="22"/>
          <w:szCs w:val="22"/>
          <w:lang w:val="es-419"/>
        </w:rPr>
        <w:t>detallando las calidades de</w:t>
      </w:r>
      <w:r w:rsidR="00D00C21" w:rsidRPr="00A72549">
        <w:rPr>
          <w:rFonts w:ascii="Arial" w:hAnsi="Arial" w:cs="Arial"/>
          <w:sz w:val="22"/>
          <w:szCs w:val="22"/>
          <w:lang w:val="es-419"/>
        </w:rPr>
        <w:t xml:space="preserve">l profesional u oficina respectiva con </w:t>
      </w:r>
      <w:r w:rsidR="00497E29" w:rsidRPr="00A72549">
        <w:rPr>
          <w:rFonts w:ascii="Arial" w:hAnsi="Arial" w:cs="Arial"/>
          <w:sz w:val="22"/>
          <w:szCs w:val="22"/>
          <w:lang w:val="es-419"/>
        </w:rPr>
        <w:t>la justificación correspondiente</w:t>
      </w:r>
      <w:r w:rsidR="002C4356" w:rsidRPr="00A72549">
        <w:rPr>
          <w:rFonts w:ascii="Arial" w:hAnsi="Arial" w:cs="Arial"/>
          <w:sz w:val="22"/>
          <w:szCs w:val="22"/>
          <w:lang w:val="es-419"/>
        </w:rPr>
        <w:t>.</w:t>
      </w:r>
    </w:p>
    <w:p w14:paraId="2C9D9905" w14:textId="354576D5" w:rsidR="002C4356" w:rsidRPr="00A72549" w:rsidRDefault="009F59A0"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 </w:t>
      </w:r>
    </w:p>
    <w:p w14:paraId="0D6F6CC1" w14:textId="3B248AEE" w:rsidR="002C4356" w:rsidRPr="00A72549" w:rsidRDefault="00BC50CB"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Por lo tanto, todos los oficios de decisión inicial que sean remitidos a la Proveeduría y a las Administraciones Regionales, para el trámite de gestiones de obra pública y que contemplen estos requisitos, deberán considerar las instrucciones detalladas en el </w:t>
      </w:r>
      <w:r w:rsidR="004459DC" w:rsidRPr="00A72549">
        <w:rPr>
          <w:rFonts w:ascii="Arial" w:hAnsi="Arial" w:cs="Arial"/>
          <w:sz w:val="22"/>
          <w:szCs w:val="22"/>
          <w:lang w:val="es-419"/>
        </w:rPr>
        <w:t>a</w:t>
      </w:r>
      <w:r w:rsidRPr="00A72549">
        <w:rPr>
          <w:rFonts w:ascii="Arial" w:hAnsi="Arial" w:cs="Arial"/>
          <w:sz w:val="22"/>
          <w:szCs w:val="22"/>
          <w:lang w:val="es-419"/>
        </w:rPr>
        <w:t>nexo N°</w:t>
      </w:r>
      <w:r w:rsidR="00BB780B" w:rsidRPr="00A72549">
        <w:rPr>
          <w:rFonts w:ascii="Arial" w:hAnsi="Arial" w:cs="Arial"/>
          <w:sz w:val="22"/>
          <w:szCs w:val="22"/>
          <w:lang w:val="es-419"/>
        </w:rPr>
        <w:t>2</w:t>
      </w:r>
      <w:r w:rsidRPr="00A72549">
        <w:rPr>
          <w:rFonts w:ascii="Arial" w:hAnsi="Arial" w:cs="Arial"/>
          <w:sz w:val="22"/>
          <w:szCs w:val="22"/>
          <w:lang w:val="es-419"/>
        </w:rPr>
        <w:t xml:space="preserve"> adjunto a este documento denominado</w:t>
      </w:r>
      <w:r w:rsidR="00BB780B" w:rsidRPr="00A72549">
        <w:rPr>
          <w:rFonts w:ascii="Arial" w:hAnsi="Arial" w:cs="Arial"/>
          <w:sz w:val="22"/>
          <w:szCs w:val="22"/>
          <w:lang w:val="es-419"/>
        </w:rPr>
        <w:t>:</w:t>
      </w:r>
      <w:r w:rsidRPr="00A72549">
        <w:rPr>
          <w:rFonts w:ascii="Arial" w:hAnsi="Arial" w:cs="Arial"/>
          <w:sz w:val="22"/>
          <w:szCs w:val="22"/>
          <w:lang w:val="es-419"/>
        </w:rPr>
        <w:t xml:space="preserve"> </w:t>
      </w:r>
      <w:r w:rsidR="00BB780B" w:rsidRPr="00A72549">
        <w:rPr>
          <w:rFonts w:ascii="Arial" w:hAnsi="Arial" w:cs="Arial"/>
          <w:sz w:val="22"/>
          <w:szCs w:val="22"/>
          <w:lang w:val="es-419"/>
        </w:rPr>
        <w:t>“Directrices y consideraciones generales sobre la incorporación de criterios de evaluación de las ofertas en la gestión de trámites de contratación que se realizan”.</w:t>
      </w:r>
    </w:p>
    <w:p w14:paraId="1AC7C03B" w14:textId="77777777" w:rsidR="00BC50CB" w:rsidRPr="00A72549" w:rsidRDefault="00BC50CB" w:rsidP="00B97EB7">
      <w:pPr>
        <w:pStyle w:val="Prrafodelista"/>
        <w:spacing w:after="0" w:line="276" w:lineRule="auto"/>
        <w:ind w:left="0"/>
        <w:jc w:val="both"/>
        <w:rPr>
          <w:rFonts w:ascii="Arial" w:hAnsi="Arial" w:cs="Arial"/>
          <w:sz w:val="22"/>
          <w:szCs w:val="22"/>
          <w:lang w:val="es-419"/>
        </w:rPr>
      </w:pPr>
    </w:p>
    <w:p w14:paraId="3B64F0FB" w14:textId="4458E531" w:rsidR="009D01E1" w:rsidRPr="00A72549" w:rsidRDefault="002C4356"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P</w:t>
      </w:r>
      <w:r w:rsidR="009F59A0" w:rsidRPr="00A72549">
        <w:rPr>
          <w:rFonts w:ascii="Arial" w:hAnsi="Arial" w:cs="Arial"/>
          <w:sz w:val="22"/>
          <w:szCs w:val="22"/>
          <w:lang w:val="es-419"/>
        </w:rPr>
        <w:t>ara lo anterior</w:t>
      </w:r>
      <w:r w:rsidRPr="00A72549">
        <w:rPr>
          <w:rFonts w:ascii="Arial" w:hAnsi="Arial" w:cs="Arial"/>
          <w:sz w:val="22"/>
          <w:szCs w:val="22"/>
          <w:lang w:val="es-419"/>
        </w:rPr>
        <w:t>,</w:t>
      </w:r>
      <w:r w:rsidR="009F59A0" w:rsidRPr="00A72549">
        <w:rPr>
          <w:rFonts w:ascii="Arial" w:hAnsi="Arial" w:cs="Arial"/>
          <w:sz w:val="22"/>
          <w:szCs w:val="22"/>
          <w:lang w:val="es-419"/>
        </w:rPr>
        <w:t xml:space="preserve"> es indispensable que se</w:t>
      </w:r>
      <w:r w:rsidR="007E41F5" w:rsidRPr="00A72549">
        <w:rPr>
          <w:rFonts w:ascii="Arial" w:hAnsi="Arial" w:cs="Arial"/>
          <w:sz w:val="22"/>
          <w:szCs w:val="22"/>
          <w:lang w:val="es-419"/>
        </w:rPr>
        <w:t xml:space="preserve"> tenga clara la responsabilidad que le confiere la normativa al responsable de emitir el Oficio de Decisión Inicial en este aspecto</w:t>
      </w:r>
      <w:r w:rsidR="00EC20EE" w:rsidRPr="00A72549">
        <w:rPr>
          <w:rFonts w:ascii="Arial" w:hAnsi="Arial" w:cs="Arial"/>
          <w:sz w:val="22"/>
          <w:szCs w:val="22"/>
          <w:lang w:val="es-419"/>
        </w:rPr>
        <w:t>,</w:t>
      </w:r>
      <w:r w:rsidR="007E41F5" w:rsidRPr="00A72549">
        <w:rPr>
          <w:rFonts w:ascii="Arial" w:hAnsi="Arial" w:cs="Arial"/>
          <w:sz w:val="22"/>
          <w:szCs w:val="22"/>
          <w:lang w:val="es-419"/>
        </w:rPr>
        <w:t xml:space="preserve"> </w:t>
      </w:r>
      <w:r w:rsidR="00EC20EE" w:rsidRPr="00A72549">
        <w:rPr>
          <w:rFonts w:ascii="Arial" w:hAnsi="Arial" w:cs="Arial"/>
          <w:sz w:val="22"/>
          <w:szCs w:val="22"/>
          <w:lang w:val="es-419"/>
        </w:rPr>
        <w:t xml:space="preserve">ya que </w:t>
      </w:r>
      <w:r w:rsidR="009F59A0" w:rsidRPr="00A72549">
        <w:rPr>
          <w:rFonts w:ascii="Arial" w:hAnsi="Arial" w:cs="Arial"/>
          <w:sz w:val="22"/>
          <w:szCs w:val="22"/>
          <w:lang w:val="es-419"/>
        </w:rPr>
        <w:t xml:space="preserve">la </w:t>
      </w:r>
      <w:r w:rsidR="002928EA" w:rsidRPr="00A72549">
        <w:rPr>
          <w:rFonts w:ascii="Arial" w:hAnsi="Arial" w:cs="Arial"/>
          <w:sz w:val="22"/>
          <w:szCs w:val="22"/>
          <w:lang w:val="es-419"/>
        </w:rPr>
        <w:t>LGCP</w:t>
      </w:r>
      <w:r w:rsidR="009F59A0" w:rsidRPr="00A72549">
        <w:rPr>
          <w:rFonts w:ascii="Arial" w:hAnsi="Arial" w:cs="Arial"/>
          <w:sz w:val="22"/>
          <w:szCs w:val="22"/>
          <w:lang w:val="es-419"/>
        </w:rPr>
        <w:t xml:space="preserve"> en </w:t>
      </w:r>
      <w:r w:rsidR="0089614F" w:rsidRPr="00A72549">
        <w:rPr>
          <w:rFonts w:ascii="Arial" w:hAnsi="Arial" w:cs="Arial"/>
          <w:sz w:val="22"/>
          <w:szCs w:val="22"/>
          <w:lang w:val="es-419"/>
        </w:rPr>
        <w:t xml:space="preserve">su artículo </w:t>
      </w:r>
      <w:r w:rsidR="00F83B78" w:rsidRPr="00A72549">
        <w:rPr>
          <w:rFonts w:ascii="Arial" w:hAnsi="Arial" w:cs="Arial"/>
          <w:sz w:val="22"/>
          <w:szCs w:val="22"/>
          <w:lang w:val="es-419"/>
        </w:rPr>
        <w:t xml:space="preserve">N° </w:t>
      </w:r>
      <w:r w:rsidR="0089614F" w:rsidRPr="00A72549">
        <w:rPr>
          <w:rFonts w:ascii="Arial" w:hAnsi="Arial" w:cs="Arial"/>
          <w:sz w:val="22"/>
          <w:szCs w:val="22"/>
          <w:lang w:val="es-419"/>
        </w:rPr>
        <w:t>125 “Causales de sanción a funcionarios públicos y prescripción</w:t>
      </w:r>
      <w:r w:rsidRPr="00A72549">
        <w:rPr>
          <w:rFonts w:ascii="Arial" w:hAnsi="Arial" w:cs="Arial"/>
          <w:sz w:val="22"/>
          <w:szCs w:val="22"/>
          <w:lang w:val="es-419"/>
        </w:rPr>
        <w:t>”</w:t>
      </w:r>
      <w:r w:rsidR="005E748C" w:rsidRPr="00A72549">
        <w:rPr>
          <w:rFonts w:ascii="Arial" w:hAnsi="Arial" w:cs="Arial"/>
          <w:sz w:val="22"/>
          <w:szCs w:val="22"/>
          <w:lang w:val="es-419"/>
        </w:rPr>
        <w:t xml:space="preserve">, </w:t>
      </w:r>
      <w:r w:rsidR="005E748C" w:rsidRPr="00A72549">
        <w:rPr>
          <w:rFonts w:ascii="Arial" w:hAnsi="Arial" w:cs="Arial"/>
          <w:sz w:val="22"/>
          <w:szCs w:val="22"/>
          <w:lang w:val="es-419"/>
        </w:rPr>
        <w:lastRenderedPageBreak/>
        <w:t xml:space="preserve">específicamente en su </w:t>
      </w:r>
      <w:r w:rsidR="009706F0" w:rsidRPr="00A72549">
        <w:rPr>
          <w:rFonts w:ascii="Arial" w:hAnsi="Arial" w:cs="Arial"/>
          <w:sz w:val="22"/>
          <w:szCs w:val="22"/>
          <w:lang w:val="es-419"/>
        </w:rPr>
        <w:t xml:space="preserve">inciso </w:t>
      </w:r>
      <w:r w:rsidR="005E748C" w:rsidRPr="00A72549">
        <w:rPr>
          <w:rFonts w:ascii="Arial" w:hAnsi="Arial" w:cs="Arial"/>
          <w:sz w:val="22"/>
          <w:szCs w:val="22"/>
          <w:lang w:val="es-419"/>
        </w:rPr>
        <w:t>d) sub inciso</w:t>
      </w:r>
      <w:r w:rsidR="00665780" w:rsidRPr="00A72549">
        <w:rPr>
          <w:rFonts w:ascii="Arial" w:hAnsi="Arial" w:cs="Arial"/>
          <w:sz w:val="22"/>
          <w:szCs w:val="22"/>
          <w:lang w:val="es-419"/>
        </w:rPr>
        <w:t xml:space="preserve"> iii) indica que</w:t>
      </w:r>
      <w:r w:rsidR="00EC20EE" w:rsidRPr="00A72549">
        <w:rPr>
          <w:rFonts w:ascii="Arial" w:hAnsi="Arial" w:cs="Arial"/>
          <w:sz w:val="22"/>
          <w:szCs w:val="22"/>
          <w:lang w:val="es-419"/>
        </w:rPr>
        <w:t>,</w:t>
      </w:r>
      <w:r w:rsidR="00665780" w:rsidRPr="00A72549">
        <w:rPr>
          <w:rFonts w:ascii="Arial" w:hAnsi="Arial" w:cs="Arial"/>
          <w:sz w:val="22"/>
          <w:szCs w:val="22"/>
          <w:lang w:val="es-419"/>
        </w:rPr>
        <w:t xml:space="preserve"> será causal de sanción dar orden de inicio</w:t>
      </w:r>
      <w:r w:rsidR="009D5385" w:rsidRPr="00A72549">
        <w:rPr>
          <w:rFonts w:ascii="Arial" w:hAnsi="Arial" w:cs="Arial"/>
          <w:sz w:val="22"/>
          <w:szCs w:val="22"/>
          <w:lang w:val="es-419"/>
        </w:rPr>
        <w:t xml:space="preserve"> a un procedimiento de contratación </w:t>
      </w:r>
      <w:r w:rsidR="00487E8D" w:rsidRPr="00A72549">
        <w:rPr>
          <w:rFonts w:ascii="Arial" w:hAnsi="Arial" w:cs="Arial"/>
          <w:sz w:val="22"/>
          <w:szCs w:val="22"/>
          <w:lang w:val="es-419"/>
        </w:rPr>
        <w:t xml:space="preserve">pública cuando no se cuente con el recurso humano para constatar la debida recepción del </w:t>
      </w:r>
      <w:r w:rsidRPr="00A72549">
        <w:rPr>
          <w:rFonts w:ascii="Arial" w:hAnsi="Arial" w:cs="Arial"/>
          <w:sz w:val="22"/>
          <w:szCs w:val="22"/>
          <w:lang w:val="es-419"/>
        </w:rPr>
        <w:t>objeto.</w:t>
      </w:r>
      <w:bookmarkStart w:id="8" w:name="_Toc95986964"/>
    </w:p>
    <w:p w14:paraId="2A7D9976" w14:textId="77777777" w:rsidR="009D01E1" w:rsidRPr="00A72549" w:rsidRDefault="009D01E1" w:rsidP="00B97EB7">
      <w:pPr>
        <w:pStyle w:val="Prrafodelista"/>
        <w:spacing w:after="0" w:line="276" w:lineRule="auto"/>
        <w:ind w:left="0"/>
        <w:jc w:val="both"/>
        <w:rPr>
          <w:rFonts w:ascii="Arial" w:hAnsi="Arial" w:cs="Arial"/>
          <w:sz w:val="22"/>
          <w:szCs w:val="22"/>
          <w:lang w:val="es-419"/>
        </w:rPr>
      </w:pPr>
    </w:p>
    <w:bookmarkEnd w:id="8"/>
    <w:p w14:paraId="5D0AAB13" w14:textId="3AF9CF02" w:rsidR="00E64743" w:rsidRPr="00A72549" w:rsidRDefault="00A31BD7"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Por otra parte,</w:t>
      </w:r>
      <w:r w:rsidR="00051DF1" w:rsidRPr="00A72549">
        <w:rPr>
          <w:rFonts w:ascii="Arial" w:hAnsi="Arial" w:cs="Arial"/>
          <w:sz w:val="22"/>
          <w:szCs w:val="22"/>
          <w:lang w:val="es-419"/>
        </w:rPr>
        <w:t xml:space="preserve"> como ya se indicó anteriormente en</w:t>
      </w:r>
      <w:r w:rsidR="00E64743" w:rsidRPr="00A72549">
        <w:rPr>
          <w:rFonts w:ascii="Arial" w:hAnsi="Arial" w:cs="Arial"/>
          <w:sz w:val="22"/>
          <w:szCs w:val="22"/>
          <w:lang w:val="es-419"/>
        </w:rPr>
        <w:t xml:space="preserve"> los </w:t>
      </w:r>
      <w:r w:rsidR="00EC754C" w:rsidRPr="00A72549">
        <w:rPr>
          <w:rFonts w:ascii="Arial" w:hAnsi="Arial" w:cs="Arial"/>
          <w:sz w:val="22"/>
          <w:szCs w:val="22"/>
          <w:lang w:val="es-419"/>
        </w:rPr>
        <w:t>a</w:t>
      </w:r>
      <w:r w:rsidR="00E64743" w:rsidRPr="00A72549">
        <w:rPr>
          <w:rFonts w:ascii="Arial" w:hAnsi="Arial" w:cs="Arial"/>
          <w:sz w:val="22"/>
          <w:szCs w:val="22"/>
          <w:lang w:val="es-419"/>
        </w:rPr>
        <w:t>rt</w:t>
      </w:r>
      <w:r w:rsidR="00EC754C" w:rsidRPr="00A72549">
        <w:rPr>
          <w:rFonts w:ascii="Arial" w:hAnsi="Arial" w:cs="Arial"/>
          <w:sz w:val="22"/>
          <w:szCs w:val="22"/>
          <w:lang w:val="es-419"/>
        </w:rPr>
        <w:t>ículo</w:t>
      </w:r>
      <w:r w:rsidR="007B218B" w:rsidRPr="00A72549">
        <w:rPr>
          <w:rFonts w:ascii="Arial" w:hAnsi="Arial" w:cs="Arial"/>
          <w:sz w:val="22"/>
          <w:szCs w:val="22"/>
          <w:lang w:val="es-419"/>
        </w:rPr>
        <w:t>s</w:t>
      </w:r>
      <w:r w:rsidR="00EC754C" w:rsidRPr="00A72549">
        <w:rPr>
          <w:rFonts w:ascii="Arial" w:hAnsi="Arial" w:cs="Arial"/>
          <w:sz w:val="22"/>
          <w:szCs w:val="22"/>
          <w:lang w:val="es-419"/>
        </w:rPr>
        <w:t xml:space="preserve"> N°</w:t>
      </w:r>
      <w:r w:rsidR="00E64743" w:rsidRPr="00A72549">
        <w:rPr>
          <w:rFonts w:ascii="Arial" w:hAnsi="Arial" w:cs="Arial"/>
          <w:sz w:val="22"/>
          <w:szCs w:val="22"/>
          <w:lang w:val="es-419"/>
        </w:rPr>
        <w:t xml:space="preserve">55 y </w:t>
      </w:r>
      <w:r w:rsidR="00EC754C" w:rsidRPr="00A72549">
        <w:rPr>
          <w:rFonts w:ascii="Arial" w:hAnsi="Arial" w:cs="Arial"/>
          <w:sz w:val="22"/>
          <w:szCs w:val="22"/>
          <w:lang w:val="es-419"/>
        </w:rPr>
        <w:t>N°</w:t>
      </w:r>
      <w:r w:rsidR="00E64743" w:rsidRPr="00A72549">
        <w:rPr>
          <w:rFonts w:ascii="Arial" w:hAnsi="Arial" w:cs="Arial"/>
          <w:sz w:val="22"/>
          <w:szCs w:val="22"/>
          <w:lang w:val="es-419"/>
        </w:rPr>
        <w:t>96 del R</w:t>
      </w:r>
      <w:r w:rsidR="00EC754C" w:rsidRPr="00A72549">
        <w:rPr>
          <w:rFonts w:ascii="Arial" w:hAnsi="Arial" w:cs="Arial"/>
          <w:sz w:val="22"/>
          <w:szCs w:val="22"/>
          <w:lang w:val="es-419"/>
        </w:rPr>
        <w:t xml:space="preserve">eglamento a la </w:t>
      </w:r>
      <w:r w:rsidR="00FC6F17" w:rsidRPr="00A72549">
        <w:rPr>
          <w:rFonts w:ascii="Arial" w:hAnsi="Arial" w:cs="Arial"/>
          <w:sz w:val="22"/>
          <w:szCs w:val="22"/>
          <w:lang w:val="es-419"/>
        </w:rPr>
        <w:t>LGCP</w:t>
      </w:r>
      <w:r w:rsidR="00E64743" w:rsidRPr="00A72549">
        <w:rPr>
          <w:rFonts w:ascii="Arial" w:hAnsi="Arial" w:cs="Arial"/>
          <w:sz w:val="22"/>
          <w:szCs w:val="22"/>
          <w:lang w:val="es-419"/>
        </w:rPr>
        <w:t xml:space="preserve">, </w:t>
      </w:r>
      <w:r w:rsidR="00051DF1" w:rsidRPr="00A72549">
        <w:rPr>
          <w:rFonts w:ascii="Arial" w:hAnsi="Arial" w:cs="Arial"/>
          <w:sz w:val="22"/>
          <w:szCs w:val="22"/>
          <w:lang w:val="es-419"/>
        </w:rPr>
        <w:t xml:space="preserve">se </w:t>
      </w:r>
      <w:r w:rsidR="00E64743" w:rsidRPr="00A72549">
        <w:rPr>
          <w:rFonts w:ascii="Arial" w:hAnsi="Arial" w:cs="Arial"/>
          <w:sz w:val="22"/>
          <w:szCs w:val="22"/>
          <w:lang w:val="es-419"/>
        </w:rPr>
        <w:t>establece</w:t>
      </w:r>
      <w:r w:rsidR="00051DF1" w:rsidRPr="00A72549">
        <w:rPr>
          <w:rFonts w:ascii="Arial" w:hAnsi="Arial" w:cs="Arial"/>
          <w:sz w:val="22"/>
          <w:szCs w:val="22"/>
          <w:lang w:val="es-419"/>
        </w:rPr>
        <w:t xml:space="preserve"> la obligatoriedad de incorporar </w:t>
      </w:r>
      <w:r w:rsidR="00E64743" w:rsidRPr="00A72549">
        <w:rPr>
          <w:rFonts w:ascii="Arial" w:hAnsi="Arial" w:cs="Arial"/>
          <w:sz w:val="22"/>
          <w:szCs w:val="22"/>
          <w:lang w:val="es-419"/>
        </w:rPr>
        <w:t xml:space="preserve"> criterios sustentables e involucramiento de las P</w:t>
      </w:r>
      <w:r w:rsidR="00620A00" w:rsidRPr="00A72549">
        <w:rPr>
          <w:rFonts w:ascii="Arial" w:hAnsi="Arial" w:cs="Arial"/>
          <w:sz w:val="22"/>
          <w:szCs w:val="22"/>
          <w:lang w:val="es-419"/>
        </w:rPr>
        <w:t>YMES</w:t>
      </w:r>
      <w:r w:rsidR="00E64743" w:rsidRPr="00A72549">
        <w:rPr>
          <w:rFonts w:ascii="Arial" w:hAnsi="Arial" w:cs="Arial"/>
          <w:sz w:val="22"/>
          <w:szCs w:val="22"/>
          <w:lang w:val="es-419"/>
        </w:rPr>
        <w:t xml:space="preserve"> en</w:t>
      </w:r>
      <w:r w:rsidR="00AD0AED" w:rsidRPr="00A72549">
        <w:rPr>
          <w:rFonts w:ascii="Arial" w:hAnsi="Arial" w:cs="Arial"/>
          <w:sz w:val="22"/>
          <w:szCs w:val="22"/>
          <w:lang w:val="es-419"/>
        </w:rPr>
        <w:t xml:space="preserve"> los sistemas de evaluación para las </w:t>
      </w:r>
      <w:r w:rsidR="00E64743" w:rsidRPr="00A72549">
        <w:rPr>
          <w:rFonts w:ascii="Arial" w:hAnsi="Arial" w:cs="Arial"/>
          <w:sz w:val="22"/>
          <w:szCs w:val="22"/>
          <w:lang w:val="es-419"/>
        </w:rPr>
        <w:t xml:space="preserve">compras públicas, sin embargo, </w:t>
      </w:r>
      <w:r w:rsidR="003D392C" w:rsidRPr="00A72549">
        <w:rPr>
          <w:rFonts w:ascii="Arial" w:hAnsi="Arial" w:cs="Arial"/>
          <w:sz w:val="22"/>
          <w:szCs w:val="22"/>
          <w:lang w:val="es-419"/>
        </w:rPr>
        <w:t xml:space="preserve">por el momento el Poder Judicial </w:t>
      </w:r>
      <w:r w:rsidR="00E64743" w:rsidRPr="00A72549">
        <w:rPr>
          <w:rFonts w:ascii="Arial" w:hAnsi="Arial" w:cs="Arial"/>
          <w:sz w:val="22"/>
          <w:szCs w:val="22"/>
          <w:lang w:val="es-419"/>
        </w:rPr>
        <w:t xml:space="preserve">se estará acogiendo lo que indica el Transitorio VII de dicho reglamento, </w:t>
      </w:r>
      <w:r w:rsidR="0012267D" w:rsidRPr="00A72549">
        <w:rPr>
          <w:rFonts w:ascii="Arial" w:hAnsi="Arial" w:cs="Arial"/>
          <w:sz w:val="22"/>
          <w:szCs w:val="22"/>
          <w:lang w:val="es-419"/>
        </w:rPr>
        <w:t>por lo tanto y hasta nuevo aviso</w:t>
      </w:r>
      <w:r w:rsidR="00E64743" w:rsidRPr="00A72549">
        <w:rPr>
          <w:rFonts w:ascii="Arial" w:hAnsi="Arial" w:cs="Arial"/>
          <w:sz w:val="22"/>
          <w:szCs w:val="22"/>
          <w:lang w:val="es-419"/>
        </w:rPr>
        <w:t>, se mantendrá lo dispuesto en la Ley de Contratación Administrativa, Ley N°7494. </w:t>
      </w:r>
    </w:p>
    <w:p w14:paraId="7D51ED50" w14:textId="77777777" w:rsidR="00E64743" w:rsidRPr="00A72549" w:rsidRDefault="00E64743" w:rsidP="00B97EB7">
      <w:pPr>
        <w:spacing w:after="0" w:line="276" w:lineRule="auto"/>
        <w:jc w:val="both"/>
        <w:rPr>
          <w:rFonts w:ascii="Arial" w:hAnsi="Arial" w:cs="Arial"/>
          <w:sz w:val="22"/>
          <w:szCs w:val="22"/>
          <w:lang w:val="es-419"/>
        </w:rPr>
      </w:pPr>
    </w:p>
    <w:p w14:paraId="0C14D38D" w14:textId="65A21AAA" w:rsidR="00307BEE" w:rsidRPr="00A72549" w:rsidRDefault="00E64743"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Por tanto, quedará a discreción de los Centros Gestores la decisión de incluir dichos criterios como parte </w:t>
      </w:r>
      <w:r w:rsidR="000C320D" w:rsidRPr="00A72549">
        <w:rPr>
          <w:rFonts w:ascii="Arial" w:hAnsi="Arial" w:cs="Arial"/>
          <w:sz w:val="22"/>
          <w:szCs w:val="22"/>
          <w:lang w:val="es-419"/>
        </w:rPr>
        <w:t>del sistema de evaluación</w:t>
      </w:r>
      <w:r w:rsidRPr="00A72549">
        <w:rPr>
          <w:rFonts w:ascii="Arial" w:hAnsi="Arial" w:cs="Arial"/>
          <w:sz w:val="22"/>
          <w:szCs w:val="22"/>
          <w:lang w:val="es-419"/>
        </w:rPr>
        <w:t>,</w:t>
      </w:r>
      <w:r w:rsidR="000C320D" w:rsidRPr="00A72549">
        <w:rPr>
          <w:rFonts w:ascii="Arial" w:hAnsi="Arial" w:cs="Arial"/>
          <w:sz w:val="22"/>
          <w:szCs w:val="22"/>
          <w:lang w:val="es-419"/>
        </w:rPr>
        <w:t xml:space="preserve"> excepto para el caso de los criterios sociales </w:t>
      </w:r>
      <w:r w:rsidR="00BB4922" w:rsidRPr="00A72549">
        <w:rPr>
          <w:rFonts w:ascii="Arial" w:hAnsi="Arial" w:cs="Arial"/>
          <w:sz w:val="22"/>
          <w:szCs w:val="22"/>
          <w:lang w:val="es-419"/>
        </w:rPr>
        <w:t xml:space="preserve">que como </w:t>
      </w:r>
      <w:r w:rsidR="006C1FA7" w:rsidRPr="00A72549">
        <w:rPr>
          <w:rFonts w:ascii="Arial" w:hAnsi="Arial" w:cs="Arial"/>
          <w:sz w:val="22"/>
          <w:szCs w:val="22"/>
          <w:lang w:val="es-419"/>
        </w:rPr>
        <w:t xml:space="preserve">ya </w:t>
      </w:r>
      <w:r w:rsidR="00BB4922" w:rsidRPr="00A72549">
        <w:rPr>
          <w:rFonts w:ascii="Arial" w:hAnsi="Arial" w:cs="Arial"/>
          <w:sz w:val="22"/>
          <w:szCs w:val="22"/>
          <w:lang w:val="es-419"/>
        </w:rPr>
        <w:t xml:space="preserve">se indicó </w:t>
      </w:r>
      <w:r w:rsidR="000C320D" w:rsidRPr="00A72549">
        <w:rPr>
          <w:rFonts w:ascii="Arial" w:hAnsi="Arial" w:cs="Arial"/>
          <w:sz w:val="22"/>
          <w:szCs w:val="22"/>
          <w:lang w:val="es-419"/>
        </w:rPr>
        <w:t>anteriormente</w:t>
      </w:r>
      <w:r w:rsidR="006C1FA7" w:rsidRPr="00A72549">
        <w:rPr>
          <w:rFonts w:ascii="Arial" w:hAnsi="Arial" w:cs="Arial"/>
          <w:sz w:val="22"/>
          <w:szCs w:val="22"/>
          <w:lang w:val="es-419"/>
        </w:rPr>
        <w:t>,</w:t>
      </w:r>
      <w:r w:rsidR="00307BEE" w:rsidRPr="00A72549">
        <w:rPr>
          <w:rFonts w:ascii="Arial" w:hAnsi="Arial" w:cs="Arial"/>
          <w:sz w:val="22"/>
          <w:szCs w:val="22"/>
          <w:lang w:val="es-419"/>
        </w:rPr>
        <w:t xml:space="preserve"> obligatoriamente la oficina usuaria debe</w:t>
      </w:r>
      <w:r w:rsidR="00D846B3" w:rsidRPr="00A72549">
        <w:rPr>
          <w:rFonts w:ascii="Arial" w:hAnsi="Arial" w:cs="Arial"/>
          <w:sz w:val="22"/>
          <w:szCs w:val="22"/>
          <w:lang w:val="es-419"/>
        </w:rPr>
        <w:t>rá</w:t>
      </w:r>
      <w:r w:rsidR="00307BEE" w:rsidRPr="00A72549">
        <w:rPr>
          <w:rFonts w:ascii="Arial" w:hAnsi="Arial" w:cs="Arial"/>
          <w:sz w:val="22"/>
          <w:szCs w:val="22"/>
          <w:lang w:val="es-419"/>
        </w:rPr>
        <w:t xml:space="preserve"> seguir </w:t>
      </w:r>
      <w:r w:rsidR="006C1FA7" w:rsidRPr="00A72549">
        <w:rPr>
          <w:rFonts w:ascii="Arial" w:hAnsi="Arial" w:cs="Arial"/>
          <w:sz w:val="22"/>
          <w:szCs w:val="22"/>
          <w:lang w:val="es-419"/>
        </w:rPr>
        <w:t>incorporándolos</w:t>
      </w:r>
      <w:r w:rsidR="00307BEE" w:rsidRPr="00A72549">
        <w:rPr>
          <w:rFonts w:ascii="Arial" w:hAnsi="Arial" w:cs="Arial"/>
          <w:sz w:val="22"/>
          <w:szCs w:val="22"/>
          <w:lang w:val="es-419"/>
        </w:rPr>
        <w:t xml:space="preserve"> en la evaluación </w:t>
      </w:r>
      <w:r w:rsidR="006C1FA7" w:rsidRPr="00A72549">
        <w:rPr>
          <w:rFonts w:ascii="Arial" w:hAnsi="Arial" w:cs="Arial"/>
          <w:sz w:val="22"/>
          <w:szCs w:val="22"/>
          <w:lang w:val="es-419"/>
        </w:rPr>
        <w:t xml:space="preserve">conforme </w:t>
      </w:r>
      <w:r w:rsidR="00307BEE" w:rsidRPr="00A72549">
        <w:rPr>
          <w:rFonts w:ascii="Arial" w:hAnsi="Arial" w:cs="Arial"/>
          <w:sz w:val="22"/>
          <w:szCs w:val="22"/>
          <w:lang w:val="es-419"/>
        </w:rPr>
        <w:t xml:space="preserve">lo definido en el Anexo </w:t>
      </w:r>
      <w:r w:rsidR="000C74C9" w:rsidRPr="00A72549">
        <w:rPr>
          <w:rFonts w:ascii="Arial" w:hAnsi="Arial" w:cs="Arial"/>
          <w:sz w:val="22"/>
          <w:szCs w:val="22"/>
          <w:lang w:val="es-419"/>
        </w:rPr>
        <w:t xml:space="preserve">N° </w:t>
      </w:r>
      <w:r w:rsidR="004849E8" w:rsidRPr="00A72549">
        <w:rPr>
          <w:rFonts w:ascii="Arial" w:hAnsi="Arial" w:cs="Arial"/>
          <w:sz w:val="22"/>
          <w:szCs w:val="22"/>
          <w:lang w:val="es-419"/>
        </w:rPr>
        <w:t>3</w:t>
      </w:r>
      <w:r w:rsidR="00307BEE" w:rsidRPr="00A72549">
        <w:rPr>
          <w:rFonts w:ascii="Arial" w:hAnsi="Arial" w:cs="Arial"/>
          <w:sz w:val="22"/>
          <w:szCs w:val="22"/>
          <w:lang w:val="es-419"/>
        </w:rPr>
        <w:t xml:space="preserve"> adjunto a este guía denominado: </w:t>
      </w:r>
      <w:r w:rsidR="00307BEE" w:rsidRPr="00A72549">
        <w:rPr>
          <w:rFonts w:ascii="Arial" w:hAnsi="Arial" w:cs="Arial"/>
          <w:b/>
          <w:bCs/>
          <w:sz w:val="22"/>
          <w:szCs w:val="22"/>
          <w:lang w:val="es-419"/>
        </w:rPr>
        <w:t>“</w:t>
      </w:r>
      <w:r w:rsidR="000C74C9" w:rsidRPr="00A72549">
        <w:rPr>
          <w:rFonts w:ascii="Arial" w:hAnsi="Arial" w:cs="Arial"/>
          <w:sz w:val="22"/>
          <w:szCs w:val="22"/>
          <w:u w:val="single"/>
          <w:lang w:val="es-419"/>
        </w:rPr>
        <w:t>Directrices y consideraciones generales sobre la incorporación de criterios sociales en trámites de contratación pública institucionales</w:t>
      </w:r>
      <w:r w:rsidR="00307BEE" w:rsidRPr="00A72549">
        <w:rPr>
          <w:rFonts w:ascii="Arial" w:hAnsi="Arial" w:cs="Arial"/>
          <w:b/>
          <w:bCs/>
          <w:sz w:val="22"/>
          <w:szCs w:val="22"/>
          <w:lang w:val="es-419"/>
        </w:rPr>
        <w:t>”</w:t>
      </w:r>
      <w:r w:rsidR="00307BEE" w:rsidRPr="00A72549">
        <w:rPr>
          <w:rFonts w:ascii="Arial" w:hAnsi="Arial" w:cs="Arial"/>
          <w:sz w:val="22"/>
          <w:szCs w:val="22"/>
          <w:lang w:val="es-419"/>
        </w:rPr>
        <w:t>.</w:t>
      </w:r>
    </w:p>
    <w:p w14:paraId="39B6173C" w14:textId="77777777" w:rsidR="00307BEE" w:rsidRPr="00A72549" w:rsidRDefault="00307BEE" w:rsidP="00B97EB7">
      <w:pPr>
        <w:spacing w:after="0" w:line="276" w:lineRule="auto"/>
        <w:jc w:val="both"/>
        <w:rPr>
          <w:rFonts w:ascii="Arial" w:hAnsi="Arial" w:cs="Arial"/>
          <w:sz w:val="22"/>
          <w:szCs w:val="22"/>
          <w:lang w:val="es-419"/>
        </w:rPr>
      </w:pPr>
    </w:p>
    <w:p w14:paraId="57245B94" w14:textId="1C875765" w:rsidR="00E64743" w:rsidRPr="00A72549" w:rsidRDefault="00307BEE"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Sin embargo</w:t>
      </w:r>
      <w:r w:rsidR="00CB2146" w:rsidRPr="00A72549">
        <w:rPr>
          <w:rFonts w:ascii="Arial" w:hAnsi="Arial" w:cs="Arial"/>
          <w:sz w:val="22"/>
          <w:szCs w:val="22"/>
          <w:lang w:val="es-419"/>
        </w:rPr>
        <w:t>, como ya se indicó</w:t>
      </w:r>
      <w:r w:rsidR="00B436F8" w:rsidRPr="00A72549">
        <w:rPr>
          <w:rFonts w:ascii="Arial" w:hAnsi="Arial" w:cs="Arial"/>
          <w:sz w:val="22"/>
          <w:szCs w:val="22"/>
          <w:lang w:val="es-419"/>
        </w:rPr>
        <w:t>,</w:t>
      </w:r>
      <w:r w:rsidRPr="00A72549">
        <w:rPr>
          <w:rFonts w:ascii="Arial" w:hAnsi="Arial" w:cs="Arial"/>
          <w:sz w:val="22"/>
          <w:szCs w:val="22"/>
          <w:lang w:val="es-419"/>
        </w:rPr>
        <w:t xml:space="preserve"> se aclara qu</w:t>
      </w:r>
      <w:r w:rsidR="00CB2146" w:rsidRPr="00A72549">
        <w:rPr>
          <w:rFonts w:ascii="Arial" w:hAnsi="Arial" w:cs="Arial"/>
          <w:sz w:val="22"/>
          <w:szCs w:val="22"/>
          <w:lang w:val="es-419"/>
        </w:rPr>
        <w:t xml:space="preserve">e queda a discreción de la oficina usuaria incorporar otros criterios sustentables adicionales a estos </w:t>
      </w:r>
      <w:r w:rsidR="00B436F8" w:rsidRPr="00A72549">
        <w:rPr>
          <w:rFonts w:ascii="Arial" w:hAnsi="Arial" w:cs="Arial"/>
          <w:sz w:val="22"/>
          <w:szCs w:val="22"/>
          <w:lang w:val="es-419"/>
        </w:rPr>
        <w:t xml:space="preserve">siempre y cuando se considere lo </w:t>
      </w:r>
      <w:r w:rsidR="00A14109" w:rsidRPr="00A72549">
        <w:rPr>
          <w:rFonts w:ascii="Arial" w:hAnsi="Arial" w:cs="Arial"/>
          <w:sz w:val="22"/>
          <w:szCs w:val="22"/>
          <w:lang w:val="es-419"/>
        </w:rPr>
        <w:t>indicado</w:t>
      </w:r>
      <w:r w:rsidR="00B436F8" w:rsidRPr="00A72549">
        <w:rPr>
          <w:rFonts w:ascii="Arial" w:hAnsi="Arial" w:cs="Arial"/>
          <w:sz w:val="22"/>
          <w:szCs w:val="22"/>
          <w:lang w:val="es-419"/>
        </w:rPr>
        <w:t xml:space="preserve"> en el punto </w:t>
      </w:r>
      <w:r w:rsidR="00EF0582" w:rsidRPr="00A72549">
        <w:rPr>
          <w:rFonts w:ascii="Arial" w:hAnsi="Arial" w:cs="Arial"/>
          <w:sz w:val="22"/>
          <w:szCs w:val="22"/>
          <w:lang w:val="es-419"/>
        </w:rPr>
        <w:t xml:space="preserve">N° </w:t>
      </w:r>
      <w:r w:rsidR="00B436F8" w:rsidRPr="00A72549">
        <w:rPr>
          <w:rFonts w:ascii="Arial" w:hAnsi="Arial" w:cs="Arial"/>
          <w:sz w:val="22"/>
          <w:szCs w:val="22"/>
          <w:lang w:val="es-419"/>
        </w:rPr>
        <w:t>5 de esta guía</w:t>
      </w:r>
      <w:r w:rsidR="00A14109" w:rsidRPr="00A72549">
        <w:rPr>
          <w:rFonts w:ascii="Arial" w:hAnsi="Arial" w:cs="Arial"/>
          <w:sz w:val="22"/>
          <w:szCs w:val="22"/>
          <w:lang w:val="es-419"/>
        </w:rPr>
        <w:t xml:space="preserve">, y se tome en cuenta que </w:t>
      </w:r>
      <w:r w:rsidR="00783C70" w:rsidRPr="00A72549">
        <w:rPr>
          <w:rFonts w:ascii="Arial" w:hAnsi="Arial" w:cs="Arial"/>
          <w:sz w:val="22"/>
          <w:szCs w:val="22"/>
          <w:lang w:val="es-419"/>
        </w:rPr>
        <w:t>conforme</w:t>
      </w:r>
      <w:r w:rsidR="00A14109" w:rsidRPr="00A72549">
        <w:rPr>
          <w:rFonts w:ascii="Arial" w:hAnsi="Arial" w:cs="Arial"/>
          <w:sz w:val="22"/>
          <w:szCs w:val="22"/>
          <w:lang w:val="es-419"/>
        </w:rPr>
        <w:t xml:space="preserve"> lo que establece el artículo </w:t>
      </w:r>
      <w:r w:rsidR="00EF0582" w:rsidRPr="00A72549">
        <w:rPr>
          <w:rFonts w:ascii="Arial" w:hAnsi="Arial" w:cs="Arial"/>
          <w:sz w:val="22"/>
          <w:szCs w:val="22"/>
          <w:lang w:val="es-419"/>
        </w:rPr>
        <w:t xml:space="preserve">N° </w:t>
      </w:r>
      <w:r w:rsidR="00783C70" w:rsidRPr="00A72549">
        <w:rPr>
          <w:rFonts w:ascii="Arial" w:hAnsi="Arial" w:cs="Arial"/>
          <w:sz w:val="22"/>
          <w:szCs w:val="22"/>
          <w:lang w:val="es-419"/>
        </w:rPr>
        <w:t>96 del Reglamento a l</w:t>
      </w:r>
      <w:r w:rsidR="00EF0582" w:rsidRPr="00A72549">
        <w:rPr>
          <w:rFonts w:ascii="Arial" w:hAnsi="Arial" w:cs="Arial"/>
          <w:sz w:val="22"/>
          <w:szCs w:val="22"/>
          <w:lang w:val="es-419"/>
        </w:rPr>
        <w:t>a</w:t>
      </w:r>
      <w:r w:rsidR="00783C70" w:rsidRPr="00A72549">
        <w:rPr>
          <w:rFonts w:ascii="Arial" w:hAnsi="Arial" w:cs="Arial"/>
          <w:sz w:val="22"/>
          <w:szCs w:val="22"/>
          <w:lang w:val="es-419"/>
        </w:rPr>
        <w:t xml:space="preserve"> </w:t>
      </w:r>
      <w:r w:rsidR="00A84ACA" w:rsidRPr="00A72549">
        <w:rPr>
          <w:rFonts w:ascii="Arial" w:hAnsi="Arial" w:cs="Arial"/>
          <w:sz w:val="22"/>
          <w:szCs w:val="22"/>
          <w:lang w:val="es-419"/>
        </w:rPr>
        <w:t>LGCP</w:t>
      </w:r>
      <w:r w:rsidR="00783C70" w:rsidRPr="00A72549">
        <w:rPr>
          <w:rFonts w:ascii="Arial" w:hAnsi="Arial" w:cs="Arial"/>
          <w:sz w:val="22"/>
          <w:szCs w:val="22"/>
          <w:lang w:val="es-419"/>
        </w:rPr>
        <w:t xml:space="preserve">, </w:t>
      </w:r>
      <w:r w:rsidR="00E64743" w:rsidRPr="00A72549">
        <w:rPr>
          <w:rFonts w:ascii="Arial" w:hAnsi="Arial" w:cs="Arial"/>
          <w:sz w:val="22"/>
          <w:szCs w:val="22"/>
          <w:lang w:val="es-419"/>
        </w:rPr>
        <w:t xml:space="preserve">la sumatoria de todos los criterios utilizados </w:t>
      </w:r>
      <w:r w:rsidR="002251F7" w:rsidRPr="00A72549">
        <w:rPr>
          <w:rFonts w:ascii="Arial" w:hAnsi="Arial" w:cs="Arial"/>
          <w:b/>
          <w:bCs/>
          <w:sz w:val="22"/>
          <w:szCs w:val="22"/>
          <w:lang w:val="es-419"/>
        </w:rPr>
        <w:t>NO</w:t>
      </w:r>
      <w:r w:rsidR="00E64743" w:rsidRPr="00A72549">
        <w:rPr>
          <w:rFonts w:ascii="Arial" w:hAnsi="Arial" w:cs="Arial"/>
          <w:b/>
          <w:bCs/>
          <w:sz w:val="22"/>
          <w:szCs w:val="22"/>
          <w:lang w:val="es-419"/>
        </w:rPr>
        <w:t xml:space="preserve"> puede superar el 25%</w:t>
      </w:r>
      <w:r w:rsidR="00D30404" w:rsidRPr="00A72549">
        <w:rPr>
          <w:rFonts w:ascii="Arial" w:hAnsi="Arial" w:cs="Arial"/>
          <w:sz w:val="22"/>
          <w:szCs w:val="22"/>
          <w:lang w:val="es-419"/>
        </w:rPr>
        <w:t xml:space="preserve"> de la evaluación total</w:t>
      </w:r>
      <w:r w:rsidR="00E64743" w:rsidRPr="00A72549">
        <w:rPr>
          <w:rFonts w:ascii="Arial" w:hAnsi="Arial" w:cs="Arial"/>
          <w:sz w:val="22"/>
          <w:szCs w:val="22"/>
          <w:lang w:val="es-419"/>
        </w:rPr>
        <w:t xml:space="preserve">. </w:t>
      </w:r>
    </w:p>
    <w:p w14:paraId="1C5C19AB" w14:textId="35C0B9F6" w:rsidR="00D47217" w:rsidRPr="00A72549" w:rsidRDefault="00D47217" w:rsidP="00B97EB7">
      <w:pPr>
        <w:spacing w:after="0" w:line="276" w:lineRule="auto"/>
        <w:jc w:val="both"/>
        <w:rPr>
          <w:rFonts w:ascii="Arial" w:hAnsi="Arial" w:cs="Arial"/>
          <w:sz w:val="22"/>
          <w:szCs w:val="22"/>
          <w:lang w:val="es-419"/>
        </w:rPr>
      </w:pPr>
    </w:p>
    <w:p w14:paraId="3EAD5812" w14:textId="77777777" w:rsidR="00673323" w:rsidRPr="00A72549" w:rsidRDefault="00673323" w:rsidP="00673323">
      <w:pPr>
        <w:spacing w:after="0" w:line="276" w:lineRule="auto"/>
        <w:jc w:val="both"/>
        <w:rPr>
          <w:rFonts w:ascii="Arial" w:hAnsi="Arial" w:cs="Arial"/>
          <w:sz w:val="22"/>
          <w:szCs w:val="22"/>
          <w:lang w:val="es-419"/>
        </w:rPr>
      </w:pPr>
      <w:r w:rsidRPr="00A72549">
        <w:rPr>
          <w:rFonts w:ascii="Arial" w:hAnsi="Arial" w:cs="Arial"/>
          <w:sz w:val="22"/>
          <w:szCs w:val="22"/>
          <w:lang w:val="es-419"/>
        </w:rPr>
        <w:t>En caso de utilizar algún criterio para potenciar a las PYMES, deberá tenerse presente que ese porcentaje no podrá exceder el 10% de la evaluación, mismo que deberá estar contenido dentro del 25% establecido en el párrafo anterior.</w:t>
      </w:r>
    </w:p>
    <w:p w14:paraId="4136DD77" w14:textId="77777777" w:rsidR="00673323" w:rsidRPr="00A72549" w:rsidRDefault="00673323" w:rsidP="00B97EB7">
      <w:pPr>
        <w:spacing w:after="0" w:line="276" w:lineRule="auto"/>
        <w:jc w:val="both"/>
        <w:rPr>
          <w:rFonts w:ascii="Arial" w:hAnsi="Arial" w:cs="Arial"/>
          <w:sz w:val="22"/>
          <w:szCs w:val="22"/>
          <w:lang w:val="es-419"/>
        </w:rPr>
      </w:pPr>
    </w:p>
    <w:p w14:paraId="76B8AF87" w14:textId="0F30851A" w:rsidR="00B66A95" w:rsidRPr="00A72549" w:rsidRDefault="00D47217"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Por último</w:t>
      </w:r>
      <w:r w:rsidR="005970A1" w:rsidRPr="00A72549">
        <w:rPr>
          <w:rFonts w:ascii="Arial" w:hAnsi="Arial" w:cs="Arial"/>
          <w:sz w:val="22"/>
          <w:szCs w:val="22"/>
          <w:lang w:val="es-419"/>
        </w:rPr>
        <w:t>,</w:t>
      </w:r>
      <w:r w:rsidRPr="00A72549">
        <w:rPr>
          <w:rFonts w:ascii="Arial" w:hAnsi="Arial" w:cs="Arial"/>
          <w:sz w:val="22"/>
          <w:szCs w:val="22"/>
          <w:lang w:val="es-419"/>
        </w:rPr>
        <w:t xml:space="preserve"> es </w:t>
      </w:r>
      <w:r w:rsidR="00C6564E" w:rsidRPr="00A72549">
        <w:rPr>
          <w:rFonts w:ascii="Arial" w:hAnsi="Arial" w:cs="Arial"/>
          <w:sz w:val="22"/>
          <w:szCs w:val="22"/>
          <w:lang w:val="es-419"/>
        </w:rPr>
        <w:t>indispensable</w:t>
      </w:r>
      <w:r w:rsidRPr="00A72549">
        <w:rPr>
          <w:rFonts w:ascii="Arial" w:hAnsi="Arial" w:cs="Arial"/>
          <w:sz w:val="22"/>
          <w:szCs w:val="22"/>
          <w:lang w:val="es-419"/>
        </w:rPr>
        <w:t xml:space="preserve"> que dent</w:t>
      </w:r>
      <w:r w:rsidR="00B76A31" w:rsidRPr="00A72549">
        <w:rPr>
          <w:rFonts w:ascii="Arial" w:hAnsi="Arial" w:cs="Arial"/>
          <w:sz w:val="22"/>
          <w:szCs w:val="22"/>
          <w:lang w:val="es-419"/>
        </w:rPr>
        <w:t>r</w:t>
      </w:r>
      <w:r w:rsidRPr="00A72549">
        <w:rPr>
          <w:rFonts w:ascii="Arial" w:hAnsi="Arial" w:cs="Arial"/>
          <w:sz w:val="22"/>
          <w:szCs w:val="22"/>
          <w:lang w:val="es-419"/>
        </w:rPr>
        <w:t xml:space="preserve">o del diseño del sistema de evaluación </w:t>
      </w:r>
      <w:r w:rsidR="005970A1" w:rsidRPr="00A72549">
        <w:rPr>
          <w:rFonts w:ascii="Arial" w:hAnsi="Arial" w:cs="Arial"/>
          <w:sz w:val="22"/>
          <w:szCs w:val="22"/>
          <w:lang w:val="es-419"/>
        </w:rPr>
        <w:t>la oficina usuaria incorpor</w:t>
      </w:r>
      <w:r w:rsidR="004A6C25" w:rsidRPr="00A72549">
        <w:rPr>
          <w:rFonts w:ascii="Arial" w:hAnsi="Arial" w:cs="Arial"/>
          <w:sz w:val="22"/>
          <w:szCs w:val="22"/>
          <w:lang w:val="es-419"/>
        </w:rPr>
        <w:t>e</w:t>
      </w:r>
      <w:r w:rsidR="005970A1" w:rsidRPr="00A72549">
        <w:rPr>
          <w:rFonts w:ascii="Arial" w:hAnsi="Arial" w:cs="Arial"/>
          <w:sz w:val="22"/>
          <w:szCs w:val="22"/>
          <w:lang w:val="es-419"/>
        </w:rPr>
        <w:t xml:space="preserve"> </w:t>
      </w:r>
      <w:r w:rsidRPr="00A72549">
        <w:rPr>
          <w:rFonts w:ascii="Arial" w:hAnsi="Arial" w:cs="Arial"/>
          <w:sz w:val="22"/>
          <w:szCs w:val="22"/>
          <w:lang w:val="es-419"/>
        </w:rPr>
        <w:t xml:space="preserve">el </w:t>
      </w:r>
      <w:r w:rsidR="00B76A31" w:rsidRPr="00A72549">
        <w:rPr>
          <w:rFonts w:ascii="Arial" w:hAnsi="Arial" w:cs="Arial"/>
          <w:b/>
          <w:bCs/>
          <w:sz w:val="22"/>
          <w:szCs w:val="22"/>
          <w:lang w:val="es-419"/>
        </w:rPr>
        <w:t>Principio del Valor por el Dinero</w:t>
      </w:r>
      <w:r w:rsidR="005970A1" w:rsidRPr="00A72549">
        <w:rPr>
          <w:rFonts w:ascii="Arial" w:hAnsi="Arial" w:cs="Arial"/>
          <w:sz w:val="22"/>
          <w:szCs w:val="22"/>
          <w:lang w:val="es-419"/>
        </w:rPr>
        <w:t>,</w:t>
      </w:r>
      <w:r w:rsidR="00B76A31" w:rsidRPr="00A72549">
        <w:rPr>
          <w:rFonts w:ascii="Arial" w:hAnsi="Arial" w:cs="Arial"/>
          <w:sz w:val="22"/>
          <w:szCs w:val="22"/>
          <w:lang w:val="es-419"/>
        </w:rPr>
        <w:t xml:space="preserve"> conforme lo de</w:t>
      </w:r>
      <w:r w:rsidR="00A47948" w:rsidRPr="00A72549">
        <w:rPr>
          <w:rFonts w:ascii="Arial" w:hAnsi="Arial" w:cs="Arial"/>
          <w:sz w:val="22"/>
          <w:szCs w:val="22"/>
          <w:lang w:val="es-419"/>
        </w:rPr>
        <w:t xml:space="preserve">fine el artículo </w:t>
      </w:r>
      <w:r w:rsidR="00EF0582" w:rsidRPr="00A72549">
        <w:rPr>
          <w:rFonts w:ascii="Arial" w:hAnsi="Arial" w:cs="Arial"/>
          <w:sz w:val="22"/>
          <w:szCs w:val="22"/>
          <w:lang w:val="es-419"/>
        </w:rPr>
        <w:t xml:space="preserve">N° </w:t>
      </w:r>
      <w:r w:rsidR="00A47948" w:rsidRPr="00A72549">
        <w:rPr>
          <w:rFonts w:ascii="Arial" w:hAnsi="Arial" w:cs="Arial"/>
          <w:sz w:val="22"/>
          <w:szCs w:val="22"/>
          <w:lang w:val="es-419"/>
        </w:rPr>
        <w:t xml:space="preserve">8 inciso b) de la </w:t>
      </w:r>
      <w:r w:rsidR="00673323" w:rsidRPr="00A72549">
        <w:rPr>
          <w:rFonts w:ascii="Arial" w:hAnsi="Arial" w:cs="Arial"/>
          <w:sz w:val="22"/>
          <w:szCs w:val="22"/>
          <w:lang w:val="es-419"/>
        </w:rPr>
        <w:t>LGCP</w:t>
      </w:r>
      <w:r w:rsidR="00C6564E" w:rsidRPr="00A72549">
        <w:rPr>
          <w:rFonts w:ascii="Arial" w:hAnsi="Arial" w:cs="Arial"/>
          <w:sz w:val="22"/>
          <w:szCs w:val="22"/>
          <w:lang w:val="es-419"/>
        </w:rPr>
        <w:t>.</w:t>
      </w:r>
      <w:r w:rsidR="00A47948" w:rsidRPr="00A72549">
        <w:rPr>
          <w:rFonts w:ascii="Arial" w:hAnsi="Arial" w:cs="Arial"/>
          <w:sz w:val="22"/>
          <w:szCs w:val="22"/>
          <w:lang w:val="es-419"/>
        </w:rPr>
        <w:t xml:space="preserve"> </w:t>
      </w:r>
    </w:p>
    <w:p w14:paraId="7A78AD35" w14:textId="77777777" w:rsidR="00B66A95" w:rsidRPr="00A72549" w:rsidRDefault="00B66A95" w:rsidP="00B97EB7">
      <w:pPr>
        <w:spacing w:after="0" w:line="276" w:lineRule="auto"/>
        <w:jc w:val="both"/>
        <w:rPr>
          <w:rFonts w:ascii="Arial" w:hAnsi="Arial" w:cs="Arial"/>
          <w:sz w:val="22"/>
          <w:szCs w:val="22"/>
          <w:lang w:val="es-419"/>
        </w:rPr>
      </w:pPr>
    </w:p>
    <w:p w14:paraId="312B7568" w14:textId="61A92D8D" w:rsidR="00B66A95" w:rsidRPr="00A72549" w:rsidRDefault="00C6564E"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Lo anterior en virtud de </w:t>
      </w:r>
      <w:r w:rsidR="004A6C25" w:rsidRPr="00A72549">
        <w:rPr>
          <w:rFonts w:ascii="Arial" w:hAnsi="Arial" w:cs="Arial"/>
          <w:sz w:val="22"/>
          <w:szCs w:val="22"/>
          <w:lang w:val="es-419"/>
        </w:rPr>
        <w:t>que,</w:t>
      </w:r>
      <w:r w:rsidRPr="00A72549">
        <w:rPr>
          <w:rFonts w:ascii="Arial" w:hAnsi="Arial" w:cs="Arial"/>
          <w:sz w:val="22"/>
          <w:szCs w:val="22"/>
          <w:lang w:val="es-419"/>
        </w:rPr>
        <w:t xml:space="preserve"> c</w:t>
      </w:r>
      <w:r w:rsidR="00B66A95" w:rsidRPr="00A72549">
        <w:rPr>
          <w:rFonts w:ascii="Arial" w:hAnsi="Arial" w:cs="Arial"/>
          <w:sz w:val="22"/>
          <w:szCs w:val="22"/>
          <w:lang w:val="es-419"/>
        </w:rPr>
        <w:t xml:space="preserve">on la introducción </w:t>
      </w:r>
      <w:r w:rsidR="004A6C25" w:rsidRPr="00A72549">
        <w:rPr>
          <w:rFonts w:ascii="Arial" w:hAnsi="Arial" w:cs="Arial"/>
          <w:sz w:val="22"/>
          <w:szCs w:val="22"/>
          <w:lang w:val="es-419"/>
        </w:rPr>
        <w:t>de este</w:t>
      </w:r>
      <w:r w:rsidR="00B66A95" w:rsidRPr="00A72549">
        <w:rPr>
          <w:rFonts w:ascii="Arial" w:hAnsi="Arial" w:cs="Arial"/>
          <w:sz w:val="22"/>
          <w:szCs w:val="22"/>
          <w:lang w:val="es-419"/>
        </w:rPr>
        <w:t>, todas las compras públicas no solo debe</w:t>
      </w:r>
      <w:r w:rsidR="00673323" w:rsidRPr="00A72549">
        <w:rPr>
          <w:rFonts w:ascii="Arial" w:hAnsi="Arial" w:cs="Arial"/>
          <w:sz w:val="22"/>
          <w:szCs w:val="22"/>
          <w:lang w:val="es-419"/>
        </w:rPr>
        <w:t>rá</w:t>
      </w:r>
      <w:r w:rsidR="00B66A95" w:rsidRPr="00A72549">
        <w:rPr>
          <w:rFonts w:ascii="Arial" w:hAnsi="Arial" w:cs="Arial"/>
          <w:sz w:val="22"/>
          <w:szCs w:val="22"/>
          <w:lang w:val="es-419"/>
        </w:rPr>
        <w:t>n estar orientadas a conseguir el menor precio, es decir, a adquirir o contratar el bien o servicio más barato, sino que además y desde el momento de la planificación de las compras, se debe</w:t>
      </w:r>
      <w:r w:rsidR="00673323" w:rsidRPr="00A72549">
        <w:rPr>
          <w:rFonts w:ascii="Arial" w:hAnsi="Arial" w:cs="Arial"/>
          <w:sz w:val="22"/>
          <w:szCs w:val="22"/>
          <w:lang w:val="es-419"/>
        </w:rPr>
        <w:t>rá</w:t>
      </w:r>
      <w:r w:rsidR="00B66A95" w:rsidRPr="00A72549">
        <w:rPr>
          <w:rFonts w:ascii="Arial" w:hAnsi="Arial" w:cs="Arial"/>
          <w:sz w:val="22"/>
          <w:szCs w:val="22"/>
          <w:lang w:val="es-419"/>
        </w:rPr>
        <w:t xml:space="preserve">n incorporar otros elementos o consideraciones capaces de generar </w:t>
      </w:r>
      <w:r w:rsidR="00B66A95" w:rsidRPr="00A72549">
        <w:rPr>
          <w:rFonts w:ascii="Arial" w:hAnsi="Arial" w:cs="Arial"/>
          <w:sz w:val="22"/>
          <w:szCs w:val="22"/>
          <w:lang w:val="es-419"/>
        </w:rPr>
        <w:lastRenderedPageBreak/>
        <w:t>mayor valor real en las contrataciones. Esto implica que además de procurar que las compras se efectúen en forma oportuna, lo debe</w:t>
      </w:r>
      <w:r w:rsidR="00CB69E6" w:rsidRPr="00A72549">
        <w:rPr>
          <w:rFonts w:ascii="Arial" w:hAnsi="Arial" w:cs="Arial"/>
          <w:sz w:val="22"/>
          <w:szCs w:val="22"/>
          <w:lang w:val="es-419"/>
        </w:rPr>
        <w:t>rá</w:t>
      </w:r>
      <w:r w:rsidR="00B66A95" w:rsidRPr="00A72549">
        <w:rPr>
          <w:rFonts w:ascii="Arial" w:hAnsi="Arial" w:cs="Arial"/>
          <w:sz w:val="22"/>
          <w:szCs w:val="22"/>
          <w:lang w:val="es-419"/>
        </w:rPr>
        <w:t>n hacer respetando condiciones de calidad y precio. Como consecuencia de este principio, las contrataciones debe</w:t>
      </w:r>
      <w:r w:rsidR="00CB69E6" w:rsidRPr="00A72549">
        <w:rPr>
          <w:rFonts w:ascii="Arial" w:hAnsi="Arial" w:cs="Arial"/>
          <w:sz w:val="22"/>
          <w:szCs w:val="22"/>
          <w:lang w:val="es-419"/>
        </w:rPr>
        <w:t>rá</w:t>
      </w:r>
      <w:r w:rsidR="00B66A95" w:rsidRPr="00A72549">
        <w:rPr>
          <w:rFonts w:ascii="Arial" w:hAnsi="Arial" w:cs="Arial"/>
          <w:sz w:val="22"/>
          <w:szCs w:val="22"/>
          <w:lang w:val="es-419"/>
        </w:rPr>
        <w:t xml:space="preserve">n ser planificadas con una visión, no sólo </w:t>
      </w:r>
      <w:r w:rsidR="00AE3947" w:rsidRPr="00A72549">
        <w:rPr>
          <w:rFonts w:ascii="Arial" w:hAnsi="Arial" w:cs="Arial"/>
          <w:sz w:val="22"/>
          <w:szCs w:val="22"/>
          <w:lang w:val="es-419"/>
        </w:rPr>
        <w:t>de la obra a contratar</w:t>
      </w:r>
      <w:r w:rsidR="00B66A95" w:rsidRPr="00A72549">
        <w:rPr>
          <w:rFonts w:ascii="Arial" w:hAnsi="Arial" w:cs="Arial"/>
          <w:sz w:val="22"/>
          <w:szCs w:val="22"/>
          <w:lang w:val="es-419"/>
        </w:rPr>
        <w:t xml:space="preserve">, sino también de los beneficios y los costos asociados a ellos, como mantenimiento, reparaciones, repuestos, conservación de las obras, seguridad, seguros, entre otros. De esa forma, la estructuración de la compra </w:t>
      </w:r>
      <w:r w:rsidR="004C6B87" w:rsidRPr="00A72549">
        <w:rPr>
          <w:rFonts w:ascii="Arial" w:hAnsi="Arial" w:cs="Arial"/>
          <w:sz w:val="22"/>
          <w:szCs w:val="22"/>
          <w:lang w:val="es-419"/>
        </w:rPr>
        <w:t xml:space="preserve">podría </w:t>
      </w:r>
      <w:r w:rsidR="00B66A95" w:rsidRPr="00A72549">
        <w:rPr>
          <w:rFonts w:ascii="Arial" w:hAnsi="Arial" w:cs="Arial"/>
          <w:sz w:val="22"/>
          <w:szCs w:val="22"/>
          <w:lang w:val="es-419"/>
        </w:rPr>
        <w:t>ser en apariencia de un mayor costo, pero se cotizaría la gestión integral que la compra requiere, en beneficio de la Administración y con mejores oportunidades para solventar sus necesidades e impactar positivamente el uso de fondos públicos.</w:t>
      </w:r>
    </w:p>
    <w:p w14:paraId="6B43D8DE" w14:textId="77777777" w:rsidR="00B66A95" w:rsidRPr="00A72549" w:rsidRDefault="00B66A95" w:rsidP="00B97EB7">
      <w:pPr>
        <w:spacing w:after="0" w:line="276" w:lineRule="auto"/>
        <w:jc w:val="both"/>
        <w:rPr>
          <w:rFonts w:ascii="Arial" w:hAnsi="Arial" w:cs="Arial"/>
          <w:sz w:val="22"/>
          <w:szCs w:val="22"/>
          <w:lang w:val="es-419"/>
        </w:rPr>
      </w:pPr>
    </w:p>
    <w:p w14:paraId="4A5CFBC8" w14:textId="2DBF1768" w:rsidR="00B66A95" w:rsidRPr="00A72549" w:rsidRDefault="00B66A95"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Partiendo de lo anterior, es necesario que en el desarrollo de los estudios previos la oficina usuaria evalúe y considere que utilizar solamente el precio como método único para valorar la escogencia de la oferta idónea, no en todos los casos asegura la obtención del mayor valor por el dinero</w:t>
      </w:r>
      <w:r w:rsidR="00950D46" w:rsidRPr="00A72549">
        <w:rPr>
          <w:rFonts w:ascii="Arial" w:hAnsi="Arial" w:cs="Arial"/>
          <w:sz w:val="22"/>
          <w:szCs w:val="22"/>
          <w:lang w:val="es-419"/>
        </w:rPr>
        <w:t xml:space="preserve"> ni el mayor beneficio para la institución</w:t>
      </w:r>
      <w:r w:rsidR="00B505F4" w:rsidRPr="00A72549">
        <w:rPr>
          <w:rFonts w:ascii="Arial" w:hAnsi="Arial" w:cs="Arial"/>
          <w:sz w:val="22"/>
          <w:szCs w:val="22"/>
          <w:lang w:val="es-419"/>
        </w:rPr>
        <w:t xml:space="preserve"> en el tiempo</w:t>
      </w:r>
      <w:r w:rsidRPr="00A72549">
        <w:rPr>
          <w:rFonts w:ascii="Arial" w:hAnsi="Arial" w:cs="Arial"/>
          <w:sz w:val="22"/>
          <w:szCs w:val="22"/>
          <w:lang w:val="es-419"/>
        </w:rPr>
        <w:t>. Por tanto, es necesario que se incluya una evaluación de costos y beneficios relevantes, junto con un análisis de riesgos, y atributos no relacionados con el precio, así como los costos del ciclo de vida de la compra, según corresponda. Por lo tanto, debe</w:t>
      </w:r>
      <w:r w:rsidR="00D846B3" w:rsidRPr="00A72549">
        <w:rPr>
          <w:rFonts w:ascii="Arial" w:hAnsi="Arial" w:cs="Arial"/>
          <w:sz w:val="22"/>
          <w:szCs w:val="22"/>
          <w:lang w:val="es-419"/>
        </w:rPr>
        <w:t>rá</w:t>
      </w:r>
      <w:r w:rsidRPr="00A72549">
        <w:rPr>
          <w:rFonts w:ascii="Arial" w:hAnsi="Arial" w:cs="Arial"/>
          <w:sz w:val="22"/>
          <w:szCs w:val="22"/>
          <w:lang w:val="es-419"/>
        </w:rPr>
        <w:t xml:space="preserve"> considerarse el uso de características relacionadas y no relacionadas con el precio y la consideración de los costos del ciclo de vida y características medioambientales/sociales, según corresponda en las adquisiciones relevantes para asegurar las decisiones basadas en el Principio del valor por el dinero.</w:t>
      </w:r>
    </w:p>
    <w:p w14:paraId="3A7D4060" w14:textId="2481DFD3" w:rsidR="00B9617D" w:rsidRPr="00A72549" w:rsidRDefault="00B9617D" w:rsidP="00B97EB7">
      <w:pPr>
        <w:tabs>
          <w:tab w:val="left" w:pos="567"/>
        </w:tabs>
        <w:spacing w:after="0" w:line="276" w:lineRule="auto"/>
        <w:jc w:val="both"/>
        <w:rPr>
          <w:rFonts w:ascii="Arial" w:hAnsi="Arial" w:cs="Arial"/>
          <w:sz w:val="22"/>
          <w:szCs w:val="22"/>
          <w:lang w:val="es-419"/>
        </w:rPr>
      </w:pPr>
    </w:p>
    <w:p w14:paraId="3BC05436" w14:textId="77777777" w:rsidR="00737D9E" w:rsidRPr="00A72549" w:rsidRDefault="00737D9E" w:rsidP="00737D9E">
      <w:pPr>
        <w:tabs>
          <w:tab w:val="left" w:pos="567"/>
        </w:tabs>
        <w:spacing w:after="0" w:line="276" w:lineRule="auto"/>
        <w:jc w:val="both"/>
        <w:rPr>
          <w:rFonts w:ascii="Arial" w:hAnsi="Arial" w:cs="Arial"/>
          <w:sz w:val="22"/>
          <w:szCs w:val="22"/>
          <w:lang w:val="es-419"/>
        </w:rPr>
      </w:pPr>
      <w:r w:rsidRPr="00A72549">
        <w:rPr>
          <w:rFonts w:ascii="Arial" w:hAnsi="Arial" w:cs="Arial"/>
          <w:sz w:val="22"/>
          <w:szCs w:val="22"/>
          <w:lang w:val="es-419"/>
        </w:rPr>
        <w:t>Por lo expuesto, la oficina es quien deberá determinar, de acuerdo con el objeto contractual, si deberá o no aplicar un sistema de evaluación que incluya otros factores adicionales al precio, con su debida justificación y fundamentación, conforme las directrices que se han emitido al respecto.</w:t>
      </w:r>
    </w:p>
    <w:p w14:paraId="5C6B79A7" w14:textId="77777777" w:rsidR="00737D9E" w:rsidRPr="00A72549" w:rsidRDefault="00737D9E" w:rsidP="00737D9E">
      <w:pPr>
        <w:tabs>
          <w:tab w:val="left" w:pos="567"/>
        </w:tabs>
        <w:spacing w:after="0" w:line="276" w:lineRule="auto"/>
        <w:jc w:val="both"/>
        <w:rPr>
          <w:rFonts w:ascii="Arial" w:hAnsi="Arial" w:cs="Arial"/>
          <w:sz w:val="22"/>
          <w:szCs w:val="22"/>
          <w:lang w:val="es-419"/>
        </w:rPr>
      </w:pPr>
    </w:p>
    <w:p w14:paraId="2226D3F0" w14:textId="77777777" w:rsidR="00737D9E" w:rsidRPr="00A72549" w:rsidRDefault="00737D9E" w:rsidP="00737D9E">
      <w:pPr>
        <w:tabs>
          <w:tab w:val="left" w:pos="567"/>
        </w:tabs>
        <w:spacing w:after="0" w:line="276" w:lineRule="auto"/>
        <w:jc w:val="both"/>
        <w:rPr>
          <w:rFonts w:ascii="Arial" w:hAnsi="Arial" w:cs="Arial"/>
          <w:sz w:val="22"/>
          <w:szCs w:val="22"/>
          <w:lang w:val="es-419"/>
        </w:rPr>
      </w:pPr>
      <w:r w:rsidRPr="00A72549">
        <w:rPr>
          <w:rFonts w:ascii="Arial" w:hAnsi="Arial" w:cs="Arial"/>
          <w:sz w:val="22"/>
          <w:szCs w:val="22"/>
          <w:lang w:val="es-419"/>
        </w:rPr>
        <w:t>Considerando lo anterior, la persona revisora al momento del ingreso de la gestión deberá verificar de forma general que se hayan incluido los factores del sistema de evaluación, así como su justificación.</w:t>
      </w:r>
    </w:p>
    <w:p w14:paraId="469D509D" w14:textId="77777777" w:rsidR="00737D9E" w:rsidRPr="00A72549" w:rsidRDefault="00737D9E" w:rsidP="00737D9E">
      <w:pPr>
        <w:tabs>
          <w:tab w:val="left" w:pos="567"/>
        </w:tabs>
        <w:spacing w:after="0" w:line="276" w:lineRule="auto"/>
        <w:jc w:val="both"/>
        <w:rPr>
          <w:rFonts w:ascii="Arial" w:hAnsi="Arial" w:cs="Arial"/>
          <w:sz w:val="22"/>
          <w:szCs w:val="22"/>
          <w:lang w:val="es-419"/>
        </w:rPr>
      </w:pPr>
    </w:p>
    <w:p w14:paraId="1C2A7A3E" w14:textId="77777777" w:rsidR="00737D9E" w:rsidRPr="00A72549" w:rsidRDefault="00737D9E" w:rsidP="00737D9E">
      <w:pPr>
        <w:tabs>
          <w:tab w:val="left" w:pos="567"/>
        </w:tabs>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Por su parte la persona analista conductora, deberá concretar el análisis a profundidad, partiendo de la vinculación que deberá tener este apartado con el desarrollo del alcance del objeto contractual. En caso de que se deba disponer de documentos adicionales para </w:t>
      </w:r>
      <w:r w:rsidRPr="00A72549">
        <w:rPr>
          <w:rFonts w:ascii="Arial" w:hAnsi="Arial" w:cs="Arial"/>
          <w:sz w:val="22"/>
          <w:szCs w:val="22"/>
          <w:lang w:val="es-419"/>
        </w:rPr>
        <w:lastRenderedPageBreak/>
        <w:t xml:space="preserve">verificar el cumplimiento del factor de evaluación, estos serán revisados por la analista conductora y no por la revisora de la gestión.  </w:t>
      </w:r>
    </w:p>
    <w:p w14:paraId="24A062E2" w14:textId="77777777" w:rsidR="00737D9E" w:rsidRPr="00A72549" w:rsidRDefault="00737D9E" w:rsidP="00737D9E">
      <w:pPr>
        <w:tabs>
          <w:tab w:val="left" w:pos="567"/>
        </w:tabs>
        <w:spacing w:after="0" w:line="276" w:lineRule="auto"/>
        <w:jc w:val="both"/>
        <w:rPr>
          <w:rFonts w:ascii="Arial" w:hAnsi="Arial" w:cs="Arial"/>
          <w:sz w:val="22"/>
          <w:szCs w:val="22"/>
          <w:lang w:val="es-419"/>
        </w:rPr>
      </w:pPr>
    </w:p>
    <w:p w14:paraId="37FE4115" w14:textId="77777777" w:rsidR="00737D9E" w:rsidRPr="00A72549" w:rsidRDefault="00737D9E" w:rsidP="00737D9E">
      <w:pPr>
        <w:tabs>
          <w:tab w:val="left" w:pos="567"/>
        </w:tabs>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En virtud de lo anterior, de resultar necesario, la oficina deberá responder a todas las consultas que la persona analista le plantee para asegurar su adecuado desarrollo, conforme lo que establece el artículo 319 del RLGCP. </w:t>
      </w:r>
    </w:p>
    <w:p w14:paraId="30139952" w14:textId="77777777" w:rsidR="00737D9E" w:rsidRPr="00A72549" w:rsidRDefault="00737D9E" w:rsidP="00737D9E">
      <w:pPr>
        <w:tabs>
          <w:tab w:val="left" w:pos="567"/>
        </w:tabs>
        <w:spacing w:after="0" w:line="276" w:lineRule="auto"/>
        <w:jc w:val="both"/>
        <w:rPr>
          <w:rFonts w:ascii="Arial" w:hAnsi="Arial" w:cs="Arial"/>
          <w:sz w:val="22"/>
          <w:szCs w:val="22"/>
          <w:lang w:val="es-419"/>
        </w:rPr>
      </w:pPr>
    </w:p>
    <w:p w14:paraId="25745C06" w14:textId="77777777" w:rsidR="005D7303" w:rsidRPr="00A72549" w:rsidRDefault="005D7303" w:rsidP="00B97EB7">
      <w:pPr>
        <w:tabs>
          <w:tab w:val="left" w:pos="567"/>
        </w:tabs>
        <w:spacing w:after="0" w:line="276" w:lineRule="auto"/>
        <w:jc w:val="both"/>
        <w:rPr>
          <w:rFonts w:ascii="Arial" w:hAnsi="Arial" w:cs="Arial"/>
          <w:sz w:val="22"/>
          <w:szCs w:val="22"/>
          <w:lang w:val="es-419"/>
        </w:rPr>
      </w:pPr>
    </w:p>
    <w:p w14:paraId="721B7A04" w14:textId="5022CCFB" w:rsidR="00A876A9" w:rsidRPr="00A72549" w:rsidRDefault="00D1472A"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9" w:name="_Toc95986965"/>
      <w:r w:rsidRPr="00A72549">
        <w:rPr>
          <w:rFonts w:ascii="Arial" w:hAnsi="Arial" w:cs="Arial"/>
          <w:b/>
          <w:bCs/>
          <w:color w:val="auto"/>
          <w:sz w:val="22"/>
          <w:szCs w:val="22"/>
          <w:lang w:val="es-419"/>
        </w:rPr>
        <w:t>E</w:t>
      </w:r>
      <w:r w:rsidR="00A876A9" w:rsidRPr="00A72549">
        <w:rPr>
          <w:rFonts w:ascii="Arial" w:hAnsi="Arial" w:cs="Arial"/>
          <w:b/>
          <w:bCs/>
          <w:color w:val="auto"/>
          <w:sz w:val="22"/>
          <w:szCs w:val="22"/>
          <w:lang w:val="es-419"/>
        </w:rPr>
        <w:t xml:space="preserve">ntrega de </w:t>
      </w:r>
      <w:r w:rsidR="00256723" w:rsidRPr="00A72549">
        <w:rPr>
          <w:rFonts w:ascii="Arial" w:hAnsi="Arial" w:cs="Arial"/>
          <w:b/>
          <w:bCs/>
          <w:color w:val="auto"/>
          <w:sz w:val="22"/>
          <w:szCs w:val="22"/>
          <w:lang w:val="es-419"/>
        </w:rPr>
        <w:t>la obra</w:t>
      </w:r>
      <w:r w:rsidR="00A876A9" w:rsidRPr="00A72549">
        <w:rPr>
          <w:rFonts w:ascii="Arial" w:hAnsi="Arial" w:cs="Arial"/>
          <w:b/>
          <w:bCs/>
          <w:color w:val="auto"/>
          <w:sz w:val="22"/>
          <w:szCs w:val="22"/>
          <w:lang w:val="es-419"/>
        </w:rPr>
        <w:t>:</w:t>
      </w:r>
      <w:bookmarkEnd w:id="9"/>
    </w:p>
    <w:p w14:paraId="2324CECF" w14:textId="77777777" w:rsidR="00A876A9" w:rsidRPr="00A72549" w:rsidRDefault="00A876A9" w:rsidP="00B97EB7">
      <w:pPr>
        <w:spacing w:after="0" w:line="276" w:lineRule="auto"/>
        <w:jc w:val="both"/>
        <w:rPr>
          <w:rFonts w:ascii="Arial" w:hAnsi="Arial" w:cs="Arial"/>
          <w:w w:val="105"/>
          <w:sz w:val="22"/>
          <w:szCs w:val="22"/>
          <w:lang w:val="es-419"/>
        </w:rPr>
      </w:pPr>
    </w:p>
    <w:p w14:paraId="561EAFA4" w14:textId="34A8DC1A" w:rsidR="00A876A9" w:rsidRPr="00A72549" w:rsidRDefault="00A876A9"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Deberá indicarse el plazo de entrega que se requiere</w:t>
      </w:r>
      <w:r w:rsidR="0053083D" w:rsidRPr="00A72549">
        <w:rPr>
          <w:rFonts w:ascii="Arial" w:hAnsi="Arial" w:cs="Arial"/>
          <w:sz w:val="22"/>
          <w:szCs w:val="22"/>
          <w:lang w:val="es-419"/>
        </w:rPr>
        <w:t xml:space="preserve"> en caso de que aplique</w:t>
      </w:r>
      <w:r w:rsidRPr="00A72549">
        <w:rPr>
          <w:rFonts w:ascii="Arial" w:hAnsi="Arial" w:cs="Arial"/>
          <w:sz w:val="22"/>
          <w:szCs w:val="22"/>
          <w:lang w:val="es-419"/>
        </w:rPr>
        <w:t>, el cual deberá describirse en días hábiles</w:t>
      </w:r>
      <w:r w:rsidR="0026103D" w:rsidRPr="00A72549">
        <w:rPr>
          <w:rFonts w:ascii="Arial" w:hAnsi="Arial" w:cs="Arial"/>
          <w:sz w:val="22"/>
          <w:szCs w:val="22"/>
          <w:lang w:val="es-419"/>
        </w:rPr>
        <w:t xml:space="preserve">; </w:t>
      </w:r>
      <w:r w:rsidRPr="00A72549">
        <w:rPr>
          <w:rFonts w:ascii="Arial" w:hAnsi="Arial" w:cs="Arial"/>
          <w:sz w:val="22"/>
          <w:szCs w:val="22"/>
          <w:lang w:val="es-419"/>
        </w:rPr>
        <w:t xml:space="preserve">además deberá detallarse claramente cuál será el plazo de atención por parte de la institución en caso de que producto </w:t>
      </w:r>
      <w:r w:rsidR="00D430E7" w:rsidRPr="00A72549">
        <w:rPr>
          <w:rFonts w:ascii="Arial" w:hAnsi="Arial" w:cs="Arial"/>
          <w:sz w:val="22"/>
          <w:szCs w:val="22"/>
          <w:lang w:val="es-419"/>
        </w:rPr>
        <w:t xml:space="preserve">del desarrollo de la obra </w:t>
      </w:r>
      <w:r w:rsidRPr="00A72549">
        <w:rPr>
          <w:rFonts w:ascii="Arial" w:hAnsi="Arial" w:cs="Arial"/>
          <w:sz w:val="22"/>
          <w:szCs w:val="22"/>
          <w:lang w:val="es-419"/>
        </w:rPr>
        <w:t xml:space="preserve">se tenga que intervenir otorgando vistos buenos a entregables o plaqueando equipos, entre otros, lo anterior en virtud de que estos </w:t>
      </w:r>
      <w:r w:rsidR="00D1472A" w:rsidRPr="00A72549">
        <w:rPr>
          <w:rFonts w:ascii="Arial" w:hAnsi="Arial" w:cs="Arial"/>
          <w:sz w:val="22"/>
          <w:szCs w:val="22"/>
          <w:lang w:val="es-419"/>
        </w:rPr>
        <w:t xml:space="preserve">últimos </w:t>
      </w:r>
      <w:r w:rsidRPr="00A72549">
        <w:rPr>
          <w:rFonts w:ascii="Arial" w:hAnsi="Arial" w:cs="Arial"/>
          <w:sz w:val="22"/>
          <w:szCs w:val="22"/>
          <w:lang w:val="es-419"/>
        </w:rPr>
        <w:t>plazos no son atribuibles al contratista y debe</w:t>
      </w:r>
      <w:r w:rsidR="003E6AD1" w:rsidRPr="00A72549">
        <w:rPr>
          <w:rFonts w:ascii="Arial" w:hAnsi="Arial" w:cs="Arial"/>
          <w:sz w:val="22"/>
          <w:szCs w:val="22"/>
          <w:lang w:val="es-419"/>
        </w:rPr>
        <w:t>rá</w:t>
      </w:r>
      <w:r w:rsidRPr="00A72549">
        <w:rPr>
          <w:rFonts w:ascii="Arial" w:hAnsi="Arial" w:cs="Arial"/>
          <w:sz w:val="22"/>
          <w:szCs w:val="22"/>
          <w:lang w:val="es-419"/>
        </w:rPr>
        <w:t>n quedar ampliamente detallados en el pliego de condiciones para que en el proceso de ejecución no se le atribuyan a este</w:t>
      </w:r>
      <w:r w:rsidR="00742E56" w:rsidRPr="00A72549">
        <w:rPr>
          <w:rFonts w:ascii="Arial" w:hAnsi="Arial" w:cs="Arial"/>
          <w:sz w:val="22"/>
          <w:szCs w:val="22"/>
          <w:lang w:val="es-419"/>
        </w:rPr>
        <w:t>,</w:t>
      </w:r>
      <w:r w:rsidRPr="00A72549">
        <w:rPr>
          <w:rFonts w:ascii="Arial" w:hAnsi="Arial" w:cs="Arial"/>
          <w:sz w:val="22"/>
          <w:szCs w:val="22"/>
          <w:lang w:val="es-419"/>
        </w:rPr>
        <w:t xml:space="preserve"> responsabilidades que no le corresponden.</w:t>
      </w:r>
    </w:p>
    <w:p w14:paraId="72451B9D" w14:textId="77777777" w:rsidR="00A876A9" w:rsidRPr="00A72549"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73931B4E" w14:textId="75C9AFCC" w:rsidR="00A876A9" w:rsidRPr="00A72549" w:rsidRDefault="00A876A9"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Para la revisión y recepción definitiva de</w:t>
      </w:r>
      <w:r w:rsidR="00D430E7" w:rsidRPr="00A72549">
        <w:rPr>
          <w:rFonts w:ascii="Arial" w:hAnsi="Arial" w:cs="Arial"/>
          <w:w w:val="105"/>
          <w:sz w:val="22"/>
          <w:szCs w:val="22"/>
          <w:lang w:val="es-419"/>
        </w:rPr>
        <w:t xml:space="preserve"> </w:t>
      </w:r>
      <w:r w:rsidRPr="00A72549">
        <w:rPr>
          <w:rFonts w:ascii="Arial" w:hAnsi="Arial" w:cs="Arial"/>
          <w:w w:val="105"/>
          <w:sz w:val="22"/>
          <w:szCs w:val="22"/>
          <w:lang w:val="es-419"/>
        </w:rPr>
        <w:t>l</w:t>
      </w:r>
      <w:r w:rsidR="00D430E7" w:rsidRPr="00A72549">
        <w:rPr>
          <w:rFonts w:ascii="Arial" w:hAnsi="Arial" w:cs="Arial"/>
          <w:w w:val="105"/>
          <w:sz w:val="22"/>
          <w:szCs w:val="22"/>
          <w:lang w:val="es-419"/>
        </w:rPr>
        <w:t>a obra adjudicada</w:t>
      </w:r>
      <w:r w:rsidRPr="00A72549">
        <w:rPr>
          <w:rFonts w:ascii="Arial" w:hAnsi="Arial" w:cs="Arial"/>
          <w:w w:val="105"/>
          <w:sz w:val="22"/>
          <w:szCs w:val="22"/>
          <w:lang w:val="es-419"/>
        </w:rPr>
        <w:t xml:space="preserve">, es necesario que la oficina usuaria indique quién va a realizar la revisión definitiva, sea </w:t>
      </w:r>
      <w:r w:rsidR="00C56417" w:rsidRPr="00A72549">
        <w:rPr>
          <w:rFonts w:ascii="Arial" w:hAnsi="Arial" w:cs="Arial"/>
          <w:w w:val="105"/>
          <w:sz w:val="22"/>
          <w:szCs w:val="22"/>
          <w:lang w:val="es-419"/>
        </w:rPr>
        <w:t>el personal</w:t>
      </w:r>
      <w:r w:rsidRPr="00A72549">
        <w:rPr>
          <w:rFonts w:ascii="Arial" w:hAnsi="Arial" w:cs="Arial"/>
          <w:w w:val="105"/>
          <w:sz w:val="22"/>
          <w:szCs w:val="22"/>
          <w:lang w:val="es-419"/>
        </w:rPr>
        <w:t xml:space="preserve"> técnic</w:t>
      </w:r>
      <w:r w:rsidR="00C56417" w:rsidRPr="00A72549">
        <w:rPr>
          <w:rFonts w:ascii="Arial" w:hAnsi="Arial" w:cs="Arial"/>
          <w:w w:val="105"/>
          <w:sz w:val="22"/>
          <w:szCs w:val="22"/>
          <w:lang w:val="es-419"/>
        </w:rPr>
        <w:t>o</w:t>
      </w:r>
      <w:r w:rsidRPr="00A72549">
        <w:rPr>
          <w:rFonts w:ascii="Arial" w:hAnsi="Arial" w:cs="Arial"/>
          <w:w w:val="105"/>
          <w:sz w:val="22"/>
          <w:szCs w:val="22"/>
          <w:lang w:val="es-419"/>
        </w:rPr>
        <w:t xml:space="preserve"> especializad</w:t>
      </w:r>
      <w:r w:rsidR="00C56417" w:rsidRPr="00A72549">
        <w:rPr>
          <w:rFonts w:ascii="Arial" w:hAnsi="Arial" w:cs="Arial"/>
          <w:w w:val="105"/>
          <w:sz w:val="22"/>
          <w:szCs w:val="22"/>
          <w:lang w:val="es-419"/>
        </w:rPr>
        <w:t>o encargado de esta labor</w:t>
      </w:r>
      <w:r w:rsidRPr="00A72549">
        <w:rPr>
          <w:rFonts w:ascii="Arial" w:hAnsi="Arial" w:cs="Arial"/>
          <w:w w:val="105"/>
          <w:sz w:val="22"/>
          <w:szCs w:val="22"/>
          <w:lang w:val="es-419"/>
        </w:rPr>
        <w:t xml:space="preserve">, </w:t>
      </w:r>
      <w:r w:rsidR="00C56417" w:rsidRPr="00A72549">
        <w:rPr>
          <w:rFonts w:ascii="Arial" w:hAnsi="Arial" w:cs="Arial"/>
          <w:w w:val="105"/>
          <w:sz w:val="22"/>
          <w:szCs w:val="22"/>
          <w:lang w:val="es-419"/>
        </w:rPr>
        <w:t>para lo cual se debe</w:t>
      </w:r>
      <w:r w:rsidR="00D846B3" w:rsidRPr="00A72549">
        <w:rPr>
          <w:rFonts w:ascii="Arial" w:hAnsi="Arial" w:cs="Arial"/>
          <w:w w:val="105"/>
          <w:sz w:val="22"/>
          <w:szCs w:val="22"/>
          <w:lang w:val="es-419"/>
        </w:rPr>
        <w:t>rá</w:t>
      </w:r>
      <w:r w:rsidR="00C56417" w:rsidRPr="00A72549">
        <w:rPr>
          <w:rFonts w:ascii="Arial" w:hAnsi="Arial" w:cs="Arial"/>
          <w:w w:val="105"/>
          <w:sz w:val="22"/>
          <w:szCs w:val="22"/>
          <w:lang w:val="es-419"/>
        </w:rPr>
        <w:t xml:space="preserve"> indicar </w:t>
      </w:r>
      <w:r w:rsidR="00C56417" w:rsidRPr="00A72549">
        <w:rPr>
          <w:rFonts w:ascii="Arial" w:hAnsi="Arial" w:cs="Arial"/>
          <w:b/>
          <w:bCs/>
          <w:w w:val="105"/>
          <w:sz w:val="22"/>
          <w:szCs w:val="22"/>
          <w:u w:val="single"/>
          <w:lang w:val="es-419"/>
        </w:rPr>
        <w:t xml:space="preserve">el </w:t>
      </w:r>
      <w:r w:rsidRPr="00A72549">
        <w:rPr>
          <w:rFonts w:ascii="Arial" w:hAnsi="Arial" w:cs="Arial"/>
          <w:b/>
          <w:bCs/>
          <w:w w:val="105"/>
          <w:sz w:val="22"/>
          <w:szCs w:val="22"/>
          <w:u w:val="single"/>
          <w:lang w:val="es-419"/>
        </w:rPr>
        <w:t>nombre y puesto que desempeña, correo electrónico y teléfono para contactarlo</w:t>
      </w:r>
      <w:r w:rsidRPr="00A72549">
        <w:rPr>
          <w:rFonts w:ascii="Arial" w:hAnsi="Arial" w:cs="Arial"/>
          <w:b/>
          <w:bCs/>
          <w:sz w:val="22"/>
          <w:szCs w:val="22"/>
          <w:u w:val="single"/>
          <w:lang w:val="es-419"/>
        </w:rPr>
        <w:t xml:space="preserve"> </w:t>
      </w:r>
      <w:r w:rsidRPr="00A72549">
        <w:rPr>
          <w:rFonts w:ascii="Arial" w:hAnsi="Arial" w:cs="Arial"/>
          <w:b/>
          <w:bCs/>
          <w:w w:val="105"/>
          <w:sz w:val="22"/>
          <w:szCs w:val="22"/>
          <w:u w:val="single"/>
          <w:lang w:val="es-419"/>
        </w:rPr>
        <w:t>para la coordinación correspondiente</w:t>
      </w:r>
      <w:r w:rsidRPr="00A72549">
        <w:rPr>
          <w:rFonts w:ascii="Arial" w:hAnsi="Arial" w:cs="Arial"/>
          <w:w w:val="105"/>
          <w:sz w:val="22"/>
          <w:szCs w:val="22"/>
          <w:lang w:val="es-419"/>
        </w:rPr>
        <w:t>.</w:t>
      </w:r>
    </w:p>
    <w:p w14:paraId="6D8B6922" w14:textId="77777777" w:rsidR="00A876A9" w:rsidRPr="00A72549"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184D297A" w14:textId="5FCBF67C" w:rsidR="00A876A9" w:rsidRPr="00A72549" w:rsidRDefault="00A876A9"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Para la instalación de los bienes</w:t>
      </w:r>
      <w:r w:rsidR="00D430E7" w:rsidRPr="00A72549">
        <w:rPr>
          <w:rFonts w:ascii="Arial" w:hAnsi="Arial" w:cs="Arial"/>
          <w:w w:val="105"/>
          <w:sz w:val="22"/>
          <w:szCs w:val="22"/>
          <w:lang w:val="es-419"/>
        </w:rPr>
        <w:t xml:space="preserve"> contenidos en la obra</w:t>
      </w:r>
      <w:r w:rsidRPr="00A72549">
        <w:rPr>
          <w:rFonts w:ascii="Arial" w:hAnsi="Arial" w:cs="Arial"/>
          <w:w w:val="105"/>
          <w:sz w:val="22"/>
          <w:szCs w:val="22"/>
          <w:lang w:val="es-419"/>
        </w:rPr>
        <w:t xml:space="preserve">, cuando ésta resulte aplicable, deberán indicar quien </w:t>
      </w:r>
      <w:r w:rsidR="004875AA" w:rsidRPr="00A72549">
        <w:rPr>
          <w:rFonts w:ascii="Arial" w:hAnsi="Arial" w:cs="Arial"/>
          <w:w w:val="105"/>
          <w:sz w:val="22"/>
          <w:szCs w:val="22"/>
          <w:lang w:val="es-419"/>
        </w:rPr>
        <w:t xml:space="preserve">será </w:t>
      </w:r>
      <w:r w:rsidR="00C56417" w:rsidRPr="00A72549">
        <w:rPr>
          <w:rFonts w:ascii="Arial" w:hAnsi="Arial" w:cs="Arial"/>
          <w:w w:val="105"/>
          <w:sz w:val="22"/>
          <w:szCs w:val="22"/>
          <w:lang w:val="es-419"/>
        </w:rPr>
        <w:t xml:space="preserve">el personal </w:t>
      </w:r>
      <w:r w:rsidRPr="00A72549">
        <w:rPr>
          <w:rFonts w:ascii="Arial" w:hAnsi="Arial" w:cs="Arial"/>
          <w:w w:val="105"/>
          <w:sz w:val="22"/>
          <w:szCs w:val="22"/>
          <w:lang w:val="es-419"/>
        </w:rPr>
        <w:t>técnico especializado encargad</w:t>
      </w:r>
      <w:r w:rsidR="00C56417" w:rsidRPr="00A72549">
        <w:rPr>
          <w:rFonts w:ascii="Arial" w:hAnsi="Arial" w:cs="Arial"/>
          <w:w w:val="105"/>
          <w:sz w:val="22"/>
          <w:szCs w:val="22"/>
          <w:lang w:val="es-419"/>
        </w:rPr>
        <w:t>o</w:t>
      </w:r>
      <w:r w:rsidRPr="00A72549">
        <w:rPr>
          <w:rFonts w:ascii="Arial" w:hAnsi="Arial" w:cs="Arial"/>
          <w:w w:val="105"/>
          <w:sz w:val="22"/>
          <w:szCs w:val="22"/>
          <w:lang w:val="es-419"/>
        </w:rPr>
        <w:t xml:space="preserve"> de la coordinación y responsable de la recepción definitiva de la instalación, </w:t>
      </w:r>
      <w:r w:rsidR="00C56417" w:rsidRPr="00A72549">
        <w:rPr>
          <w:rFonts w:ascii="Arial" w:hAnsi="Arial" w:cs="Arial"/>
          <w:w w:val="105"/>
          <w:sz w:val="22"/>
          <w:szCs w:val="22"/>
          <w:lang w:val="es-419"/>
        </w:rPr>
        <w:t>para lo cual se debe</w:t>
      </w:r>
      <w:r w:rsidR="00D846B3" w:rsidRPr="00A72549">
        <w:rPr>
          <w:rFonts w:ascii="Arial" w:hAnsi="Arial" w:cs="Arial"/>
          <w:w w:val="105"/>
          <w:sz w:val="22"/>
          <w:szCs w:val="22"/>
          <w:lang w:val="es-419"/>
        </w:rPr>
        <w:t>rá</w:t>
      </w:r>
      <w:r w:rsidR="00C56417" w:rsidRPr="00A72549">
        <w:rPr>
          <w:rFonts w:ascii="Arial" w:hAnsi="Arial" w:cs="Arial"/>
          <w:w w:val="105"/>
          <w:sz w:val="22"/>
          <w:szCs w:val="22"/>
          <w:lang w:val="es-419"/>
        </w:rPr>
        <w:t xml:space="preserve"> indicar </w:t>
      </w:r>
      <w:r w:rsidR="00C56417" w:rsidRPr="00A72549">
        <w:rPr>
          <w:rFonts w:ascii="Arial" w:hAnsi="Arial" w:cs="Arial"/>
          <w:b/>
          <w:bCs/>
          <w:w w:val="105"/>
          <w:sz w:val="22"/>
          <w:szCs w:val="22"/>
          <w:u w:val="single"/>
          <w:lang w:val="es-419"/>
        </w:rPr>
        <w:t xml:space="preserve">el </w:t>
      </w:r>
      <w:r w:rsidRPr="00A72549">
        <w:rPr>
          <w:rFonts w:ascii="Arial" w:hAnsi="Arial" w:cs="Arial"/>
          <w:b/>
          <w:bCs/>
          <w:w w:val="105"/>
          <w:sz w:val="22"/>
          <w:szCs w:val="22"/>
          <w:u w:val="single"/>
          <w:lang w:val="es-419"/>
        </w:rPr>
        <w:t>puesto que ocupa, correo electrónico y teléfono para la coordinación correspondiente</w:t>
      </w:r>
      <w:r w:rsidRPr="00A72549">
        <w:rPr>
          <w:rFonts w:ascii="Arial" w:hAnsi="Arial" w:cs="Arial"/>
          <w:w w:val="105"/>
          <w:sz w:val="22"/>
          <w:szCs w:val="22"/>
          <w:lang w:val="es-419"/>
        </w:rPr>
        <w:t>.</w:t>
      </w:r>
    </w:p>
    <w:p w14:paraId="1FA1AFD9" w14:textId="18E3D7E6" w:rsidR="002318FD" w:rsidRPr="00A72549" w:rsidRDefault="002318FD" w:rsidP="00B97EB7">
      <w:pPr>
        <w:pStyle w:val="Prrafodelista"/>
        <w:spacing w:after="0" w:line="276" w:lineRule="auto"/>
        <w:ind w:left="0"/>
        <w:jc w:val="both"/>
        <w:rPr>
          <w:rFonts w:ascii="Arial" w:hAnsi="Arial" w:cs="Arial"/>
          <w:w w:val="105"/>
          <w:sz w:val="22"/>
          <w:szCs w:val="22"/>
          <w:lang w:val="es-419"/>
        </w:rPr>
      </w:pPr>
    </w:p>
    <w:p w14:paraId="77DE51A4" w14:textId="32455F61" w:rsidR="002318FD" w:rsidRPr="00A72549" w:rsidRDefault="00883A67"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Lo estipulado en los dos últimos párrafos resulta importante por cuanto se debe</w:t>
      </w:r>
      <w:r w:rsidR="00D846B3" w:rsidRPr="00A72549">
        <w:rPr>
          <w:rFonts w:ascii="Arial" w:hAnsi="Arial" w:cs="Arial"/>
          <w:w w:val="105"/>
          <w:sz w:val="22"/>
          <w:szCs w:val="22"/>
          <w:lang w:val="es-419"/>
        </w:rPr>
        <w:t>rá</w:t>
      </w:r>
      <w:r w:rsidRPr="00A72549">
        <w:rPr>
          <w:rFonts w:ascii="Arial" w:hAnsi="Arial" w:cs="Arial"/>
          <w:w w:val="105"/>
          <w:sz w:val="22"/>
          <w:szCs w:val="22"/>
          <w:lang w:val="es-419"/>
        </w:rPr>
        <w:t xml:space="preserve"> considerar que la oficina que gestione la compra debe</w:t>
      </w:r>
      <w:r w:rsidR="00D846B3" w:rsidRPr="00A72549">
        <w:rPr>
          <w:rFonts w:ascii="Arial" w:hAnsi="Arial" w:cs="Arial"/>
          <w:w w:val="105"/>
          <w:sz w:val="22"/>
          <w:szCs w:val="22"/>
          <w:lang w:val="es-419"/>
        </w:rPr>
        <w:t>rá</w:t>
      </w:r>
      <w:r w:rsidRPr="00A72549">
        <w:rPr>
          <w:rFonts w:ascii="Arial" w:hAnsi="Arial" w:cs="Arial"/>
          <w:w w:val="105"/>
          <w:sz w:val="22"/>
          <w:szCs w:val="22"/>
          <w:lang w:val="es-419"/>
        </w:rPr>
        <w:t xml:space="preserve"> contar con el recurso humano para constatar la debida recepción del objeto, de lo contrario estará sujeta a la aplicación de sanciones conforme lo que establece la </w:t>
      </w:r>
      <w:r w:rsidR="0007044E" w:rsidRPr="00A72549">
        <w:rPr>
          <w:rFonts w:ascii="Arial" w:hAnsi="Arial" w:cs="Arial"/>
          <w:w w:val="105"/>
          <w:sz w:val="22"/>
          <w:szCs w:val="22"/>
          <w:lang w:val="es-419"/>
        </w:rPr>
        <w:t>LGCP</w:t>
      </w:r>
      <w:r w:rsidRPr="00A72549">
        <w:rPr>
          <w:rFonts w:ascii="Arial" w:hAnsi="Arial" w:cs="Arial"/>
          <w:w w:val="105"/>
          <w:sz w:val="22"/>
          <w:szCs w:val="22"/>
          <w:lang w:val="es-419"/>
        </w:rPr>
        <w:t xml:space="preserve"> en su artículo N° 125, inciso d), </w:t>
      </w:r>
      <w:r w:rsidR="0078116B" w:rsidRPr="00A72549">
        <w:rPr>
          <w:rFonts w:ascii="Arial" w:hAnsi="Arial" w:cs="Arial"/>
          <w:w w:val="105"/>
          <w:sz w:val="22"/>
          <w:szCs w:val="22"/>
          <w:lang w:val="es-419"/>
        </w:rPr>
        <w:t xml:space="preserve">sub inciso </w:t>
      </w:r>
      <w:r w:rsidRPr="00A72549">
        <w:rPr>
          <w:rFonts w:ascii="Arial" w:hAnsi="Arial" w:cs="Arial"/>
          <w:w w:val="105"/>
          <w:sz w:val="22"/>
          <w:szCs w:val="22"/>
          <w:lang w:val="es-419"/>
        </w:rPr>
        <w:t>iii).</w:t>
      </w:r>
    </w:p>
    <w:p w14:paraId="633CE4FD" w14:textId="77777777" w:rsidR="00A876A9" w:rsidRPr="00A72549"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1F3A604F" w14:textId="2A68C7F5" w:rsidR="002844AD" w:rsidRPr="00A72549" w:rsidRDefault="002844AD"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lastRenderedPageBreak/>
        <w:t>Conforme lo que establece el artículo 188 del RLGC</w:t>
      </w:r>
      <w:r w:rsidR="0007044E" w:rsidRPr="00A72549">
        <w:rPr>
          <w:rFonts w:ascii="Arial" w:hAnsi="Arial" w:cs="Arial"/>
          <w:w w:val="105"/>
          <w:sz w:val="22"/>
          <w:szCs w:val="22"/>
          <w:lang w:val="es-419"/>
        </w:rPr>
        <w:t>P</w:t>
      </w:r>
      <w:r w:rsidRPr="00A72549">
        <w:rPr>
          <w:rFonts w:ascii="Arial" w:hAnsi="Arial" w:cs="Arial"/>
          <w:w w:val="105"/>
          <w:sz w:val="22"/>
          <w:szCs w:val="22"/>
          <w:lang w:val="es-419"/>
        </w:rPr>
        <w:t xml:space="preserve"> la Administración dispondrá de 15 días hábiles para realizar la recepción provisional de la obra a partir del aviso formal por escrito que realice el contratista.</w:t>
      </w:r>
    </w:p>
    <w:p w14:paraId="57EC7276" w14:textId="77777777" w:rsidR="002844AD" w:rsidRPr="00A72549" w:rsidRDefault="002844AD" w:rsidP="00B97EB7">
      <w:pPr>
        <w:pStyle w:val="Prrafodelista"/>
        <w:spacing w:after="0" w:line="276" w:lineRule="auto"/>
        <w:ind w:left="0"/>
        <w:jc w:val="both"/>
        <w:rPr>
          <w:rFonts w:ascii="Arial" w:hAnsi="Arial" w:cs="Arial"/>
          <w:w w:val="105"/>
          <w:sz w:val="22"/>
          <w:szCs w:val="22"/>
          <w:lang w:val="es-419"/>
        </w:rPr>
      </w:pPr>
    </w:p>
    <w:p w14:paraId="2111F8A6" w14:textId="7667AE87" w:rsidR="002844AD" w:rsidRPr="00A72549" w:rsidRDefault="00A876A9"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Conforme lo establece el artículo</w:t>
      </w:r>
      <w:r w:rsidR="00A81A6D" w:rsidRPr="00A72549">
        <w:rPr>
          <w:rFonts w:ascii="Arial" w:hAnsi="Arial" w:cs="Arial"/>
          <w:w w:val="105"/>
          <w:sz w:val="22"/>
          <w:szCs w:val="22"/>
          <w:lang w:val="es-419"/>
        </w:rPr>
        <w:t xml:space="preserve"> N°</w:t>
      </w:r>
      <w:r w:rsidR="002844AD" w:rsidRPr="00A72549">
        <w:rPr>
          <w:rFonts w:ascii="Arial" w:hAnsi="Arial" w:cs="Arial"/>
          <w:w w:val="105"/>
          <w:sz w:val="22"/>
          <w:szCs w:val="22"/>
          <w:lang w:val="es-419"/>
        </w:rPr>
        <w:t>189</w:t>
      </w:r>
      <w:r w:rsidR="00D6594B" w:rsidRPr="00A72549">
        <w:rPr>
          <w:rFonts w:ascii="Arial" w:hAnsi="Arial" w:cs="Arial"/>
          <w:w w:val="105"/>
          <w:sz w:val="22"/>
          <w:szCs w:val="22"/>
          <w:lang w:val="es-419"/>
        </w:rPr>
        <w:t xml:space="preserve"> “Recepción definitiva de </w:t>
      </w:r>
      <w:r w:rsidR="002844AD" w:rsidRPr="00A72549">
        <w:rPr>
          <w:rFonts w:ascii="Arial" w:hAnsi="Arial" w:cs="Arial"/>
          <w:w w:val="105"/>
          <w:sz w:val="22"/>
          <w:szCs w:val="22"/>
          <w:lang w:val="es-419"/>
        </w:rPr>
        <w:t>obras públicas</w:t>
      </w:r>
      <w:r w:rsidR="00D6594B" w:rsidRPr="00A72549">
        <w:rPr>
          <w:rFonts w:ascii="Arial" w:hAnsi="Arial" w:cs="Arial"/>
          <w:w w:val="105"/>
          <w:sz w:val="22"/>
          <w:szCs w:val="22"/>
          <w:lang w:val="es-419"/>
        </w:rPr>
        <w:t xml:space="preserve">” del Reglamento a la </w:t>
      </w:r>
      <w:r w:rsidR="00646D10" w:rsidRPr="00A72549">
        <w:rPr>
          <w:rFonts w:ascii="Arial" w:hAnsi="Arial" w:cs="Arial"/>
          <w:w w:val="105"/>
          <w:sz w:val="22"/>
          <w:szCs w:val="22"/>
          <w:lang w:val="es-419"/>
        </w:rPr>
        <w:t>LGCP</w:t>
      </w:r>
      <w:r w:rsidRPr="00A72549">
        <w:rPr>
          <w:rFonts w:ascii="Arial" w:hAnsi="Arial" w:cs="Arial"/>
          <w:w w:val="105"/>
          <w:sz w:val="22"/>
          <w:szCs w:val="22"/>
          <w:lang w:val="es-419"/>
        </w:rPr>
        <w:t xml:space="preserve">, </w:t>
      </w:r>
      <w:r w:rsidR="002844AD" w:rsidRPr="00A72549">
        <w:rPr>
          <w:rFonts w:ascii="Arial" w:hAnsi="Arial" w:cs="Arial"/>
          <w:w w:val="105"/>
          <w:sz w:val="22"/>
          <w:szCs w:val="22"/>
          <w:lang w:val="es-419"/>
        </w:rPr>
        <w:t xml:space="preserve">la </w:t>
      </w:r>
      <w:r w:rsidR="00646D10" w:rsidRPr="00A72549">
        <w:rPr>
          <w:rFonts w:ascii="Arial" w:hAnsi="Arial" w:cs="Arial"/>
          <w:w w:val="105"/>
          <w:sz w:val="22"/>
          <w:szCs w:val="22"/>
          <w:lang w:val="es-419"/>
        </w:rPr>
        <w:t>A</w:t>
      </w:r>
      <w:r w:rsidR="002844AD" w:rsidRPr="00A72549">
        <w:rPr>
          <w:rFonts w:ascii="Arial" w:hAnsi="Arial" w:cs="Arial"/>
          <w:w w:val="105"/>
          <w:sz w:val="22"/>
          <w:szCs w:val="22"/>
          <w:lang w:val="es-419"/>
        </w:rPr>
        <w:t>dministración dispondrá de un plazo de 2 meses, contado a partir de la recepción provisional a satisfacción o bajo protesta, para efectuar</w:t>
      </w:r>
      <w:r w:rsidRPr="00A72549">
        <w:rPr>
          <w:rFonts w:ascii="Arial" w:hAnsi="Arial" w:cs="Arial"/>
          <w:w w:val="105"/>
          <w:sz w:val="22"/>
          <w:szCs w:val="22"/>
          <w:lang w:val="es-419"/>
        </w:rPr>
        <w:t xml:space="preserve"> la recepción definitiva del objeto, </w:t>
      </w:r>
      <w:r w:rsidR="002844AD" w:rsidRPr="00A72549">
        <w:rPr>
          <w:rFonts w:ascii="Arial" w:hAnsi="Arial" w:cs="Arial"/>
          <w:w w:val="105"/>
          <w:sz w:val="22"/>
          <w:szCs w:val="22"/>
          <w:lang w:val="es-419"/>
        </w:rPr>
        <w:t>salvo que el pliego de condiciones contemple un plazo diferente, por tanto, en caso de que se determine la necesidad de establecer un periodo diferente al que la normativa ya establece, la oficina usuaria debe</w:t>
      </w:r>
      <w:r w:rsidR="00D846B3" w:rsidRPr="00A72549">
        <w:rPr>
          <w:rFonts w:ascii="Arial" w:hAnsi="Arial" w:cs="Arial"/>
          <w:w w:val="105"/>
          <w:sz w:val="22"/>
          <w:szCs w:val="22"/>
          <w:lang w:val="es-419"/>
        </w:rPr>
        <w:t>rá</w:t>
      </w:r>
      <w:r w:rsidR="002844AD" w:rsidRPr="00A72549">
        <w:rPr>
          <w:rFonts w:ascii="Arial" w:hAnsi="Arial" w:cs="Arial"/>
          <w:w w:val="105"/>
          <w:sz w:val="22"/>
          <w:szCs w:val="22"/>
          <w:lang w:val="es-419"/>
        </w:rPr>
        <w:t xml:space="preserve"> detallarlo en este apartado, caso contrario de oficio se incluirá en el pliego de condiciones el indicado en el RLGCP.</w:t>
      </w:r>
    </w:p>
    <w:p w14:paraId="032BE51B" w14:textId="77777777" w:rsidR="00474453" w:rsidRPr="00A72549" w:rsidRDefault="00474453" w:rsidP="00B97EB7">
      <w:pPr>
        <w:pStyle w:val="Prrafodelista"/>
        <w:spacing w:after="0" w:line="276" w:lineRule="auto"/>
        <w:ind w:left="0"/>
        <w:jc w:val="both"/>
        <w:rPr>
          <w:rFonts w:ascii="Arial" w:hAnsi="Arial" w:cs="Arial"/>
          <w:w w:val="105"/>
          <w:sz w:val="22"/>
          <w:szCs w:val="22"/>
          <w:lang w:val="es-419"/>
        </w:rPr>
      </w:pPr>
    </w:p>
    <w:p w14:paraId="19122980" w14:textId="77777777" w:rsidR="00474453" w:rsidRPr="00A72549" w:rsidRDefault="00474453" w:rsidP="00474453">
      <w:pPr>
        <w:pStyle w:val="Prrafodelista"/>
        <w:ind w:left="0"/>
        <w:jc w:val="both"/>
        <w:rPr>
          <w:rFonts w:ascii="Arial" w:hAnsi="Arial" w:cs="Arial"/>
          <w:w w:val="105"/>
          <w:sz w:val="22"/>
          <w:szCs w:val="22"/>
          <w:lang w:val="es-ES"/>
        </w:rPr>
      </w:pPr>
      <w:r w:rsidRPr="00A72549">
        <w:rPr>
          <w:rFonts w:ascii="Arial" w:hAnsi="Arial" w:cs="Arial"/>
          <w:w w:val="105"/>
          <w:sz w:val="22"/>
          <w:szCs w:val="22"/>
          <w:lang w:val="es-ES"/>
        </w:rPr>
        <w:t xml:space="preserve">Al ser la oficina usuaria, la encargada de definir y establecer el plazo de entrega del objeto contractual de acuerdo con las condiciones de mercado, en caso de que defina si este plazo lo va a establecer como un requisito de admisibilidad, deberá aportar la debida justificación. </w:t>
      </w:r>
    </w:p>
    <w:p w14:paraId="68CED942" w14:textId="77777777" w:rsidR="00474453" w:rsidRPr="00A72549" w:rsidRDefault="00474453" w:rsidP="00474453">
      <w:pPr>
        <w:pStyle w:val="Prrafodelista"/>
        <w:ind w:left="0"/>
        <w:jc w:val="both"/>
        <w:rPr>
          <w:rFonts w:ascii="Arial" w:hAnsi="Arial" w:cs="Arial"/>
          <w:w w:val="105"/>
          <w:sz w:val="22"/>
          <w:szCs w:val="22"/>
          <w:lang w:val="es-ES"/>
        </w:rPr>
      </w:pPr>
    </w:p>
    <w:p w14:paraId="627196EF" w14:textId="77777777" w:rsidR="00474453" w:rsidRPr="00A72549" w:rsidRDefault="00474453" w:rsidP="00474453">
      <w:pPr>
        <w:pStyle w:val="Prrafodelista"/>
        <w:ind w:left="0"/>
        <w:jc w:val="both"/>
        <w:rPr>
          <w:rFonts w:ascii="Arial" w:hAnsi="Arial" w:cs="Arial"/>
          <w:w w:val="105"/>
          <w:sz w:val="22"/>
          <w:szCs w:val="22"/>
          <w:lang w:val="es-ES"/>
        </w:rPr>
      </w:pPr>
      <w:r w:rsidRPr="00A72549">
        <w:rPr>
          <w:rFonts w:ascii="Arial" w:hAnsi="Arial" w:cs="Arial"/>
          <w:w w:val="105"/>
          <w:sz w:val="22"/>
          <w:szCs w:val="22"/>
          <w:lang w:val="es-ES"/>
        </w:rPr>
        <w:t xml:space="preserve">Dado lo anterior, el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0EC32597" w14:textId="77777777" w:rsidR="00474453" w:rsidRPr="00A72549" w:rsidRDefault="00474453" w:rsidP="00B97EB7">
      <w:pPr>
        <w:pStyle w:val="Prrafodelista"/>
        <w:spacing w:after="0" w:line="276" w:lineRule="auto"/>
        <w:ind w:left="0"/>
        <w:jc w:val="both"/>
        <w:rPr>
          <w:rFonts w:ascii="Arial" w:hAnsi="Arial" w:cs="Arial"/>
          <w:w w:val="105"/>
          <w:sz w:val="22"/>
          <w:szCs w:val="22"/>
          <w:lang w:val="es-419"/>
        </w:rPr>
      </w:pPr>
    </w:p>
    <w:p w14:paraId="45C58084" w14:textId="0162AED9" w:rsidR="00795DB3" w:rsidRPr="00A72549" w:rsidRDefault="00795DB3" w:rsidP="00B97EB7">
      <w:pPr>
        <w:pStyle w:val="Prrafodelista"/>
        <w:spacing w:after="0" w:line="276" w:lineRule="auto"/>
        <w:ind w:left="0"/>
        <w:jc w:val="both"/>
        <w:rPr>
          <w:rFonts w:ascii="Arial" w:hAnsi="Arial" w:cs="Arial"/>
          <w:w w:val="105"/>
          <w:sz w:val="22"/>
          <w:szCs w:val="22"/>
          <w:lang w:val="es-419"/>
        </w:rPr>
      </w:pPr>
    </w:p>
    <w:p w14:paraId="5ED484A0" w14:textId="3E271AC8" w:rsidR="00756939" w:rsidRPr="00A72549" w:rsidRDefault="0075693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0" w:name="_Toc95986966"/>
      <w:r w:rsidRPr="00A72549">
        <w:rPr>
          <w:rFonts w:ascii="Arial" w:hAnsi="Arial" w:cs="Arial"/>
          <w:b/>
          <w:bCs/>
          <w:color w:val="auto"/>
          <w:sz w:val="22"/>
          <w:szCs w:val="22"/>
          <w:lang w:val="es-419"/>
        </w:rPr>
        <w:t>Cláusula Penal y/o Multas:</w:t>
      </w:r>
      <w:bookmarkEnd w:id="10"/>
      <w:r w:rsidR="00F64BAA" w:rsidRPr="00A72549">
        <w:rPr>
          <w:rFonts w:ascii="Arial" w:hAnsi="Arial" w:cs="Arial"/>
          <w:b/>
          <w:bCs/>
          <w:color w:val="auto"/>
          <w:sz w:val="22"/>
          <w:szCs w:val="22"/>
          <w:lang w:val="es-419"/>
        </w:rPr>
        <w:t xml:space="preserve"> </w:t>
      </w:r>
    </w:p>
    <w:p w14:paraId="19F0C4D2" w14:textId="77777777" w:rsidR="009C181C" w:rsidRPr="00A72549" w:rsidRDefault="009C181C" w:rsidP="00B97EB7">
      <w:pPr>
        <w:pStyle w:val="Prrafodelista"/>
        <w:spacing w:after="0" w:line="276" w:lineRule="auto"/>
        <w:ind w:left="0" w:firstLine="567"/>
        <w:jc w:val="both"/>
        <w:rPr>
          <w:rFonts w:ascii="Arial" w:eastAsia="Arial" w:hAnsi="Arial" w:cs="Arial"/>
          <w:iCs/>
          <w:kern w:val="1"/>
          <w:sz w:val="22"/>
          <w:szCs w:val="22"/>
          <w:lang w:val="es-419" w:bidi="es-ES"/>
        </w:rPr>
      </w:pPr>
    </w:p>
    <w:p w14:paraId="44BB65D6" w14:textId="1CF8C6AA" w:rsidR="00543A83" w:rsidRPr="00A72549" w:rsidRDefault="00A079DA"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En este apartado s</w:t>
      </w:r>
      <w:r w:rsidR="00E562D0" w:rsidRPr="00A72549">
        <w:rPr>
          <w:rFonts w:ascii="Arial" w:eastAsia="Arial" w:hAnsi="Arial" w:cs="Arial"/>
          <w:iCs/>
          <w:kern w:val="1"/>
          <w:sz w:val="22"/>
          <w:szCs w:val="22"/>
          <w:lang w:val="es-419" w:bidi="es-ES"/>
        </w:rPr>
        <w:t>e debe</w:t>
      </w:r>
      <w:r w:rsidR="00D846B3" w:rsidRPr="00A72549">
        <w:rPr>
          <w:rFonts w:ascii="Arial" w:eastAsia="Arial" w:hAnsi="Arial" w:cs="Arial"/>
          <w:iCs/>
          <w:kern w:val="1"/>
          <w:sz w:val="22"/>
          <w:szCs w:val="22"/>
          <w:lang w:val="es-419" w:bidi="es-ES"/>
        </w:rPr>
        <w:t>rá</w:t>
      </w:r>
      <w:r w:rsidR="00E562D0" w:rsidRPr="00A72549">
        <w:rPr>
          <w:rFonts w:ascii="Arial" w:eastAsia="Arial" w:hAnsi="Arial" w:cs="Arial"/>
          <w:iCs/>
          <w:kern w:val="1"/>
          <w:sz w:val="22"/>
          <w:szCs w:val="22"/>
          <w:lang w:val="es-419" w:bidi="es-ES"/>
        </w:rPr>
        <w:t xml:space="preserve"> indicar claramente la cláusula penal y/o multa que se estará aplicando para </w:t>
      </w:r>
      <w:r w:rsidR="00701930" w:rsidRPr="00A72549">
        <w:rPr>
          <w:rFonts w:ascii="Arial" w:eastAsia="Arial" w:hAnsi="Arial" w:cs="Arial"/>
          <w:iCs/>
          <w:kern w:val="1"/>
          <w:sz w:val="22"/>
          <w:szCs w:val="22"/>
          <w:lang w:val="es-419" w:bidi="es-ES"/>
        </w:rPr>
        <w:t xml:space="preserve">la </w:t>
      </w:r>
      <w:r w:rsidR="00E562D0" w:rsidRPr="00A72549">
        <w:rPr>
          <w:rFonts w:ascii="Arial" w:eastAsia="Arial" w:hAnsi="Arial" w:cs="Arial"/>
          <w:iCs/>
          <w:kern w:val="1"/>
          <w:sz w:val="22"/>
          <w:szCs w:val="22"/>
          <w:lang w:val="es-419" w:bidi="es-ES"/>
        </w:rPr>
        <w:t>contratación,</w:t>
      </w:r>
      <w:r w:rsidR="008814F5" w:rsidRPr="00A72549">
        <w:rPr>
          <w:rFonts w:ascii="Arial" w:eastAsia="Arial" w:hAnsi="Arial" w:cs="Arial"/>
          <w:iCs/>
          <w:kern w:val="1"/>
          <w:sz w:val="22"/>
          <w:szCs w:val="22"/>
          <w:lang w:val="es-419" w:bidi="es-ES"/>
        </w:rPr>
        <w:t xml:space="preserve"> </w:t>
      </w:r>
      <w:r w:rsidR="00AC773C" w:rsidRPr="00A72549">
        <w:rPr>
          <w:rFonts w:ascii="Arial" w:eastAsia="Arial" w:hAnsi="Arial" w:cs="Arial"/>
          <w:iCs/>
          <w:kern w:val="1"/>
          <w:sz w:val="22"/>
          <w:szCs w:val="22"/>
          <w:lang w:val="es-419" w:bidi="es-ES"/>
        </w:rPr>
        <w:t xml:space="preserve">para lo cual se deberá aportar como un anexo al oficio de Decisión Inicial </w:t>
      </w:r>
      <w:r w:rsidR="00AF49EE" w:rsidRPr="00A72549">
        <w:rPr>
          <w:rFonts w:ascii="Arial" w:eastAsia="Arial" w:hAnsi="Arial" w:cs="Arial"/>
          <w:iCs/>
          <w:kern w:val="1"/>
          <w:sz w:val="22"/>
          <w:szCs w:val="22"/>
          <w:lang w:val="es-419" w:bidi="es-ES"/>
        </w:rPr>
        <w:t xml:space="preserve">su </w:t>
      </w:r>
      <w:r w:rsidR="008814F5" w:rsidRPr="00A72549">
        <w:rPr>
          <w:rFonts w:ascii="Arial" w:eastAsia="Arial" w:hAnsi="Arial" w:cs="Arial"/>
          <w:iCs/>
          <w:kern w:val="1"/>
          <w:sz w:val="22"/>
          <w:szCs w:val="22"/>
          <w:lang w:val="es-419" w:bidi="es-ES"/>
        </w:rPr>
        <w:t>desarrollo y justificación</w:t>
      </w:r>
      <w:r w:rsidR="00204E7F" w:rsidRPr="00A72549">
        <w:rPr>
          <w:rFonts w:ascii="Arial" w:eastAsia="Arial" w:hAnsi="Arial" w:cs="Arial"/>
          <w:iCs/>
          <w:kern w:val="1"/>
          <w:sz w:val="22"/>
          <w:szCs w:val="22"/>
          <w:lang w:val="es-419" w:bidi="es-ES"/>
        </w:rPr>
        <w:t xml:space="preserve">, </w:t>
      </w:r>
      <w:r w:rsidR="009979CB" w:rsidRPr="00A72549">
        <w:rPr>
          <w:rFonts w:ascii="Arial" w:eastAsia="Arial" w:hAnsi="Arial" w:cs="Arial"/>
          <w:iCs/>
          <w:kern w:val="1"/>
          <w:sz w:val="22"/>
          <w:szCs w:val="22"/>
          <w:lang w:val="es-419" w:bidi="es-ES"/>
        </w:rPr>
        <w:t>por lo que</w:t>
      </w:r>
      <w:r w:rsidR="00204E7F" w:rsidRPr="00A72549">
        <w:rPr>
          <w:rFonts w:ascii="Arial" w:eastAsia="Arial" w:hAnsi="Arial" w:cs="Arial"/>
          <w:iCs/>
          <w:kern w:val="1"/>
          <w:sz w:val="22"/>
          <w:szCs w:val="22"/>
          <w:lang w:val="es-419" w:bidi="es-ES"/>
        </w:rPr>
        <w:t xml:space="preserve"> se debe</w:t>
      </w:r>
      <w:r w:rsidR="009979CB" w:rsidRPr="00A72549">
        <w:rPr>
          <w:rFonts w:ascii="Arial" w:eastAsia="Arial" w:hAnsi="Arial" w:cs="Arial"/>
          <w:iCs/>
          <w:kern w:val="1"/>
          <w:sz w:val="22"/>
          <w:szCs w:val="22"/>
          <w:lang w:val="es-419" w:bidi="es-ES"/>
        </w:rPr>
        <w:t>rán</w:t>
      </w:r>
      <w:r w:rsidR="00204E7F" w:rsidRPr="00A72549">
        <w:rPr>
          <w:rFonts w:ascii="Arial" w:eastAsia="Arial" w:hAnsi="Arial" w:cs="Arial"/>
          <w:iCs/>
          <w:kern w:val="1"/>
          <w:sz w:val="22"/>
          <w:szCs w:val="22"/>
          <w:lang w:val="es-419" w:bidi="es-ES"/>
        </w:rPr>
        <w:t xml:space="preserve"> considerar los </w:t>
      </w:r>
      <w:r w:rsidR="00A806DB" w:rsidRPr="00A72549">
        <w:rPr>
          <w:rFonts w:ascii="Arial" w:eastAsia="Arial" w:hAnsi="Arial" w:cs="Arial"/>
          <w:iCs/>
          <w:kern w:val="1"/>
          <w:sz w:val="22"/>
          <w:szCs w:val="22"/>
          <w:lang w:val="es-419" w:bidi="es-ES"/>
        </w:rPr>
        <w:t xml:space="preserve">lineamientos </w:t>
      </w:r>
      <w:r w:rsidR="00204E7F" w:rsidRPr="00A72549">
        <w:rPr>
          <w:rFonts w:ascii="Arial" w:eastAsia="Arial" w:hAnsi="Arial" w:cs="Arial"/>
          <w:iCs/>
          <w:kern w:val="1"/>
          <w:sz w:val="22"/>
          <w:szCs w:val="22"/>
          <w:lang w:val="es-419" w:bidi="es-ES"/>
        </w:rPr>
        <w:t xml:space="preserve">establecidos en la </w:t>
      </w:r>
      <w:r w:rsidR="00A806DB" w:rsidRPr="00A72549">
        <w:rPr>
          <w:rFonts w:ascii="Arial" w:eastAsia="Arial" w:hAnsi="Arial" w:cs="Arial"/>
          <w:iCs/>
          <w:kern w:val="1"/>
          <w:sz w:val="22"/>
          <w:szCs w:val="22"/>
          <w:lang w:val="es-419" w:bidi="es-ES"/>
        </w:rPr>
        <w:t>“Guía para el análisis y planteamientos de las Cláusulas Penales y/o Multas para los procesos de contratación pública</w:t>
      </w:r>
      <w:r w:rsidR="000C77F9" w:rsidRPr="00A72549">
        <w:rPr>
          <w:rFonts w:ascii="Arial" w:eastAsia="Arial" w:hAnsi="Arial" w:cs="Arial"/>
          <w:iCs/>
          <w:kern w:val="1"/>
          <w:sz w:val="22"/>
          <w:szCs w:val="22"/>
          <w:lang w:val="es-419" w:bidi="es-ES"/>
        </w:rPr>
        <w:t>.</w:t>
      </w:r>
    </w:p>
    <w:p w14:paraId="3240508F" w14:textId="77777777" w:rsidR="00B721EB" w:rsidRPr="00A72549" w:rsidRDefault="00B721EB" w:rsidP="00B721EB">
      <w:pPr>
        <w:pStyle w:val="Prrafodelista"/>
        <w:rPr>
          <w:rFonts w:ascii="Arial" w:eastAsia="Arial" w:hAnsi="Arial" w:cs="Arial"/>
          <w:iCs/>
          <w:kern w:val="1"/>
          <w:sz w:val="22"/>
          <w:szCs w:val="22"/>
          <w:lang w:val="es-419" w:bidi="es-ES"/>
        </w:rPr>
      </w:pPr>
    </w:p>
    <w:p w14:paraId="38217252" w14:textId="5E1E2351" w:rsidR="00D07807" w:rsidRPr="00A72549" w:rsidRDefault="00B721EB" w:rsidP="008317B0">
      <w:pPr>
        <w:spacing w:after="0" w:line="276" w:lineRule="auto"/>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lastRenderedPageBreak/>
        <w:t>Adicionalmente</w:t>
      </w:r>
      <w:r w:rsidR="00D07807" w:rsidRPr="00A72549">
        <w:rPr>
          <w:rFonts w:ascii="Arial" w:eastAsia="Arial" w:hAnsi="Arial" w:cs="Arial"/>
          <w:iCs/>
          <w:kern w:val="1"/>
          <w:sz w:val="22"/>
          <w:szCs w:val="22"/>
          <w:lang w:val="es-419" w:bidi="es-ES"/>
        </w:rPr>
        <w:t>,</w:t>
      </w:r>
      <w:r w:rsidRPr="00A72549">
        <w:rPr>
          <w:rFonts w:ascii="Arial" w:eastAsia="Arial" w:hAnsi="Arial" w:cs="Arial"/>
          <w:iCs/>
          <w:kern w:val="1"/>
          <w:sz w:val="22"/>
          <w:szCs w:val="22"/>
          <w:lang w:val="es-419" w:bidi="es-ES"/>
        </w:rPr>
        <w:t xml:space="preserve"> conforme lo que establece el artículo 173 del RL</w:t>
      </w:r>
      <w:r w:rsidR="003913EB" w:rsidRPr="00A72549">
        <w:rPr>
          <w:rFonts w:ascii="Arial" w:eastAsia="Arial" w:hAnsi="Arial" w:cs="Arial"/>
          <w:iCs/>
          <w:kern w:val="1"/>
          <w:sz w:val="22"/>
          <w:szCs w:val="22"/>
          <w:lang w:val="es-419" w:bidi="es-ES"/>
        </w:rPr>
        <w:t>G</w:t>
      </w:r>
      <w:r w:rsidRPr="00A72549">
        <w:rPr>
          <w:rFonts w:ascii="Arial" w:eastAsia="Arial" w:hAnsi="Arial" w:cs="Arial"/>
          <w:iCs/>
          <w:kern w:val="1"/>
          <w:sz w:val="22"/>
          <w:szCs w:val="22"/>
          <w:lang w:val="es-419" w:bidi="es-ES"/>
        </w:rPr>
        <w:t>C</w:t>
      </w:r>
      <w:r w:rsidR="008451F3" w:rsidRPr="00A72549">
        <w:rPr>
          <w:rFonts w:ascii="Arial" w:eastAsia="Arial" w:hAnsi="Arial" w:cs="Arial"/>
          <w:iCs/>
          <w:kern w:val="1"/>
          <w:sz w:val="22"/>
          <w:szCs w:val="22"/>
          <w:lang w:val="es-419" w:bidi="es-ES"/>
        </w:rPr>
        <w:t>P</w:t>
      </w:r>
      <w:r w:rsidR="00C76DA1" w:rsidRPr="00A72549">
        <w:rPr>
          <w:rFonts w:ascii="Arial" w:eastAsia="Arial" w:hAnsi="Arial" w:cs="Arial"/>
          <w:iCs/>
          <w:kern w:val="1"/>
          <w:sz w:val="22"/>
          <w:szCs w:val="22"/>
          <w:lang w:val="es-419" w:bidi="es-ES"/>
        </w:rPr>
        <w:t>,</w:t>
      </w:r>
      <w:r w:rsidR="00F1634D" w:rsidRPr="00A72549">
        <w:rPr>
          <w:rFonts w:ascii="Arial" w:eastAsia="Arial" w:hAnsi="Arial" w:cs="Arial"/>
          <w:iCs/>
          <w:kern w:val="1"/>
          <w:sz w:val="22"/>
          <w:szCs w:val="22"/>
          <w:lang w:val="es-419" w:bidi="es-ES"/>
        </w:rPr>
        <w:t xml:space="preserve"> cuando </w:t>
      </w:r>
      <w:r w:rsidR="00C76DA1" w:rsidRPr="00A72549">
        <w:rPr>
          <w:rFonts w:ascii="Arial" w:eastAsia="Arial" w:hAnsi="Arial" w:cs="Arial"/>
          <w:iCs/>
          <w:kern w:val="1"/>
          <w:sz w:val="22"/>
          <w:szCs w:val="22"/>
          <w:lang w:val="es-419" w:bidi="es-ES"/>
        </w:rPr>
        <w:t xml:space="preserve">la </w:t>
      </w:r>
      <w:r w:rsidR="001E0B60" w:rsidRPr="00A72549">
        <w:rPr>
          <w:rFonts w:ascii="Arial" w:eastAsia="Arial" w:hAnsi="Arial" w:cs="Arial"/>
          <w:iCs/>
          <w:kern w:val="1"/>
          <w:sz w:val="22"/>
          <w:szCs w:val="22"/>
          <w:lang w:val="es-419" w:bidi="es-ES"/>
        </w:rPr>
        <w:t>A</w:t>
      </w:r>
      <w:r w:rsidR="00C76DA1" w:rsidRPr="00A72549">
        <w:rPr>
          <w:rFonts w:ascii="Arial" w:eastAsia="Arial" w:hAnsi="Arial" w:cs="Arial"/>
          <w:iCs/>
          <w:kern w:val="1"/>
          <w:sz w:val="22"/>
          <w:szCs w:val="22"/>
          <w:lang w:val="es-419" w:bidi="es-ES"/>
        </w:rPr>
        <w:t xml:space="preserve">dministración </w:t>
      </w:r>
      <w:r w:rsidR="00F1634D" w:rsidRPr="00A72549">
        <w:rPr>
          <w:rFonts w:ascii="Arial" w:eastAsia="Arial" w:hAnsi="Arial" w:cs="Arial"/>
          <w:iCs/>
          <w:kern w:val="1"/>
          <w:sz w:val="22"/>
          <w:szCs w:val="22"/>
          <w:lang w:val="es-419" w:bidi="es-ES"/>
        </w:rPr>
        <w:t xml:space="preserve">detecte </w:t>
      </w:r>
      <w:r w:rsidR="004C2F39" w:rsidRPr="00A72549">
        <w:rPr>
          <w:rFonts w:ascii="Arial" w:eastAsia="Arial" w:hAnsi="Arial" w:cs="Arial"/>
          <w:iCs/>
          <w:kern w:val="1"/>
          <w:sz w:val="22"/>
          <w:szCs w:val="22"/>
          <w:lang w:val="es-419" w:bidi="es-ES"/>
        </w:rPr>
        <w:t>durante la ejecución</w:t>
      </w:r>
      <w:r w:rsidR="00D17875" w:rsidRPr="00A72549">
        <w:rPr>
          <w:rFonts w:ascii="Arial" w:eastAsia="Arial" w:hAnsi="Arial" w:cs="Arial"/>
          <w:iCs/>
          <w:kern w:val="1"/>
          <w:sz w:val="22"/>
          <w:szCs w:val="22"/>
          <w:lang w:val="es-419" w:bidi="es-ES"/>
        </w:rPr>
        <w:t xml:space="preserve"> del contrato,</w:t>
      </w:r>
      <w:r w:rsidR="004C2F39" w:rsidRPr="00A72549">
        <w:rPr>
          <w:rFonts w:ascii="Arial" w:eastAsia="Arial" w:hAnsi="Arial" w:cs="Arial"/>
          <w:iCs/>
          <w:kern w:val="1"/>
          <w:sz w:val="22"/>
          <w:szCs w:val="22"/>
          <w:lang w:val="es-419" w:bidi="es-ES"/>
        </w:rPr>
        <w:t xml:space="preserve"> </w:t>
      </w:r>
      <w:r w:rsidR="00F1634D" w:rsidRPr="00A72549">
        <w:rPr>
          <w:rFonts w:ascii="Arial" w:eastAsia="Arial" w:hAnsi="Arial" w:cs="Arial"/>
          <w:iCs/>
          <w:kern w:val="1"/>
          <w:sz w:val="22"/>
          <w:szCs w:val="22"/>
          <w:lang w:val="es-419" w:bidi="es-ES"/>
        </w:rPr>
        <w:t xml:space="preserve">personal profesional menos calificado que el ofrecido en la oferta, </w:t>
      </w:r>
      <w:r w:rsidR="00C243D2" w:rsidRPr="00A72549">
        <w:rPr>
          <w:rFonts w:ascii="Arial" w:eastAsia="Arial" w:hAnsi="Arial" w:cs="Arial"/>
          <w:iCs/>
          <w:kern w:val="1"/>
          <w:sz w:val="22"/>
          <w:szCs w:val="22"/>
          <w:lang w:val="es-419" w:bidi="es-ES"/>
        </w:rPr>
        <w:t xml:space="preserve">deberá </w:t>
      </w:r>
      <w:r w:rsidR="00881AF5" w:rsidRPr="00A72549">
        <w:rPr>
          <w:rFonts w:ascii="Arial" w:eastAsia="Arial" w:hAnsi="Arial" w:cs="Arial"/>
          <w:iCs/>
          <w:kern w:val="1"/>
          <w:sz w:val="22"/>
          <w:szCs w:val="22"/>
          <w:lang w:val="es-419" w:bidi="es-ES"/>
        </w:rPr>
        <w:t xml:space="preserve">proceder a </w:t>
      </w:r>
      <w:r w:rsidR="00F1634D" w:rsidRPr="00A72549">
        <w:rPr>
          <w:rFonts w:ascii="Arial" w:eastAsia="Arial" w:hAnsi="Arial" w:cs="Arial"/>
          <w:iCs/>
          <w:kern w:val="1"/>
          <w:sz w:val="22"/>
          <w:szCs w:val="22"/>
          <w:lang w:val="es-419" w:bidi="es-ES"/>
        </w:rPr>
        <w:t>documentar la</w:t>
      </w:r>
      <w:r w:rsidR="00C243D2" w:rsidRPr="00A72549">
        <w:rPr>
          <w:rFonts w:ascii="Arial" w:eastAsia="Arial" w:hAnsi="Arial" w:cs="Arial"/>
          <w:iCs/>
          <w:kern w:val="1"/>
          <w:sz w:val="22"/>
          <w:szCs w:val="22"/>
          <w:lang w:val="es-419" w:bidi="es-ES"/>
        </w:rPr>
        <w:t xml:space="preserve"> </w:t>
      </w:r>
      <w:r w:rsidR="00F1634D" w:rsidRPr="00A72549">
        <w:rPr>
          <w:rFonts w:ascii="Arial" w:eastAsia="Arial" w:hAnsi="Arial" w:cs="Arial"/>
          <w:iCs/>
          <w:kern w:val="1"/>
          <w:sz w:val="22"/>
          <w:szCs w:val="22"/>
          <w:lang w:val="es-419" w:bidi="es-ES"/>
        </w:rPr>
        <w:t xml:space="preserve">falta y ordenará </w:t>
      </w:r>
      <w:r w:rsidR="00C243D2" w:rsidRPr="00A72549">
        <w:rPr>
          <w:rFonts w:ascii="Arial" w:eastAsia="Arial" w:hAnsi="Arial" w:cs="Arial"/>
          <w:iCs/>
          <w:kern w:val="1"/>
          <w:sz w:val="22"/>
          <w:szCs w:val="22"/>
          <w:lang w:val="es-419" w:bidi="es-ES"/>
        </w:rPr>
        <w:t xml:space="preserve">al contratista </w:t>
      </w:r>
      <w:r w:rsidR="00F1634D" w:rsidRPr="00A72549">
        <w:rPr>
          <w:rFonts w:ascii="Arial" w:eastAsia="Arial" w:hAnsi="Arial" w:cs="Arial"/>
          <w:iCs/>
          <w:kern w:val="1"/>
          <w:sz w:val="22"/>
          <w:szCs w:val="22"/>
          <w:lang w:val="es-419" w:bidi="es-ES"/>
        </w:rPr>
        <w:t xml:space="preserve">su inmediata sustitución y </w:t>
      </w:r>
      <w:r w:rsidR="00C243D2" w:rsidRPr="00A72549">
        <w:rPr>
          <w:rFonts w:ascii="Arial" w:eastAsia="Arial" w:hAnsi="Arial" w:cs="Arial"/>
          <w:iCs/>
          <w:kern w:val="1"/>
          <w:sz w:val="22"/>
          <w:szCs w:val="22"/>
          <w:lang w:val="es-419" w:bidi="es-ES"/>
        </w:rPr>
        <w:t xml:space="preserve">además </w:t>
      </w:r>
      <w:r w:rsidR="00C243D2" w:rsidRPr="00A72549">
        <w:rPr>
          <w:rFonts w:ascii="Arial" w:eastAsia="Arial" w:hAnsi="Arial" w:cs="Arial"/>
          <w:iCs/>
          <w:kern w:val="1"/>
          <w:sz w:val="22"/>
          <w:szCs w:val="22"/>
          <w:u w:val="single"/>
          <w:lang w:val="es-419" w:bidi="es-ES"/>
        </w:rPr>
        <w:t xml:space="preserve">deberá </w:t>
      </w:r>
      <w:r w:rsidR="00F1634D" w:rsidRPr="00A72549">
        <w:rPr>
          <w:rFonts w:ascii="Arial" w:eastAsia="Arial" w:hAnsi="Arial" w:cs="Arial"/>
          <w:iCs/>
          <w:kern w:val="1"/>
          <w:sz w:val="22"/>
          <w:szCs w:val="22"/>
          <w:u w:val="single"/>
          <w:lang w:val="es-419" w:bidi="es-ES"/>
        </w:rPr>
        <w:t xml:space="preserve">aplicar la multa prevista </w:t>
      </w:r>
      <w:r w:rsidR="00881AF5" w:rsidRPr="00A72549">
        <w:rPr>
          <w:rFonts w:ascii="Arial" w:eastAsia="Arial" w:hAnsi="Arial" w:cs="Arial"/>
          <w:iCs/>
          <w:kern w:val="1"/>
          <w:sz w:val="22"/>
          <w:szCs w:val="22"/>
          <w:u w:val="single"/>
          <w:lang w:val="es-419" w:bidi="es-ES"/>
        </w:rPr>
        <w:t xml:space="preserve">en el pliego de condiciones </w:t>
      </w:r>
      <w:r w:rsidR="00F1634D" w:rsidRPr="00A72549">
        <w:rPr>
          <w:rFonts w:ascii="Arial" w:eastAsia="Arial" w:hAnsi="Arial" w:cs="Arial"/>
          <w:iCs/>
          <w:kern w:val="1"/>
          <w:sz w:val="22"/>
          <w:szCs w:val="22"/>
          <w:u w:val="single"/>
          <w:lang w:val="es-419" w:bidi="es-ES"/>
        </w:rPr>
        <w:t>para tal</w:t>
      </w:r>
      <w:r w:rsidR="00D17875" w:rsidRPr="00A72549">
        <w:rPr>
          <w:rFonts w:ascii="Arial" w:eastAsia="Arial" w:hAnsi="Arial" w:cs="Arial"/>
          <w:iCs/>
          <w:kern w:val="1"/>
          <w:sz w:val="22"/>
          <w:szCs w:val="22"/>
          <w:u w:val="single"/>
          <w:lang w:val="es-419" w:bidi="es-ES"/>
        </w:rPr>
        <w:t>es</w:t>
      </w:r>
      <w:r w:rsidR="00F1634D" w:rsidRPr="00A72549">
        <w:rPr>
          <w:rFonts w:ascii="Arial" w:eastAsia="Arial" w:hAnsi="Arial" w:cs="Arial"/>
          <w:iCs/>
          <w:kern w:val="1"/>
          <w:sz w:val="22"/>
          <w:szCs w:val="22"/>
          <w:u w:val="single"/>
          <w:lang w:val="es-419" w:bidi="es-ES"/>
        </w:rPr>
        <w:t xml:space="preserve"> efecto</w:t>
      </w:r>
      <w:r w:rsidR="00D17875" w:rsidRPr="00A72549">
        <w:rPr>
          <w:rFonts w:ascii="Arial" w:eastAsia="Arial" w:hAnsi="Arial" w:cs="Arial"/>
          <w:iCs/>
          <w:kern w:val="1"/>
          <w:sz w:val="22"/>
          <w:szCs w:val="22"/>
          <w:u w:val="single"/>
          <w:lang w:val="es-419" w:bidi="es-ES"/>
        </w:rPr>
        <w:t>s;</w:t>
      </w:r>
      <w:r w:rsidR="00C243D2" w:rsidRPr="00A72549">
        <w:rPr>
          <w:rFonts w:ascii="Arial" w:eastAsia="Arial" w:hAnsi="Arial" w:cs="Arial"/>
          <w:iCs/>
          <w:kern w:val="1"/>
          <w:sz w:val="22"/>
          <w:szCs w:val="22"/>
          <w:lang w:val="es-419" w:bidi="es-ES"/>
        </w:rPr>
        <w:t xml:space="preserve"> por tanto</w:t>
      </w:r>
      <w:r w:rsidR="00D17875" w:rsidRPr="00A72549">
        <w:rPr>
          <w:rFonts w:ascii="Arial" w:eastAsia="Arial" w:hAnsi="Arial" w:cs="Arial"/>
          <w:iCs/>
          <w:kern w:val="1"/>
          <w:sz w:val="22"/>
          <w:szCs w:val="22"/>
          <w:lang w:val="es-419" w:bidi="es-ES"/>
        </w:rPr>
        <w:t>,</w:t>
      </w:r>
      <w:r w:rsidR="00C243D2" w:rsidRPr="00A72549">
        <w:rPr>
          <w:rFonts w:ascii="Arial" w:eastAsia="Arial" w:hAnsi="Arial" w:cs="Arial"/>
          <w:iCs/>
          <w:kern w:val="1"/>
          <w:sz w:val="22"/>
          <w:szCs w:val="22"/>
          <w:lang w:val="es-419" w:bidi="es-ES"/>
        </w:rPr>
        <w:t xml:space="preserve"> </w:t>
      </w:r>
      <w:r w:rsidR="00252C48" w:rsidRPr="00A72549">
        <w:rPr>
          <w:rFonts w:ascii="Arial" w:eastAsia="Arial" w:hAnsi="Arial" w:cs="Arial"/>
          <w:iCs/>
          <w:kern w:val="1"/>
          <w:sz w:val="22"/>
          <w:szCs w:val="22"/>
          <w:lang w:val="es-419" w:bidi="es-ES"/>
        </w:rPr>
        <w:t>para</w:t>
      </w:r>
      <w:r w:rsidR="00C243D2" w:rsidRPr="00A72549">
        <w:rPr>
          <w:rFonts w:ascii="Arial" w:eastAsia="Arial" w:hAnsi="Arial" w:cs="Arial"/>
          <w:iCs/>
          <w:kern w:val="1"/>
          <w:sz w:val="22"/>
          <w:szCs w:val="22"/>
          <w:lang w:val="es-419" w:bidi="es-ES"/>
        </w:rPr>
        <w:t xml:space="preserve"> todos aquellos trámites de obra pública en donde se haya establecido e</w:t>
      </w:r>
      <w:r w:rsidR="00752E35" w:rsidRPr="00A72549">
        <w:rPr>
          <w:rFonts w:ascii="Arial" w:eastAsia="Arial" w:hAnsi="Arial" w:cs="Arial"/>
          <w:iCs/>
          <w:kern w:val="1"/>
          <w:sz w:val="22"/>
          <w:szCs w:val="22"/>
          <w:lang w:val="es-419" w:bidi="es-ES"/>
        </w:rPr>
        <w:t xml:space="preserve">n </w:t>
      </w:r>
      <w:r w:rsidR="00793D58" w:rsidRPr="00A72549">
        <w:rPr>
          <w:rFonts w:ascii="Arial" w:eastAsia="Arial" w:hAnsi="Arial" w:cs="Arial"/>
          <w:iCs/>
          <w:kern w:val="1"/>
          <w:sz w:val="22"/>
          <w:szCs w:val="22"/>
          <w:lang w:val="es-419" w:bidi="es-ES"/>
        </w:rPr>
        <w:t xml:space="preserve">el </w:t>
      </w:r>
      <w:r w:rsidR="008317B0" w:rsidRPr="00A72549">
        <w:rPr>
          <w:rFonts w:ascii="Arial" w:eastAsia="Arial" w:hAnsi="Arial" w:cs="Arial"/>
          <w:iCs/>
          <w:kern w:val="1"/>
          <w:sz w:val="22"/>
          <w:szCs w:val="22"/>
          <w:lang w:val="es-419" w:bidi="es-ES"/>
        </w:rPr>
        <w:t>pliego de</w:t>
      </w:r>
      <w:r w:rsidR="00904829" w:rsidRPr="00A72549">
        <w:rPr>
          <w:rFonts w:ascii="Arial" w:eastAsia="Arial" w:hAnsi="Arial" w:cs="Arial"/>
          <w:iCs/>
          <w:kern w:val="1"/>
          <w:sz w:val="22"/>
          <w:szCs w:val="22"/>
          <w:lang w:val="es-419" w:bidi="es-ES"/>
        </w:rPr>
        <w:t xml:space="preserve"> </w:t>
      </w:r>
      <w:r w:rsidR="008317B0" w:rsidRPr="00A72549">
        <w:rPr>
          <w:rFonts w:ascii="Arial" w:eastAsia="Arial" w:hAnsi="Arial" w:cs="Arial"/>
          <w:iCs/>
          <w:kern w:val="1"/>
          <w:sz w:val="22"/>
          <w:szCs w:val="22"/>
          <w:lang w:val="es-419" w:bidi="es-ES"/>
        </w:rPr>
        <w:t xml:space="preserve">condiciones </w:t>
      </w:r>
      <w:r w:rsidR="00F14A27" w:rsidRPr="00A72549">
        <w:rPr>
          <w:rFonts w:ascii="Arial" w:eastAsia="Arial" w:hAnsi="Arial" w:cs="Arial"/>
          <w:iCs/>
          <w:kern w:val="1"/>
          <w:sz w:val="22"/>
          <w:szCs w:val="22"/>
          <w:lang w:val="es-419" w:bidi="es-ES"/>
        </w:rPr>
        <w:t xml:space="preserve">el cumplimiento de </w:t>
      </w:r>
      <w:r w:rsidR="008317B0" w:rsidRPr="00A72549">
        <w:rPr>
          <w:rFonts w:ascii="Arial" w:eastAsia="Arial" w:hAnsi="Arial" w:cs="Arial"/>
          <w:iCs/>
          <w:kern w:val="1"/>
          <w:sz w:val="22"/>
          <w:szCs w:val="22"/>
          <w:lang w:val="es-419" w:bidi="es-ES"/>
        </w:rPr>
        <w:t>requisitos de experiencia y calificación</w:t>
      </w:r>
      <w:r w:rsidR="00793D58" w:rsidRPr="00A72549">
        <w:rPr>
          <w:rFonts w:ascii="Arial" w:eastAsia="Arial" w:hAnsi="Arial" w:cs="Arial"/>
          <w:iCs/>
          <w:kern w:val="1"/>
          <w:sz w:val="22"/>
          <w:szCs w:val="22"/>
          <w:lang w:val="es-419" w:bidi="es-ES"/>
        </w:rPr>
        <w:t xml:space="preserve"> </w:t>
      </w:r>
      <w:r w:rsidR="008317B0" w:rsidRPr="00A72549">
        <w:rPr>
          <w:rFonts w:ascii="Arial" w:eastAsia="Arial" w:hAnsi="Arial" w:cs="Arial"/>
          <w:iCs/>
          <w:kern w:val="1"/>
          <w:sz w:val="22"/>
          <w:szCs w:val="22"/>
          <w:lang w:val="es-419" w:bidi="es-ES"/>
        </w:rPr>
        <w:t>profesional</w:t>
      </w:r>
      <w:r w:rsidR="00252C48" w:rsidRPr="00A72549">
        <w:rPr>
          <w:rFonts w:ascii="Arial" w:eastAsia="Arial" w:hAnsi="Arial" w:cs="Arial"/>
          <w:iCs/>
          <w:kern w:val="1"/>
          <w:sz w:val="22"/>
          <w:szCs w:val="22"/>
          <w:lang w:val="es-419" w:bidi="es-ES"/>
        </w:rPr>
        <w:t>, la oficina usuaria debe</w:t>
      </w:r>
      <w:r w:rsidR="00C001B0" w:rsidRPr="00A72549">
        <w:rPr>
          <w:rFonts w:ascii="Arial" w:eastAsia="Arial" w:hAnsi="Arial" w:cs="Arial"/>
          <w:iCs/>
          <w:kern w:val="1"/>
          <w:sz w:val="22"/>
          <w:szCs w:val="22"/>
          <w:lang w:val="es-419" w:bidi="es-ES"/>
        </w:rPr>
        <w:t>rá</w:t>
      </w:r>
      <w:r w:rsidR="00252C48" w:rsidRPr="00A72549">
        <w:rPr>
          <w:rFonts w:ascii="Arial" w:eastAsia="Arial" w:hAnsi="Arial" w:cs="Arial"/>
          <w:iCs/>
          <w:kern w:val="1"/>
          <w:sz w:val="22"/>
          <w:szCs w:val="22"/>
          <w:lang w:val="es-419" w:bidi="es-ES"/>
        </w:rPr>
        <w:t xml:space="preserve"> </w:t>
      </w:r>
      <w:r w:rsidR="00705602" w:rsidRPr="00A72549">
        <w:rPr>
          <w:rFonts w:ascii="Arial" w:eastAsia="Arial" w:hAnsi="Arial" w:cs="Arial"/>
          <w:iCs/>
          <w:kern w:val="1"/>
          <w:sz w:val="22"/>
          <w:szCs w:val="22"/>
          <w:lang w:val="es-419" w:bidi="es-ES"/>
        </w:rPr>
        <w:t xml:space="preserve">obligatoriamente </w:t>
      </w:r>
      <w:r w:rsidR="00D07807" w:rsidRPr="00A72549">
        <w:rPr>
          <w:rFonts w:ascii="Arial" w:eastAsia="Arial" w:hAnsi="Arial" w:cs="Arial"/>
          <w:iCs/>
          <w:kern w:val="1"/>
          <w:sz w:val="22"/>
          <w:szCs w:val="22"/>
          <w:lang w:val="es-419" w:bidi="es-ES"/>
        </w:rPr>
        <w:t>prever</w:t>
      </w:r>
      <w:r w:rsidR="00705602" w:rsidRPr="00A72549">
        <w:rPr>
          <w:rFonts w:ascii="Arial" w:eastAsia="Arial" w:hAnsi="Arial" w:cs="Arial"/>
          <w:iCs/>
          <w:kern w:val="1"/>
          <w:sz w:val="22"/>
          <w:szCs w:val="22"/>
          <w:lang w:val="es-419" w:bidi="es-ES"/>
        </w:rPr>
        <w:t xml:space="preserve"> </w:t>
      </w:r>
      <w:r w:rsidR="0027605E" w:rsidRPr="00A72549">
        <w:rPr>
          <w:rFonts w:ascii="Arial" w:eastAsia="Arial" w:hAnsi="Arial" w:cs="Arial"/>
          <w:iCs/>
          <w:kern w:val="1"/>
          <w:sz w:val="22"/>
          <w:szCs w:val="22"/>
          <w:lang w:val="es-419" w:bidi="es-ES"/>
        </w:rPr>
        <w:t xml:space="preserve">el desarrollo de </w:t>
      </w:r>
      <w:r w:rsidR="00705602" w:rsidRPr="00A72549">
        <w:rPr>
          <w:rFonts w:ascii="Arial" w:eastAsia="Arial" w:hAnsi="Arial" w:cs="Arial"/>
          <w:iCs/>
          <w:kern w:val="1"/>
          <w:sz w:val="22"/>
          <w:szCs w:val="22"/>
          <w:lang w:val="es-419" w:bidi="es-ES"/>
        </w:rPr>
        <w:t xml:space="preserve">las respectivas multas para controlar el incumplimiento que en este aspecto se pueda presentar durante el desarrollo de la obra, por lo que la omisión de esta </w:t>
      </w:r>
      <w:r w:rsidR="00D07807" w:rsidRPr="00A72549">
        <w:rPr>
          <w:rFonts w:ascii="Arial" w:eastAsia="Arial" w:hAnsi="Arial" w:cs="Arial"/>
          <w:iCs/>
          <w:kern w:val="1"/>
          <w:sz w:val="22"/>
          <w:szCs w:val="22"/>
          <w:lang w:val="es-419" w:bidi="es-ES"/>
        </w:rPr>
        <w:t xml:space="preserve">en el </w:t>
      </w:r>
      <w:r w:rsidR="00960C82" w:rsidRPr="00A72549">
        <w:rPr>
          <w:rFonts w:ascii="Arial" w:eastAsia="Arial" w:hAnsi="Arial" w:cs="Arial"/>
          <w:iCs/>
          <w:kern w:val="1"/>
          <w:sz w:val="22"/>
          <w:szCs w:val="22"/>
          <w:lang w:val="es-419" w:bidi="es-ES"/>
        </w:rPr>
        <w:t>análisis</w:t>
      </w:r>
      <w:r w:rsidR="00D07807" w:rsidRPr="00A72549">
        <w:rPr>
          <w:rFonts w:ascii="Arial" w:eastAsia="Arial" w:hAnsi="Arial" w:cs="Arial"/>
          <w:iCs/>
          <w:kern w:val="1"/>
          <w:sz w:val="22"/>
          <w:szCs w:val="22"/>
          <w:lang w:val="es-419" w:bidi="es-ES"/>
        </w:rPr>
        <w:t xml:space="preserve"> de este apartado será causal de devolución de las diligencias.</w:t>
      </w:r>
    </w:p>
    <w:p w14:paraId="7CF9CCC8" w14:textId="77777777" w:rsidR="00D07807" w:rsidRPr="00A72549" w:rsidRDefault="00D07807" w:rsidP="008317B0">
      <w:pPr>
        <w:spacing w:after="0" w:line="276" w:lineRule="auto"/>
        <w:jc w:val="both"/>
        <w:rPr>
          <w:rFonts w:ascii="Arial" w:eastAsia="Arial" w:hAnsi="Arial" w:cs="Arial"/>
          <w:iCs/>
          <w:kern w:val="1"/>
          <w:sz w:val="22"/>
          <w:szCs w:val="22"/>
          <w:lang w:val="es-419" w:bidi="es-ES"/>
        </w:rPr>
      </w:pPr>
    </w:p>
    <w:p w14:paraId="2DB3F5E4" w14:textId="453DCCD7" w:rsidR="00543A83" w:rsidRPr="00A72549" w:rsidRDefault="00DD6B4F" w:rsidP="00B97EB7">
      <w:pPr>
        <w:pStyle w:val="Prrafodelista"/>
        <w:spacing w:after="0" w:line="276" w:lineRule="auto"/>
        <w:ind w:left="0"/>
        <w:jc w:val="both"/>
        <w:rPr>
          <w:rFonts w:ascii="Arial" w:eastAsia="Arial" w:hAnsi="Arial" w:cs="Arial"/>
          <w:iCs/>
          <w:kern w:val="1"/>
          <w:sz w:val="22"/>
          <w:szCs w:val="22"/>
          <w:lang w:val="es-419" w:bidi="es-ES"/>
        </w:rPr>
      </w:pPr>
      <w:r w:rsidRPr="00A72549">
        <w:rPr>
          <w:rFonts w:ascii="Arial" w:eastAsia="Arial" w:hAnsi="Arial" w:cs="Arial"/>
          <w:iCs/>
          <w:kern w:val="1"/>
          <w:sz w:val="22"/>
          <w:szCs w:val="22"/>
          <w:lang w:val="es-419" w:bidi="es-ES"/>
        </w:rPr>
        <w:t>Es</w:t>
      </w:r>
      <w:r w:rsidR="001076C7" w:rsidRPr="00A72549">
        <w:rPr>
          <w:rFonts w:ascii="Arial" w:eastAsia="Arial" w:hAnsi="Arial" w:cs="Arial"/>
          <w:iCs/>
          <w:kern w:val="1"/>
          <w:sz w:val="22"/>
          <w:szCs w:val="22"/>
          <w:lang w:val="es-419" w:bidi="es-ES"/>
        </w:rPr>
        <w:t xml:space="preserve"> importante recordar que definir una cláusula penal </w:t>
      </w:r>
      <w:r w:rsidR="00C60897" w:rsidRPr="00A72549">
        <w:rPr>
          <w:rFonts w:ascii="Arial" w:eastAsia="Arial" w:hAnsi="Arial" w:cs="Arial"/>
          <w:iCs/>
          <w:kern w:val="1"/>
          <w:sz w:val="22"/>
          <w:szCs w:val="22"/>
          <w:lang w:val="es-419" w:bidi="es-ES"/>
        </w:rPr>
        <w:t>y/</w:t>
      </w:r>
      <w:r w:rsidR="001076C7" w:rsidRPr="00A72549">
        <w:rPr>
          <w:rFonts w:ascii="Arial" w:eastAsia="Arial" w:hAnsi="Arial" w:cs="Arial"/>
          <w:iCs/>
          <w:kern w:val="1"/>
          <w:sz w:val="22"/>
          <w:szCs w:val="22"/>
          <w:lang w:val="es-419" w:bidi="es-ES"/>
        </w:rPr>
        <w:t>o una multa para una contratación no es un proceso obligatorio en todos los casos, ya que la oficina responsable de la contratación tiene la discrecionalidad de tomar la decisión de no establecer este tipo de sanción, sin embargo</w:t>
      </w:r>
      <w:r w:rsidR="00074712" w:rsidRPr="00A72549">
        <w:rPr>
          <w:rFonts w:ascii="Arial" w:eastAsia="Arial" w:hAnsi="Arial" w:cs="Arial"/>
          <w:iCs/>
          <w:kern w:val="1"/>
          <w:sz w:val="22"/>
          <w:szCs w:val="22"/>
          <w:lang w:val="es-419" w:bidi="es-ES"/>
        </w:rPr>
        <w:t>,</w:t>
      </w:r>
      <w:r w:rsidR="001076C7" w:rsidRPr="00A72549">
        <w:rPr>
          <w:rFonts w:ascii="Arial" w:eastAsia="Arial" w:hAnsi="Arial" w:cs="Arial"/>
          <w:iCs/>
          <w:kern w:val="1"/>
          <w:sz w:val="22"/>
          <w:szCs w:val="22"/>
          <w:lang w:val="es-419" w:bidi="es-ES"/>
        </w:rPr>
        <w:t xml:space="preserve"> en caso de que opte por esta posibilidad,</w:t>
      </w:r>
      <w:r w:rsidR="00C60897" w:rsidRPr="00A72549">
        <w:rPr>
          <w:rFonts w:ascii="Arial" w:eastAsia="Arial" w:hAnsi="Arial" w:cs="Arial"/>
          <w:iCs/>
          <w:kern w:val="1"/>
          <w:sz w:val="22"/>
          <w:szCs w:val="22"/>
          <w:lang w:val="es-419" w:bidi="es-ES"/>
        </w:rPr>
        <w:t xml:space="preserve"> </w:t>
      </w:r>
      <w:r w:rsidR="001076C7" w:rsidRPr="00A72549">
        <w:rPr>
          <w:rFonts w:ascii="Arial" w:eastAsia="Arial" w:hAnsi="Arial" w:cs="Arial"/>
          <w:iCs/>
          <w:kern w:val="1"/>
          <w:sz w:val="22"/>
          <w:szCs w:val="22"/>
          <w:lang w:val="es-419" w:bidi="es-ES"/>
        </w:rPr>
        <w:t>deberá justificar ampliamente la decisión en este apartado y explicar con argumentos demostrables que no existirá o que no identifica afectación o daño a la institución en caso de que se presente un posible incumplimiento</w:t>
      </w:r>
      <w:r w:rsidR="00820D58" w:rsidRPr="00A72549">
        <w:rPr>
          <w:rFonts w:ascii="Arial" w:eastAsia="Arial" w:hAnsi="Arial" w:cs="Arial"/>
          <w:iCs/>
          <w:kern w:val="1"/>
          <w:sz w:val="22"/>
          <w:szCs w:val="22"/>
          <w:lang w:val="es-419" w:bidi="es-ES"/>
        </w:rPr>
        <w:t>, por el momento su incorporación será obligatoria para todos aquellos procesos superiores a los 2 millones de colones</w:t>
      </w:r>
      <w:r w:rsidR="001076C7" w:rsidRPr="00A72549">
        <w:rPr>
          <w:rFonts w:ascii="Arial" w:eastAsia="Arial" w:hAnsi="Arial" w:cs="Arial"/>
          <w:iCs/>
          <w:kern w:val="1"/>
          <w:sz w:val="22"/>
          <w:szCs w:val="22"/>
          <w:lang w:val="es-419" w:bidi="es-ES"/>
        </w:rPr>
        <w:t>.</w:t>
      </w:r>
    </w:p>
    <w:p w14:paraId="52B5D02C" w14:textId="77777777" w:rsidR="00DD6B4F" w:rsidRPr="00A72549" w:rsidRDefault="00DD6B4F" w:rsidP="00B97EB7">
      <w:pPr>
        <w:pStyle w:val="Prrafodelista"/>
        <w:spacing w:after="0" w:line="276" w:lineRule="auto"/>
        <w:ind w:left="0"/>
        <w:jc w:val="both"/>
        <w:rPr>
          <w:rFonts w:ascii="Arial" w:eastAsia="Arial" w:hAnsi="Arial" w:cs="Arial"/>
          <w:iCs/>
          <w:kern w:val="1"/>
          <w:sz w:val="22"/>
          <w:szCs w:val="22"/>
          <w:lang w:val="es-419" w:bidi="es-ES"/>
        </w:rPr>
      </w:pPr>
    </w:p>
    <w:p w14:paraId="3DBF5EE2" w14:textId="77777777" w:rsidR="00DD6B4F" w:rsidRPr="00A72549" w:rsidRDefault="00DD6B4F" w:rsidP="00DD6B4F">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Cabe señalar que, la oficina usuaria es la encargada de definir y establecer las diferentes sanciones que requiere el objeto contractual que se va a tramitar, así como de justificar lo correspondiente cuando decide no aplicarla.  </w:t>
      </w:r>
    </w:p>
    <w:p w14:paraId="71A7E4C2" w14:textId="77777777" w:rsidR="00DD6B4F" w:rsidRPr="00A72549" w:rsidRDefault="00DD6B4F" w:rsidP="00DD6B4F">
      <w:pPr>
        <w:spacing w:after="0" w:line="276" w:lineRule="auto"/>
        <w:jc w:val="both"/>
        <w:rPr>
          <w:rFonts w:ascii="Arial" w:hAnsi="Arial" w:cs="Arial"/>
          <w:sz w:val="22"/>
          <w:szCs w:val="22"/>
          <w:lang w:val="es-419"/>
        </w:rPr>
      </w:pPr>
    </w:p>
    <w:p w14:paraId="50FFCC74" w14:textId="77777777" w:rsidR="00DD6B4F" w:rsidRPr="00A72549" w:rsidRDefault="00DD6B4F" w:rsidP="00DD6B4F">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En virtud de lo anterior al momento del ingreso de la gestión, la persona revisora solo estará verificando lo siguiente: que se haya desarrollado la propuesta de redacción de la cláusula penal y/o multa que se incorporará al pliego de condiciones, y que además se adjunte la metodología y análisis que efectuó la oficina para establecer dichas sanciones. Además, verificará la inclusión de la descripción de las repercusiones, razonabilidad del cobro, la relación de proporcionalidad y la repercusión (costo beneficio). </w:t>
      </w:r>
    </w:p>
    <w:p w14:paraId="0053603A" w14:textId="77777777" w:rsidR="00DD6B4F" w:rsidRPr="00A72549" w:rsidRDefault="00DD6B4F" w:rsidP="00DD6B4F">
      <w:pPr>
        <w:spacing w:after="0" w:line="276" w:lineRule="auto"/>
        <w:jc w:val="both"/>
        <w:rPr>
          <w:rFonts w:ascii="Arial" w:hAnsi="Arial" w:cs="Arial"/>
          <w:sz w:val="22"/>
          <w:szCs w:val="22"/>
          <w:lang w:val="es-419"/>
        </w:rPr>
      </w:pPr>
    </w:p>
    <w:p w14:paraId="199F3BA2" w14:textId="77777777" w:rsidR="00DD6B4F" w:rsidRPr="00A72549" w:rsidRDefault="00DD6B4F" w:rsidP="00DD6B4F">
      <w:pPr>
        <w:spacing w:after="0" w:line="276" w:lineRule="auto"/>
        <w:jc w:val="both"/>
        <w:rPr>
          <w:rFonts w:ascii="Arial" w:hAnsi="Arial" w:cs="Arial"/>
          <w:sz w:val="22"/>
          <w:szCs w:val="22"/>
          <w:lang w:val="es-419"/>
        </w:rPr>
      </w:pPr>
      <w:r w:rsidRPr="00A72549">
        <w:rPr>
          <w:rFonts w:ascii="Arial" w:hAnsi="Arial" w:cs="Arial"/>
          <w:sz w:val="22"/>
          <w:szCs w:val="22"/>
          <w:lang w:val="es-419"/>
        </w:rPr>
        <w:t>Por último, que se haya detallado la aplicación del principio de divisibilidad o indivisibilidad de las líneas y su justificación, así como que la propuesta de la sanción planteada no supere el 25%.</w:t>
      </w:r>
    </w:p>
    <w:p w14:paraId="0CBF6FED" w14:textId="77777777" w:rsidR="00DD6B4F" w:rsidRPr="00A72549" w:rsidRDefault="00DD6B4F" w:rsidP="00DD6B4F">
      <w:pPr>
        <w:spacing w:after="0" w:line="276" w:lineRule="auto"/>
        <w:jc w:val="both"/>
        <w:rPr>
          <w:rFonts w:ascii="Arial" w:hAnsi="Arial" w:cs="Arial"/>
          <w:sz w:val="22"/>
          <w:szCs w:val="22"/>
          <w:lang w:val="es-419"/>
        </w:rPr>
      </w:pPr>
    </w:p>
    <w:p w14:paraId="2735902D" w14:textId="6E859BF5" w:rsidR="00DD6B4F" w:rsidRPr="00A72549" w:rsidRDefault="00DD6B4F" w:rsidP="00DD6B4F">
      <w:pPr>
        <w:pStyle w:val="Prrafodelista"/>
        <w:ind w:left="0"/>
        <w:jc w:val="both"/>
        <w:rPr>
          <w:rFonts w:ascii="Arial" w:hAnsi="Arial" w:cs="Arial"/>
          <w:w w:val="105"/>
          <w:sz w:val="22"/>
          <w:szCs w:val="22"/>
          <w:lang w:val="es-ES"/>
        </w:rPr>
      </w:pPr>
      <w:r w:rsidRPr="00A72549">
        <w:rPr>
          <w:rFonts w:ascii="Arial" w:hAnsi="Arial" w:cs="Arial"/>
          <w:w w:val="105"/>
          <w:sz w:val="22"/>
          <w:szCs w:val="22"/>
          <w:lang w:val="es-ES"/>
        </w:rPr>
        <w:lastRenderedPageBreak/>
        <w:t xml:space="preserve">La persona analista conductora, profundizará este aspecto al momento de la confección del pliego de condiciones, por lo que la oficina deberá responder las consultas de la analista, cuando resulte necesario, conforme establece el artículo 319 del RLGCP. </w:t>
      </w:r>
    </w:p>
    <w:p w14:paraId="39476A55" w14:textId="77777777" w:rsidR="00DD6B4F" w:rsidRPr="00A72549" w:rsidRDefault="00DD6B4F" w:rsidP="00B97EB7">
      <w:pPr>
        <w:pStyle w:val="Prrafodelista"/>
        <w:spacing w:after="0" w:line="276" w:lineRule="auto"/>
        <w:ind w:left="0"/>
        <w:jc w:val="both"/>
        <w:rPr>
          <w:rFonts w:ascii="Arial" w:eastAsia="Arial" w:hAnsi="Arial" w:cs="Arial"/>
          <w:iCs/>
          <w:kern w:val="1"/>
          <w:sz w:val="22"/>
          <w:szCs w:val="22"/>
          <w:lang w:val="es-419" w:bidi="es-ES"/>
        </w:rPr>
      </w:pPr>
    </w:p>
    <w:p w14:paraId="465C4EFB" w14:textId="77777777" w:rsidR="00234C1E" w:rsidRPr="00A72549" w:rsidRDefault="00234C1E" w:rsidP="00B97EB7">
      <w:pPr>
        <w:spacing w:after="0" w:line="276" w:lineRule="auto"/>
        <w:jc w:val="both"/>
        <w:rPr>
          <w:rFonts w:ascii="Arial" w:hAnsi="Arial" w:cs="Arial"/>
          <w:b/>
          <w:bCs/>
          <w:sz w:val="22"/>
          <w:szCs w:val="22"/>
          <w:lang w:val="es-419"/>
        </w:rPr>
      </w:pPr>
    </w:p>
    <w:p w14:paraId="5E4ECA53" w14:textId="77777777" w:rsidR="000D4BB9" w:rsidRPr="00A72549"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1" w:name="_Toc95986968"/>
      <w:r w:rsidRPr="00A72549">
        <w:rPr>
          <w:rFonts w:ascii="Arial" w:hAnsi="Arial" w:cs="Arial"/>
          <w:b/>
          <w:bCs/>
          <w:color w:val="auto"/>
          <w:sz w:val="22"/>
          <w:szCs w:val="22"/>
          <w:lang w:val="es-419"/>
        </w:rPr>
        <w:t>Estimación actualizada del costo del objeto y disponibilidad presupuestaria</w:t>
      </w:r>
      <w:r w:rsidR="00C0112C" w:rsidRPr="00A72549">
        <w:rPr>
          <w:rFonts w:ascii="Arial" w:hAnsi="Arial" w:cs="Arial"/>
          <w:b/>
          <w:bCs/>
          <w:color w:val="auto"/>
          <w:sz w:val="22"/>
          <w:szCs w:val="22"/>
          <w:lang w:val="es-419"/>
        </w:rPr>
        <w:t>:</w:t>
      </w:r>
      <w:bookmarkEnd w:id="11"/>
    </w:p>
    <w:p w14:paraId="0FB4B583" w14:textId="77777777" w:rsidR="000D4BB9" w:rsidRPr="00A72549" w:rsidRDefault="000D4BB9" w:rsidP="00B97EB7">
      <w:pPr>
        <w:spacing w:after="0" w:line="276" w:lineRule="auto"/>
        <w:jc w:val="both"/>
        <w:rPr>
          <w:rFonts w:ascii="Arial" w:hAnsi="Arial" w:cs="Arial"/>
          <w:b/>
          <w:sz w:val="22"/>
          <w:szCs w:val="22"/>
          <w:lang w:val="es-419"/>
        </w:rPr>
      </w:pPr>
    </w:p>
    <w:p w14:paraId="22A41086" w14:textId="5E50F667" w:rsidR="00A71CDC" w:rsidRPr="00A72549" w:rsidRDefault="000902DE"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 xml:space="preserve">En este apartado </w:t>
      </w:r>
      <w:r w:rsidR="00A71CDC" w:rsidRPr="00A72549">
        <w:rPr>
          <w:rFonts w:ascii="Arial" w:hAnsi="Arial" w:cs="Arial"/>
          <w:w w:val="105"/>
          <w:sz w:val="22"/>
          <w:szCs w:val="22"/>
          <w:lang w:val="es-419"/>
        </w:rPr>
        <w:t>debe</w:t>
      </w:r>
      <w:r w:rsidR="00CE0CD2" w:rsidRPr="00A72549">
        <w:rPr>
          <w:rFonts w:ascii="Arial" w:hAnsi="Arial" w:cs="Arial"/>
          <w:w w:val="105"/>
          <w:sz w:val="22"/>
          <w:szCs w:val="22"/>
          <w:lang w:val="es-419"/>
        </w:rPr>
        <w:t>rá</w:t>
      </w:r>
      <w:r w:rsidR="00A71CDC" w:rsidRPr="00A72549">
        <w:rPr>
          <w:rFonts w:ascii="Arial" w:hAnsi="Arial" w:cs="Arial"/>
          <w:w w:val="105"/>
          <w:sz w:val="22"/>
          <w:szCs w:val="22"/>
          <w:lang w:val="es-419"/>
        </w:rPr>
        <w:t xml:space="preserve"> indicar</w:t>
      </w:r>
      <w:r w:rsidR="00CE0CD2" w:rsidRPr="00A72549">
        <w:rPr>
          <w:rFonts w:ascii="Arial" w:hAnsi="Arial" w:cs="Arial"/>
          <w:w w:val="105"/>
          <w:sz w:val="22"/>
          <w:szCs w:val="22"/>
          <w:lang w:val="es-419"/>
        </w:rPr>
        <w:t>se</w:t>
      </w:r>
      <w:r w:rsidR="00A71CDC" w:rsidRPr="00A72549">
        <w:rPr>
          <w:rFonts w:ascii="Arial" w:hAnsi="Arial" w:cs="Arial"/>
          <w:w w:val="105"/>
          <w:sz w:val="22"/>
          <w:szCs w:val="22"/>
          <w:lang w:val="es-419"/>
        </w:rPr>
        <w:t xml:space="preserve"> claramente, cual es la estimación del objeto contractual</w:t>
      </w:r>
      <w:r w:rsidR="00DB158F" w:rsidRPr="00A72549">
        <w:rPr>
          <w:rFonts w:ascii="Arial" w:hAnsi="Arial" w:cs="Arial"/>
          <w:w w:val="105"/>
          <w:sz w:val="22"/>
          <w:szCs w:val="22"/>
          <w:lang w:val="es-419"/>
        </w:rPr>
        <w:t xml:space="preserve"> y con base en que se realizó dicha estimación.</w:t>
      </w:r>
    </w:p>
    <w:p w14:paraId="0B1AA56C" w14:textId="77777777" w:rsidR="00DB158F" w:rsidRPr="00A72549" w:rsidRDefault="00DB158F" w:rsidP="00B97EB7">
      <w:pPr>
        <w:spacing w:after="0" w:line="276" w:lineRule="auto"/>
        <w:jc w:val="both"/>
        <w:rPr>
          <w:rFonts w:ascii="Arial" w:hAnsi="Arial" w:cs="Arial"/>
          <w:w w:val="105"/>
          <w:sz w:val="22"/>
          <w:szCs w:val="22"/>
          <w:lang w:val="es-419"/>
        </w:rPr>
      </w:pPr>
    </w:p>
    <w:p w14:paraId="1848D151" w14:textId="6309A382" w:rsidR="00DB158F" w:rsidRPr="00A72549" w:rsidRDefault="00DB158F"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En caso de que el objeto contractual, esté integrado por varias líneas, debe</w:t>
      </w:r>
      <w:r w:rsidR="00CE0CD2" w:rsidRPr="00A72549">
        <w:rPr>
          <w:rFonts w:ascii="Arial" w:hAnsi="Arial" w:cs="Arial"/>
          <w:w w:val="105"/>
          <w:sz w:val="22"/>
          <w:szCs w:val="22"/>
          <w:lang w:val="es-419"/>
        </w:rPr>
        <w:t>rá</w:t>
      </w:r>
      <w:r w:rsidRPr="00A72549">
        <w:rPr>
          <w:rFonts w:ascii="Arial" w:hAnsi="Arial" w:cs="Arial"/>
          <w:w w:val="105"/>
          <w:sz w:val="22"/>
          <w:szCs w:val="22"/>
          <w:lang w:val="es-419"/>
        </w:rPr>
        <w:t xml:space="preserve"> indicar</w:t>
      </w:r>
      <w:r w:rsidR="00CE0CD2" w:rsidRPr="00A72549">
        <w:rPr>
          <w:rFonts w:ascii="Arial" w:hAnsi="Arial" w:cs="Arial"/>
          <w:w w:val="105"/>
          <w:sz w:val="22"/>
          <w:szCs w:val="22"/>
          <w:lang w:val="es-419"/>
        </w:rPr>
        <w:t>se</w:t>
      </w:r>
      <w:r w:rsidRPr="00A72549">
        <w:rPr>
          <w:rFonts w:ascii="Arial" w:hAnsi="Arial" w:cs="Arial"/>
          <w:w w:val="105"/>
          <w:sz w:val="22"/>
          <w:szCs w:val="22"/>
          <w:lang w:val="es-419"/>
        </w:rPr>
        <w:t xml:space="preserve"> claramente la estimación por línea y la estimación total de la contratación</w:t>
      </w:r>
      <w:r w:rsidR="007418ED" w:rsidRPr="00A72549">
        <w:rPr>
          <w:rFonts w:ascii="Arial" w:hAnsi="Arial" w:cs="Arial"/>
          <w:w w:val="105"/>
          <w:sz w:val="22"/>
          <w:szCs w:val="22"/>
          <w:lang w:val="es-419"/>
        </w:rPr>
        <w:t>.</w:t>
      </w:r>
    </w:p>
    <w:p w14:paraId="3C92C2EE" w14:textId="77777777" w:rsidR="00A71CDC" w:rsidRPr="00A72549" w:rsidRDefault="00A71CDC" w:rsidP="00B97EB7">
      <w:pPr>
        <w:spacing w:after="0" w:line="276" w:lineRule="auto"/>
        <w:jc w:val="both"/>
        <w:rPr>
          <w:rFonts w:ascii="Arial" w:hAnsi="Arial" w:cs="Arial"/>
          <w:w w:val="105"/>
          <w:sz w:val="22"/>
          <w:szCs w:val="22"/>
          <w:lang w:val="es-419"/>
        </w:rPr>
      </w:pPr>
    </w:p>
    <w:p w14:paraId="654CE845" w14:textId="1E8765C1" w:rsidR="000D4BB9" w:rsidRPr="00A72549" w:rsidRDefault="00CE0CD2" w:rsidP="00B97EB7">
      <w:pPr>
        <w:pStyle w:val="Prrafodelista"/>
        <w:spacing w:after="0" w:line="276" w:lineRule="auto"/>
        <w:ind w:left="0"/>
        <w:jc w:val="both"/>
        <w:rPr>
          <w:rFonts w:ascii="Arial" w:hAnsi="Arial" w:cs="Arial"/>
          <w:sz w:val="22"/>
          <w:szCs w:val="22"/>
          <w:lang w:val="es-419"/>
        </w:rPr>
      </w:pPr>
      <w:r w:rsidRPr="00A72549">
        <w:rPr>
          <w:rFonts w:ascii="Arial" w:hAnsi="Arial" w:cs="Arial"/>
          <w:w w:val="105"/>
          <w:sz w:val="22"/>
          <w:szCs w:val="22"/>
          <w:lang w:val="es-419"/>
        </w:rPr>
        <w:t>Deberá</w:t>
      </w:r>
      <w:r w:rsidR="000D4BB9" w:rsidRPr="00A72549">
        <w:rPr>
          <w:rFonts w:ascii="Arial" w:hAnsi="Arial" w:cs="Arial"/>
          <w:w w:val="105"/>
          <w:sz w:val="22"/>
          <w:szCs w:val="22"/>
          <w:lang w:val="es-419"/>
        </w:rPr>
        <w:t xml:space="preserve"> indicar</w:t>
      </w:r>
      <w:r w:rsidRPr="00A72549">
        <w:rPr>
          <w:rFonts w:ascii="Arial" w:hAnsi="Arial" w:cs="Arial"/>
          <w:w w:val="105"/>
          <w:sz w:val="22"/>
          <w:szCs w:val="22"/>
          <w:lang w:val="es-419"/>
        </w:rPr>
        <w:t>se</w:t>
      </w:r>
      <w:r w:rsidR="000D4BB9" w:rsidRPr="00A72549">
        <w:rPr>
          <w:rFonts w:ascii="Arial" w:hAnsi="Arial" w:cs="Arial"/>
          <w:w w:val="105"/>
          <w:sz w:val="22"/>
          <w:szCs w:val="22"/>
          <w:lang w:val="es-419"/>
        </w:rPr>
        <w:t xml:space="preserve"> </w:t>
      </w:r>
      <w:r w:rsidR="00DB158F" w:rsidRPr="00A72549">
        <w:rPr>
          <w:rFonts w:ascii="Arial" w:hAnsi="Arial" w:cs="Arial"/>
          <w:w w:val="105"/>
          <w:sz w:val="22"/>
          <w:szCs w:val="22"/>
          <w:lang w:val="es-419"/>
        </w:rPr>
        <w:t xml:space="preserve">el </w:t>
      </w:r>
      <w:r w:rsidR="008814F5" w:rsidRPr="00A72549">
        <w:rPr>
          <w:rFonts w:ascii="Arial" w:hAnsi="Arial" w:cs="Arial"/>
          <w:w w:val="105"/>
          <w:sz w:val="22"/>
          <w:szCs w:val="22"/>
          <w:lang w:val="es-419"/>
        </w:rPr>
        <w:t xml:space="preserve">código del </w:t>
      </w:r>
      <w:r w:rsidR="00DB158F" w:rsidRPr="00A72549">
        <w:rPr>
          <w:rFonts w:ascii="Arial" w:hAnsi="Arial" w:cs="Arial"/>
          <w:w w:val="105"/>
          <w:sz w:val="22"/>
          <w:szCs w:val="22"/>
          <w:lang w:val="es-419"/>
        </w:rPr>
        <w:t xml:space="preserve">artículo </w:t>
      </w:r>
      <w:r w:rsidR="008814F5" w:rsidRPr="00A72549">
        <w:rPr>
          <w:rFonts w:ascii="Arial" w:hAnsi="Arial" w:cs="Arial"/>
          <w:w w:val="105"/>
          <w:sz w:val="22"/>
          <w:szCs w:val="22"/>
          <w:lang w:val="es-419"/>
        </w:rPr>
        <w:t>(tanto el de SIGA</w:t>
      </w:r>
      <w:r w:rsidR="002A5A98" w:rsidRPr="00A72549">
        <w:rPr>
          <w:rFonts w:ascii="Arial" w:hAnsi="Arial" w:cs="Arial"/>
          <w:w w:val="105"/>
          <w:sz w:val="22"/>
          <w:szCs w:val="22"/>
          <w:lang w:val="es-419"/>
        </w:rPr>
        <w:t xml:space="preserve">-PJ </w:t>
      </w:r>
      <w:r w:rsidR="008814F5" w:rsidRPr="00A72549">
        <w:rPr>
          <w:rFonts w:ascii="Arial" w:hAnsi="Arial" w:cs="Arial"/>
          <w:w w:val="105"/>
          <w:sz w:val="22"/>
          <w:szCs w:val="22"/>
          <w:lang w:val="es-419"/>
        </w:rPr>
        <w:t>como el homólogo de SICOP</w:t>
      </w:r>
      <w:r w:rsidR="00F35684" w:rsidRPr="00A72549">
        <w:rPr>
          <w:rFonts w:ascii="Arial" w:hAnsi="Arial" w:cs="Arial"/>
          <w:w w:val="105"/>
          <w:sz w:val="22"/>
          <w:szCs w:val="22"/>
          <w:lang w:val="es-419"/>
        </w:rPr>
        <w:t xml:space="preserve">: código de clasificación y código de </w:t>
      </w:r>
      <w:r w:rsidR="002A5A98" w:rsidRPr="00A72549">
        <w:rPr>
          <w:rFonts w:ascii="Arial" w:hAnsi="Arial" w:cs="Arial"/>
          <w:w w:val="105"/>
          <w:sz w:val="22"/>
          <w:szCs w:val="22"/>
          <w:lang w:val="es-419"/>
        </w:rPr>
        <w:t>identificación</w:t>
      </w:r>
      <w:r w:rsidR="008814F5" w:rsidRPr="00A72549">
        <w:rPr>
          <w:rFonts w:ascii="Arial" w:hAnsi="Arial" w:cs="Arial"/>
          <w:w w:val="105"/>
          <w:sz w:val="22"/>
          <w:szCs w:val="22"/>
          <w:lang w:val="es-419"/>
        </w:rPr>
        <w:t>)</w:t>
      </w:r>
      <w:r w:rsidR="00F35684" w:rsidRPr="00A72549">
        <w:rPr>
          <w:rFonts w:ascii="Arial" w:hAnsi="Arial" w:cs="Arial"/>
          <w:w w:val="105"/>
          <w:sz w:val="22"/>
          <w:szCs w:val="22"/>
          <w:lang w:val="es-419"/>
        </w:rPr>
        <w:t>,</w:t>
      </w:r>
      <w:r w:rsidR="008814F5" w:rsidRPr="00A72549">
        <w:rPr>
          <w:rFonts w:ascii="Arial" w:hAnsi="Arial" w:cs="Arial"/>
          <w:w w:val="105"/>
          <w:sz w:val="22"/>
          <w:szCs w:val="22"/>
          <w:lang w:val="es-419"/>
        </w:rPr>
        <w:t xml:space="preserve"> </w:t>
      </w:r>
      <w:r w:rsidR="00DB158F" w:rsidRPr="00A72549">
        <w:rPr>
          <w:rFonts w:ascii="Arial" w:hAnsi="Arial" w:cs="Arial"/>
          <w:w w:val="105"/>
          <w:sz w:val="22"/>
          <w:szCs w:val="22"/>
          <w:lang w:val="es-419"/>
        </w:rPr>
        <w:t>de d</w:t>
      </w:r>
      <w:r w:rsidR="005C2267" w:rsidRPr="00A72549">
        <w:rPr>
          <w:rFonts w:ascii="Arial" w:hAnsi="Arial" w:cs="Arial"/>
          <w:w w:val="105"/>
          <w:sz w:val="22"/>
          <w:szCs w:val="22"/>
          <w:lang w:val="es-419"/>
        </w:rPr>
        <w:t>ó</w:t>
      </w:r>
      <w:r w:rsidR="00DB158F" w:rsidRPr="00A72549">
        <w:rPr>
          <w:rFonts w:ascii="Arial" w:hAnsi="Arial" w:cs="Arial"/>
          <w:w w:val="105"/>
          <w:sz w:val="22"/>
          <w:szCs w:val="22"/>
          <w:lang w:val="es-419"/>
        </w:rPr>
        <w:t>nde se debe</w:t>
      </w:r>
      <w:r w:rsidR="005C2267" w:rsidRPr="00A72549">
        <w:rPr>
          <w:rFonts w:ascii="Arial" w:hAnsi="Arial" w:cs="Arial"/>
          <w:w w:val="105"/>
          <w:sz w:val="22"/>
          <w:szCs w:val="22"/>
          <w:lang w:val="es-419"/>
        </w:rPr>
        <w:t>rá</w:t>
      </w:r>
      <w:r w:rsidR="00DB158F" w:rsidRPr="00A72549">
        <w:rPr>
          <w:rFonts w:ascii="Arial" w:hAnsi="Arial" w:cs="Arial"/>
          <w:w w:val="105"/>
          <w:sz w:val="22"/>
          <w:szCs w:val="22"/>
          <w:lang w:val="es-419"/>
        </w:rPr>
        <w:t xml:space="preserve">n </w:t>
      </w:r>
      <w:r w:rsidR="000D4BB9" w:rsidRPr="00A72549">
        <w:rPr>
          <w:rFonts w:ascii="Arial" w:hAnsi="Arial" w:cs="Arial"/>
          <w:w w:val="105"/>
          <w:sz w:val="22"/>
          <w:szCs w:val="22"/>
          <w:lang w:val="es-419"/>
        </w:rPr>
        <w:t>tomar</w:t>
      </w:r>
      <w:r w:rsidR="005C2267" w:rsidRPr="00A72549">
        <w:rPr>
          <w:rFonts w:ascii="Arial" w:hAnsi="Arial" w:cs="Arial"/>
          <w:w w:val="105"/>
          <w:sz w:val="22"/>
          <w:szCs w:val="22"/>
          <w:lang w:val="es-419"/>
        </w:rPr>
        <w:t>se</w:t>
      </w:r>
      <w:r w:rsidR="008814F5" w:rsidRPr="00A72549">
        <w:rPr>
          <w:rFonts w:ascii="Arial" w:hAnsi="Arial" w:cs="Arial"/>
          <w:w w:val="105"/>
          <w:sz w:val="22"/>
          <w:szCs w:val="22"/>
          <w:lang w:val="es-419"/>
        </w:rPr>
        <w:t xml:space="preserve"> los </w:t>
      </w:r>
      <w:r w:rsidR="000D4BB9" w:rsidRPr="00A72549">
        <w:rPr>
          <w:rFonts w:ascii="Arial" w:hAnsi="Arial" w:cs="Arial"/>
          <w:w w:val="105"/>
          <w:sz w:val="22"/>
          <w:szCs w:val="22"/>
          <w:lang w:val="es-419"/>
        </w:rPr>
        <w:t>recursos,</w:t>
      </w:r>
      <w:r w:rsidR="00614B59" w:rsidRPr="00A72549">
        <w:rPr>
          <w:rFonts w:ascii="Arial" w:hAnsi="Arial" w:cs="Arial"/>
          <w:w w:val="105"/>
          <w:sz w:val="22"/>
          <w:szCs w:val="22"/>
          <w:lang w:val="es-419"/>
        </w:rPr>
        <w:t xml:space="preserve"> </w:t>
      </w:r>
      <w:r w:rsidR="00DB158F" w:rsidRPr="00A72549">
        <w:rPr>
          <w:rFonts w:ascii="Arial" w:hAnsi="Arial" w:cs="Arial"/>
          <w:w w:val="105"/>
          <w:sz w:val="22"/>
          <w:szCs w:val="22"/>
          <w:lang w:val="es-419"/>
        </w:rPr>
        <w:t xml:space="preserve">el </w:t>
      </w:r>
      <w:r w:rsidR="000D4BB9" w:rsidRPr="00A72549">
        <w:rPr>
          <w:rFonts w:ascii="Arial" w:hAnsi="Arial" w:cs="Arial"/>
          <w:w w:val="105"/>
          <w:sz w:val="22"/>
          <w:szCs w:val="22"/>
          <w:lang w:val="es-419"/>
        </w:rPr>
        <w:t>programa, centro de responsabilidad</w:t>
      </w:r>
      <w:r w:rsidR="00DB158F" w:rsidRPr="00A72549">
        <w:rPr>
          <w:rFonts w:ascii="Arial" w:hAnsi="Arial" w:cs="Arial"/>
          <w:w w:val="105"/>
          <w:sz w:val="22"/>
          <w:szCs w:val="22"/>
          <w:lang w:val="es-419"/>
        </w:rPr>
        <w:t xml:space="preserve">, </w:t>
      </w:r>
      <w:r w:rsidR="000D4BB9" w:rsidRPr="00A72549">
        <w:rPr>
          <w:rFonts w:ascii="Arial" w:hAnsi="Arial" w:cs="Arial"/>
          <w:w w:val="105"/>
          <w:sz w:val="22"/>
          <w:szCs w:val="22"/>
          <w:lang w:val="es-419"/>
        </w:rPr>
        <w:t xml:space="preserve">subpartida, </w:t>
      </w:r>
      <w:r w:rsidR="00DB158F" w:rsidRPr="00A72549">
        <w:rPr>
          <w:rFonts w:ascii="Arial" w:hAnsi="Arial" w:cs="Arial"/>
          <w:w w:val="105"/>
          <w:sz w:val="22"/>
          <w:szCs w:val="22"/>
          <w:lang w:val="es-419"/>
        </w:rPr>
        <w:t xml:space="preserve">y </w:t>
      </w:r>
      <w:r w:rsidR="000D4BB9" w:rsidRPr="00A72549">
        <w:rPr>
          <w:rFonts w:ascii="Arial" w:hAnsi="Arial" w:cs="Arial"/>
          <w:w w:val="105"/>
          <w:sz w:val="22"/>
          <w:szCs w:val="22"/>
          <w:lang w:val="es-419"/>
        </w:rPr>
        <w:t>fuente</w:t>
      </w:r>
      <w:r w:rsidR="000D4BB9" w:rsidRPr="00A72549">
        <w:rPr>
          <w:rFonts w:ascii="Arial" w:hAnsi="Arial" w:cs="Arial"/>
          <w:spacing w:val="1"/>
          <w:w w:val="105"/>
          <w:sz w:val="22"/>
          <w:szCs w:val="22"/>
          <w:lang w:val="es-419"/>
        </w:rPr>
        <w:t xml:space="preserve"> </w:t>
      </w:r>
      <w:r w:rsidR="000D4BB9" w:rsidRPr="00A72549">
        <w:rPr>
          <w:rFonts w:ascii="Arial" w:hAnsi="Arial" w:cs="Arial"/>
          <w:w w:val="105"/>
          <w:sz w:val="22"/>
          <w:szCs w:val="22"/>
          <w:lang w:val="es-419"/>
        </w:rPr>
        <w:t>de</w:t>
      </w:r>
      <w:r w:rsidR="000D4BB9" w:rsidRPr="00A72549">
        <w:rPr>
          <w:rFonts w:ascii="Arial" w:hAnsi="Arial" w:cs="Arial"/>
          <w:spacing w:val="1"/>
          <w:w w:val="105"/>
          <w:sz w:val="22"/>
          <w:szCs w:val="22"/>
          <w:lang w:val="es-419"/>
        </w:rPr>
        <w:t xml:space="preserve"> </w:t>
      </w:r>
      <w:r w:rsidR="000D4BB9" w:rsidRPr="00A72549">
        <w:rPr>
          <w:rFonts w:ascii="Arial" w:hAnsi="Arial" w:cs="Arial"/>
          <w:w w:val="105"/>
          <w:sz w:val="22"/>
          <w:szCs w:val="22"/>
          <w:lang w:val="es-419"/>
        </w:rPr>
        <w:t>financiamiento</w:t>
      </w:r>
      <w:r w:rsidR="00F35684" w:rsidRPr="00A72549">
        <w:rPr>
          <w:rFonts w:ascii="Arial" w:hAnsi="Arial" w:cs="Arial"/>
          <w:w w:val="105"/>
          <w:sz w:val="22"/>
          <w:szCs w:val="22"/>
          <w:lang w:val="es-419"/>
        </w:rPr>
        <w:t>;</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información</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que</w:t>
      </w:r>
      <w:r w:rsidR="000D4BB9" w:rsidRPr="00A72549">
        <w:rPr>
          <w:rFonts w:ascii="Arial" w:hAnsi="Arial" w:cs="Arial"/>
          <w:spacing w:val="30"/>
          <w:w w:val="105"/>
          <w:sz w:val="22"/>
          <w:szCs w:val="22"/>
          <w:lang w:val="es-419"/>
        </w:rPr>
        <w:t xml:space="preserve"> </w:t>
      </w:r>
      <w:r w:rsidR="000D4BB9" w:rsidRPr="00A72549">
        <w:rPr>
          <w:rFonts w:ascii="Arial" w:hAnsi="Arial" w:cs="Arial"/>
          <w:w w:val="105"/>
          <w:sz w:val="22"/>
          <w:szCs w:val="22"/>
          <w:lang w:val="es-419"/>
        </w:rPr>
        <w:t>debe</w:t>
      </w:r>
      <w:r w:rsidRPr="00A72549">
        <w:rPr>
          <w:rFonts w:ascii="Arial" w:hAnsi="Arial" w:cs="Arial"/>
          <w:w w:val="105"/>
          <w:sz w:val="22"/>
          <w:szCs w:val="22"/>
          <w:lang w:val="es-419"/>
        </w:rPr>
        <w:t>rá</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ser</w:t>
      </w:r>
      <w:r w:rsidR="000D4BB9" w:rsidRPr="00A72549">
        <w:rPr>
          <w:rFonts w:ascii="Arial" w:hAnsi="Arial" w:cs="Arial"/>
          <w:spacing w:val="30"/>
          <w:w w:val="105"/>
          <w:sz w:val="22"/>
          <w:szCs w:val="22"/>
          <w:lang w:val="es-419"/>
        </w:rPr>
        <w:t xml:space="preserve"> </w:t>
      </w:r>
      <w:r w:rsidR="000D4BB9" w:rsidRPr="00A72549">
        <w:rPr>
          <w:rFonts w:ascii="Arial" w:hAnsi="Arial" w:cs="Arial"/>
          <w:w w:val="105"/>
          <w:sz w:val="22"/>
          <w:szCs w:val="22"/>
          <w:lang w:val="es-419"/>
        </w:rPr>
        <w:t>coincidente</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con</w:t>
      </w:r>
      <w:r w:rsidR="000D4BB9" w:rsidRPr="00A72549">
        <w:rPr>
          <w:rFonts w:ascii="Arial" w:hAnsi="Arial" w:cs="Arial"/>
          <w:spacing w:val="30"/>
          <w:w w:val="105"/>
          <w:sz w:val="22"/>
          <w:szCs w:val="22"/>
          <w:lang w:val="es-419"/>
        </w:rPr>
        <w:t xml:space="preserve"> </w:t>
      </w:r>
      <w:r w:rsidR="000D4BB9" w:rsidRPr="00A72549">
        <w:rPr>
          <w:rFonts w:ascii="Arial" w:hAnsi="Arial" w:cs="Arial"/>
          <w:w w:val="105"/>
          <w:sz w:val="22"/>
          <w:szCs w:val="22"/>
          <w:lang w:val="es-419"/>
        </w:rPr>
        <w:t>la</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establecida</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en</w:t>
      </w:r>
      <w:r w:rsidR="000D4BB9" w:rsidRPr="00A72549">
        <w:rPr>
          <w:rFonts w:ascii="Arial" w:hAnsi="Arial" w:cs="Arial"/>
          <w:spacing w:val="30"/>
          <w:w w:val="105"/>
          <w:sz w:val="22"/>
          <w:szCs w:val="22"/>
          <w:lang w:val="es-419"/>
        </w:rPr>
        <w:t xml:space="preserve"> </w:t>
      </w:r>
      <w:r w:rsidR="000D4BB9" w:rsidRPr="00A72549">
        <w:rPr>
          <w:rFonts w:ascii="Arial" w:hAnsi="Arial" w:cs="Arial"/>
          <w:w w:val="105"/>
          <w:sz w:val="22"/>
          <w:szCs w:val="22"/>
          <w:lang w:val="es-419"/>
        </w:rPr>
        <w:t>la</w:t>
      </w:r>
      <w:r w:rsidR="000D4BB9" w:rsidRPr="00A72549">
        <w:rPr>
          <w:rFonts w:ascii="Arial" w:hAnsi="Arial" w:cs="Arial"/>
          <w:spacing w:val="29"/>
          <w:w w:val="105"/>
          <w:sz w:val="22"/>
          <w:szCs w:val="22"/>
          <w:lang w:val="es-419"/>
        </w:rPr>
        <w:t xml:space="preserve"> </w:t>
      </w:r>
      <w:r w:rsidR="000D4BB9" w:rsidRPr="00A72549">
        <w:rPr>
          <w:rFonts w:ascii="Arial" w:hAnsi="Arial" w:cs="Arial"/>
          <w:w w:val="105"/>
          <w:sz w:val="22"/>
          <w:szCs w:val="22"/>
          <w:lang w:val="es-419"/>
        </w:rPr>
        <w:t>requisició</w:t>
      </w:r>
      <w:r w:rsidR="00DB158F" w:rsidRPr="00A72549">
        <w:rPr>
          <w:rFonts w:ascii="Arial" w:hAnsi="Arial" w:cs="Arial"/>
          <w:w w:val="105"/>
          <w:sz w:val="22"/>
          <w:szCs w:val="22"/>
          <w:lang w:val="es-419"/>
        </w:rPr>
        <w:t xml:space="preserve">n </w:t>
      </w:r>
      <w:r w:rsidR="000D4BB9" w:rsidRPr="00A72549">
        <w:rPr>
          <w:rFonts w:ascii="Arial" w:hAnsi="Arial" w:cs="Arial"/>
          <w:w w:val="105"/>
          <w:sz w:val="22"/>
          <w:szCs w:val="22"/>
          <w:lang w:val="es-419"/>
        </w:rPr>
        <w:t xml:space="preserve">o </w:t>
      </w:r>
      <w:r w:rsidR="000902DE" w:rsidRPr="00A72549">
        <w:rPr>
          <w:rFonts w:ascii="Arial" w:hAnsi="Arial" w:cs="Arial"/>
          <w:w w:val="105"/>
          <w:sz w:val="22"/>
          <w:szCs w:val="22"/>
          <w:lang w:val="es-419"/>
        </w:rPr>
        <w:t xml:space="preserve">en </w:t>
      </w:r>
      <w:r w:rsidR="000D4BB9" w:rsidRPr="00A72549">
        <w:rPr>
          <w:rFonts w:ascii="Arial" w:hAnsi="Arial" w:cs="Arial"/>
          <w:w w:val="105"/>
          <w:sz w:val="22"/>
          <w:szCs w:val="22"/>
          <w:lang w:val="es-419"/>
        </w:rPr>
        <w:t>la certificación de contenido, según corresponda, esto de</w:t>
      </w:r>
      <w:r w:rsidR="000D4BB9" w:rsidRPr="00A72549">
        <w:rPr>
          <w:rFonts w:ascii="Arial" w:hAnsi="Arial" w:cs="Arial"/>
          <w:spacing w:val="1"/>
          <w:w w:val="105"/>
          <w:sz w:val="22"/>
          <w:szCs w:val="22"/>
          <w:lang w:val="es-419"/>
        </w:rPr>
        <w:t xml:space="preserve"> </w:t>
      </w:r>
      <w:r w:rsidR="000D4BB9" w:rsidRPr="00A72549">
        <w:rPr>
          <w:rFonts w:ascii="Arial" w:hAnsi="Arial" w:cs="Arial"/>
          <w:w w:val="105"/>
          <w:sz w:val="22"/>
          <w:szCs w:val="22"/>
          <w:lang w:val="es-419"/>
        </w:rPr>
        <w:t>conformidad</w:t>
      </w:r>
      <w:r w:rsidR="000D4BB9" w:rsidRPr="00A72549">
        <w:rPr>
          <w:rFonts w:ascii="Arial" w:hAnsi="Arial" w:cs="Arial"/>
          <w:spacing w:val="-15"/>
          <w:w w:val="105"/>
          <w:sz w:val="22"/>
          <w:szCs w:val="22"/>
          <w:lang w:val="es-419"/>
        </w:rPr>
        <w:t xml:space="preserve"> </w:t>
      </w:r>
      <w:r w:rsidR="000D4BB9" w:rsidRPr="00A72549">
        <w:rPr>
          <w:rFonts w:ascii="Arial" w:hAnsi="Arial" w:cs="Arial"/>
          <w:w w:val="105"/>
          <w:sz w:val="22"/>
          <w:szCs w:val="22"/>
          <w:lang w:val="es-419"/>
        </w:rPr>
        <w:t>con</w:t>
      </w:r>
      <w:r w:rsidR="000D4BB9" w:rsidRPr="00A72549">
        <w:rPr>
          <w:rFonts w:ascii="Arial" w:hAnsi="Arial" w:cs="Arial"/>
          <w:spacing w:val="-14"/>
          <w:w w:val="105"/>
          <w:sz w:val="22"/>
          <w:szCs w:val="22"/>
          <w:lang w:val="es-419"/>
        </w:rPr>
        <w:t xml:space="preserve"> </w:t>
      </w:r>
      <w:r w:rsidR="000D4BB9" w:rsidRPr="00A72549">
        <w:rPr>
          <w:rFonts w:ascii="Arial" w:hAnsi="Arial" w:cs="Arial"/>
          <w:w w:val="105"/>
          <w:sz w:val="22"/>
          <w:szCs w:val="22"/>
          <w:lang w:val="es-419"/>
        </w:rPr>
        <w:t>las</w:t>
      </w:r>
      <w:r w:rsidR="000D4BB9" w:rsidRPr="00A72549">
        <w:rPr>
          <w:rFonts w:ascii="Arial" w:hAnsi="Arial" w:cs="Arial"/>
          <w:spacing w:val="-14"/>
          <w:w w:val="105"/>
          <w:sz w:val="22"/>
          <w:szCs w:val="22"/>
          <w:lang w:val="es-419"/>
        </w:rPr>
        <w:t xml:space="preserve"> </w:t>
      </w:r>
      <w:r w:rsidR="000D4BB9" w:rsidRPr="00A72549">
        <w:rPr>
          <w:rFonts w:ascii="Arial" w:hAnsi="Arial" w:cs="Arial"/>
          <w:w w:val="105"/>
          <w:sz w:val="22"/>
          <w:szCs w:val="22"/>
          <w:lang w:val="es-419"/>
        </w:rPr>
        <w:t>normas</w:t>
      </w:r>
      <w:r w:rsidR="000D4BB9" w:rsidRPr="00A72549">
        <w:rPr>
          <w:rFonts w:ascii="Arial" w:hAnsi="Arial" w:cs="Arial"/>
          <w:spacing w:val="-13"/>
          <w:w w:val="105"/>
          <w:sz w:val="22"/>
          <w:szCs w:val="22"/>
          <w:lang w:val="es-419"/>
        </w:rPr>
        <w:t xml:space="preserve"> </w:t>
      </w:r>
      <w:r w:rsidR="000D4BB9" w:rsidRPr="00A72549">
        <w:rPr>
          <w:rFonts w:ascii="Arial" w:hAnsi="Arial" w:cs="Arial"/>
          <w:w w:val="105"/>
          <w:sz w:val="22"/>
          <w:szCs w:val="22"/>
          <w:lang w:val="es-419"/>
        </w:rPr>
        <w:t>de</w:t>
      </w:r>
      <w:r w:rsidR="000D4BB9" w:rsidRPr="00A72549">
        <w:rPr>
          <w:rFonts w:ascii="Arial" w:hAnsi="Arial" w:cs="Arial"/>
          <w:spacing w:val="-14"/>
          <w:w w:val="105"/>
          <w:sz w:val="22"/>
          <w:szCs w:val="22"/>
          <w:lang w:val="es-419"/>
        </w:rPr>
        <w:t xml:space="preserve"> </w:t>
      </w:r>
      <w:r w:rsidR="000D4BB9" w:rsidRPr="00A72549">
        <w:rPr>
          <w:rFonts w:ascii="Arial" w:hAnsi="Arial" w:cs="Arial"/>
          <w:w w:val="105"/>
          <w:sz w:val="22"/>
          <w:szCs w:val="22"/>
          <w:lang w:val="es-419"/>
        </w:rPr>
        <w:t>ejecución</w:t>
      </w:r>
      <w:r w:rsidR="000D4BB9" w:rsidRPr="00A72549">
        <w:rPr>
          <w:rFonts w:ascii="Arial" w:hAnsi="Arial" w:cs="Arial"/>
          <w:spacing w:val="-15"/>
          <w:w w:val="105"/>
          <w:sz w:val="22"/>
          <w:szCs w:val="22"/>
          <w:lang w:val="es-419"/>
        </w:rPr>
        <w:t xml:space="preserve"> </w:t>
      </w:r>
      <w:r w:rsidR="000D4BB9" w:rsidRPr="00A72549">
        <w:rPr>
          <w:rFonts w:ascii="Arial" w:hAnsi="Arial" w:cs="Arial"/>
          <w:w w:val="105"/>
          <w:sz w:val="22"/>
          <w:szCs w:val="22"/>
          <w:lang w:val="es-419"/>
        </w:rPr>
        <w:t>presupuestarias</w:t>
      </w:r>
      <w:r w:rsidR="000D4BB9" w:rsidRPr="00A72549">
        <w:rPr>
          <w:rFonts w:ascii="Arial" w:hAnsi="Arial" w:cs="Arial"/>
          <w:spacing w:val="-13"/>
          <w:w w:val="105"/>
          <w:sz w:val="22"/>
          <w:szCs w:val="22"/>
          <w:lang w:val="es-419"/>
        </w:rPr>
        <w:t xml:space="preserve"> </w:t>
      </w:r>
      <w:r w:rsidR="000D4BB9" w:rsidRPr="00A72549">
        <w:rPr>
          <w:rFonts w:ascii="Arial" w:hAnsi="Arial" w:cs="Arial"/>
          <w:w w:val="105"/>
          <w:sz w:val="22"/>
          <w:szCs w:val="22"/>
          <w:lang w:val="es-419"/>
        </w:rPr>
        <w:t>vigentes.</w:t>
      </w:r>
    </w:p>
    <w:p w14:paraId="527787AA" w14:textId="77777777" w:rsidR="00A71CDC" w:rsidRPr="00A72549" w:rsidRDefault="00A71CDC" w:rsidP="00B97EB7">
      <w:pPr>
        <w:spacing w:after="0" w:line="276" w:lineRule="auto"/>
        <w:jc w:val="both"/>
        <w:rPr>
          <w:rFonts w:ascii="Arial" w:hAnsi="Arial" w:cs="Arial"/>
          <w:sz w:val="22"/>
          <w:szCs w:val="22"/>
          <w:lang w:val="es-419"/>
        </w:rPr>
      </w:pPr>
    </w:p>
    <w:p w14:paraId="3B8E84C0" w14:textId="234D5E2A" w:rsidR="002F1AFA" w:rsidRPr="00A72549" w:rsidRDefault="000902DE"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Para todas las contrataciones </w:t>
      </w:r>
      <w:r w:rsidR="001B3B98" w:rsidRPr="00A72549">
        <w:rPr>
          <w:rFonts w:ascii="Arial" w:hAnsi="Arial" w:cs="Arial"/>
          <w:sz w:val="22"/>
          <w:szCs w:val="22"/>
          <w:lang w:val="es-419"/>
        </w:rPr>
        <w:t xml:space="preserve">de obra </w:t>
      </w:r>
      <w:r w:rsidRPr="00A72549">
        <w:rPr>
          <w:rFonts w:ascii="Arial" w:hAnsi="Arial" w:cs="Arial"/>
          <w:sz w:val="22"/>
          <w:szCs w:val="22"/>
          <w:lang w:val="es-419"/>
        </w:rPr>
        <w:t xml:space="preserve">en la cuales se </w:t>
      </w:r>
      <w:r w:rsidR="008E0F4D" w:rsidRPr="00A72549">
        <w:rPr>
          <w:rFonts w:ascii="Arial" w:hAnsi="Arial" w:cs="Arial"/>
          <w:sz w:val="22"/>
          <w:szCs w:val="22"/>
          <w:lang w:val="es-419"/>
        </w:rPr>
        <w:t>involucren para la ejecución varios ejercicios presupuestarios</w:t>
      </w:r>
      <w:r w:rsidRPr="00A72549">
        <w:rPr>
          <w:rFonts w:ascii="Arial" w:hAnsi="Arial" w:cs="Arial"/>
          <w:sz w:val="22"/>
          <w:szCs w:val="22"/>
          <w:lang w:val="es-419"/>
        </w:rPr>
        <w:t>, s</w:t>
      </w:r>
      <w:r w:rsidR="006972D3" w:rsidRPr="00A72549">
        <w:rPr>
          <w:rFonts w:ascii="Arial" w:hAnsi="Arial" w:cs="Arial"/>
          <w:sz w:val="22"/>
          <w:szCs w:val="22"/>
          <w:lang w:val="es-419"/>
        </w:rPr>
        <w:t>e debe</w:t>
      </w:r>
      <w:r w:rsidR="00CE0CD2" w:rsidRPr="00A72549">
        <w:rPr>
          <w:rFonts w:ascii="Arial" w:hAnsi="Arial" w:cs="Arial"/>
          <w:sz w:val="22"/>
          <w:szCs w:val="22"/>
          <w:lang w:val="es-419"/>
        </w:rPr>
        <w:t>rá</w:t>
      </w:r>
      <w:r w:rsidR="006972D3" w:rsidRPr="00A72549">
        <w:rPr>
          <w:rFonts w:ascii="Arial" w:hAnsi="Arial" w:cs="Arial"/>
          <w:sz w:val="22"/>
          <w:szCs w:val="22"/>
          <w:lang w:val="es-419"/>
        </w:rPr>
        <w:t xml:space="preserve"> aportar la certificación de contenido presupuestario </w:t>
      </w:r>
      <w:r w:rsidR="008E0F4D" w:rsidRPr="00A72549">
        <w:rPr>
          <w:rFonts w:ascii="Arial" w:hAnsi="Arial" w:cs="Arial"/>
          <w:sz w:val="22"/>
          <w:szCs w:val="22"/>
          <w:lang w:val="es-419"/>
        </w:rPr>
        <w:t xml:space="preserve">emitida por el Macroproceso Financiero Contable </w:t>
      </w:r>
      <w:r w:rsidR="006972D3" w:rsidRPr="00A72549">
        <w:rPr>
          <w:rFonts w:ascii="Arial" w:hAnsi="Arial" w:cs="Arial"/>
          <w:sz w:val="22"/>
          <w:szCs w:val="22"/>
          <w:lang w:val="es-419"/>
        </w:rPr>
        <w:t xml:space="preserve">con cargo al presupuesto del año en ejercicio, </w:t>
      </w:r>
      <w:r w:rsidR="007D38F9" w:rsidRPr="00A72549">
        <w:rPr>
          <w:rFonts w:ascii="Arial" w:hAnsi="Arial" w:cs="Arial"/>
          <w:sz w:val="22"/>
          <w:szCs w:val="22"/>
          <w:lang w:val="es-419"/>
        </w:rPr>
        <w:t xml:space="preserve">la </w:t>
      </w:r>
      <w:r w:rsidR="00B939A4" w:rsidRPr="00A72549">
        <w:rPr>
          <w:rFonts w:ascii="Arial" w:hAnsi="Arial" w:cs="Arial"/>
          <w:sz w:val="22"/>
          <w:szCs w:val="22"/>
          <w:lang w:val="es-419"/>
        </w:rPr>
        <w:t xml:space="preserve">cual </w:t>
      </w:r>
      <w:r w:rsidR="006972D3" w:rsidRPr="00A72549">
        <w:rPr>
          <w:rFonts w:ascii="Arial" w:hAnsi="Arial" w:cs="Arial"/>
          <w:sz w:val="22"/>
          <w:szCs w:val="22"/>
          <w:lang w:val="es-419"/>
        </w:rPr>
        <w:t>debe</w:t>
      </w:r>
      <w:r w:rsidR="00CE0CD2" w:rsidRPr="00A72549">
        <w:rPr>
          <w:rFonts w:ascii="Arial" w:hAnsi="Arial" w:cs="Arial"/>
          <w:sz w:val="22"/>
          <w:szCs w:val="22"/>
          <w:lang w:val="es-419"/>
        </w:rPr>
        <w:t>rá</w:t>
      </w:r>
      <w:r w:rsidR="006972D3" w:rsidRPr="00A72549">
        <w:rPr>
          <w:rFonts w:ascii="Arial" w:hAnsi="Arial" w:cs="Arial"/>
          <w:sz w:val="22"/>
          <w:szCs w:val="22"/>
          <w:lang w:val="es-419"/>
        </w:rPr>
        <w:t xml:space="preserve"> cubrir </w:t>
      </w:r>
      <w:r w:rsidR="00EA6604" w:rsidRPr="00A72549">
        <w:rPr>
          <w:rFonts w:ascii="Arial" w:hAnsi="Arial" w:cs="Arial"/>
          <w:sz w:val="22"/>
          <w:szCs w:val="22"/>
          <w:lang w:val="es-419"/>
        </w:rPr>
        <w:t xml:space="preserve">al menos </w:t>
      </w:r>
      <w:r w:rsidR="006972D3" w:rsidRPr="00A72549">
        <w:rPr>
          <w:rFonts w:ascii="Arial" w:hAnsi="Arial" w:cs="Arial"/>
          <w:sz w:val="22"/>
          <w:szCs w:val="22"/>
          <w:lang w:val="es-419"/>
        </w:rPr>
        <w:t xml:space="preserve">el costo </w:t>
      </w:r>
      <w:r w:rsidR="007D38F9" w:rsidRPr="00A72549">
        <w:rPr>
          <w:rFonts w:ascii="Arial" w:hAnsi="Arial" w:cs="Arial"/>
          <w:sz w:val="22"/>
          <w:szCs w:val="22"/>
          <w:lang w:val="es-419"/>
        </w:rPr>
        <w:t xml:space="preserve">de la obra que se proyecta </w:t>
      </w:r>
      <w:r w:rsidR="006972D3" w:rsidRPr="00A72549">
        <w:rPr>
          <w:rFonts w:ascii="Arial" w:hAnsi="Arial" w:cs="Arial"/>
          <w:sz w:val="22"/>
          <w:szCs w:val="22"/>
          <w:lang w:val="es-419"/>
        </w:rPr>
        <w:t>ejecutar en ese año</w:t>
      </w:r>
      <w:r w:rsidR="003E7BFC" w:rsidRPr="00A72549">
        <w:rPr>
          <w:rFonts w:ascii="Arial" w:hAnsi="Arial" w:cs="Arial"/>
          <w:sz w:val="22"/>
          <w:szCs w:val="22"/>
          <w:lang w:val="es-419"/>
        </w:rPr>
        <w:t xml:space="preserve">, </w:t>
      </w:r>
      <w:r w:rsidR="00811D11" w:rsidRPr="00A72549">
        <w:rPr>
          <w:rFonts w:ascii="Arial" w:hAnsi="Arial" w:cs="Arial"/>
          <w:b/>
          <w:bCs/>
          <w:sz w:val="22"/>
          <w:szCs w:val="22"/>
          <w:lang w:val="es-419"/>
        </w:rPr>
        <w:t xml:space="preserve">lo anterior con respaldo de una estimación adecuada de ejecución del gasto emitido por el </w:t>
      </w:r>
      <w:r w:rsidR="00B939A4" w:rsidRPr="00A72549">
        <w:rPr>
          <w:rFonts w:ascii="Arial" w:hAnsi="Arial" w:cs="Arial"/>
          <w:b/>
          <w:bCs/>
          <w:sz w:val="22"/>
          <w:szCs w:val="22"/>
          <w:lang w:val="es-419"/>
        </w:rPr>
        <w:t>ente técnico competente que estará a cargo de la ejecución de la obra</w:t>
      </w:r>
      <w:r w:rsidR="002F1AFA" w:rsidRPr="00A72549">
        <w:rPr>
          <w:rFonts w:ascii="Arial" w:hAnsi="Arial" w:cs="Arial"/>
          <w:sz w:val="22"/>
          <w:szCs w:val="22"/>
          <w:lang w:val="es-419"/>
        </w:rPr>
        <w:t>.</w:t>
      </w:r>
    </w:p>
    <w:p w14:paraId="7562BC08" w14:textId="77777777" w:rsidR="00BC26D0" w:rsidRPr="00A72549" w:rsidRDefault="00BC26D0" w:rsidP="00B97EB7">
      <w:pPr>
        <w:pStyle w:val="Prrafodelista"/>
        <w:spacing w:after="0" w:line="276" w:lineRule="auto"/>
        <w:ind w:left="0"/>
        <w:jc w:val="both"/>
        <w:rPr>
          <w:rFonts w:ascii="Arial" w:hAnsi="Arial" w:cs="Arial"/>
          <w:sz w:val="22"/>
          <w:szCs w:val="22"/>
          <w:lang w:val="es-419"/>
        </w:rPr>
      </w:pPr>
    </w:p>
    <w:p w14:paraId="21CC32E3" w14:textId="22E675F8" w:rsidR="00AB47C6" w:rsidRPr="00A72549" w:rsidRDefault="00BC26D0" w:rsidP="003951BE">
      <w:pPr>
        <w:spacing w:after="0" w:line="276" w:lineRule="auto"/>
        <w:jc w:val="both"/>
        <w:rPr>
          <w:rFonts w:ascii="Arial" w:hAnsi="Arial" w:cs="Arial"/>
          <w:sz w:val="22"/>
          <w:szCs w:val="22"/>
          <w:lang w:val="es-419"/>
        </w:rPr>
      </w:pPr>
      <w:r w:rsidRPr="00A72549">
        <w:rPr>
          <w:rFonts w:ascii="Arial" w:hAnsi="Arial" w:cs="Arial"/>
          <w:sz w:val="22"/>
          <w:szCs w:val="22"/>
          <w:lang w:val="es-419"/>
        </w:rPr>
        <w:t>Por otra parte</w:t>
      </w:r>
      <w:r w:rsidR="00DC43E5" w:rsidRPr="00A72549">
        <w:rPr>
          <w:rFonts w:ascii="Arial" w:hAnsi="Arial" w:cs="Arial"/>
          <w:sz w:val="22"/>
          <w:szCs w:val="22"/>
          <w:lang w:val="es-419"/>
        </w:rPr>
        <w:t xml:space="preserve">, y conforme lo establecido </w:t>
      </w:r>
      <w:r w:rsidR="006108A9" w:rsidRPr="00A72549">
        <w:rPr>
          <w:rFonts w:ascii="Arial" w:hAnsi="Arial" w:cs="Arial"/>
          <w:sz w:val="22"/>
          <w:szCs w:val="22"/>
          <w:lang w:val="es-419"/>
        </w:rPr>
        <w:t>en</w:t>
      </w:r>
      <w:r w:rsidR="00DC43E5" w:rsidRPr="00A72549">
        <w:rPr>
          <w:rFonts w:ascii="Arial" w:hAnsi="Arial" w:cs="Arial"/>
          <w:sz w:val="22"/>
          <w:szCs w:val="22"/>
          <w:lang w:val="es-419"/>
        </w:rPr>
        <w:t xml:space="preserve"> el artículo N°38 de la </w:t>
      </w:r>
      <w:r w:rsidR="00C66EC3" w:rsidRPr="00A72549">
        <w:rPr>
          <w:rFonts w:ascii="Arial" w:hAnsi="Arial" w:cs="Arial"/>
          <w:sz w:val="22"/>
          <w:szCs w:val="22"/>
          <w:lang w:val="es-419"/>
        </w:rPr>
        <w:t>LGCP</w:t>
      </w:r>
      <w:r w:rsidR="00383D3F" w:rsidRPr="00A72549">
        <w:rPr>
          <w:rFonts w:ascii="Arial" w:hAnsi="Arial" w:cs="Arial"/>
          <w:sz w:val="22"/>
          <w:szCs w:val="22"/>
          <w:lang w:val="es-419"/>
        </w:rPr>
        <w:t>,</w:t>
      </w:r>
      <w:r w:rsidR="006B2665" w:rsidRPr="00A72549">
        <w:rPr>
          <w:rFonts w:ascii="Arial" w:hAnsi="Arial" w:cs="Arial"/>
          <w:sz w:val="22"/>
          <w:szCs w:val="22"/>
          <w:lang w:val="es-419"/>
        </w:rPr>
        <w:t xml:space="preserve"> así</w:t>
      </w:r>
      <w:r w:rsidR="006108A9" w:rsidRPr="00A72549">
        <w:rPr>
          <w:rFonts w:ascii="Arial" w:hAnsi="Arial" w:cs="Arial"/>
          <w:sz w:val="22"/>
          <w:szCs w:val="22"/>
          <w:lang w:val="es-419"/>
        </w:rPr>
        <w:t xml:space="preserve"> como lo aprobado por el Consejo Superior mediante acuerdo </w:t>
      </w:r>
      <w:r w:rsidR="006B2665" w:rsidRPr="00A72549">
        <w:rPr>
          <w:rFonts w:ascii="Arial" w:hAnsi="Arial" w:cs="Arial"/>
          <w:sz w:val="22"/>
          <w:szCs w:val="22"/>
          <w:lang w:val="es-419"/>
        </w:rPr>
        <w:t>N° 98-2022</w:t>
      </w:r>
      <w:r w:rsidR="00F76256" w:rsidRPr="00A72549">
        <w:rPr>
          <w:rFonts w:ascii="Arial" w:hAnsi="Arial" w:cs="Arial"/>
          <w:sz w:val="22"/>
          <w:szCs w:val="22"/>
          <w:lang w:val="es-419"/>
        </w:rPr>
        <w:t xml:space="preserve">, artículo I del 11 de noviembre de 2022, </w:t>
      </w:r>
      <w:r w:rsidRPr="00A72549">
        <w:rPr>
          <w:rFonts w:ascii="Arial" w:hAnsi="Arial" w:cs="Arial"/>
          <w:sz w:val="22"/>
          <w:szCs w:val="22"/>
          <w:lang w:val="es-419"/>
        </w:rPr>
        <w:t>para todos aquellos casos en los que la oficina usuari</w:t>
      </w:r>
      <w:r w:rsidR="00C32EDE" w:rsidRPr="00A72549">
        <w:rPr>
          <w:rFonts w:ascii="Arial" w:hAnsi="Arial" w:cs="Arial"/>
          <w:sz w:val="22"/>
          <w:szCs w:val="22"/>
          <w:lang w:val="es-419"/>
        </w:rPr>
        <w:t>a</w:t>
      </w:r>
      <w:r w:rsidRPr="00A72549">
        <w:rPr>
          <w:rFonts w:ascii="Arial" w:hAnsi="Arial" w:cs="Arial"/>
          <w:sz w:val="22"/>
          <w:szCs w:val="22"/>
          <w:lang w:val="es-419"/>
        </w:rPr>
        <w:t xml:space="preserve"> o centro gestor requieran iniciar un procedimiento licitatorio sin contar con los recursos presupuestarios</w:t>
      </w:r>
      <w:r w:rsidR="00BE6E00" w:rsidRPr="00A72549">
        <w:rPr>
          <w:rFonts w:ascii="Arial" w:hAnsi="Arial" w:cs="Arial"/>
          <w:sz w:val="22"/>
          <w:szCs w:val="22"/>
          <w:lang w:val="es-419"/>
        </w:rPr>
        <w:t xml:space="preserve"> </w:t>
      </w:r>
      <w:r w:rsidR="008E189D" w:rsidRPr="00A72549">
        <w:rPr>
          <w:rFonts w:ascii="Arial" w:hAnsi="Arial" w:cs="Arial"/>
          <w:sz w:val="22"/>
          <w:szCs w:val="22"/>
          <w:lang w:val="es-419"/>
        </w:rPr>
        <w:t>p</w:t>
      </w:r>
      <w:r w:rsidR="00AB47C6" w:rsidRPr="00A72549">
        <w:rPr>
          <w:rFonts w:ascii="Arial" w:hAnsi="Arial" w:cs="Arial"/>
          <w:sz w:val="22"/>
          <w:szCs w:val="22"/>
          <w:lang w:val="es-419"/>
        </w:rPr>
        <w:t xml:space="preserve">orque </w:t>
      </w:r>
      <w:r w:rsidR="00BF7430" w:rsidRPr="00A72549">
        <w:rPr>
          <w:rFonts w:ascii="Arial" w:hAnsi="Arial" w:cs="Arial"/>
          <w:sz w:val="22"/>
          <w:szCs w:val="22"/>
          <w:lang w:val="es-419"/>
        </w:rPr>
        <w:t>no los tiene disponibles</w:t>
      </w:r>
      <w:r w:rsidR="00C32EDE" w:rsidRPr="00A72549">
        <w:rPr>
          <w:rFonts w:ascii="Arial" w:hAnsi="Arial" w:cs="Arial"/>
          <w:sz w:val="22"/>
          <w:szCs w:val="22"/>
          <w:lang w:val="es-419"/>
        </w:rPr>
        <w:t>,</w:t>
      </w:r>
      <w:r w:rsidR="00BF7430" w:rsidRPr="00A72549">
        <w:rPr>
          <w:rFonts w:ascii="Arial" w:hAnsi="Arial" w:cs="Arial"/>
          <w:sz w:val="22"/>
          <w:szCs w:val="22"/>
          <w:lang w:val="es-419"/>
        </w:rPr>
        <w:t xml:space="preserve"> en virtud de que está en proceso de realizar una modificación presupuestaria, y aunque puede emitir una certificación </w:t>
      </w:r>
      <w:r w:rsidR="004054F6" w:rsidRPr="00A72549">
        <w:rPr>
          <w:rFonts w:ascii="Arial" w:hAnsi="Arial" w:cs="Arial"/>
          <w:sz w:val="22"/>
          <w:szCs w:val="22"/>
          <w:lang w:val="es-419"/>
        </w:rPr>
        <w:t xml:space="preserve">de </w:t>
      </w:r>
      <w:r w:rsidR="00BF7430" w:rsidRPr="00A72549">
        <w:rPr>
          <w:rFonts w:ascii="Arial" w:hAnsi="Arial" w:cs="Arial"/>
          <w:sz w:val="22"/>
          <w:szCs w:val="22"/>
          <w:lang w:val="es-419"/>
        </w:rPr>
        <w:t>contenido</w:t>
      </w:r>
      <w:r w:rsidR="00034313" w:rsidRPr="00A72549">
        <w:rPr>
          <w:rFonts w:ascii="Arial" w:hAnsi="Arial" w:cs="Arial"/>
          <w:sz w:val="22"/>
          <w:szCs w:val="22"/>
          <w:lang w:val="es-419"/>
        </w:rPr>
        <w:t>,</w:t>
      </w:r>
      <w:r w:rsidR="00BF7430" w:rsidRPr="00A72549">
        <w:rPr>
          <w:rFonts w:ascii="Arial" w:hAnsi="Arial" w:cs="Arial"/>
          <w:sz w:val="22"/>
          <w:szCs w:val="22"/>
          <w:lang w:val="es-419"/>
        </w:rPr>
        <w:t xml:space="preserve"> esta no se puede </w:t>
      </w:r>
      <w:r w:rsidR="00DA5607" w:rsidRPr="00A72549">
        <w:rPr>
          <w:rFonts w:ascii="Arial" w:hAnsi="Arial" w:cs="Arial"/>
          <w:sz w:val="22"/>
          <w:szCs w:val="22"/>
          <w:lang w:val="es-419"/>
        </w:rPr>
        <w:t xml:space="preserve">utilizar para </w:t>
      </w:r>
      <w:r w:rsidR="006A5BCC" w:rsidRPr="00A72549">
        <w:rPr>
          <w:rFonts w:ascii="Arial" w:hAnsi="Arial" w:cs="Arial"/>
          <w:sz w:val="22"/>
          <w:szCs w:val="22"/>
          <w:lang w:val="es-419"/>
        </w:rPr>
        <w:t>adjudicar</w:t>
      </w:r>
      <w:r w:rsidR="00DA5607" w:rsidRPr="00A72549">
        <w:rPr>
          <w:rFonts w:ascii="Arial" w:hAnsi="Arial" w:cs="Arial"/>
          <w:sz w:val="22"/>
          <w:szCs w:val="22"/>
          <w:lang w:val="es-419"/>
        </w:rPr>
        <w:t xml:space="preserve"> el proceso</w:t>
      </w:r>
      <w:r w:rsidR="00DC43E5" w:rsidRPr="00A72549">
        <w:rPr>
          <w:rFonts w:ascii="Arial" w:hAnsi="Arial" w:cs="Arial"/>
          <w:sz w:val="22"/>
          <w:szCs w:val="22"/>
          <w:lang w:val="es-419"/>
        </w:rPr>
        <w:t xml:space="preserve"> o requisición en SIGAPJ</w:t>
      </w:r>
      <w:r w:rsidR="00DA5607" w:rsidRPr="00A72549">
        <w:rPr>
          <w:rFonts w:ascii="Arial" w:hAnsi="Arial" w:cs="Arial"/>
          <w:sz w:val="22"/>
          <w:szCs w:val="22"/>
          <w:lang w:val="es-419"/>
        </w:rPr>
        <w:t>.</w:t>
      </w:r>
    </w:p>
    <w:p w14:paraId="3075B223" w14:textId="431670D1" w:rsidR="00AB47C6" w:rsidRPr="00A72549" w:rsidRDefault="00AB47C6" w:rsidP="00B97EB7">
      <w:pPr>
        <w:pStyle w:val="Prrafodelista"/>
        <w:spacing w:after="0" w:line="276" w:lineRule="auto"/>
        <w:ind w:left="0"/>
        <w:jc w:val="both"/>
        <w:rPr>
          <w:rFonts w:ascii="Arial" w:hAnsi="Arial" w:cs="Arial"/>
          <w:sz w:val="22"/>
          <w:szCs w:val="22"/>
          <w:lang w:val="es-419"/>
        </w:rPr>
      </w:pPr>
    </w:p>
    <w:p w14:paraId="3452AB66" w14:textId="1860A291" w:rsidR="002F1AFA" w:rsidRPr="00A72549" w:rsidRDefault="00383D3F"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lastRenderedPageBreak/>
        <w:t>A</w:t>
      </w:r>
      <w:r w:rsidR="00034313" w:rsidRPr="00A72549">
        <w:rPr>
          <w:rFonts w:ascii="Arial" w:hAnsi="Arial" w:cs="Arial"/>
          <w:sz w:val="22"/>
          <w:szCs w:val="22"/>
          <w:lang w:val="es-419"/>
        </w:rPr>
        <w:t xml:space="preserve">djunto a la Decisión Inicial </w:t>
      </w:r>
      <w:r w:rsidR="00AD4C09" w:rsidRPr="00A72549">
        <w:rPr>
          <w:rFonts w:ascii="Arial" w:hAnsi="Arial" w:cs="Arial"/>
          <w:sz w:val="22"/>
          <w:szCs w:val="22"/>
          <w:lang w:val="es-419"/>
        </w:rPr>
        <w:t>tendrá</w:t>
      </w:r>
      <w:r w:rsidRPr="00A72549">
        <w:rPr>
          <w:rFonts w:ascii="Arial" w:hAnsi="Arial" w:cs="Arial"/>
          <w:sz w:val="22"/>
          <w:szCs w:val="22"/>
          <w:lang w:val="es-419"/>
        </w:rPr>
        <w:t>n</w:t>
      </w:r>
      <w:r w:rsidR="00AD4C09" w:rsidRPr="00A72549">
        <w:rPr>
          <w:rFonts w:ascii="Arial" w:hAnsi="Arial" w:cs="Arial"/>
          <w:sz w:val="22"/>
          <w:szCs w:val="22"/>
          <w:lang w:val="es-419"/>
        </w:rPr>
        <w:t xml:space="preserve"> que aportar </w:t>
      </w:r>
      <w:r w:rsidR="00BC26D0" w:rsidRPr="00A72549">
        <w:rPr>
          <w:rFonts w:ascii="Arial" w:hAnsi="Arial" w:cs="Arial"/>
          <w:sz w:val="22"/>
          <w:szCs w:val="22"/>
          <w:lang w:val="es-419"/>
        </w:rPr>
        <w:t xml:space="preserve">la autorización </w:t>
      </w:r>
      <w:r w:rsidR="00AD4C09" w:rsidRPr="00A72549">
        <w:rPr>
          <w:rFonts w:ascii="Arial" w:hAnsi="Arial" w:cs="Arial"/>
          <w:sz w:val="22"/>
          <w:szCs w:val="22"/>
          <w:lang w:val="es-419"/>
        </w:rPr>
        <w:t xml:space="preserve">respectiva para el inicio en estas circunstancias </w:t>
      </w:r>
      <w:r w:rsidR="00DA7AC1" w:rsidRPr="00A72549">
        <w:rPr>
          <w:rFonts w:ascii="Arial" w:hAnsi="Arial" w:cs="Arial"/>
          <w:sz w:val="22"/>
          <w:szCs w:val="22"/>
          <w:lang w:val="es-419"/>
        </w:rPr>
        <w:t xml:space="preserve">por </w:t>
      </w:r>
      <w:r w:rsidR="00AD4C09" w:rsidRPr="00A72549">
        <w:rPr>
          <w:rFonts w:ascii="Arial" w:hAnsi="Arial" w:cs="Arial"/>
          <w:sz w:val="22"/>
          <w:szCs w:val="22"/>
          <w:lang w:val="es-419"/>
        </w:rPr>
        <w:t>parte de</w:t>
      </w:r>
      <w:r w:rsidR="00BC26D0" w:rsidRPr="00A72549">
        <w:rPr>
          <w:rFonts w:ascii="Arial" w:hAnsi="Arial" w:cs="Arial"/>
          <w:sz w:val="22"/>
          <w:szCs w:val="22"/>
          <w:lang w:val="es-419"/>
        </w:rPr>
        <w:t xml:space="preserve"> la Dirección Ejecutiva</w:t>
      </w:r>
      <w:r w:rsidR="00DA7AC1" w:rsidRPr="00A72549">
        <w:rPr>
          <w:rFonts w:ascii="Arial" w:hAnsi="Arial" w:cs="Arial"/>
          <w:sz w:val="22"/>
          <w:szCs w:val="22"/>
          <w:lang w:val="es-419"/>
        </w:rPr>
        <w:t>.</w:t>
      </w:r>
      <w:r w:rsidR="00BC26D0" w:rsidRPr="00A72549">
        <w:rPr>
          <w:rFonts w:ascii="Arial" w:hAnsi="Arial" w:cs="Arial"/>
          <w:sz w:val="22"/>
          <w:szCs w:val="22"/>
          <w:lang w:val="es-419"/>
        </w:rPr>
        <w:t xml:space="preserve"> </w:t>
      </w:r>
      <w:r w:rsidR="00DA7AC1" w:rsidRPr="00A72549">
        <w:rPr>
          <w:rFonts w:ascii="Arial" w:hAnsi="Arial" w:cs="Arial"/>
          <w:sz w:val="22"/>
          <w:szCs w:val="22"/>
          <w:lang w:val="es-419"/>
        </w:rPr>
        <w:t xml:space="preserve">Lo anterior, para </w:t>
      </w:r>
      <w:r w:rsidR="00BC26D0" w:rsidRPr="00A72549">
        <w:rPr>
          <w:rFonts w:ascii="Arial" w:hAnsi="Arial" w:cs="Arial"/>
          <w:sz w:val="22"/>
          <w:szCs w:val="22"/>
          <w:lang w:val="es-419"/>
        </w:rPr>
        <w:t xml:space="preserve">todos los casos y sin excepción, siendo este el órgano designado por el jerarca </w:t>
      </w:r>
      <w:r w:rsidRPr="00A72549">
        <w:rPr>
          <w:rFonts w:ascii="Arial" w:hAnsi="Arial" w:cs="Arial"/>
          <w:sz w:val="22"/>
          <w:szCs w:val="22"/>
          <w:lang w:val="es-419"/>
        </w:rPr>
        <w:t xml:space="preserve">institucional </w:t>
      </w:r>
      <w:r w:rsidR="00BC26D0" w:rsidRPr="00A72549">
        <w:rPr>
          <w:rFonts w:ascii="Arial" w:hAnsi="Arial" w:cs="Arial"/>
          <w:sz w:val="22"/>
          <w:szCs w:val="22"/>
          <w:lang w:val="es-419"/>
        </w:rPr>
        <w:t>para dicho trámite, esto por temas de inmediate</w:t>
      </w:r>
      <w:r w:rsidR="005B456A" w:rsidRPr="00A72549">
        <w:rPr>
          <w:rFonts w:ascii="Arial" w:hAnsi="Arial" w:cs="Arial"/>
          <w:sz w:val="22"/>
          <w:szCs w:val="22"/>
          <w:lang w:val="es-419"/>
        </w:rPr>
        <w:t>z</w:t>
      </w:r>
      <w:r w:rsidR="00BC26D0" w:rsidRPr="00A72549">
        <w:rPr>
          <w:rFonts w:ascii="Arial" w:hAnsi="Arial" w:cs="Arial"/>
          <w:sz w:val="22"/>
          <w:szCs w:val="22"/>
          <w:lang w:val="es-419"/>
        </w:rPr>
        <w:t xml:space="preserve"> y seguridad jurídica</w:t>
      </w:r>
      <w:r w:rsidRPr="00A72549">
        <w:rPr>
          <w:rFonts w:ascii="Arial" w:hAnsi="Arial" w:cs="Arial"/>
          <w:sz w:val="22"/>
          <w:szCs w:val="22"/>
          <w:lang w:val="es-419"/>
        </w:rPr>
        <w:t>.</w:t>
      </w:r>
    </w:p>
    <w:p w14:paraId="741BCBCD" w14:textId="6C8FABB6" w:rsidR="00383D3F" w:rsidRPr="00A72549" w:rsidRDefault="00383D3F" w:rsidP="00B97EB7">
      <w:pPr>
        <w:pStyle w:val="Prrafodelista"/>
        <w:spacing w:after="0" w:line="276" w:lineRule="auto"/>
        <w:ind w:left="0"/>
        <w:jc w:val="both"/>
        <w:rPr>
          <w:rFonts w:ascii="Arial" w:hAnsi="Arial" w:cs="Arial"/>
          <w:sz w:val="22"/>
          <w:szCs w:val="22"/>
          <w:lang w:val="es-419"/>
        </w:rPr>
      </w:pPr>
    </w:p>
    <w:p w14:paraId="7703C272" w14:textId="77777777" w:rsidR="00B64E3C" w:rsidRPr="00A72549" w:rsidRDefault="00B64E3C" w:rsidP="00B64E3C">
      <w:pPr>
        <w:pStyle w:val="Prrafodelista"/>
        <w:ind w:left="0"/>
        <w:jc w:val="both"/>
        <w:rPr>
          <w:rFonts w:ascii="Arial" w:hAnsi="Arial" w:cs="Arial"/>
          <w:sz w:val="22"/>
          <w:szCs w:val="22"/>
          <w:lang w:val="es-ES"/>
        </w:rPr>
      </w:pPr>
      <w:r w:rsidRPr="00A72549">
        <w:rPr>
          <w:rFonts w:ascii="Arial" w:hAnsi="Arial" w:cs="Arial"/>
          <w:sz w:val="22"/>
          <w:szCs w:val="22"/>
          <w:lang w:val="es-ES"/>
        </w:rPr>
        <w:t xml:space="preserve">No obstante lo anterior, por disposición de la Dirección Ejecutiva mediante oficio 1754-DE-2023, en adelante no se requerirá de su autorización en los casos de contrataciones con vigencias plurianuales que se ejecuten en ejercicios presupuestarios futuros, por lo tanto, deberá indicarse en la Decisión Inicial, en el apartado de “Estimación actualizada del costo del objeto y disponibilidad presupuestaria”, que se garantiza el pago de las obligaciones anuales correspondientes a cada ejercicio económico, responsabilidad que recaerá sobre quien la suscribe. </w:t>
      </w:r>
    </w:p>
    <w:p w14:paraId="66477AEF" w14:textId="77777777" w:rsidR="00B64E3C" w:rsidRPr="00A72549" w:rsidRDefault="00B64E3C" w:rsidP="00B64E3C">
      <w:pPr>
        <w:pStyle w:val="Prrafodelista"/>
        <w:ind w:left="0"/>
        <w:jc w:val="both"/>
        <w:rPr>
          <w:rFonts w:ascii="Arial" w:hAnsi="Arial" w:cs="Arial"/>
          <w:sz w:val="22"/>
          <w:szCs w:val="22"/>
          <w:lang w:val="es-ES"/>
        </w:rPr>
      </w:pPr>
    </w:p>
    <w:p w14:paraId="5F4415D6" w14:textId="77777777" w:rsidR="00B64E3C" w:rsidRPr="00A72549" w:rsidRDefault="00B64E3C" w:rsidP="00B64E3C">
      <w:pPr>
        <w:pStyle w:val="Prrafodelista"/>
        <w:ind w:left="0"/>
        <w:jc w:val="both"/>
        <w:rPr>
          <w:rFonts w:ascii="Arial" w:hAnsi="Arial" w:cs="Arial"/>
          <w:sz w:val="22"/>
          <w:szCs w:val="22"/>
          <w:lang w:val="es-ES"/>
        </w:rPr>
      </w:pPr>
      <w:r w:rsidRPr="00A72549">
        <w:rPr>
          <w:rFonts w:ascii="Arial" w:hAnsi="Arial" w:cs="Arial"/>
          <w:sz w:val="22"/>
          <w:szCs w:val="22"/>
          <w:lang w:val="es-ES"/>
        </w:rPr>
        <w:t>Deberá entenderse que se emitirá autorización por parte de la Dirección Ejecutiva, únicamente para aquellos procedimientos de contratación que deban iniciar en el mismo año presupuestario sin disponer del contenido suficiente para lograr la adjudicación y ejecución del proyecto en ese mismo año.</w:t>
      </w:r>
    </w:p>
    <w:p w14:paraId="5206ABFA" w14:textId="77777777" w:rsidR="00B64E3C" w:rsidRPr="00A72549" w:rsidRDefault="00B64E3C" w:rsidP="00B64E3C">
      <w:pPr>
        <w:pStyle w:val="Prrafodelista"/>
        <w:ind w:left="0"/>
        <w:jc w:val="both"/>
        <w:rPr>
          <w:rFonts w:ascii="Arial" w:hAnsi="Arial" w:cs="Arial"/>
          <w:sz w:val="22"/>
          <w:szCs w:val="22"/>
          <w:lang w:val="es-ES"/>
        </w:rPr>
      </w:pPr>
    </w:p>
    <w:p w14:paraId="65006B9C" w14:textId="77777777" w:rsidR="00B64E3C" w:rsidRPr="00A72549" w:rsidRDefault="00B64E3C" w:rsidP="00B64E3C">
      <w:pPr>
        <w:pStyle w:val="Prrafodelista"/>
        <w:ind w:left="0"/>
        <w:jc w:val="both"/>
        <w:rPr>
          <w:rFonts w:ascii="Arial" w:hAnsi="Arial" w:cs="Arial"/>
          <w:sz w:val="22"/>
          <w:szCs w:val="22"/>
          <w:lang w:val="es-ES"/>
        </w:rPr>
      </w:pPr>
      <w:r w:rsidRPr="00A72549">
        <w:rPr>
          <w:rFonts w:ascii="Arial" w:hAnsi="Arial" w:cs="Arial"/>
          <w:sz w:val="22"/>
          <w:szCs w:val="22"/>
          <w:lang w:val="es-ES"/>
        </w:rPr>
        <w:t>Para el inicio de los procedimientos sin contenido presupuestario donde se requiera aprobación por parte de la Dirección Ejecutiva, si la autorización aportada a la Decisión Inicial no es emitida por parte de dicha Dirección de conformidad con lo aprobado por el Consejo Superior, los diferentes procedimientos de contratación que se gestionen serán devueltos.</w:t>
      </w:r>
    </w:p>
    <w:p w14:paraId="5C2D3F0C" w14:textId="77777777" w:rsidR="00B64E3C" w:rsidRPr="00A72549" w:rsidRDefault="00B64E3C" w:rsidP="00B64E3C">
      <w:pPr>
        <w:pStyle w:val="Prrafodelista"/>
        <w:spacing w:after="0" w:line="276" w:lineRule="auto"/>
        <w:ind w:left="0"/>
        <w:jc w:val="both"/>
        <w:rPr>
          <w:rFonts w:ascii="Arial" w:hAnsi="Arial" w:cs="Arial"/>
          <w:sz w:val="22"/>
          <w:szCs w:val="22"/>
          <w:lang w:val="es-419"/>
        </w:rPr>
      </w:pPr>
    </w:p>
    <w:p w14:paraId="4ED8A778" w14:textId="77777777" w:rsidR="00B64E3C" w:rsidRPr="00A72549" w:rsidRDefault="00B64E3C" w:rsidP="00B64E3C">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La autorización de la Dirección Ejecutiva podrá ser emitida vía correo electrónico u oficio con las formalidades respectivas según como lo disponga oportunamente esa instancia, no obstante, en cualquiera de los casos esta deberá aportarse junto con el oficio de decisión inicial, esto aun y cuando por el tipo de procedimiento y cuantía, la decisión inicial cuante con el visto bueno y acompañamiento de esa Dirección. </w:t>
      </w:r>
    </w:p>
    <w:p w14:paraId="11AAB869" w14:textId="77777777" w:rsidR="00B64E3C" w:rsidRPr="00A72549" w:rsidRDefault="00B64E3C" w:rsidP="00B97EB7">
      <w:pPr>
        <w:pStyle w:val="Prrafodelista"/>
        <w:spacing w:after="0" w:line="276" w:lineRule="auto"/>
        <w:ind w:left="0"/>
        <w:jc w:val="both"/>
        <w:rPr>
          <w:rFonts w:ascii="Arial" w:hAnsi="Arial" w:cs="Arial"/>
          <w:sz w:val="22"/>
          <w:szCs w:val="22"/>
          <w:lang w:val="es-419"/>
        </w:rPr>
      </w:pPr>
    </w:p>
    <w:p w14:paraId="3F22C05B" w14:textId="5A7220E5" w:rsidR="008814F5" w:rsidRPr="00A72549" w:rsidRDefault="00E674EF"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Es importante </w:t>
      </w:r>
      <w:r w:rsidR="0000640B" w:rsidRPr="00A72549">
        <w:rPr>
          <w:rFonts w:ascii="Arial" w:hAnsi="Arial" w:cs="Arial"/>
          <w:sz w:val="22"/>
          <w:szCs w:val="22"/>
          <w:lang w:val="es-419"/>
        </w:rPr>
        <w:t xml:space="preserve">tener presente </w:t>
      </w:r>
      <w:r w:rsidRPr="00A72549">
        <w:rPr>
          <w:rFonts w:ascii="Arial" w:hAnsi="Arial" w:cs="Arial"/>
          <w:sz w:val="22"/>
          <w:szCs w:val="22"/>
          <w:lang w:val="es-419"/>
        </w:rPr>
        <w:t>que</w:t>
      </w:r>
      <w:r w:rsidR="00031793" w:rsidRPr="00A72549">
        <w:rPr>
          <w:rFonts w:ascii="Arial" w:hAnsi="Arial" w:cs="Arial"/>
          <w:sz w:val="22"/>
          <w:szCs w:val="22"/>
          <w:lang w:val="es-419"/>
        </w:rPr>
        <w:t>,</w:t>
      </w:r>
      <w:r w:rsidRPr="00A72549">
        <w:rPr>
          <w:rFonts w:ascii="Arial" w:hAnsi="Arial" w:cs="Arial"/>
          <w:sz w:val="22"/>
          <w:szCs w:val="22"/>
          <w:lang w:val="es-419"/>
        </w:rPr>
        <w:t xml:space="preserve"> </w:t>
      </w:r>
      <w:r w:rsidR="006972D3" w:rsidRPr="00A72549">
        <w:rPr>
          <w:rFonts w:ascii="Arial" w:hAnsi="Arial" w:cs="Arial"/>
          <w:sz w:val="22"/>
          <w:szCs w:val="22"/>
          <w:lang w:val="es-419"/>
        </w:rPr>
        <w:t xml:space="preserve">en caso de que </w:t>
      </w:r>
      <w:r w:rsidR="00031793" w:rsidRPr="00A72549">
        <w:rPr>
          <w:rFonts w:ascii="Arial" w:hAnsi="Arial" w:cs="Arial"/>
          <w:sz w:val="22"/>
          <w:szCs w:val="22"/>
          <w:lang w:val="es-419"/>
        </w:rPr>
        <w:t>la ejecución de la obra</w:t>
      </w:r>
      <w:r w:rsidR="006972D3" w:rsidRPr="00A72549">
        <w:rPr>
          <w:rFonts w:ascii="Arial" w:hAnsi="Arial" w:cs="Arial"/>
          <w:sz w:val="22"/>
          <w:szCs w:val="22"/>
          <w:lang w:val="es-419"/>
        </w:rPr>
        <w:t xml:space="preserve"> deba iniciar en el siguiente año presupuestario, </w:t>
      </w:r>
      <w:r w:rsidR="00753752" w:rsidRPr="00A72549">
        <w:rPr>
          <w:rFonts w:ascii="Arial" w:hAnsi="Arial" w:cs="Arial"/>
          <w:sz w:val="22"/>
          <w:szCs w:val="22"/>
          <w:lang w:val="es-419"/>
        </w:rPr>
        <w:t xml:space="preserve">la oficina que gestiona el procedimiento ante </w:t>
      </w:r>
      <w:r w:rsidR="00942A80" w:rsidRPr="00A72549">
        <w:rPr>
          <w:rFonts w:ascii="Arial" w:hAnsi="Arial" w:cs="Arial"/>
          <w:sz w:val="22"/>
          <w:szCs w:val="22"/>
          <w:lang w:val="es-419"/>
        </w:rPr>
        <w:t>la</w:t>
      </w:r>
      <w:r w:rsidR="00753752" w:rsidRPr="00A72549">
        <w:rPr>
          <w:rFonts w:ascii="Arial" w:hAnsi="Arial" w:cs="Arial"/>
          <w:sz w:val="22"/>
          <w:szCs w:val="22"/>
          <w:lang w:val="es-419"/>
        </w:rPr>
        <w:t xml:space="preserve"> Proveeduría o la Administración Regional</w:t>
      </w:r>
      <w:r w:rsidR="00087B67" w:rsidRPr="00A72549">
        <w:rPr>
          <w:rFonts w:ascii="Arial" w:hAnsi="Arial" w:cs="Arial"/>
          <w:sz w:val="22"/>
          <w:szCs w:val="22"/>
          <w:lang w:val="es-419"/>
        </w:rPr>
        <w:t>,</w:t>
      </w:r>
      <w:r w:rsidR="00B85642" w:rsidRPr="00A72549">
        <w:rPr>
          <w:rFonts w:ascii="Arial" w:hAnsi="Arial" w:cs="Arial"/>
          <w:sz w:val="22"/>
          <w:szCs w:val="22"/>
          <w:lang w:val="es-419"/>
        </w:rPr>
        <w:t xml:space="preserve"> </w:t>
      </w:r>
      <w:r w:rsidR="00087B67" w:rsidRPr="00A72549">
        <w:rPr>
          <w:rFonts w:ascii="Arial" w:hAnsi="Arial" w:cs="Arial"/>
          <w:sz w:val="22"/>
          <w:szCs w:val="22"/>
          <w:lang w:val="es-419"/>
        </w:rPr>
        <w:t>t</w:t>
      </w:r>
      <w:r w:rsidR="00A2109F" w:rsidRPr="00A72549">
        <w:rPr>
          <w:rFonts w:ascii="Arial" w:hAnsi="Arial" w:cs="Arial"/>
          <w:sz w:val="22"/>
          <w:szCs w:val="22"/>
          <w:lang w:val="es-419"/>
        </w:rPr>
        <w:t>ambién t</w:t>
      </w:r>
      <w:r w:rsidR="00087B67" w:rsidRPr="00A72549">
        <w:rPr>
          <w:rFonts w:ascii="Arial" w:hAnsi="Arial" w:cs="Arial"/>
          <w:sz w:val="22"/>
          <w:szCs w:val="22"/>
          <w:lang w:val="es-419"/>
        </w:rPr>
        <w:t xml:space="preserve">endrá que </w:t>
      </w:r>
      <w:r w:rsidR="006972D3" w:rsidRPr="00A72549">
        <w:rPr>
          <w:rFonts w:ascii="Arial" w:hAnsi="Arial" w:cs="Arial"/>
          <w:sz w:val="22"/>
          <w:szCs w:val="22"/>
          <w:lang w:val="es-419"/>
        </w:rPr>
        <w:t xml:space="preserve">detallar el compromiso </w:t>
      </w:r>
      <w:r w:rsidR="002A5980" w:rsidRPr="00A72549">
        <w:rPr>
          <w:rFonts w:ascii="Arial" w:hAnsi="Arial" w:cs="Arial"/>
          <w:sz w:val="22"/>
          <w:szCs w:val="22"/>
          <w:lang w:val="es-419"/>
        </w:rPr>
        <w:t xml:space="preserve">expreso </w:t>
      </w:r>
      <w:r w:rsidR="006972D3" w:rsidRPr="00A72549">
        <w:rPr>
          <w:rFonts w:ascii="Arial" w:hAnsi="Arial" w:cs="Arial"/>
          <w:sz w:val="22"/>
          <w:szCs w:val="22"/>
          <w:lang w:val="es-419"/>
        </w:rPr>
        <w:t xml:space="preserve">de que </w:t>
      </w:r>
      <w:r w:rsidR="002A5980" w:rsidRPr="00A72549">
        <w:rPr>
          <w:rFonts w:ascii="Arial" w:hAnsi="Arial" w:cs="Arial"/>
          <w:sz w:val="22"/>
          <w:szCs w:val="22"/>
          <w:lang w:val="es-419"/>
        </w:rPr>
        <w:t xml:space="preserve">sí </w:t>
      </w:r>
      <w:r w:rsidR="006972D3" w:rsidRPr="00A72549">
        <w:rPr>
          <w:rFonts w:ascii="Arial" w:hAnsi="Arial" w:cs="Arial"/>
          <w:sz w:val="22"/>
          <w:szCs w:val="22"/>
          <w:lang w:val="es-419"/>
        </w:rPr>
        <w:t>existen los recursos formulados para poder hacerle frente a</w:t>
      </w:r>
      <w:r w:rsidR="00555731" w:rsidRPr="00A72549">
        <w:rPr>
          <w:rFonts w:ascii="Arial" w:hAnsi="Arial" w:cs="Arial"/>
          <w:sz w:val="22"/>
          <w:szCs w:val="22"/>
          <w:lang w:val="es-419"/>
        </w:rPr>
        <w:t xml:space="preserve"> la ejecución de la licitación</w:t>
      </w:r>
      <w:r w:rsidR="002A3C7D" w:rsidRPr="00A72549">
        <w:rPr>
          <w:rFonts w:ascii="Arial" w:hAnsi="Arial" w:cs="Arial"/>
          <w:sz w:val="22"/>
          <w:szCs w:val="22"/>
          <w:lang w:val="es-419"/>
        </w:rPr>
        <w:t xml:space="preserve">, detallando el código del artículo tanto de SIGAPJ como de SICOP, el </w:t>
      </w:r>
      <w:r w:rsidR="002A3C7D" w:rsidRPr="00A72549">
        <w:rPr>
          <w:rFonts w:ascii="Arial" w:hAnsi="Arial" w:cs="Arial"/>
          <w:sz w:val="22"/>
          <w:szCs w:val="22"/>
          <w:lang w:val="es-419"/>
        </w:rPr>
        <w:lastRenderedPageBreak/>
        <w:t>programa, el centro de responsabilidad, la subpartida, y la fuente de financiamiento que lo respaldará según l</w:t>
      </w:r>
      <w:r w:rsidR="00741004" w:rsidRPr="00A72549">
        <w:rPr>
          <w:rFonts w:ascii="Arial" w:hAnsi="Arial" w:cs="Arial"/>
          <w:sz w:val="22"/>
          <w:szCs w:val="22"/>
          <w:lang w:val="es-419"/>
        </w:rPr>
        <w:t>o</w:t>
      </w:r>
      <w:r w:rsidR="002A3C7D" w:rsidRPr="00A72549">
        <w:rPr>
          <w:rFonts w:ascii="Arial" w:hAnsi="Arial" w:cs="Arial"/>
          <w:sz w:val="22"/>
          <w:szCs w:val="22"/>
          <w:lang w:val="es-419"/>
        </w:rPr>
        <w:t xml:space="preserve"> formula</w:t>
      </w:r>
      <w:r w:rsidR="00741004" w:rsidRPr="00A72549">
        <w:rPr>
          <w:rFonts w:ascii="Arial" w:hAnsi="Arial" w:cs="Arial"/>
          <w:sz w:val="22"/>
          <w:szCs w:val="22"/>
          <w:lang w:val="es-419"/>
        </w:rPr>
        <w:t>do</w:t>
      </w:r>
      <w:r w:rsidR="002A3C7D" w:rsidRPr="00A72549">
        <w:rPr>
          <w:rFonts w:ascii="Arial" w:hAnsi="Arial" w:cs="Arial"/>
          <w:sz w:val="22"/>
          <w:szCs w:val="22"/>
          <w:lang w:val="es-419"/>
        </w:rPr>
        <w:t xml:space="preserve"> presupuestaria</w:t>
      </w:r>
      <w:r w:rsidR="00741004" w:rsidRPr="00A72549">
        <w:rPr>
          <w:rFonts w:ascii="Arial" w:hAnsi="Arial" w:cs="Arial"/>
          <w:sz w:val="22"/>
          <w:szCs w:val="22"/>
          <w:lang w:val="es-419"/>
        </w:rPr>
        <w:t>mente</w:t>
      </w:r>
      <w:r w:rsidR="006972D3" w:rsidRPr="00A72549">
        <w:rPr>
          <w:rFonts w:ascii="Arial" w:hAnsi="Arial" w:cs="Arial"/>
          <w:sz w:val="22"/>
          <w:szCs w:val="22"/>
          <w:lang w:val="es-419"/>
        </w:rPr>
        <w:t>.</w:t>
      </w:r>
    </w:p>
    <w:p w14:paraId="333A3568" w14:textId="77777777" w:rsidR="002A3C7D" w:rsidRPr="00A72549" w:rsidRDefault="002A3C7D" w:rsidP="00B97EB7">
      <w:pPr>
        <w:pStyle w:val="Prrafodelista"/>
        <w:spacing w:after="0" w:line="276" w:lineRule="auto"/>
        <w:ind w:left="0"/>
        <w:jc w:val="both"/>
        <w:rPr>
          <w:rFonts w:ascii="Arial" w:hAnsi="Arial" w:cs="Arial"/>
          <w:sz w:val="22"/>
          <w:szCs w:val="22"/>
          <w:lang w:val="es-419"/>
        </w:rPr>
      </w:pPr>
    </w:p>
    <w:p w14:paraId="5B1FA228" w14:textId="23F57F3D" w:rsidR="002A3C7D" w:rsidRPr="00A72549" w:rsidRDefault="002A3C7D"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Por último, para aquellas contrataciones cuyos recursos se encuentran en trámite en una modificación presupuestaria externa, debe</w:t>
      </w:r>
      <w:r w:rsidR="00CE0CD2" w:rsidRPr="00A72549">
        <w:rPr>
          <w:rFonts w:ascii="Arial" w:hAnsi="Arial" w:cs="Arial"/>
          <w:sz w:val="22"/>
          <w:szCs w:val="22"/>
          <w:lang w:val="es-419"/>
        </w:rPr>
        <w:t>rá</w:t>
      </w:r>
      <w:r w:rsidRPr="00A72549">
        <w:rPr>
          <w:rFonts w:ascii="Arial" w:hAnsi="Arial" w:cs="Arial"/>
          <w:sz w:val="22"/>
          <w:szCs w:val="22"/>
          <w:lang w:val="es-419"/>
        </w:rPr>
        <w:t xml:space="preserve"> considerar</w:t>
      </w:r>
      <w:r w:rsidR="006B72C9" w:rsidRPr="00A72549">
        <w:rPr>
          <w:rFonts w:ascii="Arial" w:hAnsi="Arial" w:cs="Arial"/>
          <w:sz w:val="22"/>
          <w:szCs w:val="22"/>
          <w:lang w:val="es-419"/>
        </w:rPr>
        <w:t>se</w:t>
      </w:r>
      <w:r w:rsidRPr="00A72549">
        <w:rPr>
          <w:rFonts w:ascii="Arial" w:hAnsi="Arial" w:cs="Arial"/>
          <w:sz w:val="22"/>
          <w:szCs w:val="22"/>
          <w:lang w:val="es-419"/>
        </w:rPr>
        <w:t xml:space="preserve"> que para poder gestionar la </w:t>
      </w:r>
      <w:r w:rsidR="00855DC9" w:rsidRPr="00A72549">
        <w:rPr>
          <w:rFonts w:ascii="Arial" w:hAnsi="Arial" w:cs="Arial"/>
          <w:sz w:val="22"/>
          <w:szCs w:val="22"/>
          <w:lang w:val="es-419"/>
        </w:rPr>
        <w:t xml:space="preserve">adquisición </w:t>
      </w:r>
      <w:r w:rsidRPr="00A72549">
        <w:rPr>
          <w:rFonts w:ascii="Arial" w:hAnsi="Arial" w:cs="Arial"/>
          <w:sz w:val="22"/>
          <w:szCs w:val="22"/>
          <w:lang w:val="es-419"/>
        </w:rPr>
        <w:t>ante la Proveeduría</w:t>
      </w:r>
      <w:r w:rsidR="00741004" w:rsidRPr="00A72549">
        <w:rPr>
          <w:rFonts w:ascii="Arial" w:hAnsi="Arial" w:cs="Arial"/>
          <w:sz w:val="22"/>
          <w:szCs w:val="22"/>
          <w:lang w:val="es-419"/>
        </w:rPr>
        <w:t xml:space="preserve"> </w:t>
      </w:r>
      <w:r w:rsidR="000174F9" w:rsidRPr="00A72549">
        <w:rPr>
          <w:rFonts w:ascii="Arial" w:hAnsi="Arial" w:cs="Arial"/>
          <w:sz w:val="22"/>
          <w:szCs w:val="22"/>
          <w:lang w:val="es-419"/>
        </w:rPr>
        <w:t xml:space="preserve">o </w:t>
      </w:r>
      <w:r w:rsidR="00741004" w:rsidRPr="00A72549">
        <w:rPr>
          <w:rFonts w:ascii="Arial" w:hAnsi="Arial" w:cs="Arial"/>
          <w:sz w:val="22"/>
          <w:szCs w:val="22"/>
          <w:lang w:val="es-419"/>
        </w:rPr>
        <w:t>la Administración Regional</w:t>
      </w:r>
      <w:r w:rsidR="00494E4A" w:rsidRPr="00A72549">
        <w:rPr>
          <w:rFonts w:ascii="Arial" w:hAnsi="Arial" w:cs="Arial"/>
          <w:sz w:val="22"/>
          <w:szCs w:val="22"/>
          <w:lang w:val="es-419"/>
        </w:rPr>
        <w:t xml:space="preserve">, además de adjuntar la autorización para el inicio </w:t>
      </w:r>
      <w:r w:rsidR="004054F6" w:rsidRPr="00A72549">
        <w:rPr>
          <w:rFonts w:ascii="Arial" w:hAnsi="Arial" w:cs="Arial"/>
          <w:sz w:val="22"/>
          <w:szCs w:val="22"/>
          <w:lang w:val="es-419"/>
        </w:rPr>
        <w:t>emitida</w:t>
      </w:r>
      <w:r w:rsidR="00494E4A" w:rsidRPr="00A72549">
        <w:rPr>
          <w:rFonts w:ascii="Arial" w:hAnsi="Arial" w:cs="Arial"/>
          <w:sz w:val="22"/>
          <w:szCs w:val="22"/>
          <w:lang w:val="es-419"/>
        </w:rPr>
        <w:t xml:space="preserve"> por la Dirección Ejecutiva,</w:t>
      </w:r>
      <w:r w:rsidRPr="00A72549">
        <w:rPr>
          <w:rFonts w:ascii="Arial" w:hAnsi="Arial" w:cs="Arial"/>
          <w:sz w:val="22"/>
          <w:szCs w:val="22"/>
          <w:lang w:val="es-419"/>
        </w:rPr>
        <w:t xml:space="preserve"> será necesario que el Consejo Superior ya haya aprobado la modificación externa respectiva y que el Macroproceso Financiero Contable, partiendo de esto, pueda certificar los recursos, documento</w:t>
      </w:r>
      <w:r w:rsidR="000174F9" w:rsidRPr="00A72549">
        <w:rPr>
          <w:rFonts w:ascii="Arial" w:hAnsi="Arial" w:cs="Arial"/>
          <w:sz w:val="22"/>
          <w:szCs w:val="22"/>
          <w:lang w:val="es-419"/>
        </w:rPr>
        <w:t>s</w:t>
      </w:r>
      <w:r w:rsidRPr="00A72549">
        <w:rPr>
          <w:rFonts w:ascii="Arial" w:hAnsi="Arial" w:cs="Arial"/>
          <w:sz w:val="22"/>
          <w:szCs w:val="22"/>
          <w:lang w:val="es-419"/>
        </w:rPr>
        <w:t xml:space="preserve"> que se deberá</w:t>
      </w:r>
      <w:r w:rsidR="000174F9" w:rsidRPr="00A72549">
        <w:rPr>
          <w:rFonts w:ascii="Arial" w:hAnsi="Arial" w:cs="Arial"/>
          <w:sz w:val="22"/>
          <w:szCs w:val="22"/>
          <w:lang w:val="es-419"/>
        </w:rPr>
        <w:t>n</w:t>
      </w:r>
      <w:r w:rsidRPr="00A72549">
        <w:rPr>
          <w:rFonts w:ascii="Arial" w:hAnsi="Arial" w:cs="Arial"/>
          <w:sz w:val="22"/>
          <w:szCs w:val="22"/>
          <w:lang w:val="es-419"/>
        </w:rPr>
        <w:t xml:space="preserve"> aportar adjunto</w:t>
      </w:r>
      <w:r w:rsidR="000174F9" w:rsidRPr="00A72549">
        <w:rPr>
          <w:rFonts w:ascii="Arial" w:hAnsi="Arial" w:cs="Arial"/>
          <w:sz w:val="22"/>
          <w:szCs w:val="22"/>
          <w:lang w:val="es-419"/>
        </w:rPr>
        <w:t>s</w:t>
      </w:r>
      <w:r w:rsidRPr="00A72549">
        <w:rPr>
          <w:rFonts w:ascii="Arial" w:hAnsi="Arial" w:cs="Arial"/>
          <w:sz w:val="22"/>
          <w:szCs w:val="22"/>
          <w:lang w:val="es-419"/>
        </w:rPr>
        <w:t xml:space="preserve"> al oficio de Decisión Inicial, caso contrario no será posible recibir las diligencias para iniciar el </w:t>
      </w:r>
      <w:r w:rsidR="00A0169B" w:rsidRPr="00A72549">
        <w:rPr>
          <w:rFonts w:ascii="Arial" w:hAnsi="Arial" w:cs="Arial"/>
          <w:sz w:val="22"/>
          <w:szCs w:val="22"/>
          <w:lang w:val="es-419"/>
        </w:rPr>
        <w:t>trámite</w:t>
      </w:r>
      <w:r w:rsidRPr="00A72549">
        <w:rPr>
          <w:rFonts w:ascii="Arial" w:hAnsi="Arial" w:cs="Arial"/>
          <w:sz w:val="22"/>
          <w:szCs w:val="22"/>
          <w:lang w:val="es-419"/>
        </w:rPr>
        <w:t xml:space="preserve"> de contratación que se requiera</w:t>
      </w:r>
      <w:r w:rsidR="00544D99" w:rsidRPr="00A72549">
        <w:rPr>
          <w:rFonts w:ascii="Arial" w:hAnsi="Arial" w:cs="Arial"/>
          <w:sz w:val="22"/>
          <w:szCs w:val="22"/>
          <w:lang w:val="es-419"/>
        </w:rPr>
        <w:t>, por lo que es indispensable que e</w:t>
      </w:r>
      <w:r w:rsidRPr="00A72549">
        <w:rPr>
          <w:rFonts w:ascii="Arial" w:hAnsi="Arial" w:cs="Arial"/>
          <w:sz w:val="22"/>
          <w:szCs w:val="22"/>
          <w:lang w:val="es-419"/>
        </w:rPr>
        <w:t xml:space="preserve">n este apartado </w:t>
      </w:r>
      <w:r w:rsidR="00544D99" w:rsidRPr="00A72549">
        <w:rPr>
          <w:rFonts w:ascii="Arial" w:hAnsi="Arial" w:cs="Arial"/>
          <w:sz w:val="22"/>
          <w:szCs w:val="22"/>
          <w:lang w:val="es-419"/>
        </w:rPr>
        <w:t xml:space="preserve">se </w:t>
      </w:r>
      <w:r w:rsidRPr="00A72549">
        <w:rPr>
          <w:rFonts w:ascii="Arial" w:hAnsi="Arial" w:cs="Arial"/>
          <w:sz w:val="22"/>
          <w:szCs w:val="22"/>
          <w:lang w:val="es-419"/>
        </w:rPr>
        <w:t>expli</w:t>
      </w:r>
      <w:r w:rsidR="00544D99" w:rsidRPr="00A72549">
        <w:rPr>
          <w:rFonts w:ascii="Arial" w:hAnsi="Arial" w:cs="Arial"/>
          <w:sz w:val="22"/>
          <w:szCs w:val="22"/>
          <w:lang w:val="es-419"/>
        </w:rPr>
        <w:t>que</w:t>
      </w:r>
      <w:r w:rsidRPr="00A72549">
        <w:rPr>
          <w:rFonts w:ascii="Arial" w:hAnsi="Arial" w:cs="Arial"/>
          <w:sz w:val="22"/>
          <w:szCs w:val="22"/>
          <w:lang w:val="es-419"/>
        </w:rPr>
        <w:t xml:space="preserve"> expresamente la condición en la que se encuentran estos recursos, partiendo de las modificaciones que se estén realizando desde el punto de vista presupuestario</w:t>
      </w:r>
      <w:r w:rsidR="009F174B" w:rsidRPr="00A72549">
        <w:rPr>
          <w:rFonts w:ascii="Arial" w:hAnsi="Arial" w:cs="Arial"/>
          <w:sz w:val="22"/>
          <w:szCs w:val="22"/>
          <w:lang w:val="es-419"/>
        </w:rPr>
        <w:t>, no obstante</w:t>
      </w:r>
      <w:r w:rsidR="00A0169B" w:rsidRPr="00A72549">
        <w:rPr>
          <w:rFonts w:ascii="Arial" w:hAnsi="Arial" w:cs="Arial"/>
          <w:sz w:val="22"/>
          <w:szCs w:val="22"/>
          <w:lang w:val="es-419"/>
        </w:rPr>
        <w:t>,</w:t>
      </w:r>
      <w:r w:rsidR="009F174B" w:rsidRPr="00A72549">
        <w:rPr>
          <w:rFonts w:ascii="Arial" w:hAnsi="Arial" w:cs="Arial"/>
          <w:sz w:val="22"/>
          <w:szCs w:val="22"/>
          <w:lang w:val="es-419"/>
        </w:rPr>
        <w:t xml:space="preserve"> debe</w:t>
      </w:r>
      <w:r w:rsidR="00CE0CD2" w:rsidRPr="00A72549">
        <w:rPr>
          <w:rFonts w:ascii="Arial" w:hAnsi="Arial" w:cs="Arial"/>
          <w:sz w:val="22"/>
          <w:szCs w:val="22"/>
          <w:lang w:val="es-419"/>
        </w:rPr>
        <w:t>rá</w:t>
      </w:r>
      <w:r w:rsidR="009F174B" w:rsidRPr="00A72549">
        <w:rPr>
          <w:rFonts w:ascii="Arial" w:hAnsi="Arial" w:cs="Arial"/>
          <w:sz w:val="22"/>
          <w:szCs w:val="22"/>
          <w:lang w:val="es-419"/>
        </w:rPr>
        <w:t xml:space="preserve"> tener</w:t>
      </w:r>
      <w:r w:rsidR="00CE0CD2" w:rsidRPr="00A72549">
        <w:rPr>
          <w:rFonts w:ascii="Arial" w:hAnsi="Arial" w:cs="Arial"/>
          <w:sz w:val="22"/>
          <w:szCs w:val="22"/>
          <w:lang w:val="es-419"/>
        </w:rPr>
        <w:t>se</w:t>
      </w:r>
      <w:r w:rsidR="009F174B" w:rsidRPr="00A72549">
        <w:rPr>
          <w:rFonts w:ascii="Arial" w:hAnsi="Arial" w:cs="Arial"/>
          <w:sz w:val="22"/>
          <w:szCs w:val="22"/>
          <w:lang w:val="es-419"/>
        </w:rPr>
        <w:t xml:space="preserve"> presente que aunque es posible iniciar el trámite de contratación disponiendo de los recursos presupuestarios en estos términos, </w:t>
      </w:r>
      <w:r w:rsidR="009F174B" w:rsidRPr="00A72549">
        <w:rPr>
          <w:rFonts w:ascii="Arial" w:hAnsi="Arial" w:cs="Arial"/>
          <w:b/>
          <w:bCs/>
          <w:sz w:val="22"/>
          <w:szCs w:val="22"/>
          <w:u w:val="single"/>
          <w:lang w:val="es-419"/>
        </w:rPr>
        <w:t xml:space="preserve">no será posible avanzar con la </w:t>
      </w:r>
      <w:r w:rsidR="00F00071" w:rsidRPr="00A72549">
        <w:rPr>
          <w:rFonts w:ascii="Arial" w:hAnsi="Arial" w:cs="Arial"/>
          <w:b/>
          <w:bCs/>
          <w:sz w:val="22"/>
          <w:szCs w:val="22"/>
          <w:u w:val="single"/>
          <w:lang w:val="es-419"/>
        </w:rPr>
        <w:t>adjudicación</w:t>
      </w:r>
      <w:r w:rsidR="009F174B" w:rsidRPr="00A72549">
        <w:rPr>
          <w:rFonts w:ascii="Arial" w:hAnsi="Arial" w:cs="Arial"/>
          <w:b/>
          <w:bCs/>
          <w:sz w:val="22"/>
          <w:szCs w:val="22"/>
          <w:u w:val="single"/>
          <w:lang w:val="es-419"/>
        </w:rPr>
        <w:t xml:space="preserve"> del proceso hasta tanto los recursos no sean incorporados a la corriente presupuestaria ordinaria de la institución</w:t>
      </w:r>
      <w:r w:rsidRPr="00A72549">
        <w:rPr>
          <w:rFonts w:ascii="Arial" w:hAnsi="Arial" w:cs="Arial"/>
          <w:sz w:val="22"/>
          <w:szCs w:val="22"/>
          <w:lang w:val="es-419"/>
        </w:rPr>
        <w:t>.</w:t>
      </w:r>
    </w:p>
    <w:p w14:paraId="39E9305C" w14:textId="65AB7179" w:rsidR="009A084F" w:rsidRPr="00A72549" w:rsidRDefault="009A084F" w:rsidP="00B97EB7">
      <w:pPr>
        <w:pStyle w:val="Prrafodelista"/>
        <w:spacing w:after="0" w:line="276" w:lineRule="auto"/>
        <w:ind w:left="0"/>
        <w:jc w:val="both"/>
        <w:rPr>
          <w:rFonts w:ascii="Arial" w:hAnsi="Arial" w:cs="Arial"/>
          <w:sz w:val="22"/>
          <w:szCs w:val="22"/>
          <w:lang w:val="es-419"/>
        </w:rPr>
      </w:pPr>
    </w:p>
    <w:p w14:paraId="72F59E34" w14:textId="77777777" w:rsidR="002F3BA8" w:rsidRPr="00A72549" w:rsidRDefault="002F3BA8" w:rsidP="002F3BA8">
      <w:pPr>
        <w:pStyle w:val="Prrafodelista"/>
        <w:spacing w:after="0" w:line="276" w:lineRule="auto"/>
        <w:ind w:left="0"/>
        <w:jc w:val="both"/>
        <w:rPr>
          <w:rFonts w:ascii="Arial" w:hAnsi="Arial" w:cs="Arial"/>
          <w:sz w:val="22"/>
          <w:szCs w:val="22"/>
          <w:lang w:val="es-419"/>
        </w:rPr>
      </w:pPr>
    </w:p>
    <w:p w14:paraId="76CE199F" w14:textId="10276DD0" w:rsidR="00580AA4" w:rsidRPr="00A72549" w:rsidRDefault="00580AA4" w:rsidP="002F3BA8">
      <w:pPr>
        <w:pStyle w:val="Prrafodelista"/>
        <w:spacing w:after="0" w:line="276" w:lineRule="auto"/>
        <w:ind w:left="0"/>
        <w:jc w:val="both"/>
        <w:rPr>
          <w:rFonts w:ascii="Arial" w:hAnsi="Arial" w:cs="Arial"/>
          <w:b/>
          <w:bCs/>
          <w:sz w:val="22"/>
          <w:szCs w:val="22"/>
          <w:lang w:val="es-419"/>
        </w:rPr>
      </w:pPr>
      <w:r w:rsidRPr="00A72549">
        <w:rPr>
          <w:rFonts w:ascii="Arial" w:hAnsi="Arial" w:cs="Arial"/>
          <w:sz w:val="22"/>
          <w:szCs w:val="22"/>
          <w:lang w:val="es-419"/>
        </w:rPr>
        <w:t xml:space="preserve">En el oficio de decisión inicial, </w:t>
      </w:r>
      <w:r w:rsidR="002B2097" w:rsidRPr="00A72549">
        <w:rPr>
          <w:rFonts w:ascii="Arial" w:hAnsi="Arial" w:cs="Arial"/>
          <w:sz w:val="22"/>
          <w:szCs w:val="22"/>
          <w:lang w:val="es-419"/>
        </w:rPr>
        <w:t>se</w:t>
      </w:r>
      <w:r w:rsidRPr="00A72549">
        <w:rPr>
          <w:rFonts w:ascii="Arial" w:hAnsi="Arial" w:cs="Arial"/>
          <w:sz w:val="22"/>
          <w:szCs w:val="22"/>
          <w:lang w:val="es-419"/>
        </w:rPr>
        <w:t xml:space="preserve"> deberá</w:t>
      </w:r>
      <w:r w:rsidR="002B2097" w:rsidRPr="00A72549">
        <w:rPr>
          <w:rFonts w:ascii="Arial" w:hAnsi="Arial" w:cs="Arial"/>
          <w:sz w:val="22"/>
          <w:szCs w:val="22"/>
          <w:lang w:val="es-419"/>
        </w:rPr>
        <w:t>n</w:t>
      </w:r>
      <w:r w:rsidRPr="00A72549">
        <w:rPr>
          <w:rFonts w:ascii="Arial" w:hAnsi="Arial" w:cs="Arial"/>
          <w:sz w:val="22"/>
          <w:szCs w:val="22"/>
          <w:lang w:val="es-419"/>
        </w:rPr>
        <w:t xml:space="preserve"> desarrollar ampliamente los motivos por los cuales </w:t>
      </w:r>
      <w:r w:rsidR="00B46A34" w:rsidRPr="00A72549">
        <w:rPr>
          <w:rFonts w:ascii="Arial" w:hAnsi="Arial" w:cs="Arial"/>
          <w:sz w:val="22"/>
          <w:szCs w:val="22"/>
          <w:lang w:val="es-419"/>
        </w:rPr>
        <w:t>es necesario iniciar</w:t>
      </w:r>
      <w:r w:rsidRPr="00A72549">
        <w:rPr>
          <w:rFonts w:ascii="Arial" w:hAnsi="Arial" w:cs="Arial"/>
          <w:sz w:val="22"/>
          <w:szCs w:val="22"/>
          <w:lang w:val="es-419"/>
        </w:rPr>
        <w:t xml:space="preserve"> el proceso en esta condición, manifestándose de forma clara y concisa el compromiso de que se contará con el presupuesto suficiente, disponible y aprobado de previo a emitir el acto de adjudicación sin que esto signifique un atraso sustancial en la emisión del acto final del procedimiento</w:t>
      </w:r>
      <w:r w:rsidR="005A3163" w:rsidRPr="00A72549">
        <w:rPr>
          <w:rFonts w:ascii="Arial" w:hAnsi="Arial" w:cs="Arial"/>
          <w:sz w:val="22"/>
          <w:szCs w:val="22"/>
          <w:lang w:val="es-419"/>
        </w:rPr>
        <w:t>,</w:t>
      </w:r>
      <w:r w:rsidR="004C68CD" w:rsidRPr="00A72549">
        <w:rPr>
          <w:rFonts w:ascii="Arial" w:hAnsi="Arial" w:cs="Arial"/>
          <w:sz w:val="22"/>
          <w:szCs w:val="22"/>
          <w:lang w:val="es-419"/>
        </w:rPr>
        <w:t xml:space="preserve"> pues conforme lo que establece </w:t>
      </w:r>
      <w:r w:rsidR="0000237A" w:rsidRPr="00A72549">
        <w:rPr>
          <w:rFonts w:ascii="Arial" w:hAnsi="Arial" w:cs="Arial"/>
          <w:sz w:val="22"/>
          <w:szCs w:val="22"/>
          <w:lang w:val="es-419"/>
        </w:rPr>
        <w:t xml:space="preserve">el artículo </w:t>
      </w:r>
      <w:r w:rsidR="005A3163" w:rsidRPr="00A72549">
        <w:rPr>
          <w:rFonts w:ascii="Arial" w:hAnsi="Arial" w:cs="Arial"/>
          <w:sz w:val="22"/>
          <w:szCs w:val="22"/>
          <w:lang w:val="es-419"/>
        </w:rPr>
        <w:t>N°</w:t>
      </w:r>
      <w:r w:rsidR="001B768A" w:rsidRPr="00A72549">
        <w:rPr>
          <w:rFonts w:ascii="Arial" w:hAnsi="Arial" w:cs="Arial"/>
          <w:sz w:val="22"/>
          <w:szCs w:val="22"/>
          <w:lang w:val="es-419"/>
        </w:rPr>
        <w:t xml:space="preserve">112 de la </w:t>
      </w:r>
      <w:r w:rsidR="00B46A34" w:rsidRPr="00A72549">
        <w:rPr>
          <w:rFonts w:ascii="Arial" w:hAnsi="Arial" w:cs="Arial"/>
          <w:sz w:val="22"/>
          <w:szCs w:val="22"/>
          <w:lang w:val="es-419"/>
        </w:rPr>
        <w:t>LGCP</w:t>
      </w:r>
      <w:r w:rsidR="004C68CD" w:rsidRPr="00A72549">
        <w:rPr>
          <w:rFonts w:ascii="Arial" w:hAnsi="Arial" w:cs="Arial"/>
          <w:sz w:val="22"/>
          <w:szCs w:val="22"/>
          <w:lang w:val="es-419"/>
        </w:rPr>
        <w:t xml:space="preserve">, todos los procesos de contratación que mantengan una inactividad en su procedimiento por un tiempo acumulado de </w:t>
      </w:r>
      <w:r w:rsidRPr="00A72549">
        <w:rPr>
          <w:rFonts w:ascii="Arial" w:hAnsi="Arial" w:cs="Arial"/>
          <w:b/>
          <w:bCs/>
          <w:sz w:val="22"/>
          <w:szCs w:val="22"/>
          <w:lang w:val="es-419"/>
        </w:rPr>
        <w:t>seis meses</w:t>
      </w:r>
      <w:r w:rsidR="004C68CD" w:rsidRPr="00A72549">
        <w:rPr>
          <w:rFonts w:ascii="Arial" w:hAnsi="Arial" w:cs="Arial"/>
          <w:b/>
          <w:bCs/>
          <w:sz w:val="22"/>
          <w:szCs w:val="22"/>
          <w:lang w:val="es-419"/>
        </w:rPr>
        <w:t xml:space="preserve"> caducarán, por tanto la oficina </w:t>
      </w:r>
      <w:r w:rsidR="009E4374" w:rsidRPr="00A72549">
        <w:rPr>
          <w:rFonts w:ascii="Arial" w:hAnsi="Arial" w:cs="Arial"/>
          <w:b/>
          <w:bCs/>
          <w:sz w:val="22"/>
          <w:szCs w:val="22"/>
          <w:lang w:val="es-419"/>
        </w:rPr>
        <w:t>usuaria</w:t>
      </w:r>
      <w:r w:rsidR="004C68CD" w:rsidRPr="00A72549">
        <w:rPr>
          <w:rFonts w:ascii="Arial" w:hAnsi="Arial" w:cs="Arial"/>
          <w:b/>
          <w:bCs/>
          <w:sz w:val="22"/>
          <w:szCs w:val="22"/>
          <w:lang w:val="es-419"/>
        </w:rPr>
        <w:t xml:space="preserve"> responsable de realizar la gestión de contratación deberá asegurarse </w:t>
      </w:r>
      <w:r w:rsidR="003F5170" w:rsidRPr="00A72549">
        <w:rPr>
          <w:rFonts w:ascii="Arial" w:hAnsi="Arial" w:cs="Arial"/>
          <w:b/>
          <w:bCs/>
          <w:sz w:val="22"/>
          <w:szCs w:val="22"/>
          <w:lang w:val="es-419"/>
        </w:rPr>
        <w:t xml:space="preserve">de </w:t>
      </w:r>
      <w:r w:rsidR="004C68CD" w:rsidRPr="00A72549">
        <w:rPr>
          <w:rFonts w:ascii="Arial" w:hAnsi="Arial" w:cs="Arial"/>
          <w:b/>
          <w:bCs/>
          <w:sz w:val="22"/>
          <w:szCs w:val="22"/>
          <w:lang w:val="es-419"/>
        </w:rPr>
        <w:t>que el plazo en el cual se estarán disponiendo los recursos no será motivo</w:t>
      </w:r>
      <w:r w:rsidR="009E4374" w:rsidRPr="00A72549">
        <w:rPr>
          <w:rFonts w:ascii="Arial" w:hAnsi="Arial" w:cs="Arial"/>
          <w:b/>
          <w:bCs/>
          <w:sz w:val="22"/>
          <w:szCs w:val="22"/>
          <w:lang w:val="es-419"/>
        </w:rPr>
        <w:t xml:space="preserve"> </w:t>
      </w:r>
      <w:r w:rsidR="004C68CD" w:rsidRPr="00A72549">
        <w:rPr>
          <w:rFonts w:ascii="Arial" w:hAnsi="Arial" w:cs="Arial"/>
          <w:b/>
          <w:bCs/>
          <w:sz w:val="22"/>
          <w:szCs w:val="22"/>
          <w:lang w:val="es-419"/>
        </w:rPr>
        <w:t xml:space="preserve">para que </w:t>
      </w:r>
      <w:r w:rsidR="009E4374" w:rsidRPr="00A72549">
        <w:rPr>
          <w:rFonts w:ascii="Arial" w:hAnsi="Arial" w:cs="Arial"/>
          <w:b/>
          <w:bCs/>
          <w:sz w:val="22"/>
          <w:szCs w:val="22"/>
          <w:lang w:val="es-419"/>
        </w:rPr>
        <w:t>el procedimiento entre en caducidad</w:t>
      </w:r>
      <w:r w:rsidRPr="00A72549">
        <w:rPr>
          <w:rFonts w:ascii="Arial" w:hAnsi="Arial" w:cs="Arial"/>
          <w:b/>
          <w:bCs/>
          <w:sz w:val="22"/>
          <w:szCs w:val="22"/>
          <w:lang w:val="es-419"/>
        </w:rPr>
        <w:t>.</w:t>
      </w:r>
    </w:p>
    <w:p w14:paraId="02E8CFEA" w14:textId="77777777" w:rsidR="002F3BA8" w:rsidRPr="00A72549" w:rsidRDefault="002F3BA8" w:rsidP="00B97EB7">
      <w:pPr>
        <w:spacing w:after="0" w:line="276" w:lineRule="auto"/>
        <w:jc w:val="both"/>
        <w:rPr>
          <w:rFonts w:ascii="Arial" w:hAnsi="Arial" w:cs="Arial"/>
          <w:sz w:val="22"/>
          <w:szCs w:val="22"/>
          <w:lang w:val="es-419"/>
        </w:rPr>
      </w:pPr>
    </w:p>
    <w:p w14:paraId="37AA60A3" w14:textId="0B45A7EE" w:rsidR="00CD4F7F" w:rsidRPr="00A72549" w:rsidRDefault="00CD4F7F"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Asimismo, en cuanto a lo señalado en este apartado, específicamente en los dos últimos párrafos, debe</w:t>
      </w:r>
      <w:r w:rsidR="00CE0CD2" w:rsidRPr="00A72549">
        <w:rPr>
          <w:rFonts w:ascii="Arial" w:hAnsi="Arial" w:cs="Arial"/>
          <w:sz w:val="22"/>
          <w:szCs w:val="22"/>
          <w:lang w:val="es-419"/>
        </w:rPr>
        <w:t>rá</w:t>
      </w:r>
      <w:r w:rsidRPr="00A72549">
        <w:rPr>
          <w:rFonts w:ascii="Arial" w:hAnsi="Arial" w:cs="Arial"/>
          <w:sz w:val="22"/>
          <w:szCs w:val="22"/>
          <w:lang w:val="es-419"/>
        </w:rPr>
        <w:t xml:space="preserve"> considerar</w:t>
      </w:r>
      <w:r w:rsidR="00B46A34" w:rsidRPr="00A72549">
        <w:rPr>
          <w:rFonts w:ascii="Arial" w:hAnsi="Arial" w:cs="Arial"/>
          <w:sz w:val="22"/>
          <w:szCs w:val="22"/>
          <w:lang w:val="es-419"/>
        </w:rPr>
        <w:t>se</w:t>
      </w:r>
      <w:r w:rsidRPr="00A72549">
        <w:rPr>
          <w:rFonts w:ascii="Arial" w:hAnsi="Arial" w:cs="Arial"/>
          <w:sz w:val="22"/>
          <w:szCs w:val="22"/>
          <w:lang w:val="es-419"/>
        </w:rPr>
        <w:t xml:space="preserve"> lo establecido en el artículo N°125 “Causales de sanción a funcionarios públicos y prescripción” de la </w:t>
      </w:r>
      <w:r w:rsidR="00B46A34" w:rsidRPr="00A72549">
        <w:rPr>
          <w:rFonts w:ascii="Arial" w:hAnsi="Arial" w:cs="Arial"/>
          <w:sz w:val="22"/>
          <w:szCs w:val="22"/>
          <w:lang w:val="es-419"/>
        </w:rPr>
        <w:t>LGCP</w:t>
      </w:r>
      <w:r w:rsidRPr="00A72549">
        <w:rPr>
          <w:rFonts w:ascii="Arial" w:hAnsi="Arial" w:cs="Arial"/>
          <w:sz w:val="22"/>
          <w:szCs w:val="22"/>
          <w:lang w:val="es-419"/>
        </w:rPr>
        <w:t xml:space="preserve">, en el inciso n) </w:t>
      </w:r>
      <w:r w:rsidR="00285CDD" w:rsidRPr="00A72549">
        <w:rPr>
          <w:rFonts w:ascii="Arial" w:hAnsi="Arial" w:cs="Arial"/>
          <w:sz w:val="22"/>
          <w:szCs w:val="22"/>
          <w:lang w:val="es-419"/>
        </w:rPr>
        <w:t xml:space="preserve">que indica expresamente </w:t>
      </w:r>
      <w:r w:rsidRPr="00A72549">
        <w:rPr>
          <w:rFonts w:ascii="Arial" w:hAnsi="Arial" w:cs="Arial"/>
          <w:sz w:val="22"/>
          <w:szCs w:val="22"/>
          <w:lang w:val="es-419"/>
        </w:rPr>
        <w:t xml:space="preserve">lo siguiente: “Serán objeto de sanción las siguientes conductas: n) Adoptar un acto de adjudicación sin contar con el contenido presupuestario o no incorporar en los siguientes </w:t>
      </w:r>
      <w:r w:rsidRPr="00A72549">
        <w:rPr>
          <w:rFonts w:ascii="Arial" w:hAnsi="Arial" w:cs="Arial"/>
          <w:sz w:val="22"/>
          <w:szCs w:val="22"/>
          <w:lang w:val="es-419"/>
        </w:rPr>
        <w:lastRenderedPageBreak/>
        <w:t>ejercicios económicos los recursos necesarios para garantizar el pago de las obligaciones ya contraídas”.</w:t>
      </w:r>
    </w:p>
    <w:p w14:paraId="4DBDE57B" w14:textId="698A4D9B" w:rsidR="00634AED" w:rsidRPr="00A72549" w:rsidRDefault="00634AED" w:rsidP="00B97EB7">
      <w:pPr>
        <w:spacing w:after="0" w:line="276" w:lineRule="auto"/>
        <w:jc w:val="both"/>
        <w:rPr>
          <w:rStyle w:val="ui-provider"/>
          <w:rFonts w:ascii="Arial" w:hAnsi="Arial" w:cs="Arial"/>
          <w:sz w:val="22"/>
          <w:szCs w:val="22"/>
          <w:lang w:val="es-419"/>
        </w:rPr>
      </w:pPr>
    </w:p>
    <w:p w14:paraId="1608ED74" w14:textId="728D5A6A" w:rsidR="00745975" w:rsidRPr="00A72549" w:rsidRDefault="00745975"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2" w:name="_Toc95986970"/>
      <w:r w:rsidRPr="00A72549">
        <w:rPr>
          <w:rFonts w:ascii="Arial" w:hAnsi="Arial" w:cs="Arial"/>
          <w:b/>
          <w:bCs/>
          <w:color w:val="auto"/>
          <w:sz w:val="22"/>
          <w:szCs w:val="22"/>
          <w:lang w:val="es-419"/>
        </w:rPr>
        <w:t>P</w:t>
      </w:r>
      <w:r w:rsidR="00F41098" w:rsidRPr="00A72549">
        <w:rPr>
          <w:rFonts w:ascii="Arial" w:hAnsi="Arial" w:cs="Arial"/>
          <w:b/>
          <w:bCs/>
          <w:color w:val="auto"/>
          <w:sz w:val="22"/>
          <w:szCs w:val="22"/>
          <w:lang w:val="es-419"/>
        </w:rPr>
        <w:t>arámetros</w:t>
      </w:r>
      <w:r w:rsidRPr="00A72549">
        <w:rPr>
          <w:rFonts w:ascii="Arial" w:hAnsi="Arial" w:cs="Arial"/>
          <w:b/>
          <w:bCs/>
          <w:color w:val="auto"/>
          <w:sz w:val="22"/>
          <w:szCs w:val="22"/>
          <w:lang w:val="es-419"/>
        </w:rPr>
        <w:t xml:space="preserve"> de control de calidad</w:t>
      </w:r>
      <w:r w:rsidR="00C0112C" w:rsidRPr="00A72549">
        <w:rPr>
          <w:rFonts w:ascii="Arial" w:hAnsi="Arial" w:cs="Arial"/>
          <w:b/>
          <w:bCs/>
          <w:color w:val="auto"/>
          <w:sz w:val="22"/>
          <w:szCs w:val="22"/>
          <w:lang w:val="es-419"/>
        </w:rPr>
        <w:t>:</w:t>
      </w:r>
      <w:bookmarkEnd w:id="12"/>
    </w:p>
    <w:p w14:paraId="6F8A3B80" w14:textId="77777777" w:rsidR="00745975" w:rsidRPr="00A72549" w:rsidRDefault="00745975" w:rsidP="00B97EB7">
      <w:pPr>
        <w:spacing w:after="0" w:line="276" w:lineRule="auto"/>
        <w:jc w:val="both"/>
        <w:rPr>
          <w:rFonts w:ascii="Arial" w:hAnsi="Arial" w:cs="Arial"/>
          <w:b/>
          <w:sz w:val="22"/>
          <w:szCs w:val="22"/>
          <w:lang w:val="es-419"/>
        </w:rPr>
      </w:pPr>
    </w:p>
    <w:p w14:paraId="572A5BA4" w14:textId="438E95AE" w:rsidR="00635CBC" w:rsidRPr="00A72549" w:rsidRDefault="00635CBC"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Los parámetros de control de calidad son aquellos que ayudarán a asegurar que un</w:t>
      </w:r>
      <w:r w:rsidR="00927376" w:rsidRPr="00A72549">
        <w:rPr>
          <w:rFonts w:ascii="Arial" w:hAnsi="Arial" w:cs="Arial"/>
          <w:w w:val="105"/>
          <w:sz w:val="22"/>
          <w:szCs w:val="22"/>
          <w:lang w:val="es-419"/>
        </w:rPr>
        <w:t>a</w:t>
      </w:r>
      <w:r w:rsidRPr="00A72549">
        <w:rPr>
          <w:rFonts w:ascii="Arial" w:hAnsi="Arial" w:cs="Arial"/>
          <w:w w:val="105"/>
          <w:sz w:val="22"/>
          <w:szCs w:val="22"/>
          <w:lang w:val="es-419"/>
        </w:rPr>
        <w:t xml:space="preserve"> </w:t>
      </w:r>
      <w:r w:rsidR="00927376" w:rsidRPr="00A72549">
        <w:rPr>
          <w:rFonts w:ascii="Arial" w:hAnsi="Arial" w:cs="Arial"/>
          <w:w w:val="105"/>
          <w:sz w:val="22"/>
          <w:szCs w:val="22"/>
          <w:lang w:val="es-419"/>
        </w:rPr>
        <w:t>obra</w:t>
      </w:r>
      <w:r w:rsidRPr="00A72549">
        <w:rPr>
          <w:rFonts w:ascii="Arial" w:hAnsi="Arial" w:cs="Arial"/>
          <w:w w:val="105"/>
          <w:sz w:val="22"/>
          <w:szCs w:val="22"/>
          <w:lang w:val="es-419"/>
        </w:rPr>
        <w:t xml:space="preserve"> cumple con los requisitos establecidos en el pliego de condiciones y adjudicación. Implican una serie de pasos que van desde la verificación técnica de lo requerido, hasta el plazo de entrega a satisfacción, el cual debe</w:t>
      </w:r>
      <w:r w:rsidR="00CE0CD2" w:rsidRPr="00A72549">
        <w:rPr>
          <w:rFonts w:ascii="Arial" w:hAnsi="Arial" w:cs="Arial"/>
          <w:w w:val="105"/>
          <w:sz w:val="22"/>
          <w:szCs w:val="22"/>
          <w:lang w:val="es-419"/>
        </w:rPr>
        <w:t>rá</w:t>
      </w:r>
      <w:r w:rsidRPr="00A72549">
        <w:rPr>
          <w:rFonts w:ascii="Arial" w:hAnsi="Arial" w:cs="Arial"/>
          <w:w w:val="105"/>
          <w:sz w:val="22"/>
          <w:szCs w:val="22"/>
          <w:lang w:val="es-419"/>
        </w:rPr>
        <w:t xml:space="preserve"> </w:t>
      </w:r>
      <w:r w:rsidR="00033FA8" w:rsidRPr="00A72549">
        <w:rPr>
          <w:rFonts w:ascii="Arial" w:hAnsi="Arial" w:cs="Arial"/>
          <w:w w:val="105"/>
          <w:sz w:val="22"/>
          <w:szCs w:val="22"/>
          <w:lang w:val="es-419"/>
        </w:rPr>
        <w:t xml:space="preserve">ejecutarse </w:t>
      </w:r>
      <w:r w:rsidRPr="00A72549">
        <w:rPr>
          <w:rFonts w:ascii="Arial" w:hAnsi="Arial" w:cs="Arial"/>
          <w:w w:val="105"/>
          <w:sz w:val="22"/>
          <w:szCs w:val="22"/>
          <w:lang w:val="es-419"/>
        </w:rPr>
        <w:t>en el momento acordado ya que, de no cumplirse, podría ocasionar una afectación al interés institucional, lo cual podría traducirse en daños irreparables según lo contratado.</w:t>
      </w:r>
    </w:p>
    <w:p w14:paraId="5BD9BB28" w14:textId="77777777" w:rsidR="00635CBC" w:rsidRPr="00A72549" w:rsidRDefault="00635CBC" w:rsidP="00B97EB7">
      <w:pPr>
        <w:pStyle w:val="Prrafodelista"/>
        <w:spacing w:after="0" w:line="276" w:lineRule="auto"/>
        <w:ind w:left="0"/>
        <w:jc w:val="both"/>
        <w:rPr>
          <w:rFonts w:ascii="Arial" w:hAnsi="Arial" w:cs="Arial"/>
          <w:w w:val="105"/>
          <w:sz w:val="22"/>
          <w:szCs w:val="22"/>
          <w:lang w:val="es-419"/>
        </w:rPr>
      </w:pPr>
    </w:p>
    <w:p w14:paraId="0F0A7A19" w14:textId="648EF855" w:rsidR="00635CBC" w:rsidRPr="00A72549" w:rsidRDefault="00635CBC" w:rsidP="00B97EB7">
      <w:pPr>
        <w:pStyle w:val="Prrafodelista"/>
        <w:spacing w:after="0" w:line="276" w:lineRule="auto"/>
        <w:ind w:left="0"/>
        <w:jc w:val="both"/>
        <w:rPr>
          <w:rFonts w:ascii="Arial" w:hAnsi="Arial" w:cs="Arial"/>
          <w:w w:val="105"/>
          <w:sz w:val="22"/>
          <w:szCs w:val="22"/>
          <w:lang w:val="es-419"/>
        </w:rPr>
      </w:pPr>
      <w:r w:rsidRPr="00A72549">
        <w:rPr>
          <w:rFonts w:ascii="Arial" w:hAnsi="Arial" w:cs="Arial"/>
          <w:w w:val="105"/>
          <w:sz w:val="22"/>
          <w:szCs w:val="22"/>
          <w:lang w:val="es-419"/>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05BA2B94" w14:textId="77777777" w:rsidR="00AC01DD" w:rsidRPr="00A72549" w:rsidRDefault="00AC01DD" w:rsidP="00B97EB7">
      <w:pPr>
        <w:pStyle w:val="Prrafodelista"/>
        <w:spacing w:after="0" w:line="276" w:lineRule="auto"/>
        <w:ind w:left="0"/>
        <w:jc w:val="both"/>
        <w:rPr>
          <w:rFonts w:ascii="Arial" w:hAnsi="Arial" w:cs="Arial"/>
          <w:w w:val="105"/>
          <w:sz w:val="22"/>
          <w:szCs w:val="22"/>
          <w:lang w:val="es-419"/>
        </w:rPr>
      </w:pPr>
    </w:p>
    <w:p w14:paraId="62EEF245" w14:textId="77777777" w:rsidR="00745975" w:rsidRPr="00A72549" w:rsidRDefault="00745975" w:rsidP="00B97EB7">
      <w:pPr>
        <w:spacing w:after="0" w:line="276" w:lineRule="auto"/>
        <w:ind w:firstLine="567"/>
        <w:jc w:val="both"/>
        <w:rPr>
          <w:rFonts w:ascii="Arial" w:hAnsi="Arial" w:cs="Arial"/>
          <w:sz w:val="22"/>
          <w:szCs w:val="22"/>
          <w:lang w:val="es-419"/>
        </w:rPr>
      </w:pPr>
    </w:p>
    <w:p w14:paraId="03D1374F" w14:textId="3C08E949" w:rsidR="00B47AB1" w:rsidRPr="00A72549" w:rsidRDefault="00B47AB1"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Para lo cual </w:t>
      </w:r>
      <w:r w:rsidR="005B2B7B" w:rsidRPr="00A72549">
        <w:rPr>
          <w:rFonts w:ascii="Arial" w:hAnsi="Arial" w:cs="Arial"/>
          <w:sz w:val="22"/>
          <w:szCs w:val="22"/>
          <w:lang w:val="es-419"/>
        </w:rPr>
        <w:t xml:space="preserve">se </w:t>
      </w:r>
      <w:r w:rsidRPr="00A72549">
        <w:rPr>
          <w:rFonts w:ascii="Arial" w:hAnsi="Arial" w:cs="Arial"/>
          <w:sz w:val="22"/>
          <w:szCs w:val="22"/>
          <w:lang w:val="es-419"/>
        </w:rPr>
        <w:t>debe</w:t>
      </w:r>
      <w:r w:rsidR="00CE0CD2" w:rsidRPr="00A72549">
        <w:rPr>
          <w:rFonts w:ascii="Arial" w:hAnsi="Arial" w:cs="Arial"/>
          <w:sz w:val="22"/>
          <w:szCs w:val="22"/>
          <w:lang w:val="es-419"/>
        </w:rPr>
        <w:t>rá</w:t>
      </w:r>
      <w:r w:rsidRPr="00A72549">
        <w:rPr>
          <w:rFonts w:ascii="Arial" w:hAnsi="Arial" w:cs="Arial"/>
          <w:sz w:val="22"/>
          <w:szCs w:val="22"/>
          <w:lang w:val="es-419"/>
        </w:rPr>
        <w:t xml:space="preserve"> considerar que</w:t>
      </w:r>
      <w:r w:rsidR="009F174B" w:rsidRPr="00A72549">
        <w:rPr>
          <w:rFonts w:ascii="Arial" w:hAnsi="Arial" w:cs="Arial"/>
          <w:sz w:val="22"/>
          <w:szCs w:val="22"/>
          <w:lang w:val="es-419"/>
        </w:rPr>
        <w:t>,</w:t>
      </w:r>
      <w:r w:rsidRPr="00A72549">
        <w:rPr>
          <w:rFonts w:ascii="Arial" w:hAnsi="Arial" w:cs="Arial"/>
          <w:sz w:val="22"/>
          <w:szCs w:val="22"/>
          <w:lang w:val="es-419"/>
        </w:rPr>
        <w:t xml:space="preserve"> cuando se refier</w:t>
      </w:r>
      <w:r w:rsidR="009D0D24" w:rsidRPr="00A72549">
        <w:rPr>
          <w:rFonts w:ascii="Arial" w:hAnsi="Arial" w:cs="Arial"/>
          <w:sz w:val="22"/>
          <w:szCs w:val="22"/>
          <w:lang w:val="es-419"/>
        </w:rPr>
        <w:t>a</w:t>
      </w:r>
      <w:r w:rsidRPr="00A72549">
        <w:rPr>
          <w:rFonts w:ascii="Arial" w:hAnsi="Arial" w:cs="Arial"/>
          <w:sz w:val="22"/>
          <w:szCs w:val="22"/>
          <w:lang w:val="es-419"/>
        </w:rPr>
        <w:t xml:space="preserve"> al control de calidad </w:t>
      </w:r>
      <w:r w:rsidR="009D0D24" w:rsidRPr="00A72549">
        <w:rPr>
          <w:rFonts w:ascii="Arial" w:hAnsi="Arial" w:cs="Arial"/>
          <w:sz w:val="22"/>
          <w:szCs w:val="22"/>
          <w:lang w:val="es-419"/>
        </w:rPr>
        <w:t xml:space="preserve">este </w:t>
      </w:r>
      <w:r w:rsidRPr="00A72549">
        <w:rPr>
          <w:rFonts w:ascii="Arial" w:hAnsi="Arial" w:cs="Arial"/>
          <w:sz w:val="22"/>
          <w:szCs w:val="22"/>
          <w:lang w:val="es-419"/>
        </w:rPr>
        <w:t>se debe</w:t>
      </w:r>
      <w:r w:rsidR="00BE6E00" w:rsidRPr="00A72549">
        <w:rPr>
          <w:rFonts w:ascii="Arial" w:hAnsi="Arial" w:cs="Arial"/>
          <w:sz w:val="22"/>
          <w:szCs w:val="22"/>
          <w:lang w:val="es-419"/>
        </w:rPr>
        <w:t>rá</w:t>
      </w:r>
      <w:r w:rsidRPr="00A72549">
        <w:rPr>
          <w:rFonts w:ascii="Arial" w:hAnsi="Arial" w:cs="Arial"/>
          <w:sz w:val="22"/>
          <w:szCs w:val="22"/>
          <w:lang w:val="es-419"/>
        </w:rPr>
        <w:t xml:space="preserve"> entender como todas aquellas condiciones que se definieron previamente para lograr el fin público y asegurar el cumplimiento </w:t>
      </w:r>
      <w:r w:rsidR="0078455C" w:rsidRPr="00A72549">
        <w:rPr>
          <w:rFonts w:ascii="Arial" w:hAnsi="Arial" w:cs="Arial"/>
          <w:sz w:val="22"/>
          <w:szCs w:val="22"/>
          <w:lang w:val="es-419"/>
        </w:rPr>
        <w:t>de la obra</w:t>
      </w:r>
      <w:r w:rsidRPr="00A72549">
        <w:rPr>
          <w:rFonts w:ascii="Arial" w:hAnsi="Arial" w:cs="Arial"/>
          <w:sz w:val="22"/>
          <w:szCs w:val="22"/>
          <w:lang w:val="es-419"/>
        </w:rPr>
        <w:t xml:space="preserve"> contratad</w:t>
      </w:r>
      <w:r w:rsidR="0078455C" w:rsidRPr="00A72549">
        <w:rPr>
          <w:rFonts w:ascii="Arial" w:hAnsi="Arial" w:cs="Arial"/>
          <w:sz w:val="22"/>
          <w:szCs w:val="22"/>
          <w:lang w:val="es-419"/>
        </w:rPr>
        <w:t>a</w:t>
      </w:r>
      <w:r w:rsidRPr="00A72549">
        <w:rPr>
          <w:rFonts w:ascii="Arial" w:hAnsi="Arial" w:cs="Arial"/>
          <w:sz w:val="22"/>
          <w:szCs w:val="22"/>
          <w:lang w:val="es-419"/>
        </w:rPr>
        <w:t>.</w:t>
      </w:r>
    </w:p>
    <w:p w14:paraId="0C4376F1" w14:textId="77777777" w:rsidR="00B47AB1" w:rsidRPr="00A72549" w:rsidRDefault="00B47AB1" w:rsidP="00B97EB7">
      <w:pPr>
        <w:pStyle w:val="Prrafodelista"/>
        <w:spacing w:after="0" w:line="276" w:lineRule="auto"/>
        <w:ind w:left="0"/>
        <w:jc w:val="both"/>
        <w:rPr>
          <w:rFonts w:ascii="Arial" w:hAnsi="Arial" w:cs="Arial"/>
          <w:sz w:val="22"/>
          <w:szCs w:val="22"/>
          <w:lang w:val="es-419"/>
        </w:rPr>
      </w:pPr>
    </w:p>
    <w:p w14:paraId="1336B998" w14:textId="7B355FFB" w:rsidR="00B47AB1" w:rsidRPr="00A72549" w:rsidRDefault="00B47AB1"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Partiendo de lo anterior</w:t>
      </w:r>
      <w:r w:rsidR="004B703D" w:rsidRPr="00A72549">
        <w:rPr>
          <w:rFonts w:ascii="Arial" w:hAnsi="Arial" w:cs="Arial"/>
          <w:sz w:val="22"/>
          <w:szCs w:val="22"/>
          <w:lang w:val="es-419"/>
        </w:rPr>
        <w:t>,</w:t>
      </w:r>
      <w:r w:rsidRPr="00A72549">
        <w:rPr>
          <w:rFonts w:ascii="Arial" w:hAnsi="Arial" w:cs="Arial"/>
          <w:sz w:val="22"/>
          <w:szCs w:val="22"/>
          <w:lang w:val="es-419"/>
        </w:rPr>
        <w:t xml:space="preserve"> en este apartado la oficina usuaria debe</w:t>
      </w:r>
      <w:r w:rsidR="00CE0CD2" w:rsidRPr="00A72549">
        <w:rPr>
          <w:rFonts w:ascii="Arial" w:hAnsi="Arial" w:cs="Arial"/>
          <w:sz w:val="22"/>
          <w:szCs w:val="22"/>
          <w:lang w:val="es-419"/>
        </w:rPr>
        <w:t>rá</w:t>
      </w:r>
      <w:r w:rsidRPr="00A72549">
        <w:rPr>
          <w:rFonts w:ascii="Arial" w:hAnsi="Arial" w:cs="Arial"/>
          <w:sz w:val="22"/>
          <w:szCs w:val="22"/>
          <w:lang w:val="es-419"/>
        </w:rPr>
        <w:t xml:space="preserve"> detallar con amplitud cuales controles estará aplicando en la fase de ejecución </w:t>
      </w:r>
      <w:r w:rsidR="009D0D24" w:rsidRPr="00A72549">
        <w:rPr>
          <w:rFonts w:ascii="Arial" w:hAnsi="Arial" w:cs="Arial"/>
          <w:sz w:val="22"/>
          <w:szCs w:val="22"/>
          <w:lang w:val="es-419"/>
        </w:rPr>
        <w:t>d</w:t>
      </w:r>
      <w:r w:rsidRPr="00A72549">
        <w:rPr>
          <w:rFonts w:ascii="Arial" w:hAnsi="Arial" w:cs="Arial"/>
          <w:sz w:val="22"/>
          <w:szCs w:val="22"/>
          <w:lang w:val="es-419"/>
        </w:rPr>
        <w:t>el contrato para darle seguimiento a las acciones del contratista</w:t>
      </w:r>
      <w:r w:rsidR="00DC57B2" w:rsidRPr="00A72549">
        <w:t xml:space="preserve"> </w:t>
      </w:r>
      <w:r w:rsidR="00DC57B2" w:rsidRPr="00A72549">
        <w:rPr>
          <w:rFonts w:ascii="Arial" w:hAnsi="Arial" w:cs="Arial"/>
          <w:sz w:val="22"/>
          <w:szCs w:val="22"/>
          <w:lang w:val="es-419"/>
        </w:rPr>
        <w:t>y para la recepción de la obra a contratar</w:t>
      </w:r>
      <w:r w:rsidR="004B703D" w:rsidRPr="00A72549">
        <w:rPr>
          <w:rFonts w:ascii="Arial" w:hAnsi="Arial" w:cs="Arial"/>
          <w:sz w:val="22"/>
          <w:szCs w:val="22"/>
          <w:lang w:val="es-419"/>
        </w:rPr>
        <w:t>,</w:t>
      </w:r>
      <w:r w:rsidRPr="00A72549">
        <w:rPr>
          <w:rFonts w:ascii="Arial" w:hAnsi="Arial" w:cs="Arial"/>
          <w:sz w:val="22"/>
          <w:szCs w:val="22"/>
          <w:lang w:val="es-419"/>
        </w:rPr>
        <w:t xml:space="preserve"> de forma tal que se minimice el riesgo de una ejecución defectuosa del objeto contractual.</w:t>
      </w:r>
    </w:p>
    <w:p w14:paraId="357ABEFB" w14:textId="77777777" w:rsidR="00B47AB1" w:rsidRPr="00A72549" w:rsidRDefault="00B47AB1" w:rsidP="00B97EB7">
      <w:pPr>
        <w:pStyle w:val="Prrafodelista"/>
        <w:spacing w:after="0" w:line="276" w:lineRule="auto"/>
        <w:ind w:left="0"/>
        <w:jc w:val="both"/>
        <w:rPr>
          <w:rFonts w:ascii="Arial" w:hAnsi="Arial" w:cs="Arial"/>
          <w:sz w:val="22"/>
          <w:szCs w:val="22"/>
          <w:lang w:val="es-419"/>
        </w:rPr>
      </w:pPr>
    </w:p>
    <w:p w14:paraId="40FD76F4" w14:textId="20B7CFBE" w:rsidR="00B47AB1" w:rsidRPr="00A72549" w:rsidRDefault="00B47AB1"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En virtud de lo anterior</w:t>
      </w:r>
      <w:r w:rsidR="00966080" w:rsidRPr="00A72549">
        <w:rPr>
          <w:rFonts w:ascii="Arial" w:hAnsi="Arial" w:cs="Arial"/>
          <w:sz w:val="22"/>
          <w:szCs w:val="22"/>
          <w:lang w:val="es-419"/>
        </w:rPr>
        <w:t>,</w:t>
      </w:r>
      <w:r w:rsidRPr="00A72549">
        <w:rPr>
          <w:rFonts w:ascii="Arial" w:hAnsi="Arial" w:cs="Arial"/>
          <w:sz w:val="22"/>
          <w:szCs w:val="22"/>
          <w:lang w:val="es-419"/>
        </w:rPr>
        <w:t xml:space="preserve"> </w:t>
      </w:r>
      <w:r w:rsidRPr="00A72549">
        <w:rPr>
          <w:rFonts w:ascii="Arial" w:hAnsi="Arial" w:cs="Arial"/>
          <w:b/>
          <w:bCs/>
          <w:sz w:val="22"/>
          <w:szCs w:val="22"/>
          <w:lang w:val="es-419"/>
        </w:rPr>
        <w:t xml:space="preserve">NO será de recibo </w:t>
      </w:r>
      <w:r w:rsidRPr="00A72549">
        <w:rPr>
          <w:rFonts w:ascii="Arial" w:hAnsi="Arial" w:cs="Arial"/>
          <w:sz w:val="22"/>
          <w:szCs w:val="22"/>
          <w:lang w:val="es-419"/>
        </w:rPr>
        <w:t xml:space="preserve">la indicación expresa de que se aplicarán los controles de calidad correspondientes, </w:t>
      </w:r>
      <w:r w:rsidR="00A850DA" w:rsidRPr="00A72549">
        <w:rPr>
          <w:rFonts w:ascii="Arial" w:hAnsi="Arial" w:cs="Arial"/>
          <w:sz w:val="22"/>
          <w:szCs w:val="22"/>
          <w:lang w:val="es-419"/>
        </w:rPr>
        <w:t xml:space="preserve">sin que aunado a ello no se detallen </w:t>
      </w:r>
      <w:r w:rsidR="0040651B" w:rsidRPr="00A72549">
        <w:rPr>
          <w:rFonts w:ascii="Arial" w:hAnsi="Arial" w:cs="Arial"/>
          <w:sz w:val="22"/>
          <w:szCs w:val="22"/>
          <w:lang w:val="es-419"/>
        </w:rPr>
        <w:t>cuáles</w:t>
      </w:r>
      <w:r w:rsidR="00A850DA" w:rsidRPr="00A72549">
        <w:rPr>
          <w:rFonts w:ascii="Arial" w:hAnsi="Arial" w:cs="Arial"/>
          <w:sz w:val="22"/>
          <w:szCs w:val="22"/>
          <w:lang w:val="es-419"/>
        </w:rPr>
        <w:t xml:space="preserve"> van a ser esos controles, cuál es su objetivo, quien los </w:t>
      </w:r>
      <w:r w:rsidR="006462E1" w:rsidRPr="00A72549">
        <w:rPr>
          <w:rFonts w:ascii="Arial" w:hAnsi="Arial" w:cs="Arial"/>
          <w:sz w:val="22"/>
          <w:szCs w:val="22"/>
          <w:lang w:val="es-419"/>
        </w:rPr>
        <w:t>va a</w:t>
      </w:r>
      <w:r w:rsidR="00A850DA" w:rsidRPr="00A72549">
        <w:rPr>
          <w:rFonts w:ascii="Arial" w:hAnsi="Arial" w:cs="Arial"/>
          <w:sz w:val="22"/>
          <w:szCs w:val="22"/>
          <w:lang w:val="es-419"/>
        </w:rPr>
        <w:t xml:space="preserve"> aplicar y cuando los van a aplicar.</w:t>
      </w:r>
    </w:p>
    <w:p w14:paraId="139277EB" w14:textId="77777777" w:rsidR="003251E5" w:rsidRPr="00A72549" w:rsidRDefault="003251E5" w:rsidP="00B97EB7">
      <w:pPr>
        <w:pStyle w:val="Prrafodelista"/>
        <w:spacing w:after="0" w:line="276" w:lineRule="auto"/>
        <w:ind w:left="0"/>
        <w:jc w:val="both"/>
        <w:rPr>
          <w:rFonts w:ascii="Arial" w:hAnsi="Arial" w:cs="Arial"/>
          <w:sz w:val="22"/>
          <w:szCs w:val="22"/>
          <w:lang w:val="es-419"/>
        </w:rPr>
      </w:pPr>
    </w:p>
    <w:p w14:paraId="56C94B53" w14:textId="46A974A1" w:rsidR="004B703D" w:rsidRPr="00A72549" w:rsidRDefault="004B703D"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Es importante resaltar que los controles de calidad que se detallen en este apartado debe</w:t>
      </w:r>
      <w:r w:rsidR="0002767E" w:rsidRPr="00A72549">
        <w:rPr>
          <w:rFonts w:ascii="Arial" w:hAnsi="Arial" w:cs="Arial"/>
          <w:sz w:val="22"/>
          <w:szCs w:val="22"/>
          <w:lang w:val="es-419"/>
        </w:rPr>
        <w:t>rá</w:t>
      </w:r>
      <w:r w:rsidRPr="00A72549">
        <w:rPr>
          <w:rFonts w:ascii="Arial" w:hAnsi="Arial" w:cs="Arial"/>
          <w:sz w:val="22"/>
          <w:szCs w:val="22"/>
          <w:lang w:val="es-419"/>
        </w:rPr>
        <w:t xml:space="preserve">n ser consecuentes con </w:t>
      </w:r>
      <w:r w:rsidR="0040651B" w:rsidRPr="00A72549">
        <w:rPr>
          <w:rFonts w:ascii="Arial" w:hAnsi="Arial" w:cs="Arial"/>
          <w:sz w:val="22"/>
          <w:szCs w:val="22"/>
          <w:lang w:val="es-419"/>
        </w:rPr>
        <w:t>el objeto</w:t>
      </w:r>
      <w:r w:rsidRPr="00A72549">
        <w:rPr>
          <w:rFonts w:ascii="Arial" w:hAnsi="Arial" w:cs="Arial"/>
          <w:sz w:val="22"/>
          <w:szCs w:val="22"/>
          <w:lang w:val="es-419"/>
        </w:rPr>
        <w:t xml:space="preserve"> contractual y con las obligaciones definidas en el pliego de condiciones para el contratista en fase de ejecución contractual</w:t>
      </w:r>
      <w:r w:rsidR="00E85E10" w:rsidRPr="00A72549">
        <w:rPr>
          <w:rFonts w:ascii="Arial" w:hAnsi="Arial" w:cs="Arial"/>
          <w:sz w:val="22"/>
          <w:szCs w:val="22"/>
          <w:lang w:val="es-419"/>
        </w:rPr>
        <w:t>, además deberá considerar</w:t>
      </w:r>
      <w:r w:rsidR="00FD2F28" w:rsidRPr="00A72549">
        <w:rPr>
          <w:rFonts w:ascii="Arial" w:hAnsi="Arial" w:cs="Arial"/>
          <w:sz w:val="22"/>
          <w:szCs w:val="22"/>
          <w:lang w:val="es-419"/>
        </w:rPr>
        <w:t>se</w:t>
      </w:r>
      <w:r w:rsidR="00E85E10" w:rsidRPr="00A72549">
        <w:rPr>
          <w:rFonts w:ascii="Arial" w:hAnsi="Arial" w:cs="Arial"/>
          <w:sz w:val="22"/>
          <w:szCs w:val="22"/>
          <w:lang w:val="es-419"/>
        </w:rPr>
        <w:t xml:space="preserve"> como parte de los parámetros a </w:t>
      </w:r>
      <w:r w:rsidR="002F52C3" w:rsidRPr="00A72549">
        <w:rPr>
          <w:rFonts w:ascii="Arial" w:hAnsi="Arial" w:cs="Arial"/>
          <w:sz w:val="22"/>
          <w:szCs w:val="22"/>
          <w:lang w:val="es-419"/>
        </w:rPr>
        <w:t>controlar</w:t>
      </w:r>
      <w:r w:rsidR="00FD2F28" w:rsidRPr="00A72549">
        <w:rPr>
          <w:rFonts w:ascii="Arial" w:hAnsi="Arial" w:cs="Arial"/>
          <w:sz w:val="22"/>
          <w:szCs w:val="22"/>
          <w:lang w:val="es-419"/>
        </w:rPr>
        <w:t>,</w:t>
      </w:r>
      <w:r w:rsidR="002F52C3" w:rsidRPr="00A72549">
        <w:rPr>
          <w:rFonts w:ascii="Arial" w:hAnsi="Arial" w:cs="Arial"/>
          <w:sz w:val="22"/>
          <w:szCs w:val="22"/>
          <w:lang w:val="es-419"/>
        </w:rPr>
        <w:t xml:space="preserve"> los riesgos asociados a la contratación e identificados </w:t>
      </w:r>
      <w:r w:rsidR="00535E09" w:rsidRPr="00A72549">
        <w:rPr>
          <w:rFonts w:ascii="Arial" w:hAnsi="Arial" w:cs="Arial"/>
          <w:sz w:val="22"/>
          <w:szCs w:val="22"/>
          <w:lang w:val="es-419"/>
        </w:rPr>
        <w:t xml:space="preserve">para la determinación de eventuales sanciones, </w:t>
      </w:r>
      <w:r w:rsidR="002F52C3" w:rsidRPr="00A72549">
        <w:rPr>
          <w:rFonts w:ascii="Arial" w:hAnsi="Arial" w:cs="Arial"/>
          <w:sz w:val="22"/>
          <w:szCs w:val="22"/>
          <w:lang w:val="es-419"/>
        </w:rPr>
        <w:t xml:space="preserve">en la fase de </w:t>
      </w:r>
      <w:r w:rsidR="002F52C3" w:rsidRPr="00A72549">
        <w:rPr>
          <w:rFonts w:ascii="Arial" w:hAnsi="Arial" w:cs="Arial"/>
          <w:sz w:val="22"/>
          <w:szCs w:val="22"/>
          <w:lang w:val="es-419"/>
        </w:rPr>
        <w:lastRenderedPageBreak/>
        <w:t>estudios previos</w:t>
      </w:r>
      <w:r w:rsidR="00397C85" w:rsidRPr="00A72549">
        <w:rPr>
          <w:rFonts w:ascii="Arial" w:hAnsi="Arial" w:cs="Arial"/>
          <w:sz w:val="22"/>
          <w:szCs w:val="22"/>
          <w:lang w:val="es-419"/>
        </w:rPr>
        <w:t xml:space="preserve">, así como </w:t>
      </w:r>
      <w:r w:rsidR="00F1427D" w:rsidRPr="00A72549">
        <w:rPr>
          <w:rFonts w:ascii="Arial" w:hAnsi="Arial" w:cs="Arial"/>
          <w:sz w:val="22"/>
          <w:szCs w:val="22"/>
          <w:lang w:val="es-419"/>
        </w:rPr>
        <w:t xml:space="preserve">respetar las regulaciones de la </w:t>
      </w:r>
      <w:r w:rsidR="00F66BB5" w:rsidRPr="00A72549">
        <w:rPr>
          <w:rFonts w:ascii="Arial" w:hAnsi="Arial" w:cs="Arial"/>
          <w:sz w:val="22"/>
          <w:szCs w:val="22"/>
          <w:lang w:val="es-419"/>
        </w:rPr>
        <w:t>L</w:t>
      </w:r>
      <w:r w:rsidR="00F1427D" w:rsidRPr="00A72549">
        <w:rPr>
          <w:rFonts w:ascii="Arial" w:hAnsi="Arial" w:cs="Arial"/>
          <w:sz w:val="22"/>
          <w:szCs w:val="22"/>
          <w:lang w:val="es-419"/>
        </w:rPr>
        <w:t>ey del Sistema Nacional de Calidad</w:t>
      </w:r>
      <w:r w:rsidRPr="00A72549">
        <w:rPr>
          <w:rFonts w:ascii="Arial" w:hAnsi="Arial" w:cs="Arial"/>
          <w:sz w:val="22"/>
          <w:szCs w:val="22"/>
          <w:lang w:val="es-419"/>
        </w:rPr>
        <w:t>.</w:t>
      </w:r>
    </w:p>
    <w:p w14:paraId="29E2DD4A" w14:textId="7F5039F1" w:rsidR="00970B1A" w:rsidRPr="00A72549" w:rsidRDefault="00970B1A" w:rsidP="00B97EB7">
      <w:pPr>
        <w:pStyle w:val="Prrafodelista"/>
        <w:spacing w:after="0" w:line="276" w:lineRule="auto"/>
        <w:ind w:left="0"/>
        <w:jc w:val="both"/>
        <w:rPr>
          <w:rFonts w:ascii="Arial" w:hAnsi="Arial" w:cs="Arial"/>
          <w:sz w:val="22"/>
          <w:szCs w:val="22"/>
          <w:lang w:val="es-419"/>
        </w:rPr>
      </w:pPr>
    </w:p>
    <w:p w14:paraId="43CBDF7E" w14:textId="1AA10B34" w:rsidR="00970B1A" w:rsidRPr="00A72549" w:rsidRDefault="007D2EDC"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El artículo 186</w:t>
      </w:r>
      <w:r w:rsidR="0023333C" w:rsidRPr="00A72549">
        <w:t xml:space="preserve"> </w:t>
      </w:r>
      <w:r w:rsidR="0023333C" w:rsidRPr="00A72549">
        <w:rPr>
          <w:rFonts w:ascii="Arial" w:hAnsi="Arial" w:cs="Arial"/>
          <w:sz w:val="22"/>
          <w:szCs w:val="22"/>
          <w:lang w:val="es-419"/>
        </w:rPr>
        <w:t>Fiscalización y control de la obra pública, establece en lo que respecta a est</w:t>
      </w:r>
      <w:r w:rsidR="006469EE" w:rsidRPr="00A72549">
        <w:rPr>
          <w:rFonts w:ascii="Arial" w:hAnsi="Arial" w:cs="Arial"/>
          <w:sz w:val="22"/>
          <w:szCs w:val="22"/>
          <w:lang w:val="es-419"/>
        </w:rPr>
        <w:t>e apartado lo siguiente:</w:t>
      </w:r>
    </w:p>
    <w:p w14:paraId="604F7588" w14:textId="635CC862" w:rsidR="006469EE" w:rsidRPr="00A72549" w:rsidRDefault="006469EE" w:rsidP="00B97EB7">
      <w:pPr>
        <w:pStyle w:val="Prrafodelista"/>
        <w:spacing w:after="0" w:line="276" w:lineRule="auto"/>
        <w:ind w:left="0"/>
        <w:jc w:val="both"/>
        <w:rPr>
          <w:rFonts w:ascii="Arial" w:hAnsi="Arial" w:cs="Arial"/>
          <w:sz w:val="22"/>
          <w:szCs w:val="22"/>
          <w:lang w:val="es-419"/>
        </w:rPr>
      </w:pPr>
    </w:p>
    <w:p w14:paraId="7EFBC940" w14:textId="77777777" w:rsidR="003263E1" w:rsidRPr="00A72549" w:rsidRDefault="00BB79C4" w:rsidP="003263E1">
      <w:pPr>
        <w:pStyle w:val="Prrafodelista"/>
        <w:spacing w:after="0" w:line="276" w:lineRule="auto"/>
        <w:ind w:left="426" w:right="709"/>
        <w:jc w:val="both"/>
        <w:rPr>
          <w:rFonts w:ascii="Arial" w:hAnsi="Arial" w:cs="Arial"/>
          <w:i/>
          <w:iCs/>
          <w:sz w:val="22"/>
          <w:szCs w:val="22"/>
          <w:lang w:val="es-419"/>
        </w:rPr>
      </w:pPr>
      <w:r w:rsidRPr="00A72549">
        <w:rPr>
          <w:rFonts w:ascii="Arial" w:hAnsi="Arial" w:cs="Arial"/>
          <w:i/>
          <w:iCs/>
          <w:sz w:val="22"/>
          <w:szCs w:val="22"/>
          <w:lang w:val="es-419"/>
        </w:rPr>
        <w:t>“</w:t>
      </w:r>
      <w:r w:rsidR="003263E1" w:rsidRPr="00A72549">
        <w:rPr>
          <w:rFonts w:ascii="Arial" w:hAnsi="Arial" w:cs="Arial"/>
          <w:i/>
          <w:iCs/>
          <w:sz w:val="22"/>
          <w:szCs w:val="22"/>
          <w:lang w:val="es-419"/>
        </w:rPr>
        <w:t>(</w:t>
      </w:r>
      <w:r w:rsidRPr="00A72549">
        <w:rPr>
          <w:rFonts w:ascii="Arial" w:hAnsi="Arial" w:cs="Arial"/>
          <w:i/>
          <w:iCs/>
          <w:sz w:val="22"/>
          <w:szCs w:val="22"/>
          <w:lang w:val="es-419"/>
        </w:rPr>
        <w:t>…</w:t>
      </w:r>
      <w:r w:rsidR="003263E1" w:rsidRPr="00A72549">
        <w:rPr>
          <w:rFonts w:ascii="Arial" w:hAnsi="Arial" w:cs="Arial"/>
          <w:i/>
          <w:iCs/>
          <w:sz w:val="22"/>
          <w:szCs w:val="22"/>
          <w:lang w:val="es-419"/>
        </w:rPr>
        <w:t>)</w:t>
      </w:r>
    </w:p>
    <w:p w14:paraId="7D065BF1" w14:textId="30F9ECBD" w:rsidR="00BB79C4" w:rsidRPr="00A72549" w:rsidRDefault="00BB79C4" w:rsidP="003263E1">
      <w:pPr>
        <w:pStyle w:val="Prrafodelista"/>
        <w:spacing w:after="0" w:line="276" w:lineRule="auto"/>
        <w:ind w:left="426" w:right="709"/>
        <w:jc w:val="both"/>
        <w:rPr>
          <w:rFonts w:ascii="Arial" w:hAnsi="Arial" w:cs="Arial"/>
          <w:i/>
          <w:iCs/>
          <w:sz w:val="22"/>
          <w:szCs w:val="22"/>
          <w:lang w:val="es-419"/>
        </w:rPr>
      </w:pPr>
      <w:r w:rsidRPr="00A72549">
        <w:rPr>
          <w:rFonts w:ascii="Arial" w:hAnsi="Arial" w:cs="Arial"/>
          <w:i/>
          <w:iCs/>
          <w:sz w:val="22"/>
          <w:szCs w:val="22"/>
          <w:lang w:val="es-419"/>
        </w:rPr>
        <w:t>La Administración deberá establecer los controles necesarios que le permitan exigir el cumplimiento de los términos contractuales, así como realizar la verificación y seguimiento durante todo el proceso de ejecución del proyecto, que aseguren que la obra se realice según las mejores prácticas constructivas y en cumplimiento con los planos, las</w:t>
      </w:r>
      <w:r w:rsidR="00845620" w:rsidRPr="00A72549">
        <w:rPr>
          <w:rFonts w:ascii="Arial" w:hAnsi="Arial" w:cs="Arial"/>
          <w:i/>
          <w:iCs/>
          <w:sz w:val="22"/>
          <w:szCs w:val="22"/>
          <w:lang w:val="es-419"/>
        </w:rPr>
        <w:t xml:space="preserve"> </w:t>
      </w:r>
      <w:r w:rsidRPr="00A72549">
        <w:rPr>
          <w:rFonts w:ascii="Arial" w:hAnsi="Arial" w:cs="Arial"/>
          <w:i/>
          <w:iCs/>
          <w:sz w:val="22"/>
          <w:szCs w:val="22"/>
          <w:lang w:val="es-419"/>
        </w:rPr>
        <w:t>especificaciones técnicas y las condiciones contenidas en el pliego y pactadas en el contrato.</w:t>
      </w:r>
    </w:p>
    <w:p w14:paraId="78022029" w14:textId="77777777" w:rsidR="00BB79C4" w:rsidRPr="00A72549" w:rsidRDefault="00BB79C4" w:rsidP="003263E1">
      <w:pPr>
        <w:pStyle w:val="Prrafodelista"/>
        <w:spacing w:after="0" w:line="276" w:lineRule="auto"/>
        <w:ind w:left="426" w:right="709"/>
        <w:jc w:val="both"/>
        <w:rPr>
          <w:rFonts w:ascii="Arial" w:hAnsi="Arial" w:cs="Arial"/>
          <w:i/>
          <w:iCs/>
          <w:sz w:val="22"/>
          <w:szCs w:val="22"/>
          <w:lang w:val="es-419"/>
        </w:rPr>
      </w:pPr>
      <w:r w:rsidRPr="00A72549">
        <w:rPr>
          <w:rFonts w:ascii="Arial" w:hAnsi="Arial" w:cs="Arial"/>
          <w:i/>
          <w:iCs/>
          <w:sz w:val="22"/>
          <w:szCs w:val="22"/>
          <w:lang w:val="es-419"/>
        </w:rPr>
        <w:t>Como parte de las labores de fiscalización se deberá supervisar el cabal cumplimiento de las funciones del control de calidad a cargo del contratista. Para ello, dentro de los controles establecidos se deberá verificar la calidad de las obras, mediante la realización de ensayos, controles aleatorios y receptivos, entre otros. En la fiscalización y verificación de la calidad se deberán establecer los controles necesarios, con el fin de requerir al contratista la corrección oportuna de cualquier desajuste con respecto al cumplimiento de las obligaciones pactadas.</w:t>
      </w:r>
    </w:p>
    <w:p w14:paraId="0498CF97" w14:textId="77777777" w:rsidR="00BB79C4" w:rsidRPr="00A72549" w:rsidRDefault="00BB79C4" w:rsidP="003263E1">
      <w:pPr>
        <w:pStyle w:val="Prrafodelista"/>
        <w:spacing w:after="0" w:line="276" w:lineRule="auto"/>
        <w:ind w:left="426" w:right="709"/>
        <w:jc w:val="both"/>
        <w:rPr>
          <w:rFonts w:ascii="Arial" w:hAnsi="Arial" w:cs="Arial"/>
          <w:i/>
          <w:iCs/>
          <w:sz w:val="22"/>
          <w:szCs w:val="22"/>
          <w:lang w:val="es-419"/>
        </w:rPr>
      </w:pPr>
      <w:r w:rsidRPr="00A72549">
        <w:rPr>
          <w:rFonts w:ascii="Arial" w:hAnsi="Arial" w:cs="Arial"/>
          <w:i/>
          <w:iCs/>
          <w:sz w:val="22"/>
          <w:szCs w:val="22"/>
          <w:lang w:val="es-419"/>
        </w:rPr>
        <w:t>En el pliego de condiciones y en el contrato se deberán además establecer los controles receptivos que consistirán en evaluaciones durante la última fase del proceso de ejecución del proyecto, con respecto a parámetros de calidad, funcionalidad, capacidad estructural, entre otros, sin perjuicio de considerar los ensayos efectuados durante la ejecución de las obras, todo con el fin de aceptarlas, penalizarlas o rechazarlas.</w:t>
      </w:r>
    </w:p>
    <w:p w14:paraId="2385B29F" w14:textId="77777777" w:rsidR="003263E1" w:rsidRPr="00A72549" w:rsidRDefault="00BB79C4" w:rsidP="003263E1">
      <w:pPr>
        <w:pStyle w:val="Prrafodelista"/>
        <w:spacing w:after="0" w:line="276" w:lineRule="auto"/>
        <w:ind w:left="426" w:right="709"/>
        <w:jc w:val="both"/>
        <w:rPr>
          <w:rFonts w:ascii="Arial" w:hAnsi="Arial" w:cs="Arial"/>
          <w:i/>
          <w:iCs/>
          <w:sz w:val="22"/>
          <w:szCs w:val="22"/>
          <w:lang w:val="es-419"/>
        </w:rPr>
      </w:pPr>
      <w:r w:rsidRPr="00A72549">
        <w:rPr>
          <w:rFonts w:ascii="Arial" w:hAnsi="Arial" w:cs="Arial"/>
          <w:i/>
          <w:iCs/>
          <w:sz w:val="22"/>
          <w:szCs w:val="22"/>
          <w:lang w:val="es-419"/>
        </w:rPr>
        <w:t>La fiscalización de la obra estará a cargo de una unidad compuesta de un profesional o profesionales idóneos y especializados. El número y calidad de los profesionales dependerá de la complejidad, la magnitud y del valor público de la obra en cuestión</w:t>
      </w:r>
    </w:p>
    <w:p w14:paraId="75608FB8" w14:textId="482168A6" w:rsidR="00BB79C4" w:rsidRPr="00A72549" w:rsidRDefault="003263E1" w:rsidP="003263E1">
      <w:pPr>
        <w:pStyle w:val="Prrafodelista"/>
        <w:spacing w:after="0" w:line="276" w:lineRule="auto"/>
        <w:ind w:left="426" w:right="709"/>
        <w:jc w:val="both"/>
        <w:rPr>
          <w:rFonts w:ascii="Arial" w:hAnsi="Arial" w:cs="Arial"/>
          <w:i/>
          <w:iCs/>
          <w:sz w:val="22"/>
          <w:szCs w:val="22"/>
          <w:lang w:val="es-419"/>
        </w:rPr>
      </w:pPr>
      <w:r w:rsidRPr="00A72549">
        <w:rPr>
          <w:rFonts w:ascii="Arial" w:hAnsi="Arial" w:cs="Arial"/>
          <w:i/>
          <w:iCs/>
          <w:sz w:val="22"/>
          <w:szCs w:val="22"/>
          <w:lang w:val="es-419"/>
        </w:rPr>
        <w:t>(…)</w:t>
      </w:r>
      <w:r w:rsidR="001C5A57" w:rsidRPr="00A72549">
        <w:rPr>
          <w:rFonts w:ascii="Arial" w:hAnsi="Arial" w:cs="Arial"/>
          <w:i/>
          <w:iCs/>
          <w:sz w:val="22"/>
          <w:szCs w:val="22"/>
          <w:lang w:val="es-419"/>
        </w:rPr>
        <w:t>…”</w:t>
      </w:r>
      <w:r w:rsidR="00BB79C4" w:rsidRPr="00A72549">
        <w:rPr>
          <w:rFonts w:ascii="Arial" w:hAnsi="Arial" w:cs="Arial"/>
          <w:i/>
          <w:iCs/>
          <w:sz w:val="22"/>
          <w:szCs w:val="22"/>
          <w:lang w:val="es-419"/>
        </w:rPr>
        <w:t xml:space="preserve"> </w:t>
      </w:r>
    </w:p>
    <w:p w14:paraId="346A4A42" w14:textId="6CAF9B51" w:rsidR="00970B1A" w:rsidRPr="00A72549" w:rsidRDefault="00970B1A" w:rsidP="00B97EB7">
      <w:pPr>
        <w:pStyle w:val="Prrafodelista"/>
        <w:spacing w:after="0" w:line="276" w:lineRule="auto"/>
        <w:ind w:left="0"/>
        <w:jc w:val="both"/>
        <w:rPr>
          <w:rFonts w:ascii="Arial" w:hAnsi="Arial" w:cs="Arial"/>
          <w:sz w:val="22"/>
          <w:szCs w:val="22"/>
          <w:lang w:val="es-419"/>
        </w:rPr>
      </w:pPr>
    </w:p>
    <w:p w14:paraId="27E66E5C" w14:textId="36EA8E97" w:rsidR="00970B1A" w:rsidRPr="00A72549" w:rsidRDefault="00AF0AB1"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Por lo tanto, es responsabilidad de la oficina usuaria detallar en este apartado todos los requerimientos necesarios para establecer estos controles</w:t>
      </w:r>
      <w:r w:rsidR="00CE6E51" w:rsidRPr="00A72549">
        <w:rPr>
          <w:rFonts w:ascii="Arial" w:hAnsi="Arial" w:cs="Arial"/>
          <w:sz w:val="22"/>
          <w:szCs w:val="22"/>
          <w:lang w:val="es-419"/>
        </w:rPr>
        <w:t>,</w:t>
      </w:r>
      <w:r w:rsidRPr="00A72549">
        <w:rPr>
          <w:rFonts w:ascii="Arial" w:hAnsi="Arial" w:cs="Arial"/>
          <w:sz w:val="22"/>
          <w:szCs w:val="22"/>
          <w:lang w:val="es-419"/>
        </w:rPr>
        <w:t xml:space="preserve"> los cuales además debe</w:t>
      </w:r>
      <w:r w:rsidR="00CE6E51" w:rsidRPr="00A72549">
        <w:rPr>
          <w:rFonts w:ascii="Arial" w:hAnsi="Arial" w:cs="Arial"/>
          <w:sz w:val="22"/>
          <w:szCs w:val="22"/>
          <w:lang w:val="es-419"/>
        </w:rPr>
        <w:t>rá</w:t>
      </w:r>
      <w:r w:rsidRPr="00A72549">
        <w:rPr>
          <w:rFonts w:ascii="Arial" w:hAnsi="Arial" w:cs="Arial"/>
          <w:sz w:val="22"/>
          <w:szCs w:val="22"/>
          <w:lang w:val="es-419"/>
        </w:rPr>
        <w:t>n ser incorporados al pliego de condiciones.</w:t>
      </w:r>
    </w:p>
    <w:p w14:paraId="4A962DA3" w14:textId="77777777" w:rsidR="00600124" w:rsidRPr="00A72549" w:rsidRDefault="00600124" w:rsidP="00B97EB7">
      <w:pPr>
        <w:pStyle w:val="Prrafodelista"/>
        <w:spacing w:after="0" w:line="276" w:lineRule="auto"/>
        <w:ind w:left="0"/>
        <w:jc w:val="both"/>
        <w:rPr>
          <w:rFonts w:ascii="Arial" w:hAnsi="Arial" w:cs="Arial"/>
          <w:sz w:val="22"/>
          <w:szCs w:val="22"/>
          <w:lang w:val="es-419"/>
        </w:rPr>
      </w:pPr>
    </w:p>
    <w:p w14:paraId="1E3960BE" w14:textId="77777777" w:rsidR="00CE2280" w:rsidRPr="00A72549" w:rsidRDefault="00CE2280" w:rsidP="00CE2280">
      <w:pPr>
        <w:pStyle w:val="Prrafodelista"/>
        <w:ind w:left="0"/>
        <w:jc w:val="both"/>
        <w:rPr>
          <w:rFonts w:ascii="Arial" w:hAnsi="Arial" w:cs="Arial"/>
          <w:sz w:val="22"/>
          <w:szCs w:val="22"/>
          <w:lang w:val="es-ES"/>
        </w:rPr>
      </w:pPr>
      <w:r w:rsidRPr="00A72549">
        <w:rPr>
          <w:rFonts w:ascii="Arial" w:hAnsi="Arial" w:cs="Arial"/>
          <w:sz w:val="22"/>
          <w:szCs w:val="22"/>
          <w:lang w:val="es-ES"/>
        </w:rPr>
        <w:t>En virtud de lo anterior al momento del ingreso de la gestión, el Departamento de Proveeduría únicamente validará que se aporten los controles que la oficina responsable de la contratación determinó como necesarios e indispensables para lograr una adecuada ejecución de la contratación y que estos, estén relacionados con los riesgos definidos, eventuales sanciones por aplicar y con el objeto contractual (a nivel general),  la indicación de la persona responsable y el momento en que se estarían realizando.</w:t>
      </w:r>
    </w:p>
    <w:p w14:paraId="1A410C21" w14:textId="77777777" w:rsidR="00CE2280" w:rsidRPr="00A72549" w:rsidRDefault="00CE2280" w:rsidP="00CE2280">
      <w:pPr>
        <w:pStyle w:val="Prrafodelista"/>
        <w:ind w:left="0"/>
        <w:jc w:val="both"/>
        <w:rPr>
          <w:rFonts w:ascii="Arial" w:hAnsi="Arial" w:cs="Arial"/>
          <w:sz w:val="22"/>
          <w:szCs w:val="22"/>
          <w:lang w:val="es-ES"/>
        </w:rPr>
      </w:pPr>
    </w:p>
    <w:p w14:paraId="4C7AFCD1" w14:textId="77777777" w:rsidR="00CE2280" w:rsidRPr="00A72549" w:rsidRDefault="00CE2280" w:rsidP="00CE2280">
      <w:pPr>
        <w:pStyle w:val="Prrafodelista"/>
        <w:ind w:left="0"/>
        <w:jc w:val="both"/>
        <w:rPr>
          <w:rFonts w:ascii="Arial" w:hAnsi="Arial" w:cs="Arial"/>
          <w:sz w:val="22"/>
          <w:szCs w:val="22"/>
          <w:lang w:val="es-ES"/>
        </w:rPr>
      </w:pPr>
      <w:r w:rsidRPr="00A72549">
        <w:rPr>
          <w:rFonts w:ascii="Arial" w:hAnsi="Arial" w:cs="Arial"/>
          <w:sz w:val="22"/>
          <w:szCs w:val="22"/>
          <w:lang w:val="es-ES"/>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2541CBEC" w14:textId="77777777" w:rsidR="00CE2280" w:rsidRPr="00A72549" w:rsidRDefault="00CE2280" w:rsidP="00CE2280">
      <w:pPr>
        <w:pStyle w:val="Prrafodelista"/>
        <w:ind w:left="0"/>
        <w:jc w:val="both"/>
        <w:rPr>
          <w:rFonts w:ascii="Arial" w:hAnsi="Arial" w:cs="Arial"/>
          <w:sz w:val="22"/>
          <w:szCs w:val="22"/>
          <w:lang w:val="es-ES"/>
        </w:rPr>
      </w:pPr>
    </w:p>
    <w:p w14:paraId="6838E916" w14:textId="77777777" w:rsidR="00CE2280" w:rsidRPr="00A72549" w:rsidRDefault="00CE2280" w:rsidP="00CE2280">
      <w:pPr>
        <w:pStyle w:val="Prrafodelista"/>
        <w:ind w:left="0"/>
        <w:jc w:val="both"/>
        <w:rPr>
          <w:rFonts w:ascii="Arial" w:hAnsi="Arial" w:cs="Arial"/>
          <w:sz w:val="22"/>
          <w:szCs w:val="22"/>
          <w:lang w:val="es-ES"/>
        </w:rPr>
      </w:pPr>
      <w:r w:rsidRPr="00A72549">
        <w:rPr>
          <w:rFonts w:ascii="Arial" w:hAnsi="Arial" w:cs="Arial"/>
          <w:sz w:val="22"/>
          <w:szCs w:val="22"/>
          <w:lang w:val="es-ES"/>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336B7D8D" w14:textId="77777777" w:rsidR="00600124" w:rsidRPr="00A72549" w:rsidRDefault="00600124" w:rsidP="00B97EB7">
      <w:pPr>
        <w:pStyle w:val="Prrafodelista"/>
        <w:spacing w:after="0" w:line="276" w:lineRule="auto"/>
        <w:ind w:left="0"/>
        <w:jc w:val="both"/>
        <w:rPr>
          <w:rFonts w:ascii="Arial" w:hAnsi="Arial" w:cs="Arial"/>
          <w:sz w:val="22"/>
          <w:szCs w:val="22"/>
          <w:lang w:val="es-419"/>
        </w:rPr>
      </w:pPr>
    </w:p>
    <w:p w14:paraId="035BA372" w14:textId="77777777" w:rsidR="00CB435F" w:rsidRPr="00A72549" w:rsidRDefault="00CB435F" w:rsidP="00B97EB7">
      <w:pPr>
        <w:spacing w:after="0" w:line="276" w:lineRule="auto"/>
        <w:jc w:val="both"/>
        <w:rPr>
          <w:rFonts w:ascii="Arial" w:hAnsi="Arial" w:cs="Arial"/>
          <w:b/>
          <w:bCs/>
          <w:w w:val="105"/>
          <w:sz w:val="22"/>
          <w:szCs w:val="22"/>
          <w:lang w:val="es-419"/>
        </w:rPr>
      </w:pPr>
    </w:p>
    <w:p w14:paraId="6D99FC4A" w14:textId="4F8E6000" w:rsidR="000D4BB9" w:rsidRPr="00A72549" w:rsidRDefault="0040651B"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3" w:name="_Toc95986971"/>
      <w:r w:rsidRPr="00A72549">
        <w:rPr>
          <w:rFonts w:ascii="Arial" w:hAnsi="Arial" w:cs="Arial"/>
          <w:b/>
          <w:bCs/>
          <w:color w:val="auto"/>
          <w:sz w:val="22"/>
          <w:szCs w:val="22"/>
          <w:lang w:val="es-419"/>
        </w:rPr>
        <w:t>Persona f</w:t>
      </w:r>
      <w:r w:rsidR="00345D66" w:rsidRPr="00A72549">
        <w:rPr>
          <w:rFonts w:ascii="Arial" w:hAnsi="Arial" w:cs="Arial"/>
          <w:b/>
          <w:bCs/>
          <w:color w:val="auto"/>
          <w:sz w:val="22"/>
          <w:szCs w:val="22"/>
          <w:lang w:val="es-419"/>
        </w:rPr>
        <w:t>uncionari</w:t>
      </w:r>
      <w:r w:rsidRPr="00A72549">
        <w:rPr>
          <w:rFonts w:ascii="Arial" w:hAnsi="Arial" w:cs="Arial"/>
          <w:b/>
          <w:bCs/>
          <w:color w:val="auto"/>
          <w:sz w:val="22"/>
          <w:szCs w:val="22"/>
          <w:lang w:val="es-419"/>
        </w:rPr>
        <w:t>a</w:t>
      </w:r>
      <w:r w:rsidR="00345D66" w:rsidRPr="00A72549">
        <w:rPr>
          <w:rFonts w:ascii="Arial" w:hAnsi="Arial" w:cs="Arial"/>
          <w:b/>
          <w:bCs/>
          <w:color w:val="auto"/>
          <w:sz w:val="22"/>
          <w:szCs w:val="22"/>
          <w:lang w:val="es-419"/>
        </w:rPr>
        <w:t xml:space="preserve"> designad</w:t>
      </w:r>
      <w:r w:rsidRPr="00A72549">
        <w:rPr>
          <w:rFonts w:ascii="Arial" w:hAnsi="Arial" w:cs="Arial"/>
          <w:b/>
          <w:bCs/>
          <w:color w:val="auto"/>
          <w:sz w:val="22"/>
          <w:szCs w:val="22"/>
          <w:lang w:val="es-419"/>
        </w:rPr>
        <w:t>a</w:t>
      </w:r>
      <w:r w:rsidR="00345D66" w:rsidRPr="00A72549">
        <w:rPr>
          <w:rFonts w:ascii="Arial" w:hAnsi="Arial" w:cs="Arial"/>
          <w:b/>
          <w:bCs/>
          <w:color w:val="auto"/>
          <w:sz w:val="22"/>
          <w:szCs w:val="22"/>
          <w:lang w:val="es-419"/>
        </w:rPr>
        <w:t xml:space="preserve"> como administrador</w:t>
      </w:r>
      <w:r w:rsidRPr="00A72549">
        <w:rPr>
          <w:rFonts w:ascii="Arial" w:hAnsi="Arial" w:cs="Arial"/>
          <w:b/>
          <w:bCs/>
          <w:color w:val="auto"/>
          <w:sz w:val="22"/>
          <w:szCs w:val="22"/>
          <w:lang w:val="es-419"/>
        </w:rPr>
        <w:t>a</w:t>
      </w:r>
      <w:r w:rsidR="00345D66" w:rsidRPr="00A72549">
        <w:rPr>
          <w:rFonts w:ascii="Arial" w:hAnsi="Arial" w:cs="Arial"/>
          <w:b/>
          <w:bCs/>
          <w:color w:val="auto"/>
          <w:sz w:val="22"/>
          <w:szCs w:val="22"/>
          <w:lang w:val="es-419"/>
        </w:rPr>
        <w:t xml:space="preserve"> del contrato. (</w:t>
      </w:r>
      <w:r w:rsidR="000D4BB9" w:rsidRPr="00A72549">
        <w:rPr>
          <w:rFonts w:ascii="Arial" w:hAnsi="Arial" w:cs="Arial"/>
          <w:b/>
          <w:bCs/>
          <w:color w:val="auto"/>
          <w:sz w:val="22"/>
          <w:szCs w:val="22"/>
          <w:lang w:val="es-419"/>
        </w:rPr>
        <w:t>Recursos humanos y materiales que se disponen para verificar la correcta ejecución del objeto de la contratación</w:t>
      </w:r>
      <w:r w:rsidR="00345D66" w:rsidRPr="00A72549">
        <w:rPr>
          <w:rFonts w:ascii="Arial" w:hAnsi="Arial" w:cs="Arial"/>
          <w:b/>
          <w:bCs/>
          <w:color w:val="auto"/>
          <w:sz w:val="22"/>
          <w:szCs w:val="22"/>
          <w:lang w:val="es-419"/>
        </w:rPr>
        <w:t>)</w:t>
      </w:r>
      <w:r w:rsidR="000D4BB9" w:rsidRPr="00A72549">
        <w:rPr>
          <w:rFonts w:ascii="Arial" w:hAnsi="Arial" w:cs="Arial"/>
          <w:b/>
          <w:bCs/>
          <w:color w:val="auto"/>
          <w:sz w:val="22"/>
          <w:szCs w:val="22"/>
          <w:lang w:val="es-419"/>
        </w:rPr>
        <w:t>:</w:t>
      </w:r>
      <w:bookmarkEnd w:id="13"/>
    </w:p>
    <w:p w14:paraId="4770A5B5" w14:textId="77777777" w:rsidR="000D4BB9" w:rsidRPr="00A72549" w:rsidRDefault="000D4BB9" w:rsidP="00B97EB7">
      <w:pPr>
        <w:spacing w:after="0" w:line="276" w:lineRule="auto"/>
        <w:jc w:val="both"/>
        <w:rPr>
          <w:rFonts w:ascii="Arial" w:hAnsi="Arial" w:cs="Arial"/>
          <w:b/>
          <w:sz w:val="22"/>
          <w:szCs w:val="22"/>
          <w:lang w:val="es-419"/>
        </w:rPr>
      </w:pPr>
    </w:p>
    <w:p w14:paraId="4791F04A" w14:textId="1662AD8B" w:rsidR="00286BC2" w:rsidRPr="00A72549" w:rsidRDefault="006462E1"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En este apartado </w:t>
      </w:r>
      <w:r w:rsidR="000D4BB9" w:rsidRPr="00A72549">
        <w:rPr>
          <w:rFonts w:ascii="Arial" w:hAnsi="Arial" w:cs="Arial"/>
          <w:sz w:val="22"/>
          <w:szCs w:val="22"/>
          <w:lang w:val="es-419"/>
        </w:rPr>
        <w:t>debe</w:t>
      </w:r>
      <w:r w:rsidR="00E738FB" w:rsidRPr="00A72549">
        <w:rPr>
          <w:rFonts w:ascii="Arial" w:hAnsi="Arial" w:cs="Arial"/>
          <w:sz w:val="22"/>
          <w:szCs w:val="22"/>
          <w:lang w:val="es-419"/>
        </w:rPr>
        <w:t>rá</w:t>
      </w:r>
      <w:r w:rsidR="00D37964" w:rsidRPr="00A72549">
        <w:rPr>
          <w:rFonts w:ascii="Arial" w:hAnsi="Arial" w:cs="Arial"/>
          <w:sz w:val="22"/>
          <w:szCs w:val="22"/>
          <w:lang w:val="es-419"/>
        </w:rPr>
        <w:t>n</w:t>
      </w:r>
      <w:r w:rsidR="000D4BB9" w:rsidRPr="00A72549">
        <w:rPr>
          <w:rFonts w:ascii="Arial" w:hAnsi="Arial" w:cs="Arial"/>
          <w:sz w:val="22"/>
          <w:szCs w:val="22"/>
          <w:lang w:val="es-419"/>
        </w:rPr>
        <w:t xml:space="preserve"> </w:t>
      </w:r>
      <w:r w:rsidRPr="00A72549">
        <w:rPr>
          <w:rFonts w:ascii="Arial" w:hAnsi="Arial" w:cs="Arial"/>
          <w:sz w:val="22"/>
          <w:szCs w:val="22"/>
          <w:lang w:val="es-419"/>
        </w:rPr>
        <w:t>detallar</w:t>
      </w:r>
      <w:r w:rsidR="00496B01" w:rsidRPr="00A72549">
        <w:rPr>
          <w:rFonts w:ascii="Arial" w:hAnsi="Arial" w:cs="Arial"/>
          <w:sz w:val="22"/>
          <w:szCs w:val="22"/>
          <w:lang w:val="es-419"/>
        </w:rPr>
        <w:t>se</w:t>
      </w:r>
      <w:r w:rsidRPr="00A72549">
        <w:rPr>
          <w:rFonts w:ascii="Arial" w:hAnsi="Arial" w:cs="Arial"/>
          <w:sz w:val="22"/>
          <w:szCs w:val="22"/>
          <w:lang w:val="es-419"/>
        </w:rPr>
        <w:t xml:space="preserve"> </w:t>
      </w:r>
      <w:r w:rsidR="000D4BB9" w:rsidRPr="00A72549">
        <w:rPr>
          <w:rFonts w:ascii="Arial" w:hAnsi="Arial" w:cs="Arial"/>
          <w:sz w:val="22"/>
          <w:szCs w:val="22"/>
          <w:lang w:val="es-419"/>
        </w:rPr>
        <w:t>expresa</w:t>
      </w:r>
      <w:r w:rsidRPr="00A72549">
        <w:rPr>
          <w:rFonts w:ascii="Arial" w:hAnsi="Arial" w:cs="Arial"/>
          <w:sz w:val="22"/>
          <w:szCs w:val="22"/>
          <w:lang w:val="es-419"/>
        </w:rPr>
        <w:t>mente cu</w:t>
      </w:r>
      <w:r w:rsidR="00F77F13" w:rsidRPr="00A72549">
        <w:rPr>
          <w:rFonts w:ascii="Arial" w:hAnsi="Arial" w:cs="Arial"/>
          <w:sz w:val="22"/>
          <w:szCs w:val="22"/>
          <w:lang w:val="es-419"/>
        </w:rPr>
        <w:t>á</w:t>
      </w:r>
      <w:r w:rsidRPr="00A72549">
        <w:rPr>
          <w:rFonts w:ascii="Arial" w:hAnsi="Arial" w:cs="Arial"/>
          <w:sz w:val="22"/>
          <w:szCs w:val="22"/>
          <w:lang w:val="es-419"/>
        </w:rPr>
        <w:t xml:space="preserve">les son </w:t>
      </w:r>
      <w:r w:rsidR="000D4BB9" w:rsidRPr="00A72549">
        <w:rPr>
          <w:rFonts w:ascii="Arial" w:hAnsi="Arial" w:cs="Arial"/>
          <w:sz w:val="22"/>
          <w:szCs w:val="22"/>
          <w:lang w:val="es-419"/>
        </w:rPr>
        <w:t xml:space="preserve">los recursos materiales y humanos con que cuenta </w:t>
      </w:r>
      <w:r w:rsidR="00AB77E4" w:rsidRPr="00A72549">
        <w:rPr>
          <w:rFonts w:ascii="Arial" w:hAnsi="Arial" w:cs="Arial"/>
          <w:sz w:val="22"/>
          <w:szCs w:val="22"/>
          <w:lang w:val="es-419"/>
        </w:rPr>
        <w:t xml:space="preserve">o contará </w:t>
      </w:r>
      <w:r w:rsidR="000D4BB9" w:rsidRPr="00A72549">
        <w:rPr>
          <w:rFonts w:ascii="Arial" w:hAnsi="Arial" w:cs="Arial"/>
          <w:sz w:val="22"/>
          <w:szCs w:val="22"/>
          <w:lang w:val="es-419"/>
        </w:rPr>
        <w:t>la Administración para verificar la correcta ejecución del objeto de esta contratación</w:t>
      </w:r>
      <w:r w:rsidRPr="00A72549">
        <w:rPr>
          <w:rFonts w:ascii="Arial" w:hAnsi="Arial" w:cs="Arial"/>
          <w:sz w:val="22"/>
          <w:szCs w:val="22"/>
          <w:lang w:val="es-419"/>
        </w:rPr>
        <w:t>, conforme a los controles de calidad definidos en el apartado anterior</w:t>
      </w:r>
      <w:r w:rsidR="00532974" w:rsidRPr="00A72549">
        <w:rPr>
          <w:rFonts w:ascii="Arial" w:hAnsi="Arial" w:cs="Arial"/>
          <w:sz w:val="22"/>
          <w:szCs w:val="22"/>
          <w:lang w:val="es-419"/>
        </w:rPr>
        <w:t>.</w:t>
      </w:r>
    </w:p>
    <w:p w14:paraId="44BC1110" w14:textId="77777777" w:rsidR="00AB77E4" w:rsidRPr="00A72549" w:rsidRDefault="000D4BB9"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 </w:t>
      </w:r>
    </w:p>
    <w:p w14:paraId="7DE765E8" w14:textId="62A8725A" w:rsidR="00286BC2" w:rsidRPr="00A72549" w:rsidRDefault="00286BC2"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En virtud de lo anterior, </w:t>
      </w:r>
      <w:r w:rsidRPr="00A72549">
        <w:rPr>
          <w:rFonts w:ascii="Arial" w:hAnsi="Arial" w:cs="Arial"/>
          <w:b/>
          <w:bCs/>
          <w:sz w:val="22"/>
          <w:szCs w:val="22"/>
          <w:lang w:val="es-419"/>
        </w:rPr>
        <w:t>NO será de recibo</w:t>
      </w:r>
      <w:r w:rsidRPr="00A72549">
        <w:rPr>
          <w:rFonts w:ascii="Arial" w:hAnsi="Arial" w:cs="Arial"/>
          <w:sz w:val="22"/>
          <w:szCs w:val="22"/>
          <w:lang w:val="es-419"/>
        </w:rPr>
        <w:t xml:space="preserve"> la indicación expresa de que </w:t>
      </w:r>
      <w:r w:rsidR="00A6339C" w:rsidRPr="00A72549">
        <w:rPr>
          <w:rFonts w:ascii="Arial" w:hAnsi="Arial" w:cs="Arial"/>
          <w:sz w:val="22"/>
          <w:szCs w:val="22"/>
          <w:lang w:val="es-419"/>
        </w:rPr>
        <w:t xml:space="preserve">solamente </w:t>
      </w:r>
      <w:r w:rsidRPr="00A72549">
        <w:rPr>
          <w:rFonts w:ascii="Arial" w:hAnsi="Arial" w:cs="Arial"/>
          <w:sz w:val="22"/>
          <w:szCs w:val="22"/>
          <w:lang w:val="es-419"/>
        </w:rPr>
        <w:t>se cuentan con los recursos materiales y humanos respectivos, sin que aunado a ello no se detallen cuáles son esos recursos</w:t>
      </w:r>
      <w:r w:rsidR="000378AC" w:rsidRPr="00A72549">
        <w:rPr>
          <w:rFonts w:ascii="Arial" w:hAnsi="Arial" w:cs="Arial"/>
          <w:sz w:val="22"/>
          <w:szCs w:val="22"/>
          <w:lang w:val="es-419"/>
        </w:rPr>
        <w:t>, para lo cual en el caso del recurso</w:t>
      </w:r>
      <w:r w:rsidR="00510192" w:rsidRPr="00A72549">
        <w:rPr>
          <w:rFonts w:ascii="Arial" w:hAnsi="Arial" w:cs="Arial"/>
          <w:sz w:val="22"/>
          <w:szCs w:val="22"/>
          <w:lang w:val="es-419"/>
        </w:rPr>
        <w:t xml:space="preserve"> humano </w:t>
      </w:r>
      <w:r w:rsidR="000378AC" w:rsidRPr="00A72549">
        <w:rPr>
          <w:rFonts w:ascii="Arial" w:hAnsi="Arial" w:cs="Arial"/>
          <w:sz w:val="22"/>
          <w:szCs w:val="22"/>
          <w:lang w:val="es-419"/>
        </w:rPr>
        <w:t xml:space="preserve"> técnico </w:t>
      </w:r>
      <w:r w:rsidR="000378AC" w:rsidRPr="00A72549">
        <w:rPr>
          <w:rFonts w:ascii="Arial" w:hAnsi="Arial" w:cs="Arial"/>
          <w:sz w:val="22"/>
          <w:szCs w:val="22"/>
          <w:lang w:val="es-419"/>
        </w:rPr>
        <w:lastRenderedPageBreak/>
        <w:t>disponible para la emisión del criterio técnico de ofertas, así como la recepción del objeto contractual se deberá detallar el nombre completo, el número de teléfono, el correo electrónico y el puesto que ocupa, así como la oficina en la que lab</w:t>
      </w:r>
      <w:r w:rsidR="00A6339C" w:rsidRPr="00A72549">
        <w:rPr>
          <w:rFonts w:ascii="Arial" w:hAnsi="Arial" w:cs="Arial"/>
          <w:sz w:val="22"/>
          <w:szCs w:val="22"/>
          <w:lang w:val="es-419"/>
        </w:rPr>
        <w:t>o</w:t>
      </w:r>
      <w:r w:rsidR="000378AC" w:rsidRPr="00A72549">
        <w:rPr>
          <w:rFonts w:ascii="Arial" w:hAnsi="Arial" w:cs="Arial"/>
          <w:sz w:val="22"/>
          <w:szCs w:val="22"/>
          <w:lang w:val="es-419"/>
        </w:rPr>
        <w:t>ra</w:t>
      </w:r>
      <w:r w:rsidR="00A6339C" w:rsidRPr="00A72549">
        <w:rPr>
          <w:rFonts w:ascii="Arial" w:hAnsi="Arial" w:cs="Arial"/>
          <w:sz w:val="22"/>
          <w:szCs w:val="22"/>
          <w:lang w:val="es-419"/>
        </w:rPr>
        <w:t xml:space="preserve"> en caso de que el apoyo sea externo a la oficina que está gestionando la contratación</w:t>
      </w:r>
      <w:r w:rsidRPr="00A72549">
        <w:rPr>
          <w:rFonts w:ascii="Arial" w:hAnsi="Arial" w:cs="Arial"/>
          <w:sz w:val="22"/>
          <w:szCs w:val="22"/>
          <w:lang w:val="es-419"/>
        </w:rPr>
        <w:t>.</w:t>
      </w:r>
    </w:p>
    <w:p w14:paraId="313D5FFB" w14:textId="77777777" w:rsidR="00AB77E4" w:rsidRPr="00A72549" w:rsidRDefault="00AB77E4" w:rsidP="00B97EB7">
      <w:pPr>
        <w:spacing w:after="0" w:line="276" w:lineRule="auto"/>
        <w:ind w:firstLine="567"/>
        <w:jc w:val="both"/>
        <w:rPr>
          <w:rFonts w:ascii="Arial" w:hAnsi="Arial" w:cs="Arial"/>
          <w:sz w:val="22"/>
          <w:szCs w:val="22"/>
          <w:lang w:val="es-419"/>
        </w:rPr>
      </w:pPr>
    </w:p>
    <w:p w14:paraId="176688CD" w14:textId="42377C03" w:rsidR="008049EC" w:rsidRPr="00A72549" w:rsidRDefault="00D37964"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Además,</w:t>
      </w:r>
      <w:r w:rsidR="006462E1" w:rsidRPr="00A72549">
        <w:rPr>
          <w:rFonts w:ascii="Arial" w:hAnsi="Arial" w:cs="Arial"/>
          <w:sz w:val="22"/>
          <w:szCs w:val="22"/>
          <w:lang w:val="es-419"/>
        </w:rPr>
        <w:t xml:space="preserve"> debe</w:t>
      </w:r>
      <w:r w:rsidR="00CE0CD2" w:rsidRPr="00A72549">
        <w:rPr>
          <w:rFonts w:ascii="Arial" w:hAnsi="Arial" w:cs="Arial"/>
          <w:sz w:val="22"/>
          <w:szCs w:val="22"/>
          <w:lang w:val="es-419"/>
        </w:rPr>
        <w:t>rá</w:t>
      </w:r>
      <w:r w:rsidR="006462E1" w:rsidRPr="00A72549">
        <w:rPr>
          <w:rFonts w:ascii="Arial" w:hAnsi="Arial" w:cs="Arial"/>
          <w:sz w:val="22"/>
          <w:szCs w:val="22"/>
          <w:lang w:val="es-419"/>
        </w:rPr>
        <w:t xml:space="preserve"> designar</w:t>
      </w:r>
      <w:r w:rsidR="00CE0CD2" w:rsidRPr="00A72549">
        <w:rPr>
          <w:rFonts w:ascii="Arial" w:hAnsi="Arial" w:cs="Arial"/>
          <w:sz w:val="22"/>
          <w:szCs w:val="22"/>
          <w:lang w:val="es-419"/>
        </w:rPr>
        <w:t>se</w:t>
      </w:r>
      <w:r w:rsidR="006462E1" w:rsidRPr="00A72549">
        <w:rPr>
          <w:rFonts w:ascii="Arial" w:hAnsi="Arial" w:cs="Arial"/>
          <w:sz w:val="22"/>
          <w:szCs w:val="22"/>
          <w:lang w:val="es-419"/>
        </w:rPr>
        <w:t xml:space="preserve"> a un </w:t>
      </w:r>
      <w:r w:rsidR="00CE0CD2" w:rsidRPr="00A72549">
        <w:rPr>
          <w:rFonts w:ascii="Arial" w:hAnsi="Arial" w:cs="Arial"/>
          <w:sz w:val="22"/>
          <w:szCs w:val="22"/>
          <w:lang w:val="es-419"/>
        </w:rPr>
        <w:t>e</w:t>
      </w:r>
      <w:r w:rsidR="006462E1" w:rsidRPr="00A72549">
        <w:rPr>
          <w:rFonts w:ascii="Arial" w:hAnsi="Arial" w:cs="Arial"/>
          <w:sz w:val="22"/>
          <w:szCs w:val="22"/>
          <w:lang w:val="es-419"/>
        </w:rPr>
        <w:t>ncargado general de</w:t>
      </w:r>
      <w:r w:rsidRPr="00A72549">
        <w:rPr>
          <w:rFonts w:ascii="Arial" w:hAnsi="Arial" w:cs="Arial"/>
          <w:sz w:val="22"/>
          <w:szCs w:val="22"/>
          <w:lang w:val="es-419"/>
        </w:rPr>
        <w:t>l proceso de</w:t>
      </w:r>
      <w:r w:rsidR="006462E1" w:rsidRPr="00A72549">
        <w:rPr>
          <w:rFonts w:ascii="Arial" w:hAnsi="Arial" w:cs="Arial"/>
          <w:sz w:val="22"/>
          <w:szCs w:val="22"/>
          <w:lang w:val="es-419"/>
        </w:rPr>
        <w:t xml:space="preserve"> contratación y un Administrador de contrato para la fase de ejecución del contrato</w:t>
      </w:r>
      <w:r w:rsidR="00F77F13" w:rsidRPr="00A72549">
        <w:rPr>
          <w:rFonts w:ascii="Arial" w:hAnsi="Arial" w:cs="Arial"/>
          <w:sz w:val="22"/>
          <w:szCs w:val="22"/>
          <w:lang w:val="es-419"/>
        </w:rPr>
        <w:t>,</w:t>
      </w:r>
      <w:r w:rsidR="005E4D03" w:rsidRPr="00A72549">
        <w:rPr>
          <w:rFonts w:ascii="Arial" w:eastAsia="Times New Roman" w:hAnsi="Arial" w:cs="Arial"/>
          <w:sz w:val="22"/>
          <w:szCs w:val="22"/>
          <w:lang w:val="es-419" w:eastAsia="es-CR"/>
        </w:rPr>
        <w:t xml:space="preserve"> </w:t>
      </w:r>
      <w:r w:rsidR="005E4D03" w:rsidRPr="00A72549">
        <w:rPr>
          <w:rFonts w:ascii="Arial" w:hAnsi="Arial" w:cs="Arial"/>
          <w:sz w:val="22"/>
          <w:szCs w:val="22"/>
          <w:lang w:val="es-419"/>
        </w:rPr>
        <w:t>quien fungirá como tal desde la decisión inicial hasta el finiquito del contrato</w:t>
      </w:r>
      <w:r w:rsidR="006462E1" w:rsidRPr="00A72549">
        <w:rPr>
          <w:rFonts w:ascii="Arial" w:hAnsi="Arial" w:cs="Arial"/>
          <w:sz w:val="22"/>
          <w:szCs w:val="22"/>
          <w:lang w:val="es-419"/>
        </w:rPr>
        <w:t>, por lo que se debe</w:t>
      </w:r>
      <w:r w:rsidR="00CE0CD2" w:rsidRPr="00A72549">
        <w:rPr>
          <w:rFonts w:ascii="Arial" w:hAnsi="Arial" w:cs="Arial"/>
          <w:sz w:val="22"/>
          <w:szCs w:val="22"/>
          <w:lang w:val="es-419"/>
        </w:rPr>
        <w:t>rá</w:t>
      </w:r>
      <w:r w:rsidR="006462E1" w:rsidRPr="00A72549">
        <w:rPr>
          <w:rFonts w:ascii="Arial" w:hAnsi="Arial" w:cs="Arial"/>
          <w:sz w:val="22"/>
          <w:szCs w:val="22"/>
          <w:lang w:val="es-419"/>
        </w:rPr>
        <w:t xml:space="preserve"> mencionar para ambos casos el nombre completo, el número de teléfono</w:t>
      </w:r>
      <w:r w:rsidR="003F1B49" w:rsidRPr="00A72549">
        <w:rPr>
          <w:rFonts w:ascii="Arial" w:hAnsi="Arial" w:cs="Arial"/>
          <w:sz w:val="22"/>
          <w:szCs w:val="22"/>
          <w:lang w:val="es-419"/>
        </w:rPr>
        <w:t>, e</w:t>
      </w:r>
      <w:r w:rsidR="006462E1" w:rsidRPr="00A72549">
        <w:rPr>
          <w:rFonts w:ascii="Arial" w:hAnsi="Arial" w:cs="Arial"/>
          <w:sz w:val="22"/>
          <w:szCs w:val="22"/>
          <w:lang w:val="es-419"/>
        </w:rPr>
        <w:t>l correo electrónico</w:t>
      </w:r>
      <w:r w:rsidR="003F1B49" w:rsidRPr="00A72549">
        <w:rPr>
          <w:rFonts w:ascii="Arial" w:hAnsi="Arial" w:cs="Arial"/>
          <w:sz w:val="22"/>
          <w:szCs w:val="22"/>
          <w:lang w:val="es-419"/>
        </w:rPr>
        <w:t xml:space="preserve"> y el puesto que ocupa</w:t>
      </w:r>
      <w:r w:rsidR="000378AC" w:rsidRPr="00A72549">
        <w:rPr>
          <w:rFonts w:ascii="Arial" w:hAnsi="Arial" w:cs="Arial"/>
          <w:sz w:val="22"/>
          <w:szCs w:val="22"/>
          <w:lang w:val="es-419"/>
        </w:rPr>
        <w:t>.</w:t>
      </w:r>
    </w:p>
    <w:p w14:paraId="3B99E694" w14:textId="1A2F8CEA" w:rsidR="0034486B" w:rsidRPr="00A72549" w:rsidRDefault="0034486B" w:rsidP="00B97EB7">
      <w:pPr>
        <w:pStyle w:val="Prrafodelista"/>
        <w:spacing w:after="0" w:line="276" w:lineRule="auto"/>
        <w:ind w:left="0"/>
        <w:jc w:val="both"/>
        <w:rPr>
          <w:rFonts w:ascii="Arial" w:hAnsi="Arial" w:cs="Arial"/>
          <w:sz w:val="22"/>
          <w:szCs w:val="22"/>
          <w:lang w:val="es-419"/>
        </w:rPr>
      </w:pPr>
    </w:p>
    <w:p w14:paraId="3D9F4A74" w14:textId="2798144B" w:rsidR="005711EF" w:rsidRPr="00A72549" w:rsidRDefault="0034486B" w:rsidP="005711EF">
      <w:pPr>
        <w:spacing w:after="0" w:line="276" w:lineRule="auto"/>
        <w:jc w:val="both"/>
        <w:rPr>
          <w:rFonts w:ascii="Arial" w:hAnsi="Arial" w:cs="Arial"/>
          <w:sz w:val="22"/>
          <w:szCs w:val="22"/>
          <w:lang w:val="es-419"/>
        </w:rPr>
      </w:pPr>
      <w:r w:rsidRPr="00A72549">
        <w:rPr>
          <w:rFonts w:ascii="Arial" w:hAnsi="Arial" w:cs="Arial"/>
          <w:sz w:val="22"/>
          <w:szCs w:val="22"/>
          <w:lang w:val="es-419"/>
        </w:rPr>
        <w:t>Conforme lo establec</w:t>
      </w:r>
      <w:r w:rsidR="005711EF" w:rsidRPr="00A72549">
        <w:rPr>
          <w:rFonts w:ascii="Arial" w:hAnsi="Arial" w:cs="Arial"/>
          <w:sz w:val="22"/>
          <w:szCs w:val="22"/>
          <w:lang w:val="es-419"/>
        </w:rPr>
        <w:t>e</w:t>
      </w:r>
      <w:r w:rsidRPr="00A72549">
        <w:rPr>
          <w:rFonts w:ascii="Arial" w:hAnsi="Arial" w:cs="Arial"/>
          <w:sz w:val="22"/>
          <w:szCs w:val="22"/>
          <w:lang w:val="es-419"/>
        </w:rPr>
        <w:t xml:space="preserve"> en el artículo 186 del R</w:t>
      </w:r>
      <w:r w:rsidR="00FA2ADB" w:rsidRPr="00A72549">
        <w:rPr>
          <w:rFonts w:ascii="Arial" w:hAnsi="Arial" w:cs="Arial"/>
          <w:sz w:val="22"/>
          <w:szCs w:val="22"/>
          <w:lang w:val="es-419"/>
        </w:rPr>
        <w:t>LGCP</w:t>
      </w:r>
      <w:r w:rsidR="005711EF" w:rsidRPr="00A72549">
        <w:rPr>
          <w:rFonts w:ascii="Arial" w:hAnsi="Arial" w:cs="Arial"/>
          <w:sz w:val="22"/>
          <w:szCs w:val="22"/>
          <w:lang w:val="es-419"/>
        </w:rPr>
        <w:t>:</w:t>
      </w:r>
      <w:r w:rsidR="00FA2ADB" w:rsidRPr="00A72549">
        <w:rPr>
          <w:rFonts w:ascii="Arial" w:hAnsi="Arial" w:cs="Arial"/>
          <w:sz w:val="22"/>
          <w:szCs w:val="22"/>
          <w:lang w:val="es-419"/>
        </w:rPr>
        <w:t xml:space="preserve"> </w:t>
      </w:r>
    </w:p>
    <w:p w14:paraId="2266C615" w14:textId="77777777" w:rsidR="005711EF" w:rsidRPr="00A72549" w:rsidRDefault="005711EF" w:rsidP="005711EF">
      <w:pPr>
        <w:spacing w:after="0" w:line="276" w:lineRule="auto"/>
        <w:jc w:val="both"/>
        <w:rPr>
          <w:rFonts w:ascii="Arial" w:hAnsi="Arial" w:cs="Arial"/>
          <w:sz w:val="22"/>
          <w:szCs w:val="22"/>
          <w:lang w:val="es-419"/>
        </w:rPr>
      </w:pPr>
    </w:p>
    <w:p w14:paraId="2D3DBBFC" w14:textId="326EE011" w:rsidR="0034486B" w:rsidRPr="00A72549" w:rsidRDefault="005711EF" w:rsidP="00C51E7A">
      <w:pPr>
        <w:spacing w:after="0" w:line="276" w:lineRule="auto"/>
        <w:jc w:val="both"/>
        <w:rPr>
          <w:rFonts w:ascii="Arial" w:hAnsi="Arial" w:cs="Arial"/>
          <w:sz w:val="22"/>
          <w:szCs w:val="22"/>
          <w:lang w:val="es-419"/>
        </w:rPr>
      </w:pPr>
      <w:r w:rsidRPr="00A72549">
        <w:rPr>
          <w:rFonts w:ascii="Arial" w:hAnsi="Arial" w:cs="Arial"/>
          <w:sz w:val="22"/>
          <w:szCs w:val="22"/>
          <w:lang w:val="es-419"/>
        </w:rPr>
        <w:t>“La Administración fiscalizará todo el proceso de ejecución de la obra, según corresponda al tipo de contratación. Para ello deberá disponer del recurso humano calificado, propio o contratado ad hoc, que asegure la calidad del diseño y la obra, la correcta ejecución del objeto contractual y la</w:t>
      </w:r>
      <w:r w:rsidR="00C51E7A" w:rsidRPr="00A72549">
        <w:rPr>
          <w:rFonts w:ascii="Arial" w:hAnsi="Arial" w:cs="Arial"/>
          <w:sz w:val="22"/>
          <w:szCs w:val="22"/>
          <w:lang w:val="es-419"/>
        </w:rPr>
        <w:t xml:space="preserve"> </w:t>
      </w:r>
      <w:r w:rsidRPr="00A72549">
        <w:rPr>
          <w:rFonts w:ascii="Arial" w:hAnsi="Arial" w:cs="Arial"/>
          <w:sz w:val="22"/>
          <w:szCs w:val="22"/>
          <w:lang w:val="es-419"/>
        </w:rPr>
        <w:t>observancia de buenas prácticas en gestión de proyecto</w:t>
      </w:r>
      <w:r w:rsidR="000B0F49" w:rsidRPr="00A72549">
        <w:rPr>
          <w:rFonts w:ascii="Arial" w:hAnsi="Arial" w:cs="Arial"/>
          <w:sz w:val="22"/>
          <w:szCs w:val="22"/>
          <w:lang w:val="es-419"/>
        </w:rPr>
        <w:t>s. Para atender el adecuado cumplimiento del requisito de obligatoriedad de acreditación en los casos que así los disponga la Ley del Sistema Nacional para la Calidad la administración contratante en cualquiera de las fases del procedimiento deberá valorar la consulta al Ente Costarricense de Acreditación (ECA) en caso de que no se cuente con el personal técnico con conocimientos en evaluación de la conformidad</w:t>
      </w:r>
      <w:r w:rsidR="008F6312" w:rsidRPr="00A72549">
        <w:rPr>
          <w:rFonts w:ascii="Arial" w:hAnsi="Arial" w:cs="Arial"/>
          <w:sz w:val="22"/>
          <w:szCs w:val="22"/>
          <w:lang w:val="es-419"/>
        </w:rPr>
        <w:t>…</w:t>
      </w:r>
    </w:p>
    <w:p w14:paraId="6296B77A" w14:textId="77777777" w:rsidR="00054942" w:rsidRPr="00A72549" w:rsidRDefault="00054942" w:rsidP="00C51E7A">
      <w:pPr>
        <w:spacing w:after="0" w:line="276" w:lineRule="auto"/>
        <w:jc w:val="both"/>
        <w:rPr>
          <w:rFonts w:ascii="Arial" w:hAnsi="Arial" w:cs="Arial"/>
          <w:sz w:val="22"/>
          <w:szCs w:val="22"/>
          <w:lang w:val="es-419"/>
        </w:rPr>
      </w:pPr>
    </w:p>
    <w:p w14:paraId="6739C676" w14:textId="780FC35D" w:rsidR="00984F0C" w:rsidRPr="00A72549" w:rsidRDefault="00054942" w:rsidP="00C51E7A">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Las empresas y profesionales tanto públicos y privados que asuman una responsabilidad en el proyecto de obra </w:t>
      </w:r>
      <w:r w:rsidR="005725A1" w:rsidRPr="00A72549">
        <w:rPr>
          <w:rFonts w:ascii="Arial" w:hAnsi="Arial" w:cs="Arial"/>
          <w:sz w:val="22"/>
          <w:szCs w:val="22"/>
          <w:lang w:val="es-419"/>
        </w:rPr>
        <w:t>pública</w:t>
      </w:r>
      <w:r w:rsidRPr="00A72549">
        <w:rPr>
          <w:rFonts w:ascii="Arial" w:hAnsi="Arial" w:cs="Arial"/>
          <w:sz w:val="22"/>
          <w:szCs w:val="22"/>
          <w:lang w:val="es-419"/>
        </w:rPr>
        <w:t xml:space="preserve"> deberán estar inscritos y registrar su respectiva responsabilidad en cada una de las etapas del proyecto ante el Colegio Federado de Ingenieros y de Arquitectos o el colegio profesional respectivo</w:t>
      </w:r>
      <w:r w:rsidR="00CB0A5A" w:rsidRPr="00A72549">
        <w:rPr>
          <w:rFonts w:ascii="Arial" w:hAnsi="Arial" w:cs="Arial"/>
          <w:sz w:val="22"/>
          <w:szCs w:val="22"/>
          <w:lang w:val="es-419"/>
        </w:rPr>
        <w:t>…”</w:t>
      </w:r>
    </w:p>
    <w:p w14:paraId="6CFC5846" w14:textId="77777777" w:rsidR="00984F0C" w:rsidRPr="00A72549" w:rsidRDefault="00984F0C" w:rsidP="00C51E7A">
      <w:pPr>
        <w:spacing w:after="0" w:line="276" w:lineRule="auto"/>
        <w:jc w:val="both"/>
        <w:rPr>
          <w:rFonts w:ascii="Arial" w:hAnsi="Arial" w:cs="Arial"/>
          <w:sz w:val="22"/>
          <w:szCs w:val="22"/>
          <w:lang w:val="es-419"/>
        </w:rPr>
      </w:pPr>
    </w:p>
    <w:p w14:paraId="1A97ECD6" w14:textId="550B99A6" w:rsidR="006462E1" w:rsidRPr="00A72549" w:rsidRDefault="008049EC"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Todo </w:t>
      </w:r>
      <w:r w:rsidR="003F1B49" w:rsidRPr="00A72549">
        <w:rPr>
          <w:rFonts w:ascii="Arial" w:hAnsi="Arial" w:cs="Arial"/>
          <w:sz w:val="22"/>
          <w:szCs w:val="22"/>
          <w:lang w:val="es-419"/>
        </w:rPr>
        <w:t xml:space="preserve">lo anterior de conformidad con lo establecido en el inciso iii) del artículo </w:t>
      </w:r>
      <w:r w:rsidR="00A71D15" w:rsidRPr="00A72549">
        <w:rPr>
          <w:rFonts w:ascii="Arial" w:hAnsi="Arial" w:cs="Arial"/>
          <w:sz w:val="22"/>
          <w:szCs w:val="22"/>
          <w:lang w:val="es-419"/>
        </w:rPr>
        <w:t>N°</w:t>
      </w:r>
      <w:r w:rsidR="003F1B49" w:rsidRPr="00A72549">
        <w:rPr>
          <w:rFonts w:ascii="Arial" w:hAnsi="Arial" w:cs="Arial"/>
          <w:sz w:val="22"/>
          <w:szCs w:val="22"/>
          <w:lang w:val="es-419"/>
        </w:rPr>
        <w:t xml:space="preserve">125 “Causales de sanción a funcionarios públicos y prescripción “de la Ley General de la Contratación Pública, </w:t>
      </w:r>
      <w:r w:rsidR="000E65DB" w:rsidRPr="00A72549">
        <w:rPr>
          <w:rFonts w:ascii="Arial" w:hAnsi="Arial" w:cs="Arial"/>
          <w:sz w:val="22"/>
          <w:szCs w:val="22"/>
          <w:lang w:val="es-419"/>
        </w:rPr>
        <w:t xml:space="preserve">que </w:t>
      </w:r>
      <w:r w:rsidR="003F1B49" w:rsidRPr="00A72549">
        <w:rPr>
          <w:rFonts w:ascii="Arial" w:hAnsi="Arial" w:cs="Arial"/>
          <w:sz w:val="22"/>
          <w:szCs w:val="22"/>
          <w:lang w:val="es-419"/>
        </w:rPr>
        <w:t>en lo que interesa señala lo siguiente: “No contar con el recurso humano para constatar la debida recepción del objeto”, por lo tanto, si la decisión inicial es omisa en cuanto a esta información será devuelta a la oficina para el aporte respectivo.</w:t>
      </w:r>
    </w:p>
    <w:p w14:paraId="5165A09D" w14:textId="77777777" w:rsidR="00AB77E4" w:rsidRPr="00A72549" w:rsidRDefault="00AB77E4" w:rsidP="00B97EB7">
      <w:pPr>
        <w:spacing w:after="0" w:line="276" w:lineRule="auto"/>
        <w:ind w:firstLine="567"/>
        <w:jc w:val="both"/>
        <w:rPr>
          <w:rFonts w:ascii="Arial" w:hAnsi="Arial" w:cs="Arial"/>
          <w:sz w:val="22"/>
          <w:szCs w:val="22"/>
          <w:lang w:val="es-419"/>
        </w:rPr>
      </w:pPr>
    </w:p>
    <w:p w14:paraId="42CF7CD4" w14:textId="659D5794" w:rsidR="000D4BB9" w:rsidRPr="00A72549" w:rsidRDefault="00073B7A"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La persona </w:t>
      </w:r>
      <w:r w:rsidR="006462E1" w:rsidRPr="00A72549">
        <w:rPr>
          <w:rFonts w:ascii="Arial" w:hAnsi="Arial" w:cs="Arial"/>
          <w:sz w:val="22"/>
          <w:szCs w:val="22"/>
          <w:lang w:val="es-419"/>
        </w:rPr>
        <w:t>funcionari</w:t>
      </w:r>
      <w:r w:rsidRPr="00A72549">
        <w:rPr>
          <w:rFonts w:ascii="Arial" w:hAnsi="Arial" w:cs="Arial"/>
          <w:sz w:val="22"/>
          <w:szCs w:val="22"/>
          <w:lang w:val="es-419"/>
        </w:rPr>
        <w:t>a</w:t>
      </w:r>
      <w:r w:rsidR="006462E1" w:rsidRPr="00A72549">
        <w:rPr>
          <w:rFonts w:ascii="Arial" w:hAnsi="Arial" w:cs="Arial"/>
          <w:sz w:val="22"/>
          <w:szCs w:val="22"/>
          <w:lang w:val="es-419"/>
        </w:rPr>
        <w:t xml:space="preserve"> designad</w:t>
      </w:r>
      <w:r w:rsidRPr="00A72549">
        <w:rPr>
          <w:rFonts w:ascii="Arial" w:hAnsi="Arial" w:cs="Arial"/>
          <w:sz w:val="22"/>
          <w:szCs w:val="22"/>
          <w:lang w:val="es-419"/>
        </w:rPr>
        <w:t>a</w:t>
      </w:r>
      <w:r w:rsidR="006462E1" w:rsidRPr="00A72549">
        <w:rPr>
          <w:rFonts w:ascii="Arial" w:hAnsi="Arial" w:cs="Arial"/>
          <w:sz w:val="22"/>
          <w:szCs w:val="22"/>
          <w:lang w:val="es-419"/>
        </w:rPr>
        <w:t xml:space="preserve"> como </w:t>
      </w:r>
      <w:r w:rsidR="00AC432A" w:rsidRPr="00A72549">
        <w:rPr>
          <w:rFonts w:ascii="Arial" w:hAnsi="Arial" w:cs="Arial"/>
          <w:sz w:val="22"/>
          <w:szCs w:val="22"/>
          <w:lang w:val="es-419"/>
        </w:rPr>
        <w:t>e</w:t>
      </w:r>
      <w:r w:rsidR="006462E1" w:rsidRPr="00A72549">
        <w:rPr>
          <w:rFonts w:ascii="Arial" w:hAnsi="Arial" w:cs="Arial"/>
          <w:sz w:val="22"/>
          <w:szCs w:val="22"/>
          <w:lang w:val="es-419"/>
        </w:rPr>
        <w:t>ncargad</w:t>
      </w:r>
      <w:r w:rsidR="00145A8B" w:rsidRPr="00A72549">
        <w:rPr>
          <w:rFonts w:ascii="Arial" w:hAnsi="Arial" w:cs="Arial"/>
          <w:sz w:val="22"/>
          <w:szCs w:val="22"/>
          <w:lang w:val="es-419"/>
        </w:rPr>
        <w:t>a</w:t>
      </w:r>
      <w:r w:rsidR="006462E1" w:rsidRPr="00A72549">
        <w:rPr>
          <w:rFonts w:ascii="Arial" w:hAnsi="Arial" w:cs="Arial"/>
          <w:sz w:val="22"/>
          <w:szCs w:val="22"/>
          <w:lang w:val="es-419"/>
        </w:rPr>
        <w:t xml:space="preserve"> general de la contratación </w:t>
      </w:r>
      <w:r w:rsidR="00AB77E4" w:rsidRPr="00A72549">
        <w:rPr>
          <w:rFonts w:ascii="Arial" w:hAnsi="Arial" w:cs="Arial"/>
          <w:sz w:val="22"/>
          <w:szCs w:val="22"/>
          <w:lang w:val="es-419"/>
        </w:rPr>
        <w:t xml:space="preserve">deberá </w:t>
      </w:r>
      <w:r w:rsidR="000D4BB9" w:rsidRPr="00A72549">
        <w:rPr>
          <w:rFonts w:ascii="Arial" w:hAnsi="Arial" w:cs="Arial"/>
          <w:sz w:val="22"/>
          <w:szCs w:val="22"/>
          <w:lang w:val="es-419"/>
        </w:rPr>
        <w:t>valorar el cumplimiento de los requisitos, dispondrá la confección de un</w:t>
      </w:r>
      <w:r w:rsidR="00182EA2" w:rsidRPr="00A72549">
        <w:rPr>
          <w:rFonts w:ascii="Arial" w:hAnsi="Arial" w:cs="Arial"/>
          <w:sz w:val="22"/>
          <w:szCs w:val="22"/>
          <w:lang w:val="es-419"/>
        </w:rPr>
        <w:t xml:space="preserve"> </w:t>
      </w:r>
      <w:r w:rsidR="000D4BB9" w:rsidRPr="00A72549">
        <w:rPr>
          <w:rFonts w:ascii="Arial" w:hAnsi="Arial" w:cs="Arial"/>
          <w:sz w:val="22"/>
          <w:szCs w:val="22"/>
          <w:lang w:val="es-419"/>
        </w:rPr>
        <w:t xml:space="preserve"> cronograma con </w:t>
      </w:r>
      <w:r w:rsidR="000D4BB9" w:rsidRPr="00A72549">
        <w:rPr>
          <w:rFonts w:ascii="Arial" w:hAnsi="Arial" w:cs="Arial"/>
          <w:sz w:val="22"/>
          <w:szCs w:val="22"/>
          <w:lang w:val="es-419"/>
        </w:rPr>
        <w:lastRenderedPageBreak/>
        <w:t>las tareas y responsables de su ejecución</w:t>
      </w:r>
      <w:r w:rsidR="00440DE9" w:rsidRPr="00A72549">
        <w:rPr>
          <w:rFonts w:ascii="Arial" w:hAnsi="Arial" w:cs="Arial"/>
          <w:sz w:val="22"/>
          <w:szCs w:val="22"/>
          <w:lang w:val="es-419"/>
        </w:rPr>
        <w:t>,</w:t>
      </w:r>
      <w:r w:rsidR="000D4BB9" w:rsidRPr="00A72549">
        <w:rPr>
          <w:rFonts w:ascii="Arial" w:hAnsi="Arial" w:cs="Arial"/>
          <w:sz w:val="22"/>
          <w:szCs w:val="22"/>
          <w:lang w:val="es-419"/>
        </w:rPr>
        <w:t xml:space="preserve"> y velará por el debido</w:t>
      </w:r>
      <w:r w:rsidR="00083FFE" w:rsidRPr="00A72549">
        <w:rPr>
          <w:rFonts w:ascii="Arial" w:hAnsi="Arial" w:cs="Arial"/>
          <w:sz w:val="22"/>
          <w:szCs w:val="22"/>
          <w:lang w:val="es-419"/>
        </w:rPr>
        <w:t xml:space="preserve"> cumplimiento del  </w:t>
      </w:r>
      <w:r w:rsidR="000D4BB9" w:rsidRPr="00A72549">
        <w:rPr>
          <w:rFonts w:ascii="Arial" w:hAnsi="Arial" w:cs="Arial"/>
          <w:sz w:val="22"/>
          <w:szCs w:val="22"/>
          <w:lang w:val="es-419"/>
        </w:rPr>
        <w:t xml:space="preserve">contrato e informará a la brevedad al </w:t>
      </w:r>
      <w:r w:rsidR="009949E6" w:rsidRPr="00A72549">
        <w:rPr>
          <w:rFonts w:ascii="Arial" w:hAnsi="Arial" w:cs="Arial"/>
          <w:sz w:val="22"/>
          <w:szCs w:val="22"/>
          <w:lang w:val="es-419"/>
        </w:rPr>
        <w:t>contratista</w:t>
      </w:r>
      <w:r w:rsidR="000D4BB9" w:rsidRPr="00A72549">
        <w:rPr>
          <w:rFonts w:ascii="Arial" w:hAnsi="Arial" w:cs="Arial"/>
          <w:sz w:val="22"/>
          <w:szCs w:val="22"/>
          <w:lang w:val="es-419"/>
        </w:rPr>
        <w:t xml:space="preserve">, cualquier ajuste en los tiempos del cronograma o incumplimiento trascendente de éste, a fin de que </w:t>
      </w:r>
      <w:r w:rsidR="00D37964" w:rsidRPr="00A72549">
        <w:rPr>
          <w:rFonts w:ascii="Arial" w:hAnsi="Arial" w:cs="Arial"/>
          <w:sz w:val="22"/>
          <w:szCs w:val="22"/>
          <w:lang w:val="es-419"/>
        </w:rPr>
        <w:t xml:space="preserve">se </w:t>
      </w:r>
      <w:r w:rsidR="000D4BB9" w:rsidRPr="00A72549">
        <w:rPr>
          <w:rFonts w:ascii="Arial" w:hAnsi="Arial" w:cs="Arial"/>
          <w:sz w:val="22"/>
          <w:szCs w:val="22"/>
          <w:lang w:val="es-419"/>
        </w:rPr>
        <w:t xml:space="preserve">adopten las </w:t>
      </w:r>
      <w:r w:rsidR="00083FFE" w:rsidRPr="00A72549">
        <w:rPr>
          <w:rFonts w:ascii="Arial" w:hAnsi="Arial" w:cs="Arial"/>
          <w:sz w:val="22"/>
          <w:szCs w:val="22"/>
          <w:lang w:val="es-419"/>
        </w:rPr>
        <w:t>medidas p</w:t>
      </w:r>
      <w:r w:rsidR="000D4BB9" w:rsidRPr="00A72549">
        <w:rPr>
          <w:rFonts w:ascii="Arial" w:hAnsi="Arial" w:cs="Arial"/>
          <w:sz w:val="22"/>
          <w:szCs w:val="22"/>
          <w:lang w:val="es-419"/>
        </w:rPr>
        <w:t xml:space="preserve">ertinentes, de lo cual deberá mantener informado </w:t>
      </w:r>
      <w:r w:rsidR="00BC0A14" w:rsidRPr="00A72549">
        <w:rPr>
          <w:rFonts w:ascii="Arial" w:hAnsi="Arial" w:cs="Arial"/>
          <w:sz w:val="22"/>
          <w:szCs w:val="22"/>
          <w:lang w:val="es-419"/>
        </w:rPr>
        <w:t xml:space="preserve">al Subproceso de Verificación y Ejecución Contractual del </w:t>
      </w:r>
      <w:r w:rsidR="000D4BB9" w:rsidRPr="00A72549">
        <w:rPr>
          <w:rFonts w:ascii="Arial" w:hAnsi="Arial" w:cs="Arial"/>
          <w:sz w:val="22"/>
          <w:szCs w:val="22"/>
          <w:lang w:val="es-419"/>
        </w:rPr>
        <w:t>Departamento de Proveeduría.</w:t>
      </w:r>
    </w:p>
    <w:p w14:paraId="2CF4AA08" w14:textId="77777777" w:rsidR="000C4295" w:rsidRPr="00A72549" w:rsidRDefault="000C4295" w:rsidP="00B97EB7">
      <w:pPr>
        <w:pStyle w:val="Prrafodelista"/>
        <w:spacing w:after="0" w:line="276" w:lineRule="auto"/>
        <w:ind w:left="0"/>
        <w:jc w:val="both"/>
        <w:rPr>
          <w:rFonts w:ascii="Arial" w:hAnsi="Arial" w:cs="Arial"/>
          <w:sz w:val="22"/>
          <w:szCs w:val="22"/>
          <w:lang w:val="es-419"/>
        </w:rPr>
      </w:pPr>
    </w:p>
    <w:p w14:paraId="412BC6A7" w14:textId="45D52634" w:rsidR="000C4295" w:rsidRPr="00A72549" w:rsidRDefault="000C4295"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Adicionalmente se deberá cumplir con lo definido en la circular </w:t>
      </w:r>
      <w:r w:rsidR="00440DE9" w:rsidRPr="00A72549">
        <w:rPr>
          <w:rFonts w:ascii="Arial" w:hAnsi="Arial" w:cs="Arial"/>
          <w:sz w:val="22"/>
          <w:szCs w:val="22"/>
          <w:lang w:val="es-419"/>
        </w:rPr>
        <w:t xml:space="preserve">N° </w:t>
      </w:r>
      <w:r w:rsidRPr="00A72549">
        <w:rPr>
          <w:rFonts w:ascii="Arial" w:hAnsi="Arial" w:cs="Arial"/>
          <w:sz w:val="22"/>
          <w:szCs w:val="22"/>
          <w:lang w:val="es-419"/>
        </w:rPr>
        <w:t>27-2022 “Aclaración sobre asignación de Administradores de Contrato en SICOP y atención de dudas y consultas” en cuanto a la designación del administrador de contrato en SICOP.</w:t>
      </w:r>
    </w:p>
    <w:p w14:paraId="4AA21D43" w14:textId="77777777" w:rsidR="00510CD2" w:rsidRPr="00A72549" w:rsidRDefault="00510CD2" w:rsidP="00B97EB7">
      <w:pPr>
        <w:pStyle w:val="Prrafodelista"/>
        <w:spacing w:after="0" w:line="276" w:lineRule="auto"/>
        <w:ind w:left="0"/>
        <w:jc w:val="both"/>
        <w:rPr>
          <w:rFonts w:ascii="Arial" w:hAnsi="Arial" w:cs="Arial"/>
          <w:sz w:val="22"/>
          <w:szCs w:val="22"/>
          <w:lang w:val="es-419"/>
        </w:rPr>
      </w:pPr>
    </w:p>
    <w:p w14:paraId="6653CC5C" w14:textId="77777777" w:rsidR="00510CD2" w:rsidRPr="00A72549" w:rsidRDefault="00510CD2" w:rsidP="00510CD2">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Dado lo anterior, el Departamento de Proveeduría verificará que se detalle:</w:t>
      </w:r>
    </w:p>
    <w:p w14:paraId="37D3CB2D" w14:textId="77777777" w:rsidR="00510CD2" w:rsidRPr="00A72549" w:rsidRDefault="00510CD2" w:rsidP="00510CD2">
      <w:pPr>
        <w:pStyle w:val="Prrafodelista"/>
        <w:spacing w:after="0" w:line="276" w:lineRule="auto"/>
        <w:ind w:left="0"/>
        <w:jc w:val="both"/>
        <w:rPr>
          <w:rFonts w:ascii="Arial" w:hAnsi="Arial" w:cs="Arial"/>
          <w:sz w:val="22"/>
          <w:szCs w:val="22"/>
          <w:lang w:val="es-419"/>
        </w:rPr>
      </w:pPr>
    </w:p>
    <w:p w14:paraId="53264A73" w14:textId="77777777" w:rsidR="00510CD2" w:rsidRPr="00A72549" w:rsidRDefault="00510CD2" w:rsidP="00510CD2">
      <w:pPr>
        <w:pStyle w:val="Prrafodelista"/>
        <w:numPr>
          <w:ilvl w:val="0"/>
          <w:numId w:val="39"/>
        </w:num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Cuáles son los recursos materiales y humanos con que cuenta la Administración para verificar la correcta ejecución del objeto. ( Recursos humano para la emisión del criterio técnico de ofertas y recepción del objeto)</w:t>
      </w:r>
    </w:p>
    <w:p w14:paraId="7F02F417" w14:textId="77777777" w:rsidR="00510CD2" w:rsidRPr="00A72549" w:rsidRDefault="00510CD2" w:rsidP="00510CD2">
      <w:pPr>
        <w:pStyle w:val="Prrafodelista"/>
        <w:spacing w:after="0" w:line="276" w:lineRule="auto"/>
        <w:ind w:left="0"/>
        <w:jc w:val="both"/>
        <w:rPr>
          <w:rFonts w:ascii="Arial" w:hAnsi="Arial" w:cs="Arial"/>
          <w:w w:val="105"/>
          <w:sz w:val="22"/>
          <w:szCs w:val="22"/>
          <w:lang w:val="es-419"/>
        </w:rPr>
      </w:pPr>
    </w:p>
    <w:p w14:paraId="2F5B2026" w14:textId="77777777" w:rsidR="00510CD2" w:rsidRPr="00A72549" w:rsidRDefault="00510CD2" w:rsidP="00510CD2">
      <w:pPr>
        <w:pStyle w:val="Prrafodelista"/>
        <w:numPr>
          <w:ilvl w:val="0"/>
          <w:numId w:val="39"/>
        </w:num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Nombre, teléfono y correo electrónico de la persona encargada del proceso de la contratación.</w:t>
      </w:r>
    </w:p>
    <w:p w14:paraId="55ED2D24" w14:textId="77777777" w:rsidR="00510CD2" w:rsidRPr="00A72549" w:rsidRDefault="00510CD2" w:rsidP="00510CD2">
      <w:pPr>
        <w:pStyle w:val="Prrafodelista"/>
        <w:spacing w:after="0" w:line="276" w:lineRule="auto"/>
        <w:ind w:left="0"/>
        <w:jc w:val="both"/>
        <w:rPr>
          <w:rFonts w:ascii="Arial" w:hAnsi="Arial" w:cs="Arial"/>
          <w:w w:val="105"/>
          <w:sz w:val="22"/>
          <w:szCs w:val="22"/>
          <w:lang w:val="es-419"/>
        </w:rPr>
      </w:pPr>
    </w:p>
    <w:p w14:paraId="06E9A808" w14:textId="77777777" w:rsidR="00510CD2" w:rsidRPr="00A72549" w:rsidRDefault="00510CD2" w:rsidP="00510CD2">
      <w:pPr>
        <w:pStyle w:val="Prrafodelista"/>
        <w:numPr>
          <w:ilvl w:val="0"/>
          <w:numId w:val="39"/>
        </w:num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Nombre, teléfono y correo electrónico de la persona encargada de la recepción del objeto contractual.</w:t>
      </w:r>
    </w:p>
    <w:p w14:paraId="4CDFE83D" w14:textId="77777777" w:rsidR="00510CD2" w:rsidRPr="00A72549" w:rsidRDefault="00510CD2" w:rsidP="00510CD2">
      <w:pPr>
        <w:pStyle w:val="Prrafodelista"/>
        <w:spacing w:after="0" w:line="276" w:lineRule="auto"/>
        <w:ind w:left="0"/>
        <w:jc w:val="both"/>
        <w:rPr>
          <w:rFonts w:ascii="Arial" w:hAnsi="Arial" w:cs="Arial"/>
          <w:w w:val="105"/>
          <w:sz w:val="22"/>
          <w:szCs w:val="22"/>
          <w:lang w:val="es-419"/>
        </w:rPr>
      </w:pPr>
    </w:p>
    <w:p w14:paraId="44DD41E1" w14:textId="77777777" w:rsidR="00510CD2" w:rsidRPr="00A72549" w:rsidRDefault="00510CD2" w:rsidP="00510CD2">
      <w:pPr>
        <w:pStyle w:val="Prrafodelista"/>
        <w:numPr>
          <w:ilvl w:val="0"/>
          <w:numId w:val="39"/>
        </w:numPr>
        <w:spacing w:after="0" w:line="276" w:lineRule="auto"/>
        <w:jc w:val="both"/>
        <w:rPr>
          <w:rFonts w:ascii="Arial" w:hAnsi="Arial" w:cs="Arial"/>
          <w:w w:val="105"/>
          <w:sz w:val="22"/>
          <w:szCs w:val="22"/>
          <w:lang w:val="es-419"/>
        </w:rPr>
      </w:pPr>
      <w:r w:rsidRPr="00A72549">
        <w:rPr>
          <w:rFonts w:ascii="Arial" w:hAnsi="Arial" w:cs="Arial"/>
          <w:w w:val="105"/>
          <w:sz w:val="22"/>
          <w:szCs w:val="22"/>
          <w:lang w:val="es-419"/>
        </w:rPr>
        <w:t>Nombre, teléfono y correo electrónico de la persona administradora del contrato en forma general, así como de la administradora en SICOP (trasiego de documentos).</w:t>
      </w:r>
    </w:p>
    <w:p w14:paraId="5CDED7B4" w14:textId="77777777" w:rsidR="00510CD2" w:rsidRPr="00A72549" w:rsidRDefault="00510CD2" w:rsidP="00B97EB7">
      <w:pPr>
        <w:pStyle w:val="Prrafodelista"/>
        <w:spacing w:after="0" w:line="276" w:lineRule="auto"/>
        <w:ind w:left="0"/>
        <w:jc w:val="both"/>
        <w:rPr>
          <w:rFonts w:ascii="Arial" w:hAnsi="Arial" w:cs="Arial"/>
          <w:sz w:val="22"/>
          <w:szCs w:val="22"/>
          <w:lang w:val="es-419"/>
        </w:rPr>
      </w:pPr>
    </w:p>
    <w:p w14:paraId="1D2779A0" w14:textId="0E71B5B6" w:rsidR="00363C48" w:rsidRPr="00A72549" w:rsidRDefault="00363C48" w:rsidP="00B97EB7">
      <w:pPr>
        <w:pStyle w:val="Prrafodelista"/>
        <w:spacing w:after="0" w:line="276" w:lineRule="auto"/>
        <w:ind w:left="0"/>
        <w:jc w:val="both"/>
        <w:rPr>
          <w:rFonts w:ascii="Arial" w:hAnsi="Arial" w:cs="Arial"/>
          <w:w w:val="105"/>
          <w:sz w:val="22"/>
          <w:szCs w:val="22"/>
          <w:lang w:val="es-419"/>
        </w:rPr>
      </w:pPr>
    </w:p>
    <w:p w14:paraId="3B54BEA4" w14:textId="66F3E68B" w:rsidR="00363C48" w:rsidRPr="00A72549" w:rsidRDefault="009550CD" w:rsidP="009550CD">
      <w:pPr>
        <w:pStyle w:val="Prrafodelista"/>
        <w:spacing w:after="0" w:line="276" w:lineRule="auto"/>
        <w:ind w:left="708"/>
        <w:jc w:val="both"/>
        <w:rPr>
          <w:rFonts w:ascii="Arial" w:hAnsi="Arial" w:cs="Arial"/>
          <w:b/>
          <w:bCs/>
          <w:w w:val="105"/>
          <w:sz w:val="22"/>
          <w:szCs w:val="22"/>
          <w:lang w:val="es-419"/>
        </w:rPr>
      </w:pPr>
      <w:r w:rsidRPr="00A72549">
        <w:rPr>
          <w:rFonts w:ascii="Arial" w:hAnsi="Arial" w:cs="Arial"/>
          <w:b/>
          <w:bCs/>
          <w:w w:val="105"/>
          <w:sz w:val="22"/>
          <w:szCs w:val="22"/>
          <w:lang w:val="es-419"/>
        </w:rPr>
        <w:t>11.1</w:t>
      </w:r>
      <w:r w:rsidRPr="00A72549">
        <w:rPr>
          <w:rFonts w:ascii="Arial" w:hAnsi="Arial" w:cs="Arial"/>
          <w:b/>
          <w:bCs/>
          <w:w w:val="105"/>
          <w:sz w:val="22"/>
          <w:szCs w:val="22"/>
          <w:lang w:val="es-419"/>
        </w:rPr>
        <w:tab/>
      </w:r>
      <w:r w:rsidR="00262610" w:rsidRPr="00A72549">
        <w:rPr>
          <w:rFonts w:ascii="Arial" w:hAnsi="Arial" w:cs="Arial"/>
          <w:b/>
          <w:bCs/>
          <w:w w:val="105"/>
          <w:sz w:val="22"/>
          <w:szCs w:val="22"/>
          <w:lang w:val="es-419"/>
        </w:rPr>
        <w:t xml:space="preserve">Conformación del </w:t>
      </w:r>
      <w:r w:rsidR="00363C48" w:rsidRPr="00A72549">
        <w:rPr>
          <w:rFonts w:ascii="Arial" w:hAnsi="Arial" w:cs="Arial"/>
          <w:b/>
          <w:bCs/>
          <w:w w:val="105"/>
          <w:sz w:val="22"/>
          <w:szCs w:val="22"/>
          <w:lang w:val="es-419"/>
        </w:rPr>
        <w:t>Comité de expertos</w:t>
      </w:r>
    </w:p>
    <w:p w14:paraId="5E819386" w14:textId="2432E281" w:rsidR="009765F4" w:rsidRPr="00A72549" w:rsidRDefault="009765F4" w:rsidP="00B97EB7">
      <w:pPr>
        <w:spacing w:after="0" w:line="276" w:lineRule="auto"/>
        <w:jc w:val="both"/>
        <w:rPr>
          <w:rFonts w:ascii="Arial" w:hAnsi="Arial" w:cs="Arial"/>
          <w:sz w:val="22"/>
          <w:szCs w:val="22"/>
          <w:lang w:val="es-419"/>
        </w:rPr>
      </w:pPr>
    </w:p>
    <w:p w14:paraId="4F283119" w14:textId="18BE6196" w:rsidR="00363C48" w:rsidRPr="00A72549" w:rsidRDefault="00363C48"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El </w:t>
      </w:r>
      <w:r w:rsidR="005C5D7C" w:rsidRPr="00A72549">
        <w:rPr>
          <w:rFonts w:ascii="Arial" w:hAnsi="Arial" w:cs="Arial"/>
          <w:sz w:val="22"/>
          <w:szCs w:val="22"/>
          <w:lang w:val="es-419"/>
        </w:rPr>
        <w:t>artículo</w:t>
      </w:r>
      <w:r w:rsidRPr="00A72549">
        <w:rPr>
          <w:rFonts w:ascii="Arial" w:hAnsi="Arial" w:cs="Arial"/>
          <w:sz w:val="22"/>
          <w:szCs w:val="22"/>
          <w:lang w:val="es-419"/>
        </w:rPr>
        <w:t xml:space="preserve"> </w:t>
      </w:r>
      <w:r w:rsidR="005C5D7C" w:rsidRPr="00A72549">
        <w:rPr>
          <w:rFonts w:ascii="Arial" w:hAnsi="Arial" w:cs="Arial"/>
          <w:sz w:val="22"/>
          <w:szCs w:val="22"/>
          <w:lang w:val="es-419"/>
        </w:rPr>
        <w:t xml:space="preserve">86. Fiscalización y control de la obra pública, </w:t>
      </w:r>
      <w:r w:rsidR="00514DBA" w:rsidRPr="00A72549">
        <w:rPr>
          <w:rFonts w:ascii="Arial" w:hAnsi="Arial" w:cs="Arial"/>
          <w:sz w:val="22"/>
          <w:szCs w:val="22"/>
          <w:lang w:val="es-419"/>
        </w:rPr>
        <w:t xml:space="preserve">del </w:t>
      </w:r>
      <w:r w:rsidR="00397FB1" w:rsidRPr="00A72549">
        <w:rPr>
          <w:rFonts w:ascii="Arial" w:hAnsi="Arial" w:cs="Arial"/>
          <w:sz w:val="22"/>
          <w:szCs w:val="22"/>
          <w:lang w:val="es-419"/>
        </w:rPr>
        <w:t>L</w:t>
      </w:r>
      <w:r w:rsidR="00514DBA" w:rsidRPr="00A72549">
        <w:rPr>
          <w:rFonts w:ascii="Arial" w:hAnsi="Arial" w:cs="Arial"/>
          <w:sz w:val="22"/>
          <w:szCs w:val="22"/>
          <w:lang w:val="es-419"/>
        </w:rPr>
        <w:t xml:space="preserve">GCP, </w:t>
      </w:r>
      <w:r w:rsidR="005C5D7C" w:rsidRPr="00A72549">
        <w:rPr>
          <w:rFonts w:ascii="Arial" w:hAnsi="Arial" w:cs="Arial"/>
          <w:sz w:val="22"/>
          <w:szCs w:val="22"/>
          <w:lang w:val="es-419"/>
        </w:rPr>
        <w:t xml:space="preserve">establece que: </w:t>
      </w:r>
    </w:p>
    <w:p w14:paraId="47175B36" w14:textId="66130540" w:rsidR="005C5D7C" w:rsidRPr="00A72549" w:rsidRDefault="005C5D7C" w:rsidP="00B97EB7">
      <w:pPr>
        <w:spacing w:after="0" w:line="276" w:lineRule="auto"/>
        <w:jc w:val="both"/>
        <w:rPr>
          <w:rFonts w:ascii="Arial" w:hAnsi="Arial" w:cs="Arial"/>
          <w:sz w:val="22"/>
          <w:szCs w:val="22"/>
          <w:lang w:val="es-419"/>
        </w:rPr>
      </w:pPr>
    </w:p>
    <w:p w14:paraId="67C5F3BF" w14:textId="77777777" w:rsidR="00741E9B" w:rsidRPr="00A72549" w:rsidRDefault="005143CB" w:rsidP="00741E9B">
      <w:pPr>
        <w:spacing w:after="0" w:line="276" w:lineRule="auto"/>
        <w:ind w:left="567" w:right="851"/>
        <w:jc w:val="both"/>
        <w:rPr>
          <w:rFonts w:ascii="Arial" w:hAnsi="Arial" w:cs="Arial"/>
          <w:i/>
          <w:iCs/>
          <w:sz w:val="22"/>
          <w:szCs w:val="22"/>
          <w:lang w:val="es-419"/>
        </w:rPr>
      </w:pPr>
      <w:r w:rsidRPr="00A72549">
        <w:rPr>
          <w:rFonts w:ascii="Arial" w:hAnsi="Arial" w:cs="Arial"/>
          <w:i/>
          <w:iCs/>
          <w:sz w:val="22"/>
          <w:szCs w:val="22"/>
          <w:lang w:val="es-419"/>
        </w:rPr>
        <w:t>“</w:t>
      </w:r>
      <w:r w:rsidR="00741E9B" w:rsidRPr="00A72549">
        <w:rPr>
          <w:rFonts w:ascii="Arial" w:hAnsi="Arial" w:cs="Arial"/>
          <w:i/>
          <w:iCs/>
          <w:sz w:val="22"/>
          <w:szCs w:val="22"/>
          <w:lang w:val="es-419"/>
        </w:rPr>
        <w:t>(</w:t>
      </w:r>
      <w:r w:rsidRPr="00A72549">
        <w:rPr>
          <w:rFonts w:ascii="Arial" w:hAnsi="Arial" w:cs="Arial"/>
          <w:i/>
          <w:iCs/>
          <w:sz w:val="22"/>
          <w:szCs w:val="22"/>
          <w:lang w:val="es-419"/>
        </w:rPr>
        <w:t>…</w:t>
      </w:r>
      <w:r w:rsidR="00741E9B" w:rsidRPr="00A72549">
        <w:rPr>
          <w:rFonts w:ascii="Arial" w:hAnsi="Arial" w:cs="Arial"/>
          <w:i/>
          <w:iCs/>
          <w:sz w:val="22"/>
          <w:szCs w:val="22"/>
          <w:lang w:val="es-419"/>
        </w:rPr>
        <w:t>)</w:t>
      </w:r>
    </w:p>
    <w:p w14:paraId="22272BB2" w14:textId="77777777" w:rsidR="00741E9B" w:rsidRPr="00A72549" w:rsidRDefault="005143CB" w:rsidP="00741E9B">
      <w:pPr>
        <w:spacing w:after="0" w:line="276" w:lineRule="auto"/>
        <w:ind w:left="567" w:right="851"/>
        <w:jc w:val="both"/>
        <w:rPr>
          <w:rFonts w:ascii="Arial" w:hAnsi="Arial" w:cs="Arial"/>
          <w:i/>
          <w:iCs/>
          <w:sz w:val="22"/>
          <w:szCs w:val="22"/>
          <w:lang w:val="es-419"/>
        </w:rPr>
      </w:pPr>
      <w:r w:rsidRPr="00A72549">
        <w:rPr>
          <w:rFonts w:ascii="Arial" w:hAnsi="Arial" w:cs="Arial"/>
          <w:i/>
          <w:iCs/>
          <w:sz w:val="22"/>
          <w:szCs w:val="22"/>
          <w:lang w:val="es-419"/>
        </w:rPr>
        <w:t xml:space="preserve">En licitaciones mayores de obra pública, de conformidad con lo previsto en el artículo 117 de la Ley General de Contratación Pública y el artículo 297 de este Reglamento, se deberá contar con un comité de expertos permanente o ad hoc para resolver las controversias que surjan entre las </w:t>
      </w:r>
      <w:r w:rsidRPr="00A72549">
        <w:rPr>
          <w:rFonts w:ascii="Arial" w:hAnsi="Arial" w:cs="Arial"/>
          <w:i/>
          <w:iCs/>
          <w:sz w:val="22"/>
          <w:szCs w:val="22"/>
          <w:lang w:val="es-419"/>
        </w:rPr>
        <w:lastRenderedPageBreak/>
        <w:t>partes, así como emitir recomendaciones a fin de prevenir conflictos, el cual deberá estar previsto, obligatoriamente en las condiciones reguladas en el pliego y adoptado en el respectivo contrato</w:t>
      </w:r>
    </w:p>
    <w:p w14:paraId="02BD51E7" w14:textId="24428549" w:rsidR="005C5D7C" w:rsidRPr="00A72549" w:rsidRDefault="00741E9B" w:rsidP="00741E9B">
      <w:pPr>
        <w:spacing w:after="0" w:line="276" w:lineRule="auto"/>
        <w:ind w:left="567" w:right="851"/>
        <w:jc w:val="both"/>
        <w:rPr>
          <w:rFonts w:ascii="Arial" w:hAnsi="Arial" w:cs="Arial"/>
          <w:i/>
          <w:iCs/>
          <w:sz w:val="22"/>
          <w:szCs w:val="22"/>
          <w:lang w:val="es-419"/>
        </w:rPr>
      </w:pPr>
      <w:r w:rsidRPr="00A72549">
        <w:rPr>
          <w:rFonts w:ascii="Arial" w:hAnsi="Arial" w:cs="Arial"/>
          <w:i/>
          <w:iCs/>
          <w:sz w:val="22"/>
          <w:szCs w:val="22"/>
          <w:lang w:val="es-419"/>
        </w:rPr>
        <w:t>(</w:t>
      </w:r>
      <w:r w:rsidR="005143CB" w:rsidRPr="00A72549">
        <w:rPr>
          <w:rFonts w:ascii="Arial" w:hAnsi="Arial" w:cs="Arial"/>
          <w:i/>
          <w:iCs/>
          <w:sz w:val="22"/>
          <w:szCs w:val="22"/>
          <w:lang w:val="es-419"/>
        </w:rPr>
        <w:t>…</w:t>
      </w:r>
      <w:r w:rsidRPr="00A72549">
        <w:rPr>
          <w:rFonts w:ascii="Arial" w:hAnsi="Arial" w:cs="Arial"/>
          <w:i/>
          <w:iCs/>
          <w:sz w:val="22"/>
          <w:szCs w:val="22"/>
          <w:lang w:val="es-419"/>
        </w:rPr>
        <w:t>)</w:t>
      </w:r>
      <w:r w:rsidR="005143CB" w:rsidRPr="00A72549">
        <w:rPr>
          <w:rFonts w:ascii="Arial" w:hAnsi="Arial" w:cs="Arial"/>
          <w:i/>
          <w:iCs/>
          <w:sz w:val="22"/>
          <w:szCs w:val="22"/>
          <w:lang w:val="es-419"/>
        </w:rPr>
        <w:t>”</w:t>
      </w:r>
    </w:p>
    <w:p w14:paraId="5C6AB2DD" w14:textId="40FC46B0" w:rsidR="005C5D7C" w:rsidRPr="00A72549" w:rsidRDefault="005C5D7C" w:rsidP="00B97EB7">
      <w:pPr>
        <w:spacing w:after="0" w:line="276" w:lineRule="auto"/>
        <w:jc w:val="both"/>
        <w:rPr>
          <w:rFonts w:ascii="Arial" w:hAnsi="Arial" w:cs="Arial"/>
          <w:sz w:val="22"/>
          <w:szCs w:val="22"/>
          <w:lang w:val="es-419"/>
        </w:rPr>
      </w:pPr>
    </w:p>
    <w:p w14:paraId="5431DB76" w14:textId="4B40D4DA" w:rsidR="005374E9" w:rsidRPr="00A72549" w:rsidRDefault="005143CB" w:rsidP="000D06B2">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Por </w:t>
      </w:r>
      <w:r w:rsidR="001D2005" w:rsidRPr="00A72549">
        <w:rPr>
          <w:rFonts w:ascii="Arial" w:hAnsi="Arial" w:cs="Arial"/>
          <w:sz w:val="22"/>
          <w:szCs w:val="22"/>
          <w:lang w:val="es-419"/>
        </w:rPr>
        <w:t>su parte</w:t>
      </w:r>
      <w:r w:rsidR="00514DBA" w:rsidRPr="00A72549">
        <w:rPr>
          <w:rFonts w:ascii="Arial" w:hAnsi="Arial" w:cs="Arial"/>
          <w:sz w:val="22"/>
          <w:szCs w:val="22"/>
          <w:lang w:val="es-419"/>
        </w:rPr>
        <w:t>,</w:t>
      </w:r>
      <w:r w:rsidR="001D2005" w:rsidRPr="00A72549">
        <w:rPr>
          <w:rFonts w:ascii="Arial" w:hAnsi="Arial" w:cs="Arial"/>
          <w:sz w:val="22"/>
          <w:szCs w:val="22"/>
          <w:lang w:val="es-419"/>
        </w:rPr>
        <w:t xml:space="preserve"> </w:t>
      </w:r>
      <w:r w:rsidR="008D1AB0" w:rsidRPr="00A72549">
        <w:rPr>
          <w:rFonts w:ascii="Arial" w:hAnsi="Arial" w:cs="Arial"/>
          <w:sz w:val="22"/>
          <w:szCs w:val="22"/>
          <w:lang w:val="es-419"/>
        </w:rPr>
        <w:t>los</w:t>
      </w:r>
      <w:r w:rsidR="001D2005" w:rsidRPr="00A72549">
        <w:rPr>
          <w:rFonts w:ascii="Arial" w:hAnsi="Arial" w:cs="Arial"/>
          <w:sz w:val="22"/>
          <w:szCs w:val="22"/>
          <w:lang w:val="es-419"/>
        </w:rPr>
        <w:t xml:space="preserve"> artículo</w:t>
      </w:r>
      <w:r w:rsidR="008D1AB0" w:rsidRPr="00A72549">
        <w:rPr>
          <w:rFonts w:ascii="Arial" w:hAnsi="Arial" w:cs="Arial"/>
          <w:sz w:val="22"/>
          <w:szCs w:val="22"/>
          <w:lang w:val="es-419"/>
        </w:rPr>
        <w:t>s</w:t>
      </w:r>
      <w:r w:rsidR="001D2005" w:rsidRPr="00A72549">
        <w:rPr>
          <w:rFonts w:ascii="Arial" w:hAnsi="Arial" w:cs="Arial"/>
          <w:sz w:val="22"/>
          <w:szCs w:val="22"/>
          <w:lang w:val="es-419"/>
        </w:rPr>
        <w:t xml:space="preserve"> 117</w:t>
      </w:r>
      <w:r w:rsidR="006C3D99" w:rsidRPr="00A72549">
        <w:rPr>
          <w:rFonts w:ascii="Arial" w:hAnsi="Arial" w:cs="Arial"/>
          <w:sz w:val="22"/>
          <w:szCs w:val="22"/>
          <w:lang w:val="es-419"/>
        </w:rPr>
        <w:t xml:space="preserve"> </w:t>
      </w:r>
      <w:r w:rsidR="00116F1D" w:rsidRPr="00A72549">
        <w:rPr>
          <w:rFonts w:ascii="Arial" w:hAnsi="Arial" w:cs="Arial"/>
          <w:sz w:val="22"/>
          <w:szCs w:val="22"/>
          <w:lang w:val="es-419"/>
        </w:rPr>
        <w:t>“</w:t>
      </w:r>
      <w:r w:rsidR="00514DBA" w:rsidRPr="00A72549">
        <w:rPr>
          <w:rFonts w:ascii="Arial" w:hAnsi="Arial" w:cs="Arial"/>
          <w:sz w:val="22"/>
          <w:szCs w:val="22"/>
          <w:lang w:val="es-419"/>
        </w:rPr>
        <w:t>Resolución de controversias durante la ejecución del contrato en sede administrativa</w:t>
      </w:r>
      <w:r w:rsidR="00116F1D" w:rsidRPr="00A72549">
        <w:rPr>
          <w:rFonts w:ascii="Arial" w:hAnsi="Arial" w:cs="Arial"/>
          <w:sz w:val="22"/>
          <w:szCs w:val="22"/>
          <w:lang w:val="es-419"/>
        </w:rPr>
        <w:t>”</w:t>
      </w:r>
      <w:r w:rsidR="00514DBA" w:rsidRPr="00A72549">
        <w:rPr>
          <w:rFonts w:ascii="Arial" w:hAnsi="Arial" w:cs="Arial"/>
          <w:sz w:val="22"/>
          <w:szCs w:val="22"/>
          <w:lang w:val="es-419"/>
        </w:rPr>
        <w:t xml:space="preserve">, </w:t>
      </w:r>
      <w:r w:rsidR="006C3D99" w:rsidRPr="00A72549">
        <w:rPr>
          <w:rFonts w:ascii="Arial" w:hAnsi="Arial" w:cs="Arial"/>
          <w:sz w:val="22"/>
          <w:szCs w:val="22"/>
          <w:lang w:val="es-419"/>
        </w:rPr>
        <w:t>del LGCP</w:t>
      </w:r>
      <w:r w:rsidR="00397FB1" w:rsidRPr="00A72549">
        <w:rPr>
          <w:rFonts w:ascii="Arial" w:hAnsi="Arial" w:cs="Arial"/>
          <w:sz w:val="22"/>
          <w:szCs w:val="22"/>
          <w:lang w:val="es-419"/>
        </w:rPr>
        <w:t xml:space="preserve"> y el 297</w:t>
      </w:r>
      <w:r w:rsidR="00607F56" w:rsidRPr="00A72549">
        <w:rPr>
          <w:rFonts w:ascii="Arial" w:hAnsi="Arial" w:cs="Arial"/>
          <w:sz w:val="22"/>
          <w:szCs w:val="22"/>
          <w:lang w:val="es-419"/>
        </w:rPr>
        <w:t>”</w:t>
      </w:r>
      <w:r w:rsidR="00397FB1" w:rsidRPr="00A72549">
        <w:rPr>
          <w:rFonts w:ascii="Arial" w:hAnsi="Arial" w:cs="Arial"/>
          <w:sz w:val="22"/>
          <w:szCs w:val="22"/>
          <w:lang w:val="es-419"/>
        </w:rPr>
        <w:t xml:space="preserve"> </w:t>
      </w:r>
      <w:r w:rsidR="00607F56" w:rsidRPr="00A72549">
        <w:rPr>
          <w:rFonts w:ascii="Arial" w:hAnsi="Arial" w:cs="Arial"/>
          <w:sz w:val="22"/>
          <w:szCs w:val="22"/>
          <w:lang w:val="es-419"/>
        </w:rPr>
        <w:t>Comité de expertos en las licitaciones mayores de obra pública” del RLGCP</w:t>
      </w:r>
      <w:r w:rsidR="006C3D99" w:rsidRPr="00A72549">
        <w:rPr>
          <w:rFonts w:ascii="Arial" w:hAnsi="Arial" w:cs="Arial"/>
          <w:sz w:val="22"/>
          <w:szCs w:val="22"/>
          <w:lang w:val="es-419"/>
        </w:rPr>
        <w:t xml:space="preserve">, </w:t>
      </w:r>
      <w:r w:rsidR="0070476E" w:rsidRPr="00A72549">
        <w:rPr>
          <w:rFonts w:ascii="Arial" w:hAnsi="Arial" w:cs="Arial"/>
          <w:sz w:val="22"/>
          <w:szCs w:val="22"/>
          <w:lang w:val="es-419"/>
        </w:rPr>
        <w:t>detalla</w:t>
      </w:r>
      <w:r w:rsidR="00607F56" w:rsidRPr="00A72549">
        <w:rPr>
          <w:rFonts w:ascii="Arial" w:hAnsi="Arial" w:cs="Arial"/>
          <w:sz w:val="22"/>
          <w:szCs w:val="22"/>
          <w:lang w:val="es-419"/>
        </w:rPr>
        <w:t>n</w:t>
      </w:r>
      <w:r w:rsidR="0070476E" w:rsidRPr="00A72549">
        <w:rPr>
          <w:rFonts w:ascii="Arial" w:hAnsi="Arial" w:cs="Arial"/>
          <w:sz w:val="22"/>
          <w:szCs w:val="22"/>
          <w:lang w:val="es-419"/>
        </w:rPr>
        <w:t xml:space="preserve"> las consideraciones que la Administración debe</w:t>
      </w:r>
      <w:r w:rsidR="00CE0CD2" w:rsidRPr="00A72549">
        <w:rPr>
          <w:rFonts w:ascii="Arial" w:hAnsi="Arial" w:cs="Arial"/>
          <w:sz w:val="22"/>
          <w:szCs w:val="22"/>
          <w:lang w:val="es-419"/>
        </w:rPr>
        <w:t>rá</w:t>
      </w:r>
      <w:r w:rsidR="0070476E" w:rsidRPr="00A72549">
        <w:rPr>
          <w:rFonts w:ascii="Arial" w:hAnsi="Arial" w:cs="Arial"/>
          <w:sz w:val="22"/>
          <w:szCs w:val="22"/>
          <w:lang w:val="es-419"/>
        </w:rPr>
        <w:t xml:space="preserve"> </w:t>
      </w:r>
      <w:r w:rsidR="00116F1D" w:rsidRPr="00A72549">
        <w:rPr>
          <w:rFonts w:ascii="Arial" w:hAnsi="Arial" w:cs="Arial"/>
          <w:sz w:val="22"/>
          <w:szCs w:val="22"/>
          <w:lang w:val="es-419"/>
        </w:rPr>
        <w:t xml:space="preserve">tomar en cuenta y </w:t>
      </w:r>
      <w:r w:rsidR="00867629" w:rsidRPr="00A72549">
        <w:rPr>
          <w:rFonts w:ascii="Arial" w:hAnsi="Arial" w:cs="Arial"/>
          <w:sz w:val="22"/>
          <w:szCs w:val="22"/>
          <w:lang w:val="es-419"/>
        </w:rPr>
        <w:t>aportar en la Decisión Inicial para que se pueda incorporar en el pliego de condiciones lo referente al comité de expertos</w:t>
      </w:r>
      <w:r w:rsidR="00607F56" w:rsidRPr="00A72549">
        <w:rPr>
          <w:rFonts w:ascii="Arial" w:hAnsi="Arial" w:cs="Arial"/>
          <w:sz w:val="22"/>
          <w:szCs w:val="22"/>
          <w:lang w:val="es-419"/>
        </w:rPr>
        <w:t>,</w:t>
      </w:r>
      <w:r w:rsidR="00867629" w:rsidRPr="00A72549">
        <w:rPr>
          <w:rFonts w:ascii="Arial" w:hAnsi="Arial" w:cs="Arial"/>
          <w:sz w:val="22"/>
          <w:szCs w:val="22"/>
          <w:lang w:val="es-419"/>
        </w:rPr>
        <w:t xml:space="preserve"> </w:t>
      </w:r>
      <w:r w:rsidR="00353080" w:rsidRPr="00A72549">
        <w:rPr>
          <w:rFonts w:ascii="Arial" w:hAnsi="Arial" w:cs="Arial"/>
          <w:sz w:val="22"/>
          <w:szCs w:val="22"/>
          <w:lang w:val="es-419"/>
        </w:rPr>
        <w:t xml:space="preserve">el cual además es de carácter obligatorio </w:t>
      </w:r>
      <w:r w:rsidR="00867629" w:rsidRPr="00A72549">
        <w:rPr>
          <w:rFonts w:ascii="Arial" w:hAnsi="Arial" w:cs="Arial"/>
          <w:sz w:val="22"/>
          <w:szCs w:val="22"/>
          <w:lang w:val="es-419"/>
        </w:rPr>
        <w:t>para las licitaciones mayores de obra pública</w:t>
      </w:r>
      <w:r w:rsidR="000D06B2" w:rsidRPr="00A72549">
        <w:rPr>
          <w:rFonts w:ascii="Arial" w:hAnsi="Arial" w:cs="Arial"/>
          <w:sz w:val="22"/>
          <w:szCs w:val="22"/>
          <w:lang w:val="es-419"/>
        </w:rPr>
        <w:t>.</w:t>
      </w:r>
      <w:r w:rsidR="005374E9" w:rsidRPr="00A72549">
        <w:rPr>
          <w:rFonts w:ascii="Arial" w:hAnsi="Arial" w:cs="Arial"/>
          <w:sz w:val="22"/>
          <w:szCs w:val="22"/>
          <w:lang w:val="es-419"/>
        </w:rPr>
        <w:t xml:space="preserve"> </w:t>
      </w:r>
    </w:p>
    <w:p w14:paraId="13C4D8B4" w14:textId="77777777" w:rsidR="005374E9" w:rsidRPr="00A72549" w:rsidRDefault="005374E9" w:rsidP="004A1F1F">
      <w:pPr>
        <w:spacing w:after="0" w:line="276" w:lineRule="auto"/>
        <w:jc w:val="both"/>
        <w:rPr>
          <w:rFonts w:ascii="Arial" w:hAnsi="Arial" w:cs="Arial"/>
          <w:sz w:val="22"/>
          <w:szCs w:val="22"/>
          <w:lang w:val="es-419"/>
        </w:rPr>
      </w:pPr>
    </w:p>
    <w:p w14:paraId="1D5047DD" w14:textId="59E07A68" w:rsidR="008E2ABF" w:rsidRPr="00A72549" w:rsidRDefault="00411086" w:rsidP="004A1F1F">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Se aclara que </w:t>
      </w:r>
      <w:r w:rsidR="005A5D07" w:rsidRPr="00A72549">
        <w:rPr>
          <w:rFonts w:ascii="Arial" w:hAnsi="Arial" w:cs="Arial"/>
          <w:sz w:val="22"/>
          <w:szCs w:val="22"/>
          <w:lang w:val="es-419"/>
        </w:rPr>
        <w:t>la contratación del</w:t>
      </w:r>
      <w:r w:rsidR="00C604E8" w:rsidRPr="00A72549">
        <w:rPr>
          <w:rFonts w:ascii="Arial" w:hAnsi="Arial" w:cs="Arial"/>
          <w:sz w:val="22"/>
          <w:szCs w:val="22"/>
          <w:lang w:val="es-419"/>
        </w:rPr>
        <w:t xml:space="preserve"> comité</w:t>
      </w:r>
      <w:r w:rsidR="005A5D07" w:rsidRPr="00A72549">
        <w:rPr>
          <w:rFonts w:ascii="Arial" w:hAnsi="Arial" w:cs="Arial"/>
          <w:sz w:val="22"/>
          <w:szCs w:val="22"/>
          <w:lang w:val="es-419"/>
        </w:rPr>
        <w:t xml:space="preserve"> de </w:t>
      </w:r>
      <w:r w:rsidR="00096F59" w:rsidRPr="00A72549">
        <w:rPr>
          <w:rFonts w:ascii="Arial" w:hAnsi="Arial" w:cs="Arial"/>
          <w:sz w:val="22"/>
          <w:szCs w:val="22"/>
          <w:lang w:val="es-419"/>
        </w:rPr>
        <w:t>expertos</w:t>
      </w:r>
      <w:r w:rsidR="005A5D07" w:rsidRPr="00A72549">
        <w:rPr>
          <w:rFonts w:ascii="Arial" w:hAnsi="Arial" w:cs="Arial"/>
          <w:sz w:val="22"/>
          <w:szCs w:val="22"/>
          <w:lang w:val="es-419"/>
        </w:rPr>
        <w:t xml:space="preserve"> deberá realizarse </w:t>
      </w:r>
      <w:r w:rsidR="00096F59" w:rsidRPr="00A72549">
        <w:rPr>
          <w:rFonts w:ascii="Arial" w:hAnsi="Arial" w:cs="Arial"/>
          <w:sz w:val="22"/>
          <w:szCs w:val="22"/>
          <w:lang w:val="es-419"/>
        </w:rPr>
        <w:t>en un procedimiento de contratación por aparte y no forma parte del</w:t>
      </w:r>
      <w:r w:rsidR="0016054E" w:rsidRPr="00A72549">
        <w:rPr>
          <w:rFonts w:ascii="Arial" w:hAnsi="Arial" w:cs="Arial"/>
          <w:sz w:val="22"/>
          <w:szCs w:val="22"/>
          <w:lang w:val="es-419"/>
        </w:rPr>
        <w:t xml:space="preserve"> procedimiento </w:t>
      </w:r>
      <w:r w:rsidR="00030EFC" w:rsidRPr="00A72549">
        <w:rPr>
          <w:rFonts w:ascii="Arial" w:hAnsi="Arial" w:cs="Arial"/>
          <w:sz w:val="22"/>
          <w:szCs w:val="22"/>
          <w:lang w:val="es-419"/>
        </w:rPr>
        <w:t>de la</w:t>
      </w:r>
      <w:r w:rsidR="00096F59" w:rsidRPr="00A72549">
        <w:rPr>
          <w:rFonts w:ascii="Arial" w:hAnsi="Arial" w:cs="Arial"/>
          <w:sz w:val="22"/>
          <w:szCs w:val="22"/>
          <w:lang w:val="es-419"/>
        </w:rPr>
        <w:t xml:space="preserve"> contratación de la</w:t>
      </w:r>
      <w:r w:rsidR="001D0C02" w:rsidRPr="00A72549">
        <w:rPr>
          <w:rFonts w:ascii="Arial" w:hAnsi="Arial" w:cs="Arial"/>
          <w:sz w:val="22"/>
          <w:szCs w:val="22"/>
          <w:lang w:val="es-419"/>
        </w:rPr>
        <w:t xml:space="preserve"> obra pública</w:t>
      </w:r>
      <w:r w:rsidR="0016054E" w:rsidRPr="00A72549">
        <w:rPr>
          <w:rFonts w:ascii="Arial" w:hAnsi="Arial" w:cs="Arial"/>
          <w:sz w:val="22"/>
          <w:szCs w:val="22"/>
          <w:lang w:val="es-419"/>
        </w:rPr>
        <w:t>.</w:t>
      </w:r>
    </w:p>
    <w:p w14:paraId="57804BFC" w14:textId="77777777" w:rsidR="00EE2AC7" w:rsidRPr="00A72549" w:rsidRDefault="00EE2AC7" w:rsidP="004A1F1F">
      <w:pPr>
        <w:spacing w:after="0" w:line="276" w:lineRule="auto"/>
        <w:jc w:val="both"/>
        <w:rPr>
          <w:rFonts w:ascii="Arial" w:hAnsi="Arial" w:cs="Arial"/>
          <w:sz w:val="22"/>
          <w:szCs w:val="22"/>
          <w:lang w:val="es-419"/>
        </w:rPr>
      </w:pPr>
    </w:p>
    <w:p w14:paraId="4C05C815" w14:textId="58CD7122" w:rsidR="004A1F1F" w:rsidRPr="00A72549" w:rsidRDefault="008E2ABF" w:rsidP="004A1F1F">
      <w:pPr>
        <w:spacing w:after="0" w:line="276" w:lineRule="auto"/>
        <w:jc w:val="both"/>
        <w:rPr>
          <w:rFonts w:ascii="Arial" w:hAnsi="Arial" w:cs="Arial"/>
          <w:sz w:val="22"/>
          <w:szCs w:val="22"/>
          <w:lang w:val="es-419"/>
        </w:rPr>
      </w:pPr>
      <w:r w:rsidRPr="00A72549">
        <w:rPr>
          <w:rFonts w:ascii="Arial" w:hAnsi="Arial" w:cs="Arial"/>
          <w:sz w:val="22"/>
          <w:szCs w:val="22"/>
          <w:lang w:val="es-419"/>
        </w:rPr>
        <w:t>E</w:t>
      </w:r>
      <w:r w:rsidR="00411086" w:rsidRPr="00A72549">
        <w:rPr>
          <w:rFonts w:ascii="Arial" w:hAnsi="Arial" w:cs="Arial"/>
          <w:sz w:val="22"/>
          <w:szCs w:val="22"/>
          <w:lang w:val="es-419"/>
        </w:rPr>
        <w:t xml:space="preserve">n el oficio de decisión inicial que se remita para trámite, </w:t>
      </w:r>
      <w:r w:rsidR="004A1F1F" w:rsidRPr="00A72549">
        <w:rPr>
          <w:rFonts w:ascii="Arial" w:hAnsi="Arial" w:cs="Arial"/>
          <w:sz w:val="22"/>
          <w:szCs w:val="22"/>
          <w:lang w:val="es-419"/>
        </w:rPr>
        <w:t>deberá establecer</w:t>
      </w:r>
      <w:r w:rsidRPr="00A72549">
        <w:rPr>
          <w:rFonts w:ascii="Arial" w:hAnsi="Arial" w:cs="Arial"/>
          <w:sz w:val="22"/>
          <w:szCs w:val="22"/>
          <w:lang w:val="es-419"/>
        </w:rPr>
        <w:t>se</w:t>
      </w:r>
      <w:r w:rsidR="004A1F1F" w:rsidRPr="00A72549">
        <w:rPr>
          <w:rFonts w:ascii="Arial" w:hAnsi="Arial" w:cs="Arial"/>
          <w:sz w:val="22"/>
          <w:szCs w:val="22"/>
          <w:lang w:val="es-419"/>
        </w:rPr>
        <w:t xml:space="preserve"> y consignar</w:t>
      </w:r>
      <w:r w:rsidRPr="00A72549">
        <w:rPr>
          <w:rFonts w:ascii="Arial" w:hAnsi="Arial" w:cs="Arial"/>
          <w:sz w:val="22"/>
          <w:szCs w:val="22"/>
          <w:lang w:val="es-419"/>
        </w:rPr>
        <w:t>se</w:t>
      </w:r>
      <w:r w:rsidR="004A1F1F" w:rsidRPr="00A72549">
        <w:rPr>
          <w:rFonts w:ascii="Arial" w:hAnsi="Arial" w:cs="Arial"/>
          <w:sz w:val="22"/>
          <w:szCs w:val="22"/>
          <w:lang w:val="es-419"/>
        </w:rPr>
        <w:t xml:space="preserve"> explícitamente </w:t>
      </w:r>
      <w:r w:rsidR="00073527" w:rsidRPr="00A72549">
        <w:rPr>
          <w:rFonts w:ascii="Arial" w:hAnsi="Arial" w:cs="Arial"/>
          <w:sz w:val="22"/>
          <w:szCs w:val="22"/>
          <w:lang w:val="es-419"/>
        </w:rPr>
        <w:t>si s</w:t>
      </w:r>
      <w:r w:rsidR="004A1F1F" w:rsidRPr="00A72549">
        <w:rPr>
          <w:rFonts w:ascii="Arial" w:hAnsi="Arial" w:cs="Arial"/>
          <w:sz w:val="22"/>
          <w:szCs w:val="22"/>
          <w:lang w:val="es-419"/>
        </w:rPr>
        <w:t xml:space="preserve">e requerirá el eventual uso de un comité de expertos, </w:t>
      </w:r>
      <w:r w:rsidR="00E1630D" w:rsidRPr="00A72549">
        <w:rPr>
          <w:rFonts w:ascii="Arial" w:hAnsi="Arial" w:cs="Arial"/>
          <w:sz w:val="22"/>
          <w:szCs w:val="22"/>
          <w:lang w:val="es-419"/>
        </w:rPr>
        <w:t>en caso de que así se requiera, deberá indicarse</w:t>
      </w:r>
      <w:r w:rsidR="004A1F1F" w:rsidRPr="00A72549">
        <w:rPr>
          <w:rFonts w:ascii="Arial" w:hAnsi="Arial" w:cs="Arial"/>
          <w:sz w:val="22"/>
          <w:szCs w:val="22"/>
          <w:lang w:val="es-419"/>
        </w:rPr>
        <w:t xml:space="preserve"> el tipo (ad hoc o permanente) y su conformación (unipersonal o colegiado), acreditando </w:t>
      </w:r>
      <w:r w:rsidR="00425C4B" w:rsidRPr="00A72549">
        <w:rPr>
          <w:rFonts w:ascii="Arial" w:hAnsi="Arial" w:cs="Arial"/>
          <w:sz w:val="22"/>
          <w:szCs w:val="22"/>
          <w:lang w:val="es-419"/>
        </w:rPr>
        <w:t xml:space="preserve">y fundamentando </w:t>
      </w:r>
      <w:r w:rsidR="004A1F1F" w:rsidRPr="00A72549">
        <w:rPr>
          <w:rFonts w:ascii="Arial" w:hAnsi="Arial" w:cs="Arial"/>
          <w:sz w:val="22"/>
          <w:szCs w:val="22"/>
          <w:lang w:val="es-419"/>
        </w:rPr>
        <w:t>la decisión</w:t>
      </w:r>
      <w:r w:rsidR="00425C4B" w:rsidRPr="00A72549">
        <w:rPr>
          <w:rFonts w:ascii="Arial" w:hAnsi="Arial" w:cs="Arial"/>
          <w:sz w:val="22"/>
          <w:szCs w:val="22"/>
          <w:lang w:val="es-419"/>
        </w:rPr>
        <w:t xml:space="preserve"> </w:t>
      </w:r>
      <w:r w:rsidR="004A1F1F" w:rsidRPr="00A72549">
        <w:rPr>
          <w:rFonts w:ascii="Arial" w:hAnsi="Arial" w:cs="Arial"/>
          <w:sz w:val="22"/>
          <w:szCs w:val="22"/>
          <w:lang w:val="es-419"/>
        </w:rPr>
        <w:t>en la valoración de riesgos, la inversión y el valor público del objeto contractual comprometido, sin perder de vista que para la ejecución contractual no se podrán modificar estas disposiciones, por lo que, de no indicarse nada al respecto en el pliego de condiciones, se entenderá que el comité será colegiado.</w:t>
      </w:r>
    </w:p>
    <w:p w14:paraId="14D99B7B" w14:textId="77777777" w:rsidR="004A1F1F" w:rsidRPr="00A72549" w:rsidRDefault="004A1F1F" w:rsidP="004A1F1F">
      <w:pPr>
        <w:spacing w:after="0" w:line="276" w:lineRule="auto"/>
        <w:jc w:val="both"/>
        <w:rPr>
          <w:rFonts w:ascii="Arial" w:hAnsi="Arial" w:cs="Arial"/>
          <w:sz w:val="22"/>
          <w:szCs w:val="22"/>
          <w:lang w:val="es-419"/>
        </w:rPr>
      </w:pPr>
    </w:p>
    <w:p w14:paraId="7B2E8CF4" w14:textId="049F0CB3" w:rsidR="004A1F1F" w:rsidRPr="00A72549" w:rsidRDefault="004A1F1F" w:rsidP="004A1F1F">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De considerarse pertinente la utilización de un comité ad hoc, dentro de las diligencias de </w:t>
      </w:r>
      <w:r w:rsidR="00844E6A" w:rsidRPr="00A72549">
        <w:rPr>
          <w:rFonts w:ascii="Arial" w:hAnsi="Arial" w:cs="Arial"/>
          <w:sz w:val="22"/>
          <w:szCs w:val="22"/>
          <w:lang w:val="es-419"/>
        </w:rPr>
        <w:t>D</w:t>
      </w:r>
      <w:r w:rsidRPr="00A72549">
        <w:rPr>
          <w:rFonts w:ascii="Arial" w:hAnsi="Arial" w:cs="Arial"/>
          <w:sz w:val="22"/>
          <w:szCs w:val="22"/>
          <w:lang w:val="es-419"/>
        </w:rPr>
        <w:t xml:space="preserve">ecisión </w:t>
      </w:r>
      <w:r w:rsidR="00844E6A" w:rsidRPr="00A72549">
        <w:rPr>
          <w:rFonts w:ascii="Arial" w:hAnsi="Arial" w:cs="Arial"/>
          <w:sz w:val="22"/>
          <w:szCs w:val="22"/>
          <w:lang w:val="es-419"/>
        </w:rPr>
        <w:t>I</w:t>
      </w:r>
      <w:r w:rsidRPr="00A72549">
        <w:rPr>
          <w:rFonts w:ascii="Arial" w:hAnsi="Arial" w:cs="Arial"/>
          <w:sz w:val="22"/>
          <w:szCs w:val="22"/>
          <w:lang w:val="es-419"/>
        </w:rPr>
        <w:t>nicial deberá establecerse el plazo máximo en el cual se someterá la controversia ante el comité de expertos, considerando los días que debe</w:t>
      </w:r>
      <w:r w:rsidR="00844E6A" w:rsidRPr="00A72549">
        <w:rPr>
          <w:rFonts w:ascii="Arial" w:hAnsi="Arial" w:cs="Arial"/>
          <w:sz w:val="22"/>
          <w:szCs w:val="22"/>
          <w:lang w:val="es-419"/>
        </w:rPr>
        <w:t>rá</w:t>
      </w:r>
      <w:r w:rsidRPr="00A72549">
        <w:rPr>
          <w:rFonts w:ascii="Arial" w:hAnsi="Arial" w:cs="Arial"/>
          <w:sz w:val="22"/>
          <w:szCs w:val="22"/>
          <w:lang w:val="es-419"/>
        </w:rPr>
        <w:t xml:space="preserve">n consumirse para el procedimiento de contratación, y se cuente con la respectiva orden de pedido. </w:t>
      </w:r>
    </w:p>
    <w:p w14:paraId="64BCE703" w14:textId="77777777" w:rsidR="00094475" w:rsidRPr="00A72549" w:rsidRDefault="00094475" w:rsidP="004A1F1F">
      <w:pPr>
        <w:spacing w:after="0" w:line="276" w:lineRule="auto"/>
        <w:jc w:val="both"/>
        <w:rPr>
          <w:rFonts w:ascii="Arial" w:hAnsi="Arial" w:cs="Arial"/>
          <w:sz w:val="22"/>
          <w:szCs w:val="22"/>
          <w:lang w:val="es-419"/>
        </w:rPr>
      </w:pPr>
    </w:p>
    <w:p w14:paraId="0D0099D5" w14:textId="06FDA185" w:rsidR="008E2ABF" w:rsidRPr="00A72549" w:rsidRDefault="00844E6A" w:rsidP="008E2ABF">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Para </w:t>
      </w:r>
      <w:r w:rsidR="008E2ABF" w:rsidRPr="00A72549">
        <w:rPr>
          <w:rFonts w:ascii="Arial" w:hAnsi="Arial" w:cs="Arial"/>
          <w:sz w:val="22"/>
          <w:szCs w:val="22"/>
          <w:lang w:val="es-419"/>
        </w:rPr>
        <w:t xml:space="preserve">lo </w:t>
      </w:r>
      <w:r w:rsidRPr="00A72549">
        <w:rPr>
          <w:rFonts w:ascii="Arial" w:hAnsi="Arial" w:cs="Arial"/>
          <w:sz w:val="22"/>
          <w:szCs w:val="22"/>
          <w:lang w:val="es-419"/>
        </w:rPr>
        <w:t>anterior,</w:t>
      </w:r>
      <w:r w:rsidR="008E2ABF" w:rsidRPr="00A72549">
        <w:rPr>
          <w:rFonts w:ascii="Arial" w:hAnsi="Arial" w:cs="Arial"/>
          <w:sz w:val="22"/>
          <w:szCs w:val="22"/>
          <w:lang w:val="es-419"/>
        </w:rPr>
        <w:t xml:space="preserve"> deberá considerar los lineamientos establecidos en la “Guía para el trámite de resolución de controversias” emitida por el Subproceso de Verificación y Ejecución Contractual.</w:t>
      </w:r>
    </w:p>
    <w:p w14:paraId="3A49A6E4" w14:textId="77777777" w:rsidR="0016054E" w:rsidRPr="00A72549" w:rsidRDefault="0016054E" w:rsidP="008E2ABF">
      <w:pPr>
        <w:spacing w:after="0" w:line="276" w:lineRule="auto"/>
        <w:jc w:val="both"/>
        <w:rPr>
          <w:rFonts w:ascii="Arial" w:hAnsi="Arial" w:cs="Arial"/>
          <w:sz w:val="22"/>
          <w:szCs w:val="22"/>
          <w:lang w:val="es-419"/>
        </w:rPr>
      </w:pPr>
    </w:p>
    <w:p w14:paraId="4F1E537F" w14:textId="77777777" w:rsidR="00A862DA" w:rsidRPr="00A72549" w:rsidRDefault="00A862DA" w:rsidP="00A862DA">
      <w:pPr>
        <w:spacing w:after="0" w:line="276" w:lineRule="auto"/>
        <w:contextualSpacing/>
        <w:jc w:val="both"/>
        <w:rPr>
          <w:rFonts w:ascii="Arial" w:hAnsi="Arial" w:cs="Arial"/>
          <w:sz w:val="22"/>
          <w:szCs w:val="22"/>
          <w:lang w:val="es-419"/>
        </w:rPr>
      </w:pPr>
      <w:r w:rsidRPr="00A72549">
        <w:rPr>
          <w:rFonts w:ascii="Arial" w:eastAsiaTheme="minorHAnsi" w:hAnsi="Arial" w:cs="Arial"/>
          <w:sz w:val="22"/>
          <w:szCs w:val="22"/>
        </w:rPr>
        <w:t xml:space="preserve">Toda la información que se remita será utilizada por parte del órgano conductor del procedimiento, al momento de confeccionar el pliego de condiciones con las cláusulas </w:t>
      </w:r>
      <w:r w:rsidRPr="00A72549">
        <w:rPr>
          <w:rFonts w:ascii="Arial" w:eastAsiaTheme="minorHAnsi" w:hAnsi="Arial" w:cs="Arial"/>
          <w:sz w:val="22"/>
          <w:szCs w:val="22"/>
        </w:rPr>
        <w:lastRenderedPageBreak/>
        <w:t>atinentes a esta figura, consignando la utilización de un comité ad hoc o permanente, unipersonal o colegiado según se decidiera técnicamente, además que dicha decisión también deberá adoptarse en el respectivo contrato cuando lo hubiere.</w:t>
      </w:r>
    </w:p>
    <w:p w14:paraId="597609E0" w14:textId="77777777" w:rsidR="00A862DA" w:rsidRPr="00A72549" w:rsidRDefault="00A862DA" w:rsidP="00A862DA">
      <w:pPr>
        <w:spacing w:after="0" w:line="276" w:lineRule="auto"/>
        <w:jc w:val="both"/>
        <w:rPr>
          <w:rFonts w:ascii="Arial" w:hAnsi="Arial" w:cs="Arial"/>
          <w:sz w:val="22"/>
          <w:szCs w:val="22"/>
          <w:lang w:val="es-419"/>
        </w:rPr>
      </w:pPr>
    </w:p>
    <w:p w14:paraId="2BABC207" w14:textId="6488FB52" w:rsidR="00A862DA" w:rsidRPr="00A72549" w:rsidRDefault="00A862DA" w:rsidP="00A862DA">
      <w:pPr>
        <w:pStyle w:val="Prrafodelista"/>
        <w:ind w:left="0"/>
        <w:jc w:val="both"/>
        <w:rPr>
          <w:rFonts w:ascii="Arial" w:hAnsi="Arial" w:cs="Arial"/>
          <w:sz w:val="22"/>
          <w:szCs w:val="22"/>
          <w:lang w:val="es-ES"/>
        </w:rPr>
      </w:pPr>
      <w:r w:rsidRPr="00A72549">
        <w:rPr>
          <w:rFonts w:ascii="Arial" w:hAnsi="Arial" w:cs="Arial"/>
          <w:sz w:val="22"/>
          <w:szCs w:val="22"/>
          <w:lang w:val="es-ES"/>
        </w:rPr>
        <w:t>Al respecto, la persona analista conductora del procedimiento, verificará al momento de la construcción del pliego de condiciones, que el planteamiento de su redacción sea el adecuado para lograr incorporarlos de forma correcta, por lo que la oficina deberá responder a todas las consultas que la analista le plantee para asegurar su adecuado desarrollo, conforme lo que establece el artículo 319 del RLGCP.</w:t>
      </w:r>
    </w:p>
    <w:p w14:paraId="642AFC3D" w14:textId="77777777" w:rsidR="003E4391" w:rsidRPr="00A72549" w:rsidRDefault="003E4391" w:rsidP="00B97EB7">
      <w:pPr>
        <w:spacing w:after="0" w:line="276" w:lineRule="auto"/>
        <w:jc w:val="both"/>
        <w:rPr>
          <w:rFonts w:ascii="Arial" w:hAnsi="Arial" w:cs="Arial"/>
          <w:sz w:val="22"/>
          <w:szCs w:val="22"/>
          <w:lang w:val="es-419"/>
        </w:rPr>
      </w:pPr>
    </w:p>
    <w:p w14:paraId="5E49754F" w14:textId="6043C606" w:rsidR="00BE3447" w:rsidRPr="00A72549" w:rsidRDefault="00BE3447"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 xml:space="preserve">Cronograma con las tareas </w:t>
      </w:r>
      <w:r w:rsidR="00927188" w:rsidRPr="00A72549">
        <w:rPr>
          <w:rFonts w:ascii="Arial" w:hAnsi="Arial" w:cs="Arial"/>
          <w:b/>
          <w:bCs/>
          <w:color w:val="auto"/>
          <w:sz w:val="22"/>
          <w:szCs w:val="22"/>
          <w:lang w:val="es-419"/>
        </w:rPr>
        <w:t xml:space="preserve">definidas </w:t>
      </w:r>
      <w:r w:rsidR="000B1A6E" w:rsidRPr="00A72549">
        <w:rPr>
          <w:rFonts w:ascii="Arial" w:hAnsi="Arial" w:cs="Arial"/>
          <w:b/>
          <w:bCs/>
          <w:color w:val="auto"/>
          <w:sz w:val="22"/>
          <w:szCs w:val="22"/>
          <w:lang w:val="es-419"/>
        </w:rPr>
        <w:t>en la fase de planificación</w:t>
      </w:r>
      <w:r w:rsidR="00E77CD6" w:rsidRPr="00A72549">
        <w:rPr>
          <w:rFonts w:ascii="Arial" w:hAnsi="Arial" w:cs="Arial"/>
          <w:b/>
          <w:bCs/>
          <w:color w:val="auto"/>
          <w:sz w:val="22"/>
          <w:szCs w:val="22"/>
          <w:lang w:val="es-419"/>
        </w:rPr>
        <w:t xml:space="preserve">, desarrollo de </w:t>
      </w:r>
      <w:r w:rsidR="00FB6B61" w:rsidRPr="00A72549">
        <w:rPr>
          <w:rFonts w:ascii="Arial" w:hAnsi="Arial" w:cs="Arial"/>
          <w:b/>
          <w:bCs/>
          <w:color w:val="auto"/>
          <w:sz w:val="22"/>
          <w:szCs w:val="22"/>
          <w:lang w:val="es-419"/>
        </w:rPr>
        <w:t>la contratación y ejecución de esta,</w:t>
      </w:r>
      <w:r w:rsidR="000B1A6E" w:rsidRPr="00A72549">
        <w:rPr>
          <w:rFonts w:ascii="Arial" w:hAnsi="Arial" w:cs="Arial"/>
          <w:b/>
          <w:bCs/>
          <w:color w:val="auto"/>
          <w:sz w:val="22"/>
          <w:szCs w:val="22"/>
          <w:lang w:val="es-419"/>
        </w:rPr>
        <w:t xml:space="preserve"> </w:t>
      </w:r>
      <w:r w:rsidRPr="00A72549">
        <w:rPr>
          <w:rFonts w:ascii="Arial" w:hAnsi="Arial" w:cs="Arial"/>
          <w:b/>
          <w:bCs/>
          <w:color w:val="auto"/>
          <w:sz w:val="22"/>
          <w:szCs w:val="22"/>
          <w:lang w:val="es-419"/>
        </w:rPr>
        <w:t>con las fechas de inicio y finalización</w:t>
      </w:r>
      <w:r w:rsidR="00927188" w:rsidRPr="00A72549">
        <w:rPr>
          <w:rFonts w:ascii="Arial" w:hAnsi="Arial" w:cs="Arial"/>
          <w:b/>
          <w:bCs/>
          <w:color w:val="auto"/>
          <w:sz w:val="22"/>
          <w:szCs w:val="22"/>
          <w:lang w:val="es-419"/>
        </w:rPr>
        <w:t xml:space="preserve"> y las unidades responsables de su ejecución</w:t>
      </w:r>
      <w:r w:rsidR="00A06B2A" w:rsidRPr="00A72549">
        <w:rPr>
          <w:rFonts w:ascii="Arial" w:hAnsi="Arial" w:cs="Arial"/>
          <w:b/>
          <w:bCs/>
          <w:color w:val="auto"/>
          <w:sz w:val="22"/>
          <w:szCs w:val="22"/>
          <w:lang w:val="es-419"/>
        </w:rPr>
        <w:t>:</w:t>
      </w:r>
    </w:p>
    <w:p w14:paraId="558AEEBB" w14:textId="61B2AF00" w:rsidR="00717AC8" w:rsidRPr="00A72549" w:rsidRDefault="00717AC8" w:rsidP="00B97EB7">
      <w:pPr>
        <w:pStyle w:val="Prrafodelista"/>
        <w:spacing w:after="0" w:line="276" w:lineRule="auto"/>
        <w:ind w:left="0"/>
        <w:jc w:val="both"/>
        <w:rPr>
          <w:rFonts w:ascii="Arial" w:hAnsi="Arial" w:cs="Arial"/>
          <w:sz w:val="22"/>
          <w:szCs w:val="22"/>
          <w:lang w:val="es-419"/>
        </w:rPr>
      </w:pPr>
    </w:p>
    <w:p w14:paraId="4043B926" w14:textId="5886C98C" w:rsidR="00721437" w:rsidRPr="00A72549" w:rsidRDefault="00927188"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 xml:space="preserve">Conforme lo establece </w:t>
      </w:r>
      <w:r w:rsidR="00BD7BBA" w:rsidRPr="00A72549">
        <w:rPr>
          <w:rFonts w:ascii="Arial" w:hAnsi="Arial" w:cs="Arial"/>
          <w:sz w:val="22"/>
          <w:szCs w:val="22"/>
          <w:lang w:val="es-419"/>
        </w:rPr>
        <w:t xml:space="preserve">la </w:t>
      </w:r>
      <w:r w:rsidR="00EF29A9" w:rsidRPr="00A72549">
        <w:rPr>
          <w:rFonts w:ascii="Arial" w:hAnsi="Arial" w:cs="Arial"/>
          <w:sz w:val="22"/>
          <w:szCs w:val="22"/>
          <w:lang w:val="es-419"/>
        </w:rPr>
        <w:t>LGCP</w:t>
      </w:r>
      <w:r w:rsidR="00BD7BBA" w:rsidRPr="00A72549">
        <w:rPr>
          <w:rFonts w:ascii="Arial" w:hAnsi="Arial" w:cs="Arial"/>
          <w:sz w:val="22"/>
          <w:szCs w:val="22"/>
          <w:lang w:val="es-419"/>
        </w:rPr>
        <w:t xml:space="preserve">, la </w:t>
      </w:r>
      <w:r w:rsidR="00B44305" w:rsidRPr="00A72549">
        <w:rPr>
          <w:rFonts w:ascii="Arial" w:hAnsi="Arial" w:cs="Arial"/>
          <w:sz w:val="22"/>
          <w:szCs w:val="22"/>
          <w:lang w:val="es-419"/>
        </w:rPr>
        <w:t>Administración deberá designar a</w:t>
      </w:r>
      <w:r w:rsidR="00EF29A9" w:rsidRPr="00A72549">
        <w:rPr>
          <w:rFonts w:ascii="Arial" w:hAnsi="Arial" w:cs="Arial"/>
          <w:sz w:val="22"/>
          <w:szCs w:val="22"/>
          <w:lang w:val="es-419"/>
        </w:rPr>
        <w:t xml:space="preserve"> </w:t>
      </w:r>
      <w:r w:rsidR="00B44305" w:rsidRPr="00A72549">
        <w:rPr>
          <w:rFonts w:ascii="Arial" w:hAnsi="Arial" w:cs="Arial"/>
          <w:sz w:val="22"/>
          <w:szCs w:val="22"/>
          <w:lang w:val="es-419"/>
        </w:rPr>
        <w:t>l</w:t>
      </w:r>
      <w:r w:rsidR="00EF29A9" w:rsidRPr="00A72549">
        <w:rPr>
          <w:rFonts w:ascii="Arial" w:hAnsi="Arial" w:cs="Arial"/>
          <w:sz w:val="22"/>
          <w:szCs w:val="22"/>
          <w:lang w:val="es-419"/>
        </w:rPr>
        <w:t>a</w:t>
      </w:r>
      <w:r w:rsidR="00B44305" w:rsidRPr="00A72549">
        <w:rPr>
          <w:rFonts w:ascii="Arial" w:hAnsi="Arial" w:cs="Arial"/>
          <w:sz w:val="22"/>
          <w:szCs w:val="22"/>
          <w:lang w:val="es-419"/>
        </w:rPr>
        <w:t xml:space="preserve"> </w:t>
      </w:r>
      <w:r w:rsidR="00EF29A9" w:rsidRPr="00A72549">
        <w:rPr>
          <w:rFonts w:ascii="Arial" w:hAnsi="Arial" w:cs="Arial"/>
          <w:sz w:val="22"/>
          <w:szCs w:val="22"/>
          <w:lang w:val="es-419"/>
        </w:rPr>
        <w:t xml:space="preserve">persona </w:t>
      </w:r>
      <w:r w:rsidR="00B44305" w:rsidRPr="00A72549">
        <w:rPr>
          <w:rFonts w:ascii="Arial" w:hAnsi="Arial" w:cs="Arial"/>
          <w:sz w:val="22"/>
          <w:szCs w:val="22"/>
          <w:lang w:val="es-419"/>
        </w:rPr>
        <w:t>responsable de verificar el cumplimiento de cada una de las etapas definidas en la decisión inicial para la</w:t>
      </w:r>
      <w:r w:rsidR="009F00D9" w:rsidRPr="00A72549">
        <w:rPr>
          <w:rFonts w:ascii="Arial" w:hAnsi="Arial" w:cs="Arial"/>
          <w:sz w:val="22"/>
          <w:szCs w:val="22"/>
          <w:lang w:val="es-419"/>
        </w:rPr>
        <w:t xml:space="preserve"> contratación de la obra</w:t>
      </w:r>
      <w:r w:rsidR="00B44305" w:rsidRPr="00A72549">
        <w:rPr>
          <w:rFonts w:ascii="Arial" w:hAnsi="Arial" w:cs="Arial"/>
          <w:sz w:val="22"/>
          <w:szCs w:val="22"/>
          <w:lang w:val="es-419"/>
        </w:rPr>
        <w:t>, aprobando o improbando la etapa, a fin de decidir continuar o no con la etapa siguiente. La aprobación deberá realizarse por escrito y con el detalle de cada una de las actividades realizadas y verificadas</w:t>
      </w:r>
      <w:r w:rsidR="00721437" w:rsidRPr="00A72549">
        <w:rPr>
          <w:rFonts w:ascii="Arial" w:hAnsi="Arial" w:cs="Arial"/>
          <w:sz w:val="22"/>
          <w:szCs w:val="22"/>
          <w:lang w:val="es-419"/>
        </w:rPr>
        <w:t xml:space="preserve">, dichas aprobaciones deberán </w:t>
      </w:r>
      <w:r w:rsidR="007B2E71" w:rsidRPr="00A72549">
        <w:rPr>
          <w:rFonts w:ascii="Arial" w:hAnsi="Arial" w:cs="Arial"/>
          <w:sz w:val="22"/>
          <w:szCs w:val="22"/>
          <w:lang w:val="es-419"/>
        </w:rPr>
        <w:t>adjuntarse</w:t>
      </w:r>
      <w:r w:rsidR="00721437" w:rsidRPr="00A72549">
        <w:rPr>
          <w:rFonts w:ascii="Arial" w:hAnsi="Arial" w:cs="Arial"/>
          <w:sz w:val="22"/>
          <w:szCs w:val="22"/>
          <w:lang w:val="es-419"/>
        </w:rPr>
        <w:t xml:space="preserve"> al oficio de decisión inicial como parte de</w:t>
      </w:r>
      <w:r w:rsidR="009961E1" w:rsidRPr="00A72549">
        <w:rPr>
          <w:rFonts w:ascii="Arial" w:hAnsi="Arial" w:cs="Arial"/>
          <w:sz w:val="22"/>
          <w:szCs w:val="22"/>
          <w:lang w:val="es-419"/>
        </w:rPr>
        <w:t xml:space="preserve">l respaldo de lo solicitado en este apartado, por </w:t>
      </w:r>
      <w:r w:rsidR="007B2E71" w:rsidRPr="00A72549">
        <w:rPr>
          <w:rFonts w:ascii="Arial" w:hAnsi="Arial" w:cs="Arial"/>
          <w:sz w:val="22"/>
          <w:szCs w:val="22"/>
          <w:lang w:val="es-419"/>
        </w:rPr>
        <w:t>tanto,</w:t>
      </w:r>
      <w:r w:rsidR="009961E1" w:rsidRPr="00A72549">
        <w:rPr>
          <w:rFonts w:ascii="Arial" w:hAnsi="Arial" w:cs="Arial"/>
          <w:sz w:val="22"/>
          <w:szCs w:val="22"/>
          <w:lang w:val="es-419"/>
        </w:rPr>
        <w:t xml:space="preserve"> no será</w:t>
      </w:r>
      <w:r w:rsidR="007B2E71" w:rsidRPr="00A72549">
        <w:rPr>
          <w:rFonts w:ascii="Arial" w:hAnsi="Arial" w:cs="Arial"/>
          <w:sz w:val="22"/>
          <w:szCs w:val="22"/>
          <w:lang w:val="es-419"/>
        </w:rPr>
        <w:t>n</w:t>
      </w:r>
      <w:r w:rsidR="009961E1" w:rsidRPr="00A72549">
        <w:rPr>
          <w:rFonts w:ascii="Arial" w:hAnsi="Arial" w:cs="Arial"/>
          <w:sz w:val="22"/>
          <w:szCs w:val="22"/>
          <w:lang w:val="es-419"/>
        </w:rPr>
        <w:t xml:space="preserve"> de recibo gestiones que </w:t>
      </w:r>
      <w:r w:rsidR="007B2E71" w:rsidRPr="00A72549">
        <w:rPr>
          <w:rFonts w:ascii="Arial" w:hAnsi="Arial" w:cs="Arial"/>
          <w:sz w:val="22"/>
          <w:szCs w:val="22"/>
          <w:lang w:val="es-419"/>
        </w:rPr>
        <w:t xml:space="preserve">omitan la </w:t>
      </w:r>
      <w:r w:rsidR="009961E1" w:rsidRPr="00A72549">
        <w:rPr>
          <w:rFonts w:ascii="Arial" w:hAnsi="Arial" w:cs="Arial"/>
          <w:sz w:val="22"/>
          <w:szCs w:val="22"/>
          <w:lang w:val="es-419"/>
        </w:rPr>
        <w:t>inclu</w:t>
      </w:r>
      <w:r w:rsidR="007B2E71" w:rsidRPr="00A72549">
        <w:rPr>
          <w:rFonts w:ascii="Arial" w:hAnsi="Arial" w:cs="Arial"/>
          <w:sz w:val="22"/>
          <w:szCs w:val="22"/>
          <w:lang w:val="es-419"/>
        </w:rPr>
        <w:t>sión de</w:t>
      </w:r>
      <w:r w:rsidR="009961E1" w:rsidRPr="00A72549">
        <w:rPr>
          <w:rFonts w:ascii="Arial" w:hAnsi="Arial" w:cs="Arial"/>
          <w:sz w:val="22"/>
          <w:szCs w:val="22"/>
          <w:lang w:val="es-419"/>
        </w:rPr>
        <w:t xml:space="preserve"> estas aprobaciones</w:t>
      </w:r>
      <w:r w:rsidR="00B44305" w:rsidRPr="00A72549">
        <w:rPr>
          <w:rFonts w:ascii="Arial" w:hAnsi="Arial" w:cs="Arial"/>
          <w:sz w:val="22"/>
          <w:szCs w:val="22"/>
          <w:lang w:val="es-419"/>
        </w:rPr>
        <w:t xml:space="preserve">. </w:t>
      </w:r>
    </w:p>
    <w:p w14:paraId="2691829C" w14:textId="77777777" w:rsidR="00721437" w:rsidRPr="00A72549" w:rsidRDefault="00721437" w:rsidP="00B97EB7">
      <w:pPr>
        <w:pStyle w:val="Prrafodelista"/>
        <w:spacing w:after="0" w:line="276" w:lineRule="auto"/>
        <w:ind w:left="0"/>
        <w:jc w:val="both"/>
        <w:rPr>
          <w:rFonts w:ascii="Arial" w:hAnsi="Arial" w:cs="Arial"/>
          <w:sz w:val="22"/>
          <w:szCs w:val="22"/>
          <w:lang w:val="es-419"/>
        </w:rPr>
      </w:pPr>
    </w:p>
    <w:p w14:paraId="446068E4" w14:textId="45EEE397" w:rsidR="00B44305" w:rsidRPr="00A72549" w:rsidRDefault="0074546A"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Además</w:t>
      </w:r>
      <w:r w:rsidR="00795BAF" w:rsidRPr="00A72549">
        <w:rPr>
          <w:rFonts w:ascii="Arial" w:hAnsi="Arial" w:cs="Arial"/>
          <w:sz w:val="22"/>
          <w:szCs w:val="22"/>
          <w:lang w:val="es-419"/>
        </w:rPr>
        <w:t>,</w:t>
      </w:r>
      <w:r w:rsidRPr="00A72549">
        <w:rPr>
          <w:rFonts w:ascii="Arial" w:hAnsi="Arial" w:cs="Arial"/>
          <w:sz w:val="22"/>
          <w:szCs w:val="22"/>
          <w:lang w:val="es-419"/>
        </w:rPr>
        <w:t xml:space="preserve"> </w:t>
      </w:r>
      <w:r w:rsidR="00B44305" w:rsidRPr="00A72549">
        <w:rPr>
          <w:rFonts w:ascii="Arial" w:hAnsi="Arial" w:cs="Arial"/>
          <w:sz w:val="22"/>
          <w:szCs w:val="22"/>
          <w:lang w:val="es-419"/>
        </w:rPr>
        <w:t>N</w:t>
      </w:r>
      <w:r w:rsidRPr="00A72549">
        <w:rPr>
          <w:rFonts w:ascii="Arial" w:hAnsi="Arial" w:cs="Arial"/>
          <w:sz w:val="22"/>
          <w:szCs w:val="22"/>
          <w:lang w:val="es-419"/>
        </w:rPr>
        <w:t>O</w:t>
      </w:r>
      <w:r w:rsidR="00B44305" w:rsidRPr="00A72549">
        <w:rPr>
          <w:rFonts w:ascii="Arial" w:hAnsi="Arial" w:cs="Arial"/>
          <w:sz w:val="22"/>
          <w:szCs w:val="22"/>
          <w:lang w:val="es-419"/>
        </w:rPr>
        <w:t xml:space="preserve"> podrá iniciarse con el procedimiento de contratación, si no se cuenta con la aprobación de</w:t>
      </w:r>
      <w:r w:rsidR="00EF29A9" w:rsidRPr="00A72549">
        <w:rPr>
          <w:rFonts w:ascii="Arial" w:hAnsi="Arial" w:cs="Arial"/>
          <w:sz w:val="22"/>
          <w:szCs w:val="22"/>
          <w:lang w:val="es-419"/>
        </w:rPr>
        <w:t xml:space="preserve"> </w:t>
      </w:r>
      <w:r w:rsidR="00B44305" w:rsidRPr="00A72549">
        <w:rPr>
          <w:rFonts w:ascii="Arial" w:hAnsi="Arial" w:cs="Arial"/>
          <w:sz w:val="22"/>
          <w:szCs w:val="22"/>
          <w:lang w:val="es-419"/>
        </w:rPr>
        <w:t>l</w:t>
      </w:r>
      <w:r w:rsidR="00EF29A9" w:rsidRPr="00A72549">
        <w:rPr>
          <w:rFonts w:ascii="Arial" w:hAnsi="Arial" w:cs="Arial"/>
          <w:sz w:val="22"/>
          <w:szCs w:val="22"/>
          <w:lang w:val="es-419"/>
        </w:rPr>
        <w:t>a persona</w:t>
      </w:r>
      <w:r w:rsidR="00B44305" w:rsidRPr="00A72549">
        <w:rPr>
          <w:rFonts w:ascii="Arial" w:hAnsi="Arial" w:cs="Arial"/>
          <w:sz w:val="22"/>
          <w:szCs w:val="22"/>
          <w:lang w:val="es-419"/>
        </w:rPr>
        <w:t xml:space="preserve"> responsable designad</w:t>
      </w:r>
      <w:r w:rsidR="00EF29A9" w:rsidRPr="00A72549">
        <w:rPr>
          <w:rFonts w:ascii="Arial" w:hAnsi="Arial" w:cs="Arial"/>
          <w:sz w:val="22"/>
          <w:szCs w:val="22"/>
          <w:lang w:val="es-419"/>
        </w:rPr>
        <w:t>a</w:t>
      </w:r>
      <w:r w:rsidR="00B44305" w:rsidRPr="00A72549">
        <w:rPr>
          <w:rFonts w:ascii="Arial" w:hAnsi="Arial" w:cs="Arial"/>
          <w:sz w:val="22"/>
          <w:szCs w:val="22"/>
          <w:lang w:val="es-419"/>
        </w:rPr>
        <w:t xml:space="preserve"> para </w:t>
      </w:r>
      <w:r w:rsidRPr="00A72549">
        <w:rPr>
          <w:rFonts w:ascii="Arial" w:hAnsi="Arial" w:cs="Arial"/>
          <w:sz w:val="22"/>
          <w:szCs w:val="22"/>
          <w:lang w:val="es-419"/>
        </w:rPr>
        <w:t xml:space="preserve">toda </w:t>
      </w:r>
      <w:r w:rsidR="00B44305" w:rsidRPr="00A72549">
        <w:rPr>
          <w:rFonts w:ascii="Arial" w:hAnsi="Arial" w:cs="Arial"/>
          <w:sz w:val="22"/>
          <w:szCs w:val="22"/>
          <w:lang w:val="es-419"/>
        </w:rPr>
        <w:t>la etapa de planificación, donde se indique que esta fue realizada de forma completa y satisfactoria</w:t>
      </w:r>
      <w:r w:rsidRPr="00A72549">
        <w:rPr>
          <w:rFonts w:ascii="Arial" w:hAnsi="Arial" w:cs="Arial"/>
          <w:sz w:val="22"/>
          <w:szCs w:val="22"/>
          <w:lang w:val="es-419"/>
        </w:rPr>
        <w:t xml:space="preserve">, en cuyo caso </w:t>
      </w:r>
      <w:r w:rsidR="00604A13" w:rsidRPr="00A72549">
        <w:rPr>
          <w:rFonts w:ascii="Arial" w:hAnsi="Arial" w:cs="Arial"/>
          <w:sz w:val="22"/>
          <w:szCs w:val="22"/>
          <w:lang w:val="es-419"/>
        </w:rPr>
        <w:t>é</w:t>
      </w:r>
      <w:r w:rsidR="00D164B9" w:rsidRPr="00A72549">
        <w:rPr>
          <w:rFonts w:ascii="Arial" w:hAnsi="Arial" w:cs="Arial"/>
          <w:sz w:val="22"/>
          <w:szCs w:val="22"/>
          <w:lang w:val="es-419"/>
        </w:rPr>
        <w:t>sta</w:t>
      </w:r>
      <w:r w:rsidRPr="00A72549">
        <w:rPr>
          <w:rFonts w:ascii="Arial" w:hAnsi="Arial" w:cs="Arial"/>
          <w:sz w:val="22"/>
          <w:szCs w:val="22"/>
          <w:lang w:val="es-419"/>
        </w:rPr>
        <w:t xml:space="preserve"> también debe</w:t>
      </w:r>
      <w:r w:rsidR="00CE0CD2" w:rsidRPr="00A72549">
        <w:rPr>
          <w:rFonts w:ascii="Arial" w:hAnsi="Arial" w:cs="Arial"/>
          <w:sz w:val="22"/>
          <w:szCs w:val="22"/>
          <w:lang w:val="es-419"/>
        </w:rPr>
        <w:t>rá</w:t>
      </w:r>
      <w:r w:rsidRPr="00A72549">
        <w:rPr>
          <w:rFonts w:ascii="Arial" w:hAnsi="Arial" w:cs="Arial"/>
          <w:sz w:val="22"/>
          <w:szCs w:val="22"/>
          <w:lang w:val="es-419"/>
        </w:rPr>
        <w:t xml:space="preserve"> aportarse </w:t>
      </w:r>
      <w:r w:rsidR="00795BAF" w:rsidRPr="00A72549">
        <w:rPr>
          <w:rFonts w:ascii="Arial" w:hAnsi="Arial" w:cs="Arial"/>
          <w:sz w:val="22"/>
          <w:szCs w:val="22"/>
          <w:lang w:val="es-419"/>
        </w:rPr>
        <w:t>como documento adjunto</w:t>
      </w:r>
      <w:r w:rsidR="009F4F48" w:rsidRPr="00A72549">
        <w:rPr>
          <w:rFonts w:ascii="Arial" w:hAnsi="Arial" w:cs="Arial"/>
          <w:sz w:val="22"/>
          <w:szCs w:val="22"/>
          <w:lang w:val="es-419"/>
        </w:rPr>
        <w:t>.</w:t>
      </w:r>
    </w:p>
    <w:p w14:paraId="22BE3AE7" w14:textId="00320D1E" w:rsidR="009F4F48" w:rsidRPr="00A72549" w:rsidRDefault="009F4F48" w:rsidP="00B97EB7">
      <w:pPr>
        <w:pStyle w:val="Prrafodelista"/>
        <w:spacing w:after="0" w:line="276" w:lineRule="auto"/>
        <w:ind w:left="0"/>
        <w:jc w:val="both"/>
        <w:rPr>
          <w:rFonts w:ascii="Arial" w:hAnsi="Arial" w:cs="Arial"/>
          <w:sz w:val="22"/>
          <w:szCs w:val="22"/>
          <w:lang w:val="es-419"/>
        </w:rPr>
      </w:pPr>
    </w:p>
    <w:p w14:paraId="4EAEA3E2" w14:textId="789DE8A0" w:rsidR="00717AC8" w:rsidRPr="00A72549" w:rsidRDefault="009F4F48"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t>En virtud de lo anterior</w:t>
      </w:r>
      <w:r w:rsidR="00B53692" w:rsidRPr="00A72549">
        <w:rPr>
          <w:rFonts w:ascii="Arial" w:hAnsi="Arial" w:cs="Arial"/>
          <w:sz w:val="22"/>
          <w:szCs w:val="22"/>
          <w:lang w:val="es-419"/>
        </w:rPr>
        <w:t>,</w:t>
      </w:r>
      <w:r w:rsidRPr="00A72549">
        <w:rPr>
          <w:rFonts w:ascii="Arial" w:hAnsi="Arial" w:cs="Arial"/>
          <w:sz w:val="22"/>
          <w:szCs w:val="22"/>
          <w:lang w:val="es-419"/>
        </w:rPr>
        <w:t xml:space="preserve"> </w:t>
      </w:r>
      <w:r w:rsidR="00795BAF" w:rsidRPr="00A72549">
        <w:rPr>
          <w:rFonts w:ascii="Arial" w:hAnsi="Arial" w:cs="Arial"/>
          <w:sz w:val="22"/>
          <w:szCs w:val="22"/>
          <w:lang w:val="es-419"/>
        </w:rPr>
        <w:t>y con el propósito de que en es</w:t>
      </w:r>
      <w:r w:rsidR="008B5538" w:rsidRPr="00A72549">
        <w:rPr>
          <w:rFonts w:ascii="Arial" w:hAnsi="Arial" w:cs="Arial"/>
          <w:sz w:val="22"/>
          <w:szCs w:val="22"/>
          <w:lang w:val="es-419"/>
        </w:rPr>
        <w:t>t</w:t>
      </w:r>
      <w:r w:rsidR="00795BAF" w:rsidRPr="00A72549">
        <w:rPr>
          <w:rFonts w:ascii="Arial" w:hAnsi="Arial" w:cs="Arial"/>
          <w:sz w:val="22"/>
          <w:szCs w:val="22"/>
          <w:lang w:val="es-419"/>
        </w:rPr>
        <w:t>e apartado se adjunte un resumen de lo indicado</w:t>
      </w:r>
      <w:r w:rsidR="002945A6" w:rsidRPr="00A72549">
        <w:rPr>
          <w:rFonts w:ascii="Arial" w:hAnsi="Arial" w:cs="Arial"/>
          <w:sz w:val="22"/>
          <w:szCs w:val="22"/>
          <w:lang w:val="es-419"/>
        </w:rPr>
        <w:t>,</w:t>
      </w:r>
      <w:r w:rsidR="00795BAF" w:rsidRPr="00A72549">
        <w:rPr>
          <w:rFonts w:ascii="Arial" w:hAnsi="Arial" w:cs="Arial"/>
          <w:sz w:val="22"/>
          <w:szCs w:val="22"/>
          <w:lang w:val="es-419"/>
        </w:rPr>
        <w:t xml:space="preserve"> </w:t>
      </w:r>
      <w:r w:rsidRPr="00A72549">
        <w:rPr>
          <w:rFonts w:ascii="Arial" w:hAnsi="Arial" w:cs="Arial"/>
          <w:sz w:val="22"/>
          <w:szCs w:val="22"/>
          <w:lang w:val="es-419"/>
        </w:rPr>
        <w:t>s</w:t>
      </w:r>
      <w:r w:rsidR="00717AC8" w:rsidRPr="00A72549">
        <w:rPr>
          <w:rFonts w:ascii="Arial" w:hAnsi="Arial" w:cs="Arial"/>
          <w:sz w:val="22"/>
          <w:szCs w:val="22"/>
          <w:lang w:val="es-419"/>
        </w:rPr>
        <w:t xml:space="preserve">e deberá </w:t>
      </w:r>
      <w:r w:rsidR="008B5538" w:rsidRPr="00A72549">
        <w:rPr>
          <w:rFonts w:ascii="Arial" w:hAnsi="Arial" w:cs="Arial"/>
          <w:sz w:val="22"/>
          <w:szCs w:val="22"/>
          <w:lang w:val="es-419"/>
        </w:rPr>
        <w:t xml:space="preserve">llenar </w:t>
      </w:r>
      <w:r w:rsidR="00E826C4" w:rsidRPr="00A72549">
        <w:rPr>
          <w:rFonts w:ascii="Arial" w:hAnsi="Arial" w:cs="Arial"/>
          <w:sz w:val="22"/>
          <w:szCs w:val="22"/>
          <w:lang w:val="es-419"/>
        </w:rPr>
        <w:t>el si</w:t>
      </w:r>
      <w:r w:rsidR="00B53692" w:rsidRPr="00A72549">
        <w:rPr>
          <w:rFonts w:ascii="Arial" w:hAnsi="Arial" w:cs="Arial"/>
          <w:sz w:val="22"/>
          <w:szCs w:val="22"/>
          <w:lang w:val="es-419"/>
        </w:rPr>
        <w:t>guiente</w:t>
      </w:r>
      <w:r w:rsidR="00E826C4" w:rsidRPr="00A72549">
        <w:rPr>
          <w:rFonts w:ascii="Arial" w:hAnsi="Arial" w:cs="Arial"/>
          <w:sz w:val="22"/>
          <w:szCs w:val="22"/>
          <w:lang w:val="es-419"/>
        </w:rPr>
        <w:t xml:space="preserve"> cuadro que </w:t>
      </w:r>
      <w:r w:rsidR="00083A16" w:rsidRPr="00A72549">
        <w:rPr>
          <w:rFonts w:ascii="Arial" w:hAnsi="Arial" w:cs="Arial"/>
          <w:sz w:val="22"/>
          <w:szCs w:val="22"/>
          <w:lang w:val="es-419"/>
        </w:rPr>
        <w:t>sintetiza</w:t>
      </w:r>
      <w:r w:rsidR="00E826C4" w:rsidRPr="00A72549">
        <w:rPr>
          <w:rFonts w:ascii="Arial" w:hAnsi="Arial" w:cs="Arial"/>
          <w:sz w:val="22"/>
          <w:szCs w:val="22"/>
          <w:lang w:val="es-419"/>
        </w:rPr>
        <w:t xml:space="preserve"> las etapas </w:t>
      </w:r>
      <w:r w:rsidR="00533E74" w:rsidRPr="00A72549">
        <w:rPr>
          <w:rFonts w:ascii="Arial" w:hAnsi="Arial" w:cs="Arial"/>
          <w:sz w:val="22"/>
          <w:szCs w:val="22"/>
          <w:lang w:val="es-419"/>
        </w:rPr>
        <w:t xml:space="preserve">del trámite </w:t>
      </w:r>
      <w:r w:rsidR="00E826C4" w:rsidRPr="00A72549">
        <w:rPr>
          <w:rFonts w:ascii="Arial" w:hAnsi="Arial" w:cs="Arial"/>
          <w:sz w:val="22"/>
          <w:szCs w:val="22"/>
          <w:lang w:val="es-419"/>
        </w:rPr>
        <w:t xml:space="preserve">que se consideran más importantes </w:t>
      </w:r>
      <w:r w:rsidR="005F6E8B" w:rsidRPr="00A72549">
        <w:rPr>
          <w:rFonts w:ascii="Arial" w:hAnsi="Arial" w:cs="Arial"/>
          <w:sz w:val="22"/>
          <w:szCs w:val="22"/>
          <w:lang w:val="es-419"/>
        </w:rPr>
        <w:t>desde la fase de planificación hasta la fase de ejecución contractual</w:t>
      </w:r>
      <w:r w:rsidR="00717AC8" w:rsidRPr="00A72549">
        <w:rPr>
          <w:rFonts w:ascii="Arial" w:hAnsi="Arial" w:cs="Arial"/>
          <w:sz w:val="22"/>
          <w:szCs w:val="22"/>
          <w:lang w:val="es-419"/>
        </w:rPr>
        <w:t>:</w:t>
      </w:r>
    </w:p>
    <w:p w14:paraId="5977AA7F" w14:textId="77777777" w:rsidR="00A72549" w:rsidRPr="00A72549" w:rsidRDefault="00A72549" w:rsidP="00B97EB7">
      <w:pPr>
        <w:pStyle w:val="Prrafodelista"/>
        <w:spacing w:after="0" w:line="276" w:lineRule="auto"/>
        <w:ind w:left="0"/>
        <w:jc w:val="both"/>
        <w:rPr>
          <w:rFonts w:ascii="Arial" w:hAnsi="Arial" w:cs="Arial"/>
          <w:sz w:val="22"/>
          <w:szCs w:val="22"/>
          <w:lang w:val="es-419"/>
        </w:rPr>
      </w:pPr>
    </w:p>
    <w:p w14:paraId="1E364469" w14:textId="77777777" w:rsidR="00A72549" w:rsidRPr="00A72549" w:rsidRDefault="00A72549" w:rsidP="00B97EB7">
      <w:pPr>
        <w:pStyle w:val="Prrafodelista"/>
        <w:spacing w:after="0" w:line="276" w:lineRule="auto"/>
        <w:ind w:left="0"/>
        <w:jc w:val="both"/>
        <w:rPr>
          <w:rFonts w:ascii="Arial" w:hAnsi="Arial" w:cs="Arial"/>
          <w:sz w:val="22"/>
          <w:szCs w:val="22"/>
          <w:lang w:val="es-419"/>
        </w:rPr>
      </w:pPr>
    </w:p>
    <w:p w14:paraId="1CD1E43A" w14:textId="77777777" w:rsidR="00717AC8" w:rsidRPr="00A72549" w:rsidRDefault="00717AC8" w:rsidP="00B97EB7">
      <w:pPr>
        <w:spacing w:after="0" w:line="276" w:lineRule="auto"/>
        <w:jc w:val="both"/>
        <w:rPr>
          <w:rFonts w:ascii="Arial" w:hAnsi="Arial" w:cs="Arial"/>
          <w:w w:val="105"/>
          <w:sz w:val="22"/>
          <w:szCs w:val="22"/>
          <w:lang w:val="es-419"/>
        </w:rPr>
      </w:pPr>
    </w:p>
    <w:tbl>
      <w:tblPr>
        <w:tblStyle w:val="TableNormal"/>
        <w:tblW w:w="89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A72549" w:rsidRPr="00A72549" w14:paraId="5AFE6C98" w14:textId="77777777" w:rsidTr="00604A13">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18F5837" w14:textId="77777777" w:rsidR="000D4BB9" w:rsidRPr="00A72549" w:rsidRDefault="000D4BB9" w:rsidP="00B97EB7">
            <w:pPr>
              <w:spacing w:line="276" w:lineRule="auto"/>
              <w:jc w:val="center"/>
              <w:rPr>
                <w:rFonts w:ascii="Arial" w:hAnsi="Arial" w:cs="Arial"/>
                <w:b/>
                <w:bCs/>
                <w:sz w:val="22"/>
                <w:szCs w:val="22"/>
                <w:lang w:val="es-419"/>
              </w:rPr>
            </w:pPr>
            <w:r w:rsidRPr="00A72549">
              <w:rPr>
                <w:rFonts w:ascii="Arial" w:hAnsi="Arial" w:cs="Arial"/>
                <w:b/>
                <w:bCs/>
                <w:sz w:val="22"/>
                <w:szCs w:val="22"/>
                <w:lang w:val="es-419"/>
              </w:rPr>
              <w:lastRenderedPageBreak/>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3382062" w14:textId="77777777" w:rsidR="000D4BB9" w:rsidRPr="00A72549" w:rsidRDefault="000D4BB9" w:rsidP="00B97EB7">
            <w:pPr>
              <w:spacing w:line="276" w:lineRule="auto"/>
              <w:jc w:val="center"/>
              <w:rPr>
                <w:rFonts w:ascii="Arial" w:hAnsi="Arial" w:cs="Arial"/>
                <w:b/>
                <w:bCs/>
                <w:sz w:val="22"/>
                <w:szCs w:val="22"/>
                <w:lang w:val="es-419"/>
              </w:rPr>
            </w:pPr>
            <w:r w:rsidRPr="00A72549">
              <w:rPr>
                <w:rFonts w:ascii="Arial" w:hAnsi="Arial" w:cs="Arial"/>
                <w:b/>
                <w:bCs/>
                <w:sz w:val="22"/>
                <w:szCs w:val="22"/>
                <w:lang w:val="es-419"/>
              </w:rPr>
              <w:t>Plazo</w:t>
            </w:r>
            <w:r w:rsidRPr="00A72549">
              <w:rPr>
                <w:rFonts w:ascii="Arial" w:hAnsi="Arial" w:cs="Arial"/>
                <w:b/>
                <w:bCs/>
                <w:spacing w:val="-4"/>
                <w:sz w:val="22"/>
                <w:szCs w:val="22"/>
                <w:lang w:val="es-419"/>
              </w:rPr>
              <w:t xml:space="preserve"> </w:t>
            </w:r>
            <w:r w:rsidRPr="00A72549">
              <w:rPr>
                <w:rFonts w:ascii="Arial" w:hAnsi="Arial" w:cs="Arial"/>
                <w:b/>
                <w:bCs/>
                <w:sz w:val="22"/>
                <w:szCs w:val="22"/>
                <w:lang w:val="es-419"/>
              </w:rPr>
              <w:t>de</w:t>
            </w:r>
            <w:r w:rsidRPr="00A72549">
              <w:rPr>
                <w:rFonts w:ascii="Arial" w:hAnsi="Arial" w:cs="Arial"/>
                <w:b/>
                <w:bCs/>
                <w:spacing w:val="-4"/>
                <w:sz w:val="22"/>
                <w:szCs w:val="22"/>
                <w:lang w:val="es-419"/>
              </w:rPr>
              <w:t xml:space="preserve"> </w:t>
            </w:r>
            <w:r w:rsidRPr="00A72549">
              <w:rPr>
                <w:rFonts w:ascii="Arial" w:hAnsi="Arial" w:cs="Arial"/>
                <w:b/>
                <w:bCs/>
                <w:sz w:val="22"/>
                <w:szCs w:val="22"/>
                <w:lang w:val="es-419"/>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B3F0062" w14:textId="0EB7DB86" w:rsidR="000D4BB9" w:rsidRPr="00A72549" w:rsidRDefault="000D4BB9" w:rsidP="00B97EB7">
            <w:pPr>
              <w:spacing w:line="276" w:lineRule="auto"/>
              <w:jc w:val="center"/>
              <w:rPr>
                <w:rFonts w:ascii="Arial" w:hAnsi="Arial" w:cs="Arial"/>
                <w:b/>
                <w:bCs/>
                <w:sz w:val="22"/>
                <w:szCs w:val="22"/>
                <w:lang w:val="es-419"/>
              </w:rPr>
            </w:pPr>
            <w:r w:rsidRPr="00A72549">
              <w:rPr>
                <w:rFonts w:ascii="Arial" w:hAnsi="Arial" w:cs="Arial"/>
                <w:b/>
                <w:bCs/>
                <w:sz w:val="22"/>
                <w:szCs w:val="22"/>
                <w:lang w:val="es-419"/>
              </w:rPr>
              <w:t>Responsable</w:t>
            </w:r>
            <w:r w:rsidR="000B170D" w:rsidRPr="00A72549">
              <w:rPr>
                <w:rFonts w:ascii="Arial" w:hAnsi="Arial" w:cs="Arial"/>
                <w:b/>
                <w:bCs/>
                <w:sz w:val="22"/>
                <w:szCs w:val="22"/>
                <w:lang w:val="es-419"/>
              </w:rPr>
              <w:t xml:space="preserve"> </w:t>
            </w:r>
            <w:r w:rsidR="00DD624E" w:rsidRPr="00A72549">
              <w:rPr>
                <w:rFonts w:ascii="Arial" w:hAnsi="Arial" w:cs="Arial"/>
                <w:b/>
                <w:bCs/>
                <w:sz w:val="22"/>
                <w:szCs w:val="22"/>
                <w:lang w:val="es-419"/>
              </w:rPr>
              <w:t>de parte de la oficina que gestiona la contratación</w:t>
            </w:r>
          </w:p>
        </w:tc>
      </w:tr>
      <w:tr w:rsidR="00A72549" w:rsidRPr="00A72549" w14:paraId="31B08EF9"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33586ED5" w14:textId="18089283" w:rsidR="00F8711E" w:rsidRPr="00A72549" w:rsidRDefault="00F8711E" w:rsidP="00B97EB7">
            <w:pPr>
              <w:spacing w:line="276" w:lineRule="auto"/>
              <w:jc w:val="both"/>
              <w:rPr>
                <w:rFonts w:ascii="Arial" w:hAnsi="Arial" w:cs="Arial"/>
                <w:b/>
                <w:bCs/>
                <w:sz w:val="22"/>
                <w:szCs w:val="22"/>
                <w:lang w:val="es-419"/>
              </w:rPr>
            </w:pPr>
            <w:r w:rsidRPr="00A72549">
              <w:rPr>
                <w:rFonts w:ascii="Arial" w:hAnsi="Arial" w:cs="Arial"/>
                <w:b/>
                <w:bCs/>
                <w:sz w:val="22"/>
                <w:szCs w:val="22"/>
                <w:lang w:val="es-419"/>
              </w:rPr>
              <w:t>Fase de planificación</w:t>
            </w:r>
            <w:r w:rsidR="006031D9" w:rsidRPr="00A72549">
              <w:rPr>
                <w:rFonts w:ascii="Arial" w:hAnsi="Arial" w:cs="Arial"/>
                <w:b/>
                <w:bCs/>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62A0A483" w14:textId="77777777" w:rsidR="00F8711E" w:rsidRPr="00A72549" w:rsidRDefault="00F8711E"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7D42C34" w14:textId="77777777" w:rsidR="00F8711E" w:rsidRPr="00A72549" w:rsidRDefault="00F8711E" w:rsidP="00B97EB7">
            <w:pPr>
              <w:spacing w:line="276" w:lineRule="auto"/>
              <w:jc w:val="both"/>
              <w:rPr>
                <w:rFonts w:ascii="Arial" w:hAnsi="Arial" w:cs="Arial"/>
                <w:sz w:val="22"/>
                <w:szCs w:val="22"/>
                <w:lang w:val="es-419"/>
              </w:rPr>
            </w:pPr>
          </w:p>
        </w:tc>
      </w:tr>
      <w:tr w:rsidR="00A72549" w:rsidRPr="00A72549" w14:paraId="4EB22402"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6D94717A" w14:textId="77777777" w:rsidR="008C5940" w:rsidRPr="00A72549" w:rsidRDefault="00064B49" w:rsidP="00B97EB7">
            <w:pPr>
              <w:spacing w:line="276" w:lineRule="auto"/>
              <w:jc w:val="both"/>
              <w:rPr>
                <w:rFonts w:ascii="Arial" w:hAnsi="Arial" w:cs="Arial"/>
                <w:b/>
                <w:bCs/>
                <w:sz w:val="22"/>
                <w:szCs w:val="22"/>
                <w:lang w:val="es-419"/>
              </w:rPr>
            </w:pPr>
            <w:r w:rsidRPr="00A72549">
              <w:rPr>
                <w:rFonts w:ascii="Arial" w:hAnsi="Arial" w:cs="Arial"/>
                <w:sz w:val="22"/>
                <w:szCs w:val="22"/>
                <w:lang w:val="es-419"/>
              </w:rPr>
              <w:t>Motivación de la justificación de la necesidad</w:t>
            </w:r>
            <w:r w:rsidRPr="00A72549">
              <w:rPr>
                <w:rFonts w:ascii="Arial" w:hAnsi="Arial" w:cs="Arial"/>
                <w:b/>
                <w:bCs/>
                <w:sz w:val="22"/>
                <w:szCs w:val="22"/>
                <w:lang w:val="es-419"/>
              </w:rPr>
              <w:t xml:space="preserve">. </w:t>
            </w:r>
          </w:p>
          <w:p w14:paraId="558C3D9A" w14:textId="364523A9" w:rsidR="008C5940" w:rsidRPr="00A72549" w:rsidRDefault="00870528" w:rsidP="00B97EB7">
            <w:pPr>
              <w:spacing w:line="276" w:lineRule="auto"/>
              <w:jc w:val="both"/>
              <w:rPr>
                <w:rFonts w:ascii="Arial" w:hAnsi="Arial" w:cs="Arial"/>
                <w:sz w:val="22"/>
                <w:szCs w:val="22"/>
                <w:lang w:val="es-419"/>
              </w:rPr>
            </w:pPr>
            <w:r w:rsidRPr="00A72549">
              <w:rPr>
                <w:rFonts w:ascii="Arial" w:hAnsi="Arial" w:cs="Arial"/>
                <w:sz w:val="22"/>
                <w:szCs w:val="22"/>
                <w:lang w:val="es-419"/>
              </w:rPr>
              <w:t xml:space="preserve">Elaboración del </w:t>
            </w:r>
            <w:r w:rsidR="00F45EC2" w:rsidRPr="00A72549">
              <w:rPr>
                <w:rFonts w:ascii="Arial" w:hAnsi="Arial" w:cs="Arial"/>
                <w:sz w:val="22"/>
                <w:szCs w:val="22"/>
                <w:lang w:val="es-419"/>
              </w:rPr>
              <w:t>e</w:t>
            </w:r>
            <w:r w:rsidRPr="00A72549">
              <w:rPr>
                <w:rFonts w:ascii="Arial" w:hAnsi="Arial" w:cs="Arial"/>
                <w:sz w:val="22"/>
                <w:szCs w:val="22"/>
                <w:lang w:val="es-419"/>
              </w:rPr>
              <w:t>studio de mercado</w:t>
            </w:r>
            <w:r w:rsidR="008C5940" w:rsidRPr="00A72549">
              <w:rPr>
                <w:rFonts w:ascii="Arial" w:hAnsi="Arial" w:cs="Arial"/>
                <w:sz w:val="22"/>
                <w:szCs w:val="22"/>
                <w:lang w:val="es-419"/>
              </w:rPr>
              <w:t>.</w:t>
            </w:r>
          </w:p>
          <w:p w14:paraId="0EEA0911" w14:textId="77777777" w:rsidR="008C5940" w:rsidRPr="00A72549" w:rsidRDefault="008C5940" w:rsidP="00B97EB7">
            <w:pPr>
              <w:spacing w:line="276" w:lineRule="auto"/>
              <w:jc w:val="both"/>
              <w:rPr>
                <w:rFonts w:ascii="Arial" w:hAnsi="Arial" w:cs="Arial"/>
                <w:sz w:val="22"/>
                <w:szCs w:val="22"/>
                <w:lang w:val="es-419"/>
              </w:rPr>
            </w:pPr>
            <w:r w:rsidRPr="00A72549">
              <w:rPr>
                <w:rFonts w:ascii="Arial" w:hAnsi="Arial" w:cs="Arial"/>
                <w:sz w:val="22"/>
                <w:szCs w:val="22"/>
                <w:lang w:val="es-419"/>
              </w:rPr>
              <w:t>R</w:t>
            </w:r>
            <w:r w:rsidR="00870528" w:rsidRPr="00A72549">
              <w:rPr>
                <w:rFonts w:ascii="Arial" w:hAnsi="Arial" w:cs="Arial"/>
                <w:sz w:val="22"/>
                <w:szCs w:val="22"/>
                <w:lang w:val="es-419"/>
              </w:rPr>
              <w:t>azonabilidad del precio</w:t>
            </w:r>
            <w:r w:rsidRPr="00A72549">
              <w:rPr>
                <w:rFonts w:ascii="Arial" w:hAnsi="Arial" w:cs="Arial"/>
                <w:sz w:val="22"/>
                <w:szCs w:val="22"/>
                <w:lang w:val="es-419"/>
              </w:rPr>
              <w:t>.</w:t>
            </w:r>
          </w:p>
          <w:p w14:paraId="6D98EE83" w14:textId="250C0D61" w:rsidR="000D4BB9" w:rsidRPr="00A72549" w:rsidRDefault="008C5940" w:rsidP="00B97EB7">
            <w:pPr>
              <w:spacing w:line="276" w:lineRule="auto"/>
              <w:jc w:val="both"/>
              <w:rPr>
                <w:rFonts w:ascii="Arial" w:hAnsi="Arial" w:cs="Arial"/>
                <w:sz w:val="22"/>
                <w:szCs w:val="22"/>
                <w:lang w:val="es-419"/>
              </w:rPr>
            </w:pPr>
            <w:r w:rsidRPr="00A72549">
              <w:rPr>
                <w:rFonts w:ascii="Arial" w:hAnsi="Arial" w:cs="Arial"/>
                <w:sz w:val="22"/>
                <w:szCs w:val="22"/>
                <w:lang w:val="es-419"/>
              </w:rPr>
              <w:t>E</w:t>
            </w:r>
            <w:r w:rsidR="00870528" w:rsidRPr="00A72549">
              <w:rPr>
                <w:rFonts w:ascii="Arial" w:hAnsi="Arial" w:cs="Arial"/>
                <w:sz w:val="22"/>
                <w:szCs w:val="22"/>
                <w:lang w:val="es-419"/>
              </w:rPr>
              <w:t>st</w:t>
            </w:r>
            <w:r w:rsidR="00F45EC2" w:rsidRPr="00A72549">
              <w:rPr>
                <w:rFonts w:ascii="Arial" w:hAnsi="Arial" w:cs="Arial"/>
                <w:sz w:val="22"/>
                <w:szCs w:val="22"/>
                <w:lang w:val="es-419"/>
              </w:rPr>
              <w:t>imación presupue</w:t>
            </w:r>
            <w:r w:rsidR="00064B49" w:rsidRPr="00A72549">
              <w:rPr>
                <w:rFonts w:ascii="Arial" w:hAnsi="Arial" w:cs="Arial"/>
                <w:sz w:val="22"/>
                <w:szCs w:val="22"/>
                <w:lang w:val="es-419"/>
              </w:rPr>
              <w:t>s</w:t>
            </w:r>
            <w:r w:rsidR="00F45EC2" w:rsidRPr="00A72549">
              <w:rPr>
                <w:rFonts w:ascii="Arial" w:hAnsi="Arial" w:cs="Arial"/>
                <w:sz w:val="22"/>
                <w:szCs w:val="22"/>
                <w:lang w:val="es-419"/>
              </w:rPr>
              <w:t>taria.</w:t>
            </w:r>
          </w:p>
        </w:tc>
        <w:tc>
          <w:tcPr>
            <w:tcW w:w="2845" w:type="dxa"/>
            <w:tcBorders>
              <w:top w:val="single" w:sz="8" w:space="0" w:color="000000"/>
              <w:left w:val="single" w:sz="8" w:space="0" w:color="000000"/>
              <w:bottom w:val="single" w:sz="8" w:space="0" w:color="000000"/>
              <w:right w:val="single" w:sz="8" w:space="0" w:color="000000"/>
            </w:tcBorders>
            <w:vAlign w:val="center"/>
          </w:tcPr>
          <w:p w14:paraId="1F031BFE" w14:textId="77777777" w:rsidR="000D4BB9" w:rsidRPr="00A72549"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5559140" w14:textId="77777777" w:rsidR="000D4BB9" w:rsidRPr="00A72549" w:rsidRDefault="000D4BB9" w:rsidP="00B97EB7">
            <w:pPr>
              <w:spacing w:line="276" w:lineRule="auto"/>
              <w:jc w:val="both"/>
              <w:rPr>
                <w:rFonts w:ascii="Arial" w:hAnsi="Arial" w:cs="Arial"/>
                <w:sz w:val="22"/>
                <w:szCs w:val="22"/>
                <w:lang w:val="es-419"/>
              </w:rPr>
            </w:pPr>
          </w:p>
        </w:tc>
      </w:tr>
      <w:tr w:rsidR="00A72549" w:rsidRPr="00A72549" w14:paraId="288B5A0F" w14:textId="77777777" w:rsidTr="00604A13">
        <w:trPr>
          <w:trHeight w:val="83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DC8D54C" w14:textId="3FFFC151" w:rsidR="000D4BB9" w:rsidRPr="00A72549" w:rsidRDefault="000D4BB9" w:rsidP="00B97EB7">
            <w:pPr>
              <w:spacing w:line="276" w:lineRule="auto"/>
              <w:jc w:val="both"/>
              <w:rPr>
                <w:rFonts w:ascii="Arial" w:hAnsi="Arial" w:cs="Arial"/>
                <w:sz w:val="22"/>
                <w:szCs w:val="22"/>
                <w:lang w:val="es-419"/>
              </w:rPr>
            </w:pPr>
            <w:r w:rsidRPr="00A72549">
              <w:rPr>
                <w:rFonts w:ascii="Arial" w:hAnsi="Arial" w:cs="Arial"/>
                <w:sz w:val="22"/>
                <w:szCs w:val="22"/>
                <w:lang w:val="es-419"/>
              </w:rPr>
              <w:t>Definición</w:t>
            </w:r>
            <w:r w:rsidRPr="00A72549">
              <w:rPr>
                <w:rFonts w:ascii="Arial" w:hAnsi="Arial" w:cs="Arial"/>
                <w:spacing w:val="4"/>
                <w:sz w:val="22"/>
                <w:szCs w:val="22"/>
                <w:lang w:val="es-419"/>
              </w:rPr>
              <w:t xml:space="preserve"> </w:t>
            </w:r>
            <w:r w:rsidRPr="00A72549">
              <w:rPr>
                <w:rFonts w:ascii="Arial" w:hAnsi="Arial" w:cs="Arial"/>
                <w:sz w:val="22"/>
                <w:szCs w:val="22"/>
                <w:lang w:val="es-419"/>
              </w:rPr>
              <w:t>del</w:t>
            </w:r>
            <w:r w:rsidRPr="00A72549">
              <w:rPr>
                <w:rFonts w:ascii="Arial" w:hAnsi="Arial" w:cs="Arial"/>
                <w:spacing w:val="5"/>
                <w:sz w:val="22"/>
                <w:szCs w:val="22"/>
                <w:lang w:val="es-419"/>
              </w:rPr>
              <w:t xml:space="preserve"> </w:t>
            </w:r>
            <w:r w:rsidRPr="00A72549">
              <w:rPr>
                <w:rFonts w:ascii="Arial" w:hAnsi="Arial" w:cs="Arial"/>
                <w:sz w:val="22"/>
                <w:szCs w:val="22"/>
                <w:lang w:val="es-419"/>
              </w:rPr>
              <w:t>objeto</w:t>
            </w:r>
            <w:r w:rsidRPr="00A72549">
              <w:rPr>
                <w:rFonts w:ascii="Arial" w:hAnsi="Arial" w:cs="Arial"/>
                <w:spacing w:val="7"/>
                <w:sz w:val="22"/>
                <w:szCs w:val="22"/>
                <w:lang w:val="es-419"/>
              </w:rPr>
              <w:t xml:space="preserve"> </w:t>
            </w:r>
            <w:r w:rsidRPr="00A72549">
              <w:rPr>
                <w:rFonts w:ascii="Arial" w:hAnsi="Arial" w:cs="Arial"/>
                <w:sz w:val="22"/>
                <w:szCs w:val="22"/>
                <w:lang w:val="es-419"/>
              </w:rPr>
              <w:t>contractual</w:t>
            </w:r>
            <w:r w:rsidRPr="00A72549">
              <w:rPr>
                <w:rFonts w:ascii="Arial" w:hAnsi="Arial" w:cs="Arial"/>
                <w:spacing w:val="5"/>
                <w:sz w:val="22"/>
                <w:szCs w:val="22"/>
                <w:lang w:val="es-419"/>
              </w:rPr>
              <w:t xml:space="preserve"> </w:t>
            </w:r>
            <w:r w:rsidRPr="00A72549">
              <w:rPr>
                <w:rFonts w:ascii="Arial" w:hAnsi="Arial" w:cs="Arial"/>
                <w:sz w:val="22"/>
                <w:szCs w:val="22"/>
                <w:lang w:val="es-419"/>
              </w:rPr>
              <w:t>y</w:t>
            </w:r>
            <w:r w:rsidR="007D3700" w:rsidRPr="00A72549">
              <w:rPr>
                <w:rFonts w:ascii="Arial" w:hAnsi="Arial" w:cs="Arial"/>
                <w:sz w:val="22"/>
                <w:szCs w:val="22"/>
                <w:lang w:val="es-419"/>
              </w:rPr>
              <w:t xml:space="preserve"> </w:t>
            </w:r>
            <w:r w:rsidR="00BC16C2" w:rsidRPr="00A72549">
              <w:rPr>
                <w:rFonts w:ascii="Arial" w:hAnsi="Arial" w:cs="Arial"/>
                <w:w w:val="105"/>
                <w:sz w:val="22"/>
                <w:szCs w:val="22"/>
                <w:lang w:val="es-419"/>
              </w:rPr>
              <w:t>P</w:t>
            </w:r>
            <w:r w:rsidRPr="00A72549">
              <w:rPr>
                <w:rFonts w:ascii="Arial" w:hAnsi="Arial" w:cs="Arial"/>
                <w:w w:val="105"/>
                <w:sz w:val="22"/>
                <w:szCs w:val="22"/>
                <w:lang w:val="es-419"/>
              </w:rPr>
              <w:t>resupuesto</w:t>
            </w:r>
            <w:r w:rsidR="002C3201" w:rsidRPr="00A72549">
              <w:rPr>
                <w:rFonts w:ascii="Arial" w:hAnsi="Arial" w:cs="Arial"/>
                <w:w w:val="105"/>
                <w:sz w:val="22"/>
                <w:szCs w:val="22"/>
                <w:lang w:val="es-419"/>
              </w:rPr>
              <w:t xml:space="preserve"> definitivo</w:t>
            </w:r>
          </w:p>
        </w:tc>
        <w:tc>
          <w:tcPr>
            <w:tcW w:w="2845" w:type="dxa"/>
            <w:tcBorders>
              <w:top w:val="single" w:sz="8" w:space="0" w:color="000000"/>
              <w:left w:val="single" w:sz="8" w:space="0" w:color="000000"/>
              <w:bottom w:val="single" w:sz="8" w:space="0" w:color="000000"/>
              <w:right w:val="single" w:sz="8" w:space="0" w:color="000000"/>
            </w:tcBorders>
            <w:vAlign w:val="center"/>
          </w:tcPr>
          <w:p w14:paraId="6CAB8A11" w14:textId="77777777" w:rsidR="000D4BB9" w:rsidRPr="00A72549"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0BDC96A1" w14:textId="77777777" w:rsidR="000D4BB9" w:rsidRPr="00A72549" w:rsidRDefault="000D4BB9" w:rsidP="00B97EB7">
            <w:pPr>
              <w:spacing w:line="276" w:lineRule="auto"/>
              <w:jc w:val="both"/>
              <w:rPr>
                <w:rFonts w:ascii="Arial" w:hAnsi="Arial" w:cs="Arial"/>
                <w:sz w:val="22"/>
                <w:szCs w:val="22"/>
                <w:lang w:val="es-419"/>
              </w:rPr>
            </w:pPr>
          </w:p>
        </w:tc>
      </w:tr>
      <w:tr w:rsidR="00A72549" w:rsidRPr="00A72549" w14:paraId="2E8E74A5" w14:textId="77777777" w:rsidTr="00604A13">
        <w:trPr>
          <w:trHeight w:val="1114"/>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6B8EF01" w14:textId="53CDAEEF" w:rsidR="000D4BB9" w:rsidRPr="00A72549" w:rsidRDefault="000D4BB9" w:rsidP="00B97EB7">
            <w:pPr>
              <w:spacing w:line="276" w:lineRule="auto"/>
              <w:jc w:val="both"/>
              <w:rPr>
                <w:rFonts w:ascii="Arial" w:hAnsi="Arial" w:cs="Arial"/>
                <w:sz w:val="22"/>
                <w:szCs w:val="22"/>
                <w:lang w:val="es-419"/>
              </w:rPr>
            </w:pPr>
            <w:r w:rsidRPr="00A72549">
              <w:rPr>
                <w:rFonts w:ascii="Arial" w:hAnsi="Arial" w:cs="Arial"/>
                <w:sz w:val="22"/>
                <w:szCs w:val="22"/>
                <w:lang w:val="es-419"/>
              </w:rPr>
              <w:t>Remisión</w:t>
            </w:r>
            <w:r w:rsidRPr="00A72549">
              <w:rPr>
                <w:rFonts w:ascii="Arial" w:hAnsi="Arial" w:cs="Arial"/>
                <w:spacing w:val="-2"/>
                <w:sz w:val="22"/>
                <w:szCs w:val="22"/>
                <w:lang w:val="es-419"/>
              </w:rPr>
              <w:t xml:space="preserve"> </w:t>
            </w:r>
            <w:r w:rsidRPr="00A72549">
              <w:rPr>
                <w:rFonts w:ascii="Arial" w:hAnsi="Arial" w:cs="Arial"/>
                <w:sz w:val="22"/>
                <w:szCs w:val="22"/>
                <w:lang w:val="es-419"/>
              </w:rPr>
              <w:t>de</w:t>
            </w:r>
            <w:r w:rsidRPr="00A72549">
              <w:rPr>
                <w:rFonts w:ascii="Arial" w:hAnsi="Arial" w:cs="Arial"/>
                <w:spacing w:val="-1"/>
                <w:sz w:val="22"/>
                <w:szCs w:val="22"/>
                <w:lang w:val="es-419"/>
              </w:rPr>
              <w:t xml:space="preserve"> </w:t>
            </w:r>
            <w:r w:rsidRPr="00A72549">
              <w:rPr>
                <w:rFonts w:ascii="Arial" w:hAnsi="Arial" w:cs="Arial"/>
                <w:sz w:val="22"/>
                <w:szCs w:val="22"/>
                <w:lang w:val="es-419"/>
              </w:rPr>
              <w:t>la</w:t>
            </w:r>
            <w:r w:rsidRPr="00A72549">
              <w:rPr>
                <w:rFonts w:ascii="Arial" w:hAnsi="Arial" w:cs="Arial"/>
                <w:spacing w:val="2"/>
                <w:sz w:val="22"/>
                <w:szCs w:val="22"/>
                <w:lang w:val="es-419"/>
              </w:rPr>
              <w:t xml:space="preserve"> </w:t>
            </w:r>
            <w:r w:rsidRPr="00A72549">
              <w:rPr>
                <w:rFonts w:ascii="Arial" w:hAnsi="Arial" w:cs="Arial"/>
                <w:sz w:val="22"/>
                <w:szCs w:val="22"/>
                <w:lang w:val="es-419"/>
              </w:rPr>
              <w:t>orden</w:t>
            </w:r>
            <w:r w:rsidRPr="00A72549">
              <w:rPr>
                <w:rFonts w:ascii="Arial" w:hAnsi="Arial" w:cs="Arial"/>
                <w:spacing w:val="-1"/>
                <w:sz w:val="22"/>
                <w:szCs w:val="22"/>
                <w:lang w:val="es-419"/>
              </w:rPr>
              <w:t xml:space="preserve"> </w:t>
            </w:r>
            <w:r w:rsidRPr="00A72549">
              <w:rPr>
                <w:rFonts w:ascii="Arial" w:hAnsi="Arial" w:cs="Arial"/>
                <w:sz w:val="22"/>
                <w:szCs w:val="22"/>
                <w:lang w:val="es-419"/>
              </w:rPr>
              <w:t>de</w:t>
            </w:r>
            <w:r w:rsidRPr="00A72549">
              <w:rPr>
                <w:rFonts w:ascii="Arial" w:hAnsi="Arial" w:cs="Arial"/>
                <w:spacing w:val="1"/>
                <w:sz w:val="22"/>
                <w:szCs w:val="22"/>
                <w:lang w:val="es-419"/>
              </w:rPr>
              <w:t xml:space="preserve"> </w:t>
            </w:r>
            <w:r w:rsidRPr="00A72549">
              <w:rPr>
                <w:rFonts w:ascii="Arial" w:hAnsi="Arial" w:cs="Arial"/>
                <w:sz w:val="22"/>
                <w:szCs w:val="22"/>
                <w:lang w:val="es-419"/>
              </w:rPr>
              <w:t>inicio</w:t>
            </w:r>
            <w:r w:rsidRPr="00A72549">
              <w:rPr>
                <w:rFonts w:ascii="Arial" w:hAnsi="Arial" w:cs="Arial"/>
                <w:spacing w:val="-2"/>
                <w:sz w:val="22"/>
                <w:szCs w:val="22"/>
                <w:lang w:val="es-419"/>
              </w:rPr>
              <w:t xml:space="preserve"> </w:t>
            </w:r>
            <w:r w:rsidRPr="00A72549">
              <w:rPr>
                <w:rFonts w:ascii="Arial" w:hAnsi="Arial" w:cs="Arial"/>
                <w:sz w:val="22"/>
                <w:szCs w:val="22"/>
                <w:lang w:val="es-419"/>
              </w:rPr>
              <w:t>del</w:t>
            </w:r>
            <w:r w:rsidR="00CF3EFC" w:rsidRPr="00A72549">
              <w:rPr>
                <w:rFonts w:ascii="Arial" w:hAnsi="Arial" w:cs="Arial"/>
                <w:sz w:val="22"/>
                <w:szCs w:val="22"/>
                <w:lang w:val="es-419"/>
              </w:rPr>
              <w:t xml:space="preserve"> </w:t>
            </w:r>
            <w:r w:rsidRPr="00A72549">
              <w:rPr>
                <w:rFonts w:ascii="Arial" w:hAnsi="Arial" w:cs="Arial"/>
                <w:spacing w:val="-1"/>
                <w:w w:val="105"/>
                <w:sz w:val="22"/>
                <w:szCs w:val="22"/>
                <w:lang w:val="es-419"/>
              </w:rPr>
              <w:t>procedimiento</w:t>
            </w:r>
            <w:r w:rsidRPr="00A72549">
              <w:rPr>
                <w:rFonts w:ascii="Arial" w:hAnsi="Arial" w:cs="Arial"/>
                <w:spacing w:val="-13"/>
                <w:w w:val="105"/>
                <w:sz w:val="22"/>
                <w:szCs w:val="22"/>
                <w:lang w:val="es-419"/>
              </w:rPr>
              <w:t xml:space="preserve"> </w:t>
            </w:r>
            <w:r w:rsidRPr="00A72549">
              <w:rPr>
                <w:rFonts w:ascii="Arial" w:hAnsi="Arial" w:cs="Arial"/>
                <w:spacing w:val="-1"/>
                <w:w w:val="105"/>
                <w:sz w:val="22"/>
                <w:szCs w:val="22"/>
                <w:lang w:val="es-419"/>
              </w:rPr>
              <w:t>al</w:t>
            </w:r>
            <w:r w:rsidRPr="00A72549">
              <w:rPr>
                <w:rFonts w:ascii="Arial" w:hAnsi="Arial" w:cs="Arial"/>
                <w:spacing w:val="-10"/>
                <w:w w:val="105"/>
                <w:sz w:val="22"/>
                <w:szCs w:val="22"/>
                <w:lang w:val="es-419"/>
              </w:rPr>
              <w:t xml:space="preserve"> </w:t>
            </w:r>
            <w:r w:rsidRPr="00A72549">
              <w:rPr>
                <w:rFonts w:ascii="Arial" w:hAnsi="Arial" w:cs="Arial"/>
                <w:spacing w:val="-1"/>
                <w:w w:val="105"/>
                <w:sz w:val="22"/>
                <w:szCs w:val="22"/>
                <w:lang w:val="es-419"/>
              </w:rPr>
              <w:t>Dep</w:t>
            </w:r>
            <w:r w:rsidR="002945A6" w:rsidRPr="00A72549">
              <w:rPr>
                <w:rFonts w:ascii="Arial" w:hAnsi="Arial" w:cs="Arial"/>
                <w:spacing w:val="-1"/>
                <w:w w:val="105"/>
                <w:sz w:val="22"/>
                <w:szCs w:val="22"/>
                <w:lang w:val="es-419"/>
              </w:rPr>
              <w:t>artamento</w:t>
            </w:r>
            <w:r w:rsidRPr="00A72549">
              <w:rPr>
                <w:rFonts w:ascii="Arial" w:hAnsi="Arial" w:cs="Arial"/>
                <w:spacing w:val="-12"/>
                <w:w w:val="105"/>
                <w:sz w:val="22"/>
                <w:szCs w:val="22"/>
                <w:lang w:val="es-419"/>
              </w:rPr>
              <w:t xml:space="preserve"> </w:t>
            </w:r>
            <w:r w:rsidRPr="00A72549">
              <w:rPr>
                <w:rFonts w:ascii="Arial" w:hAnsi="Arial" w:cs="Arial"/>
                <w:w w:val="105"/>
                <w:sz w:val="22"/>
                <w:szCs w:val="22"/>
                <w:lang w:val="es-419"/>
              </w:rPr>
              <w:t>de</w:t>
            </w:r>
            <w:r w:rsidR="00CF3EFC" w:rsidRPr="00A72549">
              <w:rPr>
                <w:rFonts w:ascii="Arial" w:hAnsi="Arial" w:cs="Arial"/>
                <w:w w:val="105"/>
                <w:sz w:val="22"/>
                <w:szCs w:val="22"/>
                <w:lang w:val="es-419"/>
              </w:rPr>
              <w:t xml:space="preserve"> </w:t>
            </w:r>
            <w:r w:rsidRPr="00A72549">
              <w:rPr>
                <w:rFonts w:ascii="Arial" w:hAnsi="Arial" w:cs="Arial"/>
                <w:w w:val="105"/>
                <w:sz w:val="22"/>
                <w:szCs w:val="22"/>
                <w:lang w:val="es-419"/>
              </w:rPr>
              <w:t>Proveeduría</w:t>
            </w:r>
            <w:r w:rsidR="00CF3EFC" w:rsidRPr="00A72549">
              <w:rPr>
                <w:rFonts w:ascii="Arial" w:hAnsi="Arial" w:cs="Arial"/>
                <w:w w:val="105"/>
                <w:sz w:val="22"/>
                <w:szCs w:val="22"/>
                <w:lang w:val="es-419"/>
              </w:rPr>
              <w:t xml:space="preserve"> o Administra</w:t>
            </w:r>
            <w:r w:rsidR="002205C0" w:rsidRPr="00A72549">
              <w:rPr>
                <w:rFonts w:ascii="Arial" w:hAnsi="Arial" w:cs="Arial"/>
                <w:w w:val="105"/>
                <w:sz w:val="22"/>
                <w:szCs w:val="22"/>
                <w:lang w:val="es-419"/>
              </w:rPr>
              <w:t>ción Regional</w:t>
            </w:r>
            <w:r w:rsidRPr="00A72549">
              <w:rPr>
                <w:rFonts w:ascii="Arial" w:hAnsi="Arial" w:cs="Arial"/>
                <w:w w:val="105"/>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7FB5A352" w14:textId="77777777" w:rsidR="000D4BB9" w:rsidRPr="00A72549"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76477633" w14:textId="77777777" w:rsidR="000D4BB9" w:rsidRPr="00A72549" w:rsidRDefault="000D4BB9" w:rsidP="00B97EB7">
            <w:pPr>
              <w:spacing w:line="276" w:lineRule="auto"/>
              <w:jc w:val="both"/>
              <w:rPr>
                <w:rFonts w:ascii="Arial" w:hAnsi="Arial" w:cs="Arial"/>
                <w:sz w:val="22"/>
                <w:szCs w:val="22"/>
                <w:lang w:val="es-419"/>
              </w:rPr>
            </w:pPr>
          </w:p>
        </w:tc>
      </w:tr>
      <w:tr w:rsidR="00A72549" w:rsidRPr="00A72549" w14:paraId="067D4B1F" w14:textId="77777777" w:rsidTr="00D92369">
        <w:trPr>
          <w:trHeight w:val="1245"/>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01C1C148" w14:textId="48D912C3" w:rsidR="00AD319E" w:rsidRPr="00A72549" w:rsidRDefault="00FD3A88" w:rsidP="00B97EB7">
            <w:pPr>
              <w:spacing w:line="276" w:lineRule="auto"/>
              <w:jc w:val="both"/>
              <w:rPr>
                <w:rFonts w:ascii="Arial" w:hAnsi="Arial" w:cs="Arial"/>
                <w:b/>
                <w:bCs/>
                <w:sz w:val="22"/>
                <w:szCs w:val="22"/>
                <w:lang w:val="es-419"/>
              </w:rPr>
            </w:pPr>
            <w:r w:rsidRPr="00A72549">
              <w:rPr>
                <w:rFonts w:ascii="Arial" w:hAnsi="Arial" w:cs="Arial"/>
                <w:b/>
                <w:bCs/>
                <w:sz w:val="22"/>
                <w:szCs w:val="22"/>
                <w:lang w:val="es-419"/>
              </w:rPr>
              <w:t>Fase del d</w:t>
            </w:r>
            <w:r w:rsidR="00AD319E" w:rsidRPr="00A72549">
              <w:rPr>
                <w:rFonts w:ascii="Arial" w:hAnsi="Arial" w:cs="Arial"/>
                <w:b/>
                <w:bCs/>
                <w:sz w:val="22"/>
                <w:szCs w:val="22"/>
                <w:lang w:val="es-419"/>
              </w:rPr>
              <w:t>esarrollo del proceso de contratación</w:t>
            </w:r>
          </w:p>
        </w:tc>
        <w:tc>
          <w:tcPr>
            <w:tcW w:w="2845" w:type="dxa"/>
            <w:tcBorders>
              <w:top w:val="single" w:sz="8" w:space="0" w:color="000000"/>
              <w:left w:val="single" w:sz="8" w:space="0" w:color="000000"/>
              <w:bottom w:val="single" w:sz="8" w:space="0" w:color="000000"/>
              <w:right w:val="single" w:sz="8" w:space="0" w:color="000000"/>
            </w:tcBorders>
            <w:vAlign w:val="center"/>
          </w:tcPr>
          <w:p w14:paraId="0120A174" w14:textId="738C9948" w:rsidR="00AD319E" w:rsidRPr="00A72549" w:rsidRDefault="003D63DD" w:rsidP="00B97EB7">
            <w:pPr>
              <w:spacing w:line="276" w:lineRule="auto"/>
              <w:jc w:val="both"/>
              <w:rPr>
                <w:rFonts w:ascii="Arial" w:hAnsi="Arial" w:cs="Arial"/>
                <w:w w:val="105"/>
                <w:sz w:val="22"/>
                <w:szCs w:val="22"/>
                <w:lang w:val="es-419"/>
              </w:rPr>
            </w:pPr>
            <w:r w:rsidRPr="00A72549">
              <w:rPr>
                <w:rFonts w:ascii="Arial" w:hAnsi="Arial" w:cs="Arial"/>
                <w:w w:val="105"/>
                <w:sz w:val="22"/>
                <w:szCs w:val="22"/>
                <w:lang w:val="es-419"/>
              </w:rPr>
              <w:t>En este caso dependerá de los plazos definidos en la normativa para la atención de cada tipo de procedimiento, por lo que el responsable de definir</w:t>
            </w:r>
            <w:r w:rsidR="004C0D63" w:rsidRPr="00A72549">
              <w:rPr>
                <w:rFonts w:ascii="Arial" w:hAnsi="Arial" w:cs="Arial"/>
                <w:w w:val="105"/>
                <w:sz w:val="22"/>
                <w:szCs w:val="22"/>
                <w:lang w:val="es-419"/>
              </w:rPr>
              <w:t>lo</w:t>
            </w:r>
            <w:r w:rsidRPr="00A72549">
              <w:rPr>
                <w:rFonts w:ascii="Arial" w:hAnsi="Arial" w:cs="Arial"/>
                <w:w w:val="105"/>
                <w:sz w:val="22"/>
                <w:szCs w:val="22"/>
                <w:lang w:val="es-419"/>
              </w:rPr>
              <w:t xml:space="preserve"> deberá cerciorarse de </w:t>
            </w:r>
            <w:r w:rsidR="000B170D" w:rsidRPr="00A72549">
              <w:rPr>
                <w:rFonts w:ascii="Arial" w:hAnsi="Arial" w:cs="Arial"/>
                <w:w w:val="105"/>
                <w:sz w:val="22"/>
                <w:szCs w:val="22"/>
                <w:lang w:val="es-419"/>
              </w:rPr>
              <w:t xml:space="preserve">incorporar el </w:t>
            </w:r>
            <w:r w:rsidR="004C0D63" w:rsidRPr="00A72549">
              <w:rPr>
                <w:rFonts w:ascii="Arial" w:hAnsi="Arial" w:cs="Arial"/>
                <w:w w:val="105"/>
                <w:sz w:val="22"/>
                <w:szCs w:val="22"/>
                <w:lang w:val="es-419"/>
              </w:rPr>
              <w:t>per</w:t>
            </w:r>
            <w:r w:rsidR="005B6226" w:rsidRPr="00A72549">
              <w:rPr>
                <w:rFonts w:ascii="Arial" w:hAnsi="Arial" w:cs="Arial"/>
                <w:w w:val="105"/>
                <w:sz w:val="22"/>
                <w:szCs w:val="22"/>
                <w:lang w:val="es-419"/>
              </w:rPr>
              <w:t>iodo</w:t>
            </w:r>
            <w:r w:rsidR="004C0D63" w:rsidRPr="00A72549">
              <w:rPr>
                <w:rFonts w:ascii="Arial" w:hAnsi="Arial" w:cs="Arial"/>
                <w:w w:val="105"/>
                <w:sz w:val="22"/>
                <w:szCs w:val="22"/>
                <w:lang w:val="es-419"/>
              </w:rPr>
              <w:t xml:space="preserve"> </w:t>
            </w:r>
            <w:r w:rsidR="000B170D" w:rsidRPr="00A72549">
              <w:rPr>
                <w:rFonts w:ascii="Arial" w:hAnsi="Arial" w:cs="Arial"/>
                <w:w w:val="105"/>
                <w:sz w:val="22"/>
                <w:szCs w:val="22"/>
                <w:lang w:val="es-419"/>
              </w:rPr>
              <w:t>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vAlign w:val="center"/>
          </w:tcPr>
          <w:p w14:paraId="5BDE9EC1" w14:textId="77777777" w:rsidR="00AD319E" w:rsidRPr="00A72549" w:rsidRDefault="00AD319E" w:rsidP="00B97EB7">
            <w:pPr>
              <w:spacing w:line="276" w:lineRule="auto"/>
              <w:jc w:val="both"/>
              <w:rPr>
                <w:rFonts w:ascii="Arial" w:hAnsi="Arial" w:cs="Arial"/>
                <w:sz w:val="22"/>
                <w:szCs w:val="22"/>
                <w:lang w:val="es-419"/>
              </w:rPr>
            </w:pPr>
          </w:p>
        </w:tc>
      </w:tr>
      <w:tr w:rsidR="000D4BB9" w:rsidRPr="00A72549" w14:paraId="50EE0515" w14:textId="77777777" w:rsidTr="00D92369">
        <w:trPr>
          <w:trHeight w:val="964"/>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2A1DA9FF" w14:textId="4E7B8A7A" w:rsidR="000D4BB9" w:rsidRPr="00A72549" w:rsidRDefault="00FD3A88" w:rsidP="00B97EB7">
            <w:pPr>
              <w:spacing w:line="276" w:lineRule="auto"/>
              <w:jc w:val="both"/>
              <w:rPr>
                <w:rFonts w:ascii="Arial" w:hAnsi="Arial" w:cs="Arial"/>
                <w:b/>
                <w:bCs/>
                <w:sz w:val="22"/>
                <w:szCs w:val="22"/>
                <w:lang w:val="es-419"/>
              </w:rPr>
            </w:pPr>
            <w:r w:rsidRPr="00A72549">
              <w:rPr>
                <w:rFonts w:ascii="Arial" w:hAnsi="Arial" w:cs="Arial"/>
                <w:b/>
                <w:bCs/>
                <w:sz w:val="22"/>
                <w:szCs w:val="22"/>
                <w:lang w:val="es-419"/>
              </w:rPr>
              <w:t>Fase de e</w:t>
            </w:r>
            <w:r w:rsidR="000D4BB9" w:rsidRPr="00A72549">
              <w:rPr>
                <w:rFonts w:ascii="Arial" w:hAnsi="Arial" w:cs="Arial"/>
                <w:b/>
                <w:bCs/>
                <w:sz w:val="22"/>
                <w:szCs w:val="22"/>
                <w:lang w:val="es-419"/>
              </w:rPr>
              <w:t>jecución</w:t>
            </w:r>
            <w:r w:rsidR="000D4BB9" w:rsidRPr="00A72549">
              <w:rPr>
                <w:rFonts w:ascii="Arial" w:hAnsi="Arial" w:cs="Arial"/>
                <w:b/>
                <w:bCs/>
                <w:spacing w:val="11"/>
                <w:sz w:val="22"/>
                <w:szCs w:val="22"/>
                <w:lang w:val="es-419"/>
              </w:rPr>
              <w:t xml:space="preserve"> </w:t>
            </w:r>
            <w:r w:rsidR="000D4BB9" w:rsidRPr="00A72549">
              <w:rPr>
                <w:rFonts w:ascii="Arial" w:hAnsi="Arial" w:cs="Arial"/>
                <w:b/>
                <w:bCs/>
                <w:sz w:val="22"/>
                <w:szCs w:val="22"/>
                <w:lang w:val="es-419"/>
              </w:rPr>
              <w:t>contractual</w:t>
            </w:r>
          </w:p>
        </w:tc>
        <w:tc>
          <w:tcPr>
            <w:tcW w:w="2845" w:type="dxa"/>
            <w:tcBorders>
              <w:top w:val="single" w:sz="8" w:space="0" w:color="000000"/>
              <w:left w:val="single" w:sz="8" w:space="0" w:color="000000"/>
              <w:bottom w:val="single" w:sz="8" w:space="0" w:color="000000"/>
              <w:right w:val="single" w:sz="8" w:space="0" w:color="000000"/>
            </w:tcBorders>
            <w:vAlign w:val="center"/>
            <w:hideMark/>
          </w:tcPr>
          <w:p w14:paraId="1B746507" w14:textId="28208BF3" w:rsidR="000D4BB9" w:rsidRPr="00A72549"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B546D32" w14:textId="77777777" w:rsidR="000D4BB9" w:rsidRPr="00A72549" w:rsidRDefault="000D4BB9" w:rsidP="00B97EB7">
            <w:pPr>
              <w:spacing w:line="276" w:lineRule="auto"/>
              <w:jc w:val="both"/>
              <w:rPr>
                <w:rFonts w:ascii="Arial" w:hAnsi="Arial" w:cs="Arial"/>
                <w:sz w:val="22"/>
                <w:szCs w:val="22"/>
                <w:lang w:val="es-419"/>
              </w:rPr>
            </w:pPr>
          </w:p>
        </w:tc>
      </w:tr>
    </w:tbl>
    <w:p w14:paraId="5645E260" w14:textId="77777777" w:rsidR="000D4BB9" w:rsidRPr="00A72549" w:rsidRDefault="000D4BB9" w:rsidP="00B97EB7">
      <w:pPr>
        <w:spacing w:after="0" w:line="276" w:lineRule="auto"/>
        <w:jc w:val="both"/>
        <w:rPr>
          <w:rFonts w:ascii="Arial" w:hAnsi="Arial" w:cs="Arial"/>
          <w:sz w:val="22"/>
          <w:szCs w:val="22"/>
          <w:lang w:val="es-419"/>
        </w:rPr>
      </w:pPr>
    </w:p>
    <w:p w14:paraId="313637B1" w14:textId="3105DD43" w:rsidR="0034584C" w:rsidRPr="00A72549" w:rsidRDefault="0034584C" w:rsidP="00B97EB7">
      <w:pPr>
        <w:pStyle w:val="Prrafodelista"/>
        <w:spacing w:after="0" w:line="276" w:lineRule="auto"/>
        <w:ind w:left="0"/>
        <w:jc w:val="both"/>
        <w:rPr>
          <w:rFonts w:ascii="Arial" w:hAnsi="Arial" w:cs="Arial"/>
          <w:sz w:val="22"/>
          <w:szCs w:val="22"/>
          <w:lang w:val="es-419"/>
        </w:rPr>
      </w:pPr>
      <w:r w:rsidRPr="00A72549">
        <w:rPr>
          <w:rFonts w:ascii="Arial" w:hAnsi="Arial" w:cs="Arial"/>
          <w:sz w:val="22"/>
          <w:szCs w:val="22"/>
          <w:lang w:val="es-419"/>
        </w:rPr>
        <w:lastRenderedPageBreak/>
        <w:t xml:space="preserve">El cronograma definitivo con las personas funcionarias responsables </w:t>
      </w:r>
      <w:r w:rsidR="00F727BE" w:rsidRPr="00A72549">
        <w:rPr>
          <w:rFonts w:ascii="Arial" w:hAnsi="Arial" w:cs="Arial"/>
          <w:sz w:val="22"/>
          <w:szCs w:val="22"/>
          <w:lang w:val="es-419"/>
        </w:rPr>
        <w:t>en la fase del desarrollo del proceso de contratación</w:t>
      </w:r>
      <w:r w:rsidR="002205C0" w:rsidRPr="00A72549">
        <w:rPr>
          <w:rFonts w:ascii="Arial" w:hAnsi="Arial" w:cs="Arial"/>
          <w:sz w:val="22"/>
          <w:szCs w:val="22"/>
          <w:lang w:val="es-419"/>
        </w:rPr>
        <w:t xml:space="preserve">, conforme lo que establece el artículo </w:t>
      </w:r>
      <w:r w:rsidR="00B0455A" w:rsidRPr="00A72549">
        <w:rPr>
          <w:rFonts w:ascii="Arial" w:hAnsi="Arial" w:cs="Arial"/>
          <w:sz w:val="22"/>
          <w:szCs w:val="22"/>
          <w:lang w:val="es-419"/>
        </w:rPr>
        <w:t xml:space="preserve">N° </w:t>
      </w:r>
      <w:r w:rsidR="002205C0" w:rsidRPr="00A72549">
        <w:rPr>
          <w:rFonts w:ascii="Arial" w:hAnsi="Arial" w:cs="Arial"/>
          <w:sz w:val="22"/>
          <w:szCs w:val="22"/>
          <w:lang w:val="es-419"/>
        </w:rPr>
        <w:t xml:space="preserve">37 de la </w:t>
      </w:r>
      <w:r w:rsidR="00F246D3" w:rsidRPr="00A72549">
        <w:rPr>
          <w:rFonts w:ascii="Arial" w:hAnsi="Arial" w:cs="Arial"/>
          <w:sz w:val="22"/>
          <w:szCs w:val="22"/>
          <w:lang w:val="es-419"/>
        </w:rPr>
        <w:t>LGCP</w:t>
      </w:r>
      <w:r w:rsidR="002205C0" w:rsidRPr="00A72549">
        <w:rPr>
          <w:rFonts w:ascii="Arial" w:hAnsi="Arial" w:cs="Arial"/>
          <w:sz w:val="22"/>
          <w:szCs w:val="22"/>
          <w:lang w:val="es-419"/>
        </w:rPr>
        <w:t xml:space="preserve"> </w:t>
      </w:r>
      <w:r w:rsidRPr="00A72549">
        <w:rPr>
          <w:rFonts w:ascii="Arial" w:hAnsi="Arial" w:cs="Arial"/>
          <w:sz w:val="22"/>
          <w:szCs w:val="22"/>
          <w:lang w:val="es-419"/>
        </w:rPr>
        <w:t xml:space="preserve">será elaborado por </w:t>
      </w:r>
      <w:r w:rsidR="00685CEE" w:rsidRPr="00A72549">
        <w:rPr>
          <w:rFonts w:ascii="Arial" w:hAnsi="Arial" w:cs="Arial"/>
          <w:sz w:val="22"/>
          <w:szCs w:val="22"/>
          <w:lang w:val="es-419"/>
        </w:rPr>
        <w:t>la</w:t>
      </w:r>
      <w:r w:rsidRPr="00A72549">
        <w:rPr>
          <w:rFonts w:ascii="Arial" w:hAnsi="Arial" w:cs="Arial"/>
          <w:sz w:val="22"/>
          <w:szCs w:val="22"/>
          <w:lang w:val="es-419"/>
        </w:rPr>
        <w:t xml:space="preserve"> Proveeduría</w:t>
      </w:r>
      <w:r w:rsidR="0062285D" w:rsidRPr="00A72549">
        <w:rPr>
          <w:rFonts w:ascii="Arial" w:hAnsi="Arial" w:cs="Arial"/>
          <w:sz w:val="22"/>
          <w:szCs w:val="22"/>
          <w:lang w:val="es-419"/>
        </w:rPr>
        <w:t xml:space="preserve"> o</w:t>
      </w:r>
      <w:r w:rsidR="00721437" w:rsidRPr="00A72549">
        <w:rPr>
          <w:rFonts w:ascii="Arial" w:hAnsi="Arial" w:cs="Arial"/>
          <w:sz w:val="22"/>
          <w:szCs w:val="22"/>
          <w:lang w:val="es-419"/>
        </w:rPr>
        <w:t xml:space="preserve"> la Administración Regional</w:t>
      </w:r>
      <w:r w:rsidR="00F455B6" w:rsidRPr="00A72549">
        <w:rPr>
          <w:rFonts w:ascii="Arial" w:hAnsi="Arial" w:cs="Arial"/>
          <w:sz w:val="22"/>
          <w:szCs w:val="22"/>
          <w:lang w:val="es-419"/>
        </w:rPr>
        <w:t>,</w:t>
      </w:r>
      <w:r w:rsidR="0062285D" w:rsidRPr="00A72549">
        <w:rPr>
          <w:rFonts w:ascii="Arial" w:hAnsi="Arial" w:cs="Arial"/>
          <w:sz w:val="22"/>
          <w:szCs w:val="22"/>
          <w:lang w:val="es-419"/>
        </w:rPr>
        <w:t xml:space="preserve"> partiendo de la información y responsables designados en este apartado por parte de la oficina que gestiona la contratación</w:t>
      </w:r>
      <w:r w:rsidRPr="00A72549">
        <w:rPr>
          <w:rFonts w:ascii="Arial" w:hAnsi="Arial" w:cs="Arial"/>
          <w:sz w:val="22"/>
          <w:szCs w:val="22"/>
          <w:lang w:val="es-419"/>
        </w:rPr>
        <w:t>.</w:t>
      </w:r>
    </w:p>
    <w:p w14:paraId="15CBF33F" w14:textId="77777777" w:rsidR="00122E20" w:rsidRPr="00A72549" w:rsidRDefault="00122E20" w:rsidP="00B97EB7">
      <w:pPr>
        <w:pStyle w:val="Prrafodelista"/>
        <w:spacing w:after="0" w:line="276" w:lineRule="auto"/>
        <w:ind w:left="0"/>
        <w:jc w:val="both"/>
        <w:rPr>
          <w:rFonts w:ascii="Arial" w:hAnsi="Arial" w:cs="Arial"/>
          <w:sz w:val="22"/>
          <w:szCs w:val="22"/>
          <w:lang w:val="es-419"/>
        </w:rPr>
      </w:pPr>
    </w:p>
    <w:p w14:paraId="39A5D355" w14:textId="1755B998" w:rsidR="00122E20" w:rsidRPr="00A72549" w:rsidRDefault="00122E20" w:rsidP="00122E20">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Por último, el documento debidamente firmado por la o las personas responsables de aprobar la etapa de planificación, se podrá adjuntar al oficio de </w:t>
      </w:r>
      <w:r w:rsidR="005014DA" w:rsidRPr="00A72549">
        <w:rPr>
          <w:rFonts w:ascii="Arial" w:hAnsi="Arial" w:cs="Arial"/>
          <w:sz w:val="22"/>
          <w:szCs w:val="22"/>
          <w:lang w:val="es-419"/>
        </w:rPr>
        <w:t>D</w:t>
      </w:r>
      <w:r w:rsidRPr="00A72549">
        <w:rPr>
          <w:rFonts w:ascii="Arial" w:hAnsi="Arial" w:cs="Arial"/>
          <w:sz w:val="22"/>
          <w:szCs w:val="22"/>
          <w:lang w:val="es-419"/>
        </w:rPr>
        <w:t xml:space="preserve">ecisión </w:t>
      </w:r>
      <w:r w:rsidR="005014DA" w:rsidRPr="00A72549">
        <w:rPr>
          <w:rFonts w:ascii="Arial" w:hAnsi="Arial" w:cs="Arial"/>
          <w:sz w:val="22"/>
          <w:szCs w:val="22"/>
          <w:lang w:val="es-419"/>
        </w:rPr>
        <w:t>I</w:t>
      </w:r>
      <w:r w:rsidRPr="00A72549">
        <w:rPr>
          <w:rFonts w:ascii="Arial" w:hAnsi="Arial" w:cs="Arial"/>
          <w:sz w:val="22"/>
          <w:szCs w:val="22"/>
          <w:lang w:val="es-419"/>
        </w:rPr>
        <w:t xml:space="preserve">nicial, o bien podrá encontrarse firmado dentro de </w:t>
      </w:r>
      <w:r w:rsidR="005014DA" w:rsidRPr="00A72549">
        <w:rPr>
          <w:rFonts w:ascii="Arial" w:hAnsi="Arial" w:cs="Arial"/>
          <w:sz w:val="22"/>
          <w:szCs w:val="22"/>
          <w:lang w:val="es-419"/>
        </w:rPr>
        <w:t>dicha</w:t>
      </w:r>
      <w:r w:rsidRPr="00A72549">
        <w:rPr>
          <w:rFonts w:ascii="Arial" w:hAnsi="Arial" w:cs="Arial"/>
          <w:sz w:val="22"/>
          <w:szCs w:val="22"/>
          <w:lang w:val="es-419"/>
        </w:rPr>
        <w:t xml:space="preserve"> </w:t>
      </w:r>
      <w:r w:rsidR="005014DA" w:rsidRPr="00A72549">
        <w:rPr>
          <w:rFonts w:ascii="Arial" w:hAnsi="Arial" w:cs="Arial"/>
          <w:sz w:val="22"/>
          <w:szCs w:val="22"/>
          <w:lang w:val="es-419"/>
        </w:rPr>
        <w:t>D</w:t>
      </w:r>
      <w:r w:rsidRPr="00A72549">
        <w:rPr>
          <w:rFonts w:ascii="Arial" w:hAnsi="Arial" w:cs="Arial"/>
          <w:sz w:val="22"/>
          <w:szCs w:val="22"/>
          <w:lang w:val="es-419"/>
        </w:rPr>
        <w:t xml:space="preserve">ecisión </w:t>
      </w:r>
      <w:r w:rsidR="005014DA" w:rsidRPr="00A72549">
        <w:rPr>
          <w:rFonts w:ascii="Arial" w:hAnsi="Arial" w:cs="Arial"/>
          <w:sz w:val="22"/>
          <w:szCs w:val="22"/>
          <w:lang w:val="es-419"/>
        </w:rPr>
        <w:t>I</w:t>
      </w:r>
      <w:r w:rsidRPr="00A72549">
        <w:rPr>
          <w:rFonts w:ascii="Arial" w:hAnsi="Arial" w:cs="Arial"/>
          <w:sz w:val="22"/>
          <w:szCs w:val="22"/>
          <w:lang w:val="es-419"/>
        </w:rPr>
        <w:t>nicial, no obstante, en este último caso deberá quedar bien claro quién es la persona que firma y definida claramente esta responsabilidad.</w:t>
      </w:r>
    </w:p>
    <w:p w14:paraId="5FF170B0" w14:textId="77777777" w:rsidR="00E81F44" w:rsidRPr="00A72549" w:rsidRDefault="00E81F44" w:rsidP="00B97EB7">
      <w:pPr>
        <w:spacing w:after="0" w:line="276" w:lineRule="auto"/>
        <w:jc w:val="both"/>
        <w:rPr>
          <w:rFonts w:ascii="Arial" w:hAnsi="Arial" w:cs="Arial"/>
          <w:sz w:val="22"/>
          <w:szCs w:val="22"/>
          <w:lang w:val="es-419"/>
        </w:rPr>
      </w:pPr>
    </w:p>
    <w:p w14:paraId="676D0648" w14:textId="77777777" w:rsidR="00122E20" w:rsidRPr="00A72549" w:rsidRDefault="00122E20" w:rsidP="00B97EB7">
      <w:pPr>
        <w:spacing w:after="0" w:line="276" w:lineRule="auto"/>
        <w:jc w:val="both"/>
        <w:rPr>
          <w:rFonts w:ascii="Arial" w:hAnsi="Arial" w:cs="Arial"/>
          <w:sz w:val="22"/>
          <w:szCs w:val="22"/>
          <w:lang w:val="es-419"/>
        </w:rPr>
      </w:pPr>
    </w:p>
    <w:p w14:paraId="244DA324" w14:textId="1D05707D" w:rsidR="00EF32FA" w:rsidRPr="00A72549" w:rsidRDefault="00F6446D"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Criterios para incentivar la participación de las</w:t>
      </w:r>
      <w:r w:rsidR="00EF32FA" w:rsidRPr="00A72549">
        <w:rPr>
          <w:rFonts w:ascii="Arial" w:hAnsi="Arial" w:cs="Arial"/>
          <w:b/>
          <w:bCs/>
          <w:color w:val="auto"/>
          <w:sz w:val="22"/>
          <w:szCs w:val="22"/>
          <w:lang w:val="es-419"/>
        </w:rPr>
        <w:t xml:space="preserve"> PYMES</w:t>
      </w:r>
      <w:r w:rsidR="006F6AEC" w:rsidRPr="00A72549">
        <w:rPr>
          <w:rFonts w:ascii="Arial" w:hAnsi="Arial" w:cs="Arial"/>
          <w:b/>
          <w:bCs/>
          <w:color w:val="auto"/>
          <w:sz w:val="22"/>
          <w:szCs w:val="22"/>
          <w:lang w:val="es-419"/>
        </w:rPr>
        <w:t>:</w:t>
      </w:r>
    </w:p>
    <w:p w14:paraId="15CEE512" w14:textId="123981A8" w:rsidR="00EF32FA" w:rsidRPr="00A72549" w:rsidRDefault="00EF32FA" w:rsidP="00B97EB7">
      <w:pPr>
        <w:spacing w:after="0" w:line="276" w:lineRule="auto"/>
        <w:jc w:val="both"/>
        <w:rPr>
          <w:rFonts w:ascii="Arial" w:hAnsi="Arial" w:cs="Arial"/>
          <w:sz w:val="22"/>
          <w:szCs w:val="22"/>
          <w:lang w:val="es-419"/>
        </w:rPr>
      </w:pPr>
    </w:p>
    <w:p w14:paraId="611F1ACF" w14:textId="195C17FD" w:rsidR="00D5456A" w:rsidRPr="00A72549" w:rsidRDefault="00787FE3"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Aunque la </w:t>
      </w:r>
      <w:r w:rsidR="00686055" w:rsidRPr="00A72549">
        <w:rPr>
          <w:rFonts w:ascii="Arial" w:hAnsi="Arial" w:cs="Arial"/>
          <w:sz w:val="22"/>
          <w:szCs w:val="22"/>
          <w:lang w:val="es-419"/>
        </w:rPr>
        <w:t>LGCP</w:t>
      </w:r>
      <w:r w:rsidRPr="00A72549">
        <w:rPr>
          <w:rFonts w:ascii="Arial" w:hAnsi="Arial" w:cs="Arial"/>
          <w:sz w:val="22"/>
          <w:szCs w:val="22"/>
          <w:lang w:val="es-419"/>
        </w:rPr>
        <w:t xml:space="preserve"> establece </w:t>
      </w:r>
      <w:r w:rsidR="00333C31" w:rsidRPr="00A72549">
        <w:rPr>
          <w:rFonts w:ascii="Arial" w:hAnsi="Arial" w:cs="Arial"/>
          <w:sz w:val="22"/>
          <w:szCs w:val="22"/>
          <w:lang w:val="es-419"/>
        </w:rPr>
        <w:t xml:space="preserve">en su artículo </w:t>
      </w:r>
      <w:r w:rsidR="007E4121" w:rsidRPr="00A72549">
        <w:rPr>
          <w:rFonts w:ascii="Arial" w:hAnsi="Arial" w:cs="Arial"/>
          <w:sz w:val="22"/>
          <w:szCs w:val="22"/>
          <w:lang w:val="es-419"/>
        </w:rPr>
        <w:t xml:space="preserve">N° </w:t>
      </w:r>
      <w:r w:rsidR="00333C31" w:rsidRPr="00A72549">
        <w:rPr>
          <w:rFonts w:ascii="Arial" w:hAnsi="Arial" w:cs="Arial"/>
          <w:sz w:val="22"/>
          <w:szCs w:val="22"/>
          <w:lang w:val="es-419"/>
        </w:rPr>
        <w:t>23</w:t>
      </w:r>
      <w:r w:rsidR="00F32D08" w:rsidRPr="00A72549">
        <w:rPr>
          <w:rFonts w:ascii="Arial" w:hAnsi="Arial" w:cs="Arial"/>
          <w:sz w:val="22"/>
          <w:szCs w:val="22"/>
          <w:lang w:val="es-419"/>
        </w:rPr>
        <w:t xml:space="preserve"> </w:t>
      </w:r>
      <w:r w:rsidRPr="00A72549">
        <w:rPr>
          <w:rFonts w:ascii="Arial" w:hAnsi="Arial" w:cs="Arial"/>
          <w:sz w:val="22"/>
          <w:szCs w:val="22"/>
          <w:lang w:val="es-419"/>
        </w:rPr>
        <w:t>la necesidad d</w:t>
      </w:r>
      <w:r w:rsidR="00884D02" w:rsidRPr="00A72549">
        <w:rPr>
          <w:rFonts w:ascii="Arial" w:hAnsi="Arial" w:cs="Arial"/>
          <w:sz w:val="22"/>
          <w:szCs w:val="22"/>
          <w:lang w:val="es-419"/>
        </w:rPr>
        <w:t>e</w:t>
      </w:r>
      <w:r w:rsidR="00F32D08" w:rsidRPr="00A72549">
        <w:rPr>
          <w:rFonts w:ascii="Arial" w:hAnsi="Arial" w:cs="Arial"/>
          <w:sz w:val="22"/>
          <w:szCs w:val="22"/>
          <w:lang w:val="es-419"/>
        </w:rPr>
        <w:t xml:space="preserve"> incorporar en los pliegos de condiciones estrategias y políticas para fomentar la participación de las PYMES, conforme lo establecido en</w:t>
      </w:r>
      <w:r w:rsidR="002F2A7F" w:rsidRPr="00A72549">
        <w:rPr>
          <w:rFonts w:ascii="Arial" w:hAnsi="Arial" w:cs="Arial"/>
          <w:sz w:val="22"/>
          <w:szCs w:val="22"/>
          <w:lang w:val="es-419"/>
        </w:rPr>
        <w:t xml:space="preserve"> el </w:t>
      </w:r>
      <w:r w:rsidR="00855ACF" w:rsidRPr="00A72549">
        <w:rPr>
          <w:rFonts w:ascii="Arial" w:hAnsi="Arial" w:cs="Arial"/>
          <w:sz w:val="22"/>
          <w:szCs w:val="22"/>
          <w:lang w:val="es-419"/>
        </w:rPr>
        <w:t>T</w:t>
      </w:r>
      <w:r w:rsidR="00566071" w:rsidRPr="00A72549">
        <w:rPr>
          <w:rFonts w:ascii="Arial" w:hAnsi="Arial" w:cs="Arial"/>
          <w:sz w:val="22"/>
          <w:szCs w:val="22"/>
          <w:lang w:val="es-419"/>
        </w:rPr>
        <w:t>ransitorio VII de</w:t>
      </w:r>
      <w:r w:rsidR="00855ACF" w:rsidRPr="00A72549">
        <w:rPr>
          <w:rFonts w:ascii="Arial" w:hAnsi="Arial" w:cs="Arial"/>
          <w:sz w:val="22"/>
          <w:szCs w:val="22"/>
          <w:lang w:val="es-419"/>
        </w:rPr>
        <w:t>l</w:t>
      </w:r>
      <w:r w:rsidR="00566071" w:rsidRPr="00A72549">
        <w:rPr>
          <w:rFonts w:ascii="Arial" w:hAnsi="Arial" w:cs="Arial"/>
          <w:sz w:val="22"/>
          <w:szCs w:val="22"/>
          <w:lang w:val="es-419"/>
        </w:rPr>
        <w:t xml:space="preserve"> </w:t>
      </w:r>
      <w:r w:rsidR="00855ACF" w:rsidRPr="00A72549">
        <w:rPr>
          <w:rFonts w:ascii="Arial" w:hAnsi="Arial" w:cs="Arial"/>
          <w:sz w:val="22"/>
          <w:szCs w:val="22"/>
          <w:lang w:val="es-419"/>
        </w:rPr>
        <w:t>R</w:t>
      </w:r>
      <w:r w:rsidR="00566071" w:rsidRPr="00A72549">
        <w:rPr>
          <w:rFonts w:ascii="Arial" w:hAnsi="Arial" w:cs="Arial"/>
          <w:sz w:val="22"/>
          <w:szCs w:val="22"/>
          <w:lang w:val="es-419"/>
        </w:rPr>
        <w:t>eglamento</w:t>
      </w:r>
      <w:r w:rsidR="00855ACF" w:rsidRPr="00A72549">
        <w:rPr>
          <w:rFonts w:ascii="Arial" w:hAnsi="Arial" w:cs="Arial"/>
          <w:sz w:val="22"/>
          <w:szCs w:val="22"/>
          <w:lang w:val="es-419"/>
        </w:rPr>
        <w:t xml:space="preserve">  la Ley General de Contratación Pública</w:t>
      </w:r>
      <w:r w:rsidR="00566071" w:rsidRPr="00A72549">
        <w:rPr>
          <w:rFonts w:ascii="Arial" w:hAnsi="Arial" w:cs="Arial"/>
          <w:sz w:val="22"/>
          <w:szCs w:val="22"/>
          <w:lang w:val="es-419"/>
        </w:rPr>
        <w:t xml:space="preserve">, </w:t>
      </w:r>
      <w:r w:rsidR="00AA67B3" w:rsidRPr="00A72549">
        <w:rPr>
          <w:rFonts w:ascii="Arial" w:hAnsi="Arial" w:cs="Arial"/>
          <w:sz w:val="22"/>
          <w:szCs w:val="22"/>
          <w:lang w:val="es-419"/>
        </w:rPr>
        <w:t xml:space="preserve">se determina </w:t>
      </w:r>
      <w:r w:rsidR="00566071" w:rsidRPr="00A72549">
        <w:rPr>
          <w:rFonts w:ascii="Arial" w:hAnsi="Arial" w:cs="Arial"/>
          <w:sz w:val="22"/>
          <w:szCs w:val="22"/>
          <w:lang w:val="es-419"/>
        </w:rPr>
        <w:t>que</w:t>
      </w:r>
      <w:r w:rsidR="00102BBC" w:rsidRPr="00A72549">
        <w:rPr>
          <w:rFonts w:ascii="Arial" w:hAnsi="Arial" w:cs="Arial"/>
          <w:sz w:val="22"/>
          <w:szCs w:val="22"/>
          <w:lang w:val="es-419"/>
        </w:rPr>
        <w:t>,</w:t>
      </w:r>
      <w:r w:rsidR="00566071" w:rsidRPr="00A72549">
        <w:rPr>
          <w:rFonts w:ascii="Arial" w:hAnsi="Arial" w:cs="Arial"/>
          <w:sz w:val="22"/>
          <w:szCs w:val="22"/>
          <w:lang w:val="es-419"/>
        </w:rPr>
        <w:t xml:space="preserve"> en tanto no existan nuevas disposiciones </w:t>
      </w:r>
      <w:r w:rsidR="00AA67B3" w:rsidRPr="00A72549">
        <w:rPr>
          <w:rFonts w:ascii="Arial" w:hAnsi="Arial" w:cs="Arial"/>
          <w:sz w:val="22"/>
          <w:szCs w:val="22"/>
          <w:lang w:val="es-419"/>
        </w:rPr>
        <w:t xml:space="preserve">por parte de la Dirección </w:t>
      </w:r>
      <w:r w:rsidR="008A75E2" w:rsidRPr="00A72549">
        <w:rPr>
          <w:rFonts w:ascii="Arial" w:hAnsi="Arial" w:cs="Arial"/>
          <w:sz w:val="22"/>
          <w:szCs w:val="22"/>
          <w:lang w:val="es-419"/>
        </w:rPr>
        <w:t>d</w:t>
      </w:r>
      <w:r w:rsidR="00102BBC" w:rsidRPr="00A72549">
        <w:rPr>
          <w:rFonts w:ascii="Arial" w:hAnsi="Arial" w:cs="Arial"/>
          <w:sz w:val="22"/>
          <w:szCs w:val="22"/>
          <w:lang w:val="es-419"/>
        </w:rPr>
        <w:t>e</w:t>
      </w:r>
      <w:r w:rsidR="008A75E2" w:rsidRPr="00A72549">
        <w:rPr>
          <w:rFonts w:ascii="Arial" w:hAnsi="Arial" w:cs="Arial"/>
          <w:sz w:val="22"/>
          <w:szCs w:val="22"/>
          <w:lang w:val="es-419"/>
        </w:rPr>
        <w:t xml:space="preserve"> Contratación </w:t>
      </w:r>
      <w:r w:rsidR="00102BBC" w:rsidRPr="00A72549">
        <w:rPr>
          <w:rFonts w:ascii="Arial" w:hAnsi="Arial" w:cs="Arial"/>
          <w:sz w:val="22"/>
          <w:szCs w:val="22"/>
          <w:lang w:val="es-419"/>
        </w:rPr>
        <w:t>Pública</w:t>
      </w:r>
      <w:r w:rsidR="008A75E2" w:rsidRPr="00A72549">
        <w:rPr>
          <w:rFonts w:ascii="Arial" w:hAnsi="Arial" w:cs="Arial"/>
          <w:sz w:val="22"/>
          <w:szCs w:val="22"/>
          <w:lang w:val="es-419"/>
        </w:rPr>
        <w:t xml:space="preserve"> del Ministerio de </w:t>
      </w:r>
      <w:r w:rsidR="00102BBC" w:rsidRPr="00A72549">
        <w:rPr>
          <w:rFonts w:ascii="Arial" w:hAnsi="Arial" w:cs="Arial"/>
          <w:sz w:val="22"/>
          <w:szCs w:val="22"/>
          <w:lang w:val="es-419"/>
        </w:rPr>
        <w:t>Hacienda</w:t>
      </w:r>
      <w:r w:rsidR="008A75E2" w:rsidRPr="00A72549">
        <w:rPr>
          <w:rFonts w:ascii="Arial" w:hAnsi="Arial" w:cs="Arial"/>
          <w:sz w:val="22"/>
          <w:szCs w:val="22"/>
          <w:lang w:val="es-419"/>
        </w:rPr>
        <w:t xml:space="preserve"> y del MEIC, </w:t>
      </w:r>
      <w:r w:rsidR="00566071" w:rsidRPr="00A72549">
        <w:rPr>
          <w:rFonts w:ascii="Arial" w:hAnsi="Arial" w:cs="Arial"/>
          <w:sz w:val="22"/>
          <w:szCs w:val="22"/>
          <w:lang w:val="es-419"/>
        </w:rPr>
        <w:t xml:space="preserve">ajustadas a la </w:t>
      </w:r>
      <w:r w:rsidR="008A75E2" w:rsidRPr="00A72549">
        <w:rPr>
          <w:rFonts w:ascii="Arial" w:hAnsi="Arial" w:cs="Arial"/>
          <w:sz w:val="22"/>
          <w:szCs w:val="22"/>
          <w:lang w:val="es-419"/>
        </w:rPr>
        <w:t>nueva normativa</w:t>
      </w:r>
      <w:r w:rsidR="00566071" w:rsidRPr="00A72549">
        <w:rPr>
          <w:rFonts w:ascii="Arial" w:hAnsi="Arial" w:cs="Arial"/>
          <w:sz w:val="22"/>
          <w:szCs w:val="22"/>
          <w:lang w:val="es-419"/>
        </w:rPr>
        <w:t>, se mantendrá lo dispuesto en la Ley de Contratación Administrativa, Ley N°7494</w:t>
      </w:r>
      <w:r w:rsidR="00BF7D78" w:rsidRPr="00A72549">
        <w:rPr>
          <w:rFonts w:ascii="Arial" w:hAnsi="Arial" w:cs="Arial"/>
          <w:sz w:val="22"/>
          <w:szCs w:val="22"/>
          <w:lang w:val="es-419"/>
        </w:rPr>
        <w:t>, por lo tanto</w:t>
      </w:r>
      <w:r w:rsidR="001371A3" w:rsidRPr="00A72549">
        <w:rPr>
          <w:rFonts w:ascii="Arial" w:hAnsi="Arial" w:cs="Arial"/>
          <w:sz w:val="22"/>
          <w:szCs w:val="22"/>
          <w:lang w:val="es-419"/>
        </w:rPr>
        <w:t>,</w:t>
      </w:r>
      <w:r w:rsidR="00BF7D78" w:rsidRPr="00A72549">
        <w:rPr>
          <w:rFonts w:ascii="Arial" w:hAnsi="Arial" w:cs="Arial"/>
          <w:sz w:val="22"/>
          <w:szCs w:val="22"/>
          <w:lang w:val="es-419"/>
        </w:rPr>
        <w:t xml:space="preserve"> por el momento este aspecto se manejará en los pliegos de condiciones como</w:t>
      </w:r>
      <w:r w:rsidR="002D4DF0" w:rsidRPr="00A72549">
        <w:rPr>
          <w:rFonts w:ascii="Arial" w:hAnsi="Arial" w:cs="Arial"/>
          <w:sz w:val="22"/>
          <w:szCs w:val="22"/>
          <w:lang w:val="es-419"/>
        </w:rPr>
        <w:t xml:space="preserve"> criterio de desempate como se ha venido </w:t>
      </w:r>
      <w:r w:rsidR="00732C8B" w:rsidRPr="00A72549">
        <w:rPr>
          <w:rFonts w:ascii="Arial" w:hAnsi="Arial" w:cs="Arial"/>
          <w:sz w:val="22"/>
          <w:szCs w:val="22"/>
          <w:lang w:val="es-419"/>
        </w:rPr>
        <w:t xml:space="preserve">realizando </w:t>
      </w:r>
      <w:r w:rsidR="002D4DF0" w:rsidRPr="00A72549">
        <w:rPr>
          <w:rFonts w:ascii="Arial" w:hAnsi="Arial" w:cs="Arial"/>
          <w:sz w:val="22"/>
          <w:szCs w:val="22"/>
          <w:lang w:val="es-419"/>
        </w:rPr>
        <w:t>hasta el momento</w:t>
      </w:r>
      <w:r w:rsidR="00566071" w:rsidRPr="00A72549">
        <w:rPr>
          <w:rFonts w:ascii="Arial" w:hAnsi="Arial" w:cs="Arial"/>
          <w:sz w:val="22"/>
          <w:szCs w:val="22"/>
          <w:lang w:val="es-419"/>
        </w:rPr>
        <w:t xml:space="preserve">. </w:t>
      </w:r>
    </w:p>
    <w:p w14:paraId="61483B81" w14:textId="46D7EC8A" w:rsidR="008A2F69" w:rsidRPr="00A72549" w:rsidRDefault="008A2F69" w:rsidP="00B97EB7">
      <w:pPr>
        <w:spacing w:after="0" w:line="276" w:lineRule="auto"/>
        <w:jc w:val="both"/>
        <w:rPr>
          <w:rFonts w:ascii="Arial" w:hAnsi="Arial" w:cs="Arial"/>
          <w:sz w:val="22"/>
          <w:szCs w:val="22"/>
          <w:lang w:val="es-419"/>
        </w:rPr>
      </w:pPr>
    </w:p>
    <w:p w14:paraId="649A53A1" w14:textId="6C87C7DD" w:rsidR="008A2F69" w:rsidRPr="00A72549" w:rsidRDefault="008A2F69"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Por tanto, este apartado NO debe</w:t>
      </w:r>
      <w:r w:rsidR="00CE0CD2" w:rsidRPr="00A72549">
        <w:rPr>
          <w:rFonts w:ascii="Arial" w:hAnsi="Arial" w:cs="Arial"/>
          <w:sz w:val="22"/>
          <w:szCs w:val="22"/>
          <w:lang w:val="es-419"/>
        </w:rPr>
        <w:t>rá</w:t>
      </w:r>
      <w:r w:rsidRPr="00A72549">
        <w:rPr>
          <w:rFonts w:ascii="Arial" w:hAnsi="Arial" w:cs="Arial"/>
          <w:sz w:val="22"/>
          <w:szCs w:val="22"/>
          <w:lang w:val="es-419"/>
        </w:rPr>
        <w:t xml:space="preserve"> desarrollarse en la Decisión Inicial que se aporte cuando se gestiona un procedimiento de contratación.</w:t>
      </w:r>
    </w:p>
    <w:p w14:paraId="6FD40BE0" w14:textId="77777777" w:rsidR="00D5456A" w:rsidRPr="00A72549" w:rsidRDefault="00D5456A" w:rsidP="00B97EB7">
      <w:pPr>
        <w:spacing w:after="0" w:line="276" w:lineRule="auto"/>
        <w:jc w:val="both"/>
        <w:rPr>
          <w:rFonts w:ascii="Arial" w:hAnsi="Arial" w:cs="Arial"/>
          <w:sz w:val="22"/>
          <w:szCs w:val="22"/>
          <w:lang w:val="es-419"/>
        </w:rPr>
      </w:pPr>
    </w:p>
    <w:p w14:paraId="696F032F" w14:textId="28A6D861" w:rsidR="00E81F44" w:rsidRPr="00A72549" w:rsidRDefault="00E81F4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Riesgos identificados, debiendo procurarse que el riesgo en ningún caso super</w:t>
      </w:r>
      <w:r w:rsidR="00423D73" w:rsidRPr="00A72549">
        <w:rPr>
          <w:rFonts w:ascii="Arial" w:hAnsi="Arial" w:cs="Arial"/>
          <w:b/>
          <w:bCs/>
          <w:color w:val="auto"/>
          <w:sz w:val="22"/>
          <w:szCs w:val="22"/>
          <w:lang w:val="es-419"/>
        </w:rPr>
        <w:t>e</w:t>
      </w:r>
      <w:r w:rsidRPr="00A72549">
        <w:rPr>
          <w:rFonts w:ascii="Arial" w:hAnsi="Arial" w:cs="Arial"/>
          <w:b/>
          <w:bCs/>
          <w:color w:val="auto"/>
          <w:sz w:val="22"/>
          <w:szCs w:val="22"/>
          <w:lang w:val="es-419"/>
        </w:rPr>
        <w:t xml:space="preserve"> el beneficio que se obtendrá con la contratación</w:t>
      </w:r>
      <w:r w:rsidR="006F6AEC" w:rsidRPr="00A72549">
        <w:rPr>
          <w:rFonts w:ascii="Arial" w:hAnsi="Arial" w:cs="Arial"/>
          <w:b/>
          <w:bCs/>
          <w:color w:val="auto"/>
          <w:sz w:val="22"/>
          <w:szCs w:val="22"/>
          <w:lang w:val="es-419"/>
        </w:rPr>
        <w:t>:</w:t>
      </w:r>
    </w:p>
    <w:p w14:paraId="0C3A8A7D" w14:textId="77777777" w:rsidR="00E81F44" w:rsidRPr="00A72549" w:rsidRDefault="00E81F44" w:rsidP="00B97EB7">
      <w:pPr>
        <w:spacing w:after="0" w:line="276" w:lineRule="auto"/>
        <w:jc w:val="both"/>
        <w:rPr>
          <w:rFonts w:ascii="Arial" w:hAnsi="Arial" w:cs="Arial"/>
          <w:sz w:val="22"/>
          <w:szCs w:val="22"/>
          <w:lang w:val="es-419"/>
        </w:rPr>
      </w:pPr>
    </w:p>
    <w:p w14:paraId="07914F08" w14:textId="7F7DF0F1" w:rsidR="00284F1E" w:rsidRPr="00A72549" w:rsidRDefault="00284F1E" w:rsidP="00AB13BB">
      <w:pPr>
        <w:spacing w:after="0" w:line="276" w:lineRule="auto"/>
        <w:jc w:val="both"/>
        <w:rPr>
          <w:rFonts w:ascii="Arial" w:hAnsi="Arial" w:cs="Arial"/>
          <w:sz w:val="22"/>
          <w:szCs w:val="22"/>
          <w:lang w:val="es-419"/>
        </w:rPr>
      </w:pPr>
      <w:r w:rsidRPr="00A72549">
        <w:rPr>
          <w:rFonts w:ascii="Arial" w:eastAsiaTheme="minorHAnsi" w:hAnsi="Arial" w:cs="Arial"/>
          <w:sz w:val="22"/>
          <w:szCs w:val="22"/>
          <w:lang w:val="es-419"/>
        </w:rPr>
        <w:t>En este apartado se debe</w:t>
      </w:r>
      <w:r w:rsidR="009E5DCE" w:rsidRPr="00A72549">
        <w:rPr>
          <w:rFonts w:ascii="Arial" w:eastAsiaTheme="minorHAnsi" w:hAnsi="Arial" w:cs="Arial"/>
          <w:sz w:val="22"/>
          <w:szCs w:val="22"/>
          <w:lang w:val="es-419"/>
        </w:rPr>
        <w:t>rá</w:t>
      </w:r>
      <w:r w:rsidRPr="00A72549">
        <w:rPr>
          <w:rFonts w:ascii="Arial" w:eastAsiaTheme="minorHAnsi" w:hAnsi="Arial" w:cs="Arial"/>
          <w:sz w:val="22"/>
          <w:szCs w:val="22"/>
          <w:lang w:val="es-419"/>
        </w:rPr>
        <w:t xml:space="preserve"> indicar claramente, </w:t>
      </w:r>
      <w:r w:rsidR="001E1424" w:rsidRPr="00A72549">
        <w:rPr>
          <w:rFonts w:ascii="Arial" w:eastAsiaTheme="minorHAnsi" w:hAnsi="Arial" w:cs="Arial"/>
          <w:sz w:val="22"/>
          <w:szCs w:val="22"/>
          <w:lang w:val="es-419"/>
        </w:rPr>
        <w:t xml:space="preserve">el o los riesgos existentes de la </w:t>
      </w:r>
      <w:r w:rsidR="001E1424" w:rsidRPr="00A72549">
        <w:rPr>
          <w:rFonts w:ascii="Arial" w:hAnsi="Arial" w:cs="Arial"/>
          <w:sz w:val="22"/>
          <w:szCs w:val="22"/>
          <w:lang w:val="es-419"/>
        </w:rPr>
        <w:t>contratación</w:t>
      </w:r>
      <w:r w:rsidRPr="00A72549">
        <w:rPr>
          <w:rFonts w:ascii="Arial" w:hAnsi="Arial" w:cs="Arial"/>
          <w:sz w:val="22"/>
          <w:szCs w:val="22"/>
          <w:lang w:val="es-419"/>
        </w:rPr>
        <w:t>.</w:t>
      </w:r>
    </w:p>
    <w:p w14:paraId="6DC0E41C" w14:textId="77777777" w:rsidR="00AB13BB" w:rsidRPr="00A72549" w:rsidRDefault="00AB13BB" w:rsidP="00AB13BB">
      <w:pPr>
        <w:spacing w:after="0" w:line="276" w:lineRule="auto"/>
        <w:jc w:val="both"/>
        <w:rPr>
          <w:rFonts w:ascii="Arial" w:hAnsi="Arial" w:cs="Arial"/>
          <w:sz w:val="22"/>
          <w:szCs w:val="22"/>
          <w:lang w:val="es-419"/>
        </w:rPr>
      </w:pPr>
    </w:p>
    <w:p w14:paraId="5D3AA7DB" w14:textId="30DB7269" w:rsidR="009C54B4" w:rsidRPr="00A72549" w:rsidRDefault="009C54B4" w:rsidP="00AB13BB">
      <w:pPr>
        <w:spacing w:after="0" w:line="276" w:lineRule="auto"/>
        <w:jc w:val="both"/>
        <w:rPr>
          <w:rFonts w:ascii="Arial" w:hAnsi="Arial" w:cs="Arial"/>
          <w:sz w:val="22"/>
          <w:szCs w:val="22"/>
          <w:lang w:val="es-419"/>
        </w:rPr>
      </w:pPr>
      <w:r w:rsidRPr="00A72549">
        <w:rPr>
          <w:rFonts w:ascii="Arial" w:hAnsi="Arial" w:cs="Arial"/>
          <w:sz w:val="22"/>
          <w:szCs w:val="22"/>
          <w:lang w:val="es-419"/>
        </w:rPr>
        <w:t>La definición</w:t>
      </w:r>
      <w:r w:rsidRPr="00A72549">
        <w:rPr>
          <w:rFonts w:ascii="Arial" w:eastAsiaTheme="minorHAnsi" w:hAnsi="Arial" w:cs="Arial"/>
          <w:sz w:val="22"/>
          <w:szCs w:val="22"/>
          <w:lang w:val="es-419"/>
        </w:rPr>
        <w:t xml:space="preserve"> de un mapa de riesgos como elemento de integridad</w:t>
      </w:r>
      <w:r w:rsidR="00C23281" w:rsidRPr="00A72549">
        <w:rPr>
          <w:rFonts w:ascii="Arial" w:eastAsiaTheme="minorHAnsi" w:hAnsi="Arial" w:cs="Arial"/>
          <w:sz w:val="22"/>
          <w:szCs w:val="22"/>
          <w:lang w:val="es-419"/>
        </w:rPr>
        <w:t>,</w:t>
      </w:r>
      <w:r w:rsidRPr="00A72549">
        <w:rPr>
          <w:rFonts w:ascii="Arial" w:eastAsiaTheme="minorHAnsi" w:hAnsi="Arial" w:cs="Arial"/>
          <w:sz w:val="22"/>
          <w:szCs w:val="22"/>
          <w:lang w:val="es-419"/>
        </w:rPr>
        <w:t xml:space="preserve"> ofrece la posibilidad de identificar tanto las medidas preventivas, como las de contingencia en función de dicho riesgo, fijándose como objetivo, localizar, describir, categorizar</w:t>
      </w:r>
      <w:r w:rsidR="00DF05B4" w:rsidRPr="00A72549">
        <w:rPr>
          <w:rFonts w:ascii="Arial" w:eastAsiaTheme="minorHAnsi" w:hAnsi="Arial" w:cs="Arial"/>
          <w:sz w:val="22"/>
          <w:szCs w:val="22"/>
          <w:lang w:val="es-419"/>
        </w:rPr>
        <w:t xml:space="preserve"> </w:t>
      </w:r>
      <w:r w:rsidRPr="00A72549">
        <w:rPr>
          <w:rFonts w:ascii="Arial" w:eastAsiaTheme="minorHAnsi" w:hAnsi="Arial" w:cs="Arial"/>
          <w:sz w:val="22"/>
          <w:szCs w:val="22"/>
          <w:lang w:val="es-419"/>
        </w:rPr>
        <w:t xml:space="preserve">y priorizar, en función de su </w:t>
      </w:r>
      <w:r w:rsidRPr="00A72549">
        <w:rPr>
          <w:rFonts w:ascii="Arial" w:eastAsiaTheme="minorHAnsi" w:hAnsi="Arial" w:cs="Arial"/>
          <w:sz w:val="22"/>
          <w:szCs w:val="22"/>
          <w:lang w:val="es-419"/>
        </w:rPr>
        <w:lastRenderedPageBreak/>
        <w:t xml:space="preserve">gravedad y probabilidad, el conjunto de riesgos que se tendrá que </w:t>
      </w:r>
      <w:r w:rsidR="00284F1E" w:rsidRPr="00A72549">
        <w:rPr>
          <w:rFonts w:ascii="Arial" w:eastAsiaTheme="minorHAnsi" w:hAnsi="Arial" w:cs="Arial"/>
          <w:sz w:val="22"/>
          <w:szCs w:val="22"/>
          <w:lang w:val="es-419"/>
        </w:rPr>
        <w:t>administrar</w:t>
      </w:r>
      <w:r w:rsidR="00506C27" w:rsidRPr="00A72549">
        <w:rPr>
          <w:rFonts w:ascii="Arial" w:eastAsiaTheme="minorHAnsi" w:hAnsi="Arial" w:cs="Arial"/>
          <w:sz w:val="22"/>
          <w:szCs w:val="22"/>
          <w:lang w:val="es-419"/>
        </w:rPr>
        <w:t>, tomando en consideración que el riesgo no podrá superar el beneficio que se obtendrá con la contra</w:t>
      </w:r>
      <w:r w:rsidR="00506C27" w:rsidRPr="00A72549">
        <w:rPr>
          <w:rFonts w:ascii="Arial" w:hAnsi="Arial" w:cs="Arial"/>
          <w:sz w:val="22"/>
          <w:szCs w:val="22"/>
          <w:lang w:val="es-419"/>
        </w:rPr>
        <w:t>tación.</w:t>
      </w:r>
    </w:p>
    <w:p w14:paraId="2A0CB68F" w14:textId="77777777" w:rsidR="00AB13BB" w:rsidRPr="00A72549" w:rsidRDefault="00AB13BB" w:rsidP="004D34AE">
      <w:pPr>
        <w:spacing w:after="0" w:line="276" w:lineRule="auto"/>
        <w:jc w:val="both"/>
        <w:rPr>
          <w:rFonts w:ascii="Arial" w:hAnsi="Arial" w:cs="Arial"/>
          <w:sz w:val="22"/>
          <w:szCs w:val="22"/>
          <w:lang w:val="es-419"/>
        </w:rPr>
      </w:pPr>
    </w:p>
    <w:p w14:paraId="63B2A2DD" w14:textId="17E377EC" w:rsidR="00E81F44" w:rsidRPr="00A72549" w:rsidRDefault="000C5836" w:rsidP="004D34AE">
      <w:pPr>
        <w:spacing w:after="0" w:line="276" w:lineRule="auto"/>
        <w:jc w:val="both"/>
        <w:rPr>
          <w:rFonts w:ascii="Arial" w:eastAsiaTheme="minorHAnsi" w:hAnsi="Arial" w:cs="Arial"/>
          <w:sz w:val="22"/>
          <w:szCs w:val="22"/>
          <w:lang w:val="es-419"/>
        </w:rPr>
      </w:pPr>
      <w:r w:rsidRPr="00A72549">
        <w:rPr>
          <w:rFonts w:ascii="Arial" w:hAnsi="Arial" w:cs="Arial"/>
          <w:sz w:val="22"/>
          <w:szCs w:val="22"/>
          <w:lang w:val="es-419"/>
        </w:rPr>
        <w:t>Para lo</w:t>
      </w:r>
      <w:r w:rsidRPr="00A72549">
        <w:rPr>
          <w:rFonts w:ascii="Arial" w:eastAsiaTheme="minorHAnsi" w:hAnsi="Arial" w:cs="Arial"/>
          <w:sz w:val="22"/>
          <w:szCs w:val="22"/>
          <w:lang w:val="es-419"/>
        </w:rPr>
        <w:t xml:space="preserve"> anterior, la oficina requirente deberá realizar una valoración </w:t>
      </w:r>
      <w:r w:rsidR="0019412F" w:rsidRPr="00A72549">
        <w:rPr>
          <w:rFonts w:ascii="Arial" w:eastAsiaTheme="minorHAnsi" w:hAnsi="Arial" w:cs="Arial"/>
          <w:sz w:val="22"/>
          <w:szCs w:val="22"/>
          <w:lang w:val="es-419"/>
        </w:rPr>
        <w:t>en la que identifique y analice</w:t>
      </w:r>
      <w:r w:rsidRPr="00A72549">
        <w:rPr>
          <w:rFonts w:ascii="Arial" w:eastAsiaTheme="minorHAnsi" w:hAnsi="Arial" w:cs="Arial"/>
          <w:sz w:val="22"/>
          <w:szCs w:val="22"/>
          <w:lang w:val="es-419"/>
        </w:rPr>
        <w:t xml:space="preserve"> </w:t>
      </w:r>
      <w:r w:rsidR="00E81F44" w:rsidRPr="00A72549">
        <w:rPr>
          <w:rFonts w:ascii="Arial" w:eastAsiaTheme="minorHAnsi" w:hAnsi="Arial" w:cs="Arial"/>
          <w:sz w:val="22"/>
          <w:szCs w:val="22"/>
          <w:lang w:val="es-419"/>
        </w:rPr>
        <w:t xml:space="preserve">los riesgos que implica la </w:t>
      </w:r>
      <w:r w:rsidR="00B80676" w:rsidRPr="00A72549">
        <w:rPr>
          <w:rFonts w:ascii="Arial" w:eastAsiaTheme="minorHAnsi" w:hAnsi="Arial" w:cs="Arial"/>
          <w:sz w:val="22"/>
          <w:szCs w:val="22"/>
          <w:lang w:val="es-419"/>
        </w:rPr>
        <w:t>contratación y ejecución de la obra</w:t>
      </w:r>
      <w:r w:rsidR="00E81F44" w:rsidRPr="00A72549">
        <w:rPr>
          <w:rFonts w:ascii="Arial" w:eastAsiaTheme="minorHAnsi" w:hAnsi="Arial" w:cs="Arial"/>
          <w:sz w:val="22"/>
          <w:szCs w:val="22"/>
          <w:lang w:val="es-419"/>
        </w:rPr>
        <w:t xml:space="preserve">, tanto de fuentes internas como externas relevantes para la consecución del objetivo de la compra; con el fin de determinar mediante un plan cómo se </w:t>
      </w:r>
      <w:r w:rsidR="00040BBB" w:rsidRPr="00A72549">
        <w:rPr>
          <w:rFonts w:ascii="Arial" w:eastAsiaTheme="minorHAnsi" w:hAnsi="Arial" w:cs="Arial"/>
          <w:sz w:val="22"/>
          <w:szCs w:val="22"/>
          <w:lang w:val="es-419"/>
        </w:rPr>
        <w:t>administrarán</w:t>
      </w:r>
      <w:r w:rsidR="00E81F44" w:rsidRPr="00A72549">
        <w:rPr>
          <w:rFonts w:ascii="Arial" w:eastAsiaTheme="minorHAnsi" w:hAnsi="Arial" w:cs="Arial"/>
          <w:sz w:val="22"/>
          <w:szCs w:val="22"/>
          <w:lang w:val="es-419"/>
        </w:rPr>
        <w:t xml:space="preserve"> y mitigar</w:t>
      </w:r>
      <w:r w:rsidR="00040BBB" w:rsidRPr="00A72549">
        <w:rPr>
          <w:rFonts w:ascii="Arial" w:eastAsiaTheme="minorHAnsi" w:hAnsi="Arial" w:cs="Arial"/>
          <w:sz w:val="22"/>
          <w:szCs w:val="22"/>
          <w:lang w:val="es-419"/>
        </w:rPr>
        <w:t>án</w:t>
      </w:r>
      <w:r w:rsidR="00E81F44" w:rsidRPr="00A72549">
        <w:rPr>
          <w:rFonts w:ascii="Arial" w:eastAsiaTheme="minorHAnsi" w:hAnsi="Arial" w:cs="Arial"/>
          <w:sz w:val="22"/>
          <w:szCs w:val="22"/>
          <w:lang w:val="es-419"/>
        </w:rPr>
        <w:t xml:space="preserve"> dichos riesgos</w:t>
      </w:r>
      <w:r w:rsidR="00DA4F4B" w:rsidRPr="00A72549">
        <w:rPr>
          <w:rFonts w:ascii="Arial" w:eastAsiaTheme="minorHAnsi" w:hAnsi="Arial" w:cs="Arial"/>
          <w:sz w:val="22"/>
          <w:szCs w:val="22"/>
          <w:lang w:val="es-419"/>
        </w:rPr>
        <w:t>, mediante los siguientes pasos:</w:t>
      </w:r>
    </w:p>
    <w:p w14:paraId="3C4CB9DC" w14:textId="77777777" w:rsidR="004D34AE" w:rsidRPr="00A72549" w:rsidRDefault="004D34AE" w:rsidP="004D34AE">
      <w:pPr>
        <w:spacing w:after="0" w:line="276" w:lineRule="auto"/>
        <w:jc w:val="both"/>
        <w:rPr>
          <w:rFonts w:ascii="Arial" w:eastAsiaTheme="minorHAnsi" w:hAnsi="Arial" w:cs="Arial"/>
          <w:sz w:val="22"/>
          <w:szCs w:val="22"/>
          <w:lang w:val="es-419"/>
        </w:rPr>
      </w:pPr>
    </w:p>
    <w:p w14:paraId="571ED605" w14:textId="36585309" w:rsidR="00E81F44" w:rsidRPr="00A72549" w:rsidRDefault="00E81F44" w:rsidP="00A263CA">
      <w:pPr>
        <w:pStyle w:val="Prrafodelista"/>
        <w:numPr>
          <w:ilvl w:val="1"/>
          <w:numId w:val="38"/>
        </w:numPr>
        <w:spacing w:after="160" w:line="276" w:lineRule="auto"/>
        <w:ind w:left="851"/>
        <w:jc w:val="both"/>
        <w:rPr>
          <w:rFonts w:ascii="Arial" w:eastAsiaTheme="minorHAnsi" w:hAnsi="Arial" w:cs="Arial"/>
          <w:sz w:val="22"/>
          <w:szCs w:val="22"/>
          <w:lang w:val="es-419"/>
        </w:rPr>
      </w:pPr>
      <w:r w:rsidRPr="00A72549">
        <w:rPr>
          <w:rFonts w:ascii="Arial" w:eastAsiaTheme="minorHAnsi" w:hAnsi="Arial" w:cs="Arial"/>
          <w:sz w:val="22"/>
          <w:szCs w:val="22"/>
          <w:lang w:val="es-419"/>
        </w:rPr>
        <w:t>Identificar y analizar los riesgos relevantes asociados al logro de los objetivos y las metas institucionales, definidos tanto en los planes anuales operativos como en los planes de mediano y de largo plazo.</w:t>
      </w:r>
    </w:p>
    <w:p w14:paraId="55056092" w14:textId="7B609184" w:rsidR="00E81F44" w:rsidRPr="00A72549" w:rsidRDefault="00E81F44" w:rsidP="00A263CA">
      <w:pPr>
        <w:pStyle w:val="Prrafodelista"/>
        <w:numPr>
          <w:ilvl w:val="1"/>
          <w:numId w:val="38"/>
        </w:numPr>
        <w:spacing w:after="160" w:line="276" w:lineRule="auto"/>
        <w:ind w:left="851"/>
        <w:jc w:val="both"/>
        <w:rPr>
          <w:rFonts w:ascii="Arial" w:eastAsiaTheme="minorHAnsi" w:hAnsi="Arial" w:cs="Arial"/>
          <w:sz w:val="22"/>
          <w:szCs w:val="22"/>
          <w:lang w:val="es-419"/>
        </w:rPr>
      </w:pPr>
      <w:r w:rsidRPr="00A72549">
        <w:rPr>
          <w:rFonts w:ascii="Arial" w:eastAsiaTheme="minorHAnsi" w:hAnsi="Arial" w:cs="Arial"/>
          <w:sz w:val="22"/>
          <w:szCs w:val="22"/>
          <w:lang w:val="es-419"/>
        </w:rPr>
        <w:t>Analizar el efecto posible de los riesgos identificados, su importancia y la probabilidad de que ocurran, y decidir las acciones que se tomarán para administrarlos.</w:t>
      </w:r>
    </w:p>
    <w:p w14:paraId="4A56AA50" w14:textId="455510B1" w:rsidR="00E81F44" w:rsidRPr="00A72549" w:rsidRDefault="00E81F44" w:rsidP="00A263CA">
      <w:pPr>
        <w:pStyle w:val="Prrafodelista"/>
        <w:numPr>
          <w:ilvl w:val="1"/>
          <w:numId w:val="38"/>
        </w:numPr>
        <w:spacing w:after="160" w:line="276" w:lineRule="auto"/>
        <w:ind w:left="851"/>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Adoptar las medidas necesarias para el funcionamiento adecuado </w:t>
      </w:r>
      <w:r w:rsidR="005F0306" w:rsidRPr="00A72549">
        <w:rPr>
          <w:rFonts w:ascii="Arial" w:eastAsiaTheme="minorHAnsi" w:hAnsi="Arial" w:cs="Arial"/>
          <w:sz w:val="22"/>
          <w:szCs w:val="22"/>
          <w:lang w:val="es-419"/>
        </w:rPr>
        <w:t>de la contratación</w:t>
      </w:r>
      <w:r w:rsidRPr="00A72549">
        <w:rPr>
          <w:rFonts w:ascii="Arial" w:eastAsiaTheme="minorHAnsi" w:hAnsi="Arial" w:cs="Arial"/>
          <w:sz w:val="22"/>
          <w:szCs w:val="22"/>
          <w:lang w:val="es-419"/>
        </w:rPr>
        <w:t xml:space="preserve"> </w:t>
      </w:r>
      <w:r w:rsidR="00AE0A29" w:rsidRPr="00A72549">
        <w:rPr>
          <w:rFonts w:ascii="Arial" w:eastAsiaTheme="minorHAnsi" w:hAnsi="Arial" w:cs="Arial"/>
          <w:sz w:val="22"/>
          <w:szCs w:val="22"/>
          <w:lang w:val="es-419"/>
        </w:rPr>
        <w:t>donde el riesgo no supere de ninguna forma, el beneficio que se obtendrá con la contratación.</w:t>
      </w:r>
    </w:p>
    <w:p w14:paraId="79D0A0C4" w14:textId="33F152A0" w:rsidR="00E81F44" w:rsidRPr="00A72549" w:rsidRDefault="00E81F44" w:rsidP="00A263CA">
      <w:pPr>
        <w:pStyle w:val="Prrafodelista"/>
        <w:numPr>
          <w:ilvl w:val="1"/>
          <w:numId w:val="38"/>
        </w:numPr>
        <w:spacing w:after="0" w:line="276" w:lineRule="auto"/>
        <w:ind w:left="851"/>
        <w:jc w:val="both"/>
        <w:rPr>
          <w:rFonts w:ascii="Arial" w:eastAsiaTheme="minorHAnsi" w:hAnsi="Arial" w:cs="Arial"/>
          <w:sz w:val="22"/>
          <w:szCs w:val="22"/>
          <w:lang w:val="es-419"/>
        </w:rPr>
      </w:pPr>
      <w:r w:rsidRPr="00A72549">
        <w:rPr>
          <w:rFonts w:ascii="Arial" w:eastAsiaTheme="minorHAnsi" w:hAnsi="Arial" w:cs="Arial"/>
          <w:sz w:val="22"/>
          <w:szCs w:val="22"/>
          <w:lang w:val="es-419"/>
        </w:rPr>
        <w:t>Establecer los mecanismos operativos que minimicen el riesgo en las acciones por ejecutar.</w:t>
      </w:r>
    </w:p>
    <w:p w14:paraId="60DB5864" w14:textId="77777777" w:rsidR="00DD2AA7" w:rsidRPr="00A72549" w:rsidRDefault="00DD2AA7" w:rsidP="00B97EB7">
      <w:pPr>
        <w:spacing w:after="0" w:line="276" w:lineRule="auto"/>
        <w:jc w:val="both"/>
        <w:rPr>
          <w:rFonts w:ascii="Arial" w:hAnsi="Arial" w:cs="Arial"/>
          <w:sz w:val="22"/>
          <w:szCs w:val="22"/>
          <w:lang w:val="es-419"/>
        </w:rPr>
      </w:pPr>
    </w:p>
    <w:p w14:paraId="63697545" w14:textId="67F298C3" w:rsidR="00E81F44" w:rsidRPr="00A72549" w:rsidRDefault="00DA4F4B"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Cabe señalar que estos riesgos debe</w:t>
      </w:r>
      <w:r w:rsidR="00696C5C" w:rsidRPr="00A72549">
        <w:rPr>
          <w:rFonts w:ascii="Arial" w:hAnsi="Arial" w:cs="Arial"/>
          <w:sz w:val="22"/>
          <w:szCs w:val="22"/>
          <w:lang w:val="es-419"/>
        </w:rPr>
        <w:t>rán</w:t>
      </w:r>
      <w:r w:rsidRPr="00A72549">
        <w:rPr>
          <w:rFonts w:ascii="Arial" w:hAnsi="Arial" w:cs="Arial"/>
          <w:sz w:val="22"/>
          <w:szCs w:val="22"/>
          <w:lang w:val="es-419"/>
        </w:rPr>
        <w:t xml:space="preserve"> estar asociados a la </w:t>
      </w:r>
      <w:r w:rsidR="008B7281" w:rsidRPr="00A72549">
        <w:rPr>
          <w:rFonts w:ascii="Arial" w:hAnsi="Arial" w:cs="Arial"/>
          <w:sz w:val="22"/>
          <w:szCs w:val="22"/>
          <w:lang w:val="es-419"/>
        </w:rPr>
        <w:t xml:space="preserve">definición de este mismo aspecto en el planteamiento de la </w:t>
      </w:r>
      <w:r w:rsidRPr="00A72549">
        <w:rPr>
          <w:rFonts w:ascii="Arial" w:hAnsi="Arial" w:cs="Arial"/>
          <w:sz w:val="22"/>
          <w:szCs w:val="22"/>
          <w:lang w:val="es-419"/>
        </w:rPr>
        <w:t>cláusula penal y</w:t>
      </w:r>
      <w:r w:rsidR="00BE3865" w:rsidRPr="00A72549">
        <w:rPr>
          <w:rFonts w:ascii="Arial" w:hAnsi="Arial" w:cs="Arial"/>
          <w:sz w:val="22"/>
          <w:szCs w:val="22"/>
          <w:lang w:val="es-419"/>
        </w:rPr>
        <w:t>/o</w:t>
      </w:r>
      <w:r w:rsidRPr="00A72549">
        <w:rPr>
          <w:rFonts w:ascii="Arial" w:hAnsi="Arial" w:cs="Arial"/>
          <w:sz w:val="22"/>
          <w:szCs w:val="22"/>
          <w:lang w:val="es-419"/>
        </w:rPr>
        <w:t xml:space="preserve"> multas que se establezca</w:t>
      </w:r>
      <w:r w:rsidR="008E07D8" w:rsidRPr="00A72549">
        <w:rPr>
          <w:rFonts w:ascii="Arial" w:hAnsi="Arial" w:cs="Arial"/>
          <w:sz w:val="22"/>
          <w:szCs w:val="22"/>
          <w:lang w:val="es-419"/>
        </w:rPr>
        <w:t>n para</w:t>
      </w:r>
      <w:r w:rsidRPr="00A72549">
        <w:rPr>
          <w:rFonts w:ascii="Arial" w:hAnsi="Arial" w:cs="Arial"/>
          <w:sz w:val="22"/>
          <w:szCs w:val="22"/>
          <w:lang w:val="es-419"/>
        </w:rPr>
        <w:t xml:space="preserve"> la contratación</w:t>
      </w:r>
      <w:r w:rsidR="008B7281" w:rsidRPr="00A72549">
        <w:rPr>
          <w:rFonts w:ascii="Arial" w:hAnsi="Arial" w:cs="Arial"/>
          <w:sz w:val="22"/>
          <w:szCs w:val="22"/>
          <w:lang w:val="es-419"/>
        </w:rPr>
        <w:t>, además deberán estar enlazados como ya se indicó con los parámetros de control de calidad que se hayan definido como una medida de contingencia para mitigar el riesgo identificado en la matriz que se haya desarrollado para estos efectos</w:t>
      </w:r>
      <w:r w:rsidRPr="00A72549">
        <w:rPr>
          <w:rFonts w:ascii="Arial" w:hAnsi="Arial" w:cs="Arial"/>
          <w:sz w:val="22"/>
          <w:szCs w:val="22"/>
          <w:lang w:val="es-419"/>
        </w:rPr>
        <w:t xml:space="preserve">. </w:t>
      </w:r>
    </w:p>
    <w:p w14:paraId="3E260F81" w14:textId="77777777" w:rsidR="00C42821" w:rsidRPr="00A72549" w:rsidRDefault="00C42821" w:rsidP="00B97EB7">
      <w:pPr>
        <w:spacing w:after="0" w:line="276" w:lineRule="auto"/>
        <w:jc w:val="both"/>
        <w:rPr>
          <w:rFonts w:ascii="Arial" w:hAnsi="Arial" w:cs="Arial"/>
          <w:sz w:val="22"/>
          <w:szCs w:val="22"/>
          <w:lang w:val="es-419"/>
        </w:rPr>
      </w:pPr>
    </w:p>
    <w:p w14:paraId="0D2A79B0" w14:textId="7D110FFC" w:rsidR="008B7281" w:rsidRPr="00A72549" w:rsidRDefault="00E57B10"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Los</w:t>
      </w:r>
      <w:r w:rsidR="008B7281" w:rsidRPr="00A72549">
        <w:rPr>
          <w:rFonts w:ascii="Arial" w:hAnsi="Arial" w:cs="Arial"/>
          <w:sz w:val="22"/>
          <w:szCs w:val="22"/>
          <w:lang w:val="es-419"/>
        </w:rPr>
        <w:t xml:space="preserve"> riesgos identificados, sus respectivos controles y demás aspectos relacionados</w:t>
      </w:r>
      <w:r w:rsidR="00515E09" w:rsidRPr="00A72549">
        <w:rPr>
          <w:rFonts w:ascii="Arial" w:hAnsi="Arial" w:cs="Arial"/>
          <w:sz w:val="22"/>
          <w:szCs w:val="22"/>
          <w:lang w:val="es-419"/>
        </w:rPr>
        <w:t>,</w:t>
      </w:r>
      <w:r w:rsidR="008B7281" w:rsidRPr="00A72549">
        <w:rPr>
          <w:rFonts w:ascii="Arial" w:hAnsi="Arial" w:cs="Arial"/>
          <w:sz w:val="22"/>
          <w:szCs w:val="22"/>
          <w:lang w:val="es-419"/>
        </w:rPr>
        <w:t xml:space="preserve"> debe</w:t>
      </w:r>
      <w:r w:rsidRPr="00A72549">
        <w:rPr>
          <w:rFonts w:ascii="Arial" w:hAnsi="Arial" w:cs="Arial"/>
          <w:sz w:val="22"/>
          <w:szCs w:val="22"/>
          <w:lang w:val="es-419"/>
        </w:rPr>
        <w:t>rá</w:t>
      </w:r>
      <w:r w:rsidR="008B7281" w:rsidRPr="00A72549">
        <w:rPr>
          <w:rFonts w:ascii="Arial" w:hAnsi="Arial" w:cs="Arial"/>
          <w:sz w:val="22"/>
          <w:szCs w:val="22"/>
          <w:lang w:val="es-419"/>
        </w:rPr>
        <w:t>n desarrollarse en este apartado</w:t>
      </w:r>
      <w:r w:rsidR="00FF3ED1" w:rsidRPr="00A72549">
        <w:rPr>
          <w:rFonts w:ascii="Arial" w:hAnsi="Arial" w:cs="Arial"/>
          <w:sz w:val="22"/>
          <w:szCs w:val="22"/>
          <w:lang w:val="es-419"/>
        </w:rPr>
        <w:t xml:space="preserve">, también pueden referenciarse como un documento adjunto a la Decisión Inicial en caso de </w:t>
      </w:r>
      <w:r w:rsidR="008126B9" w:rsidRPr="00A72549">
        <w:rPr>
          <w:rFonts w:ascii="Arial" w:hAnsi="Arial" w:cs="Arial"/>
          <w:sz w:val="22"/>
          <w:szCs w:val="22"/>
          <w:lang w:val="es-419"/>
        </w:rPr>
        <w:t xml:space="preserve">que </w:t>
      </w:r>
      <w:r w:rsidR="00FF3ED1" w:rsidRPr="00A72549">
        <w:rPr>
          <w:rFonts w:ascii="Arial" w:hAnsi="Arial" w:cs="Arial"/>
          <w:sz w:val="22"/>
          <w:szCs w:val="22"/>
          <w:lang w:val="es-419"/>
        </w:rPr>
        <w:t xml:space="preserve">su </w:t>
      </w:r>
      <w:r w:rsidR="00515E09" w:rsidRPr="00A72549">
        <w:rPr>
          <w:rFonts w:ascii="Arial" w:hAnsi="Arial" w:cs="Arial"/>
          <w:sz w:val="22"/>
          <w:szCs w:val="22"/>
          <w:lang w:val="es-419"/>
        </w:rPr>
        <w:t xml:space="preserve">análisis y planteamiento sea </w:t>
      </w:r>
      <w:r w:rsidR="008126B9" w:rsidRPr="00A72549">
        <w:rPr>
          <w:rFonts w:ascii="Arial" w:hAnsi="Arial" w:cs="Arial"/>
          <w:sz w:val="22"/>
          <w:szCs w:val="22"/>
          <w:lang w:val="es-419"/>
        </w:rPr>
        <w:t xml:space="preserve">muy </w:t>
      </w:r>
      <w:r w:rsidR="00515E09" w:rsidRPr="00A72549">
        <w:rPr>
          <w:rFonts w:ascii="Arial" w:hAnsi="Arial" w:cs="Arial"/>
          <w:sz w:val="22"/>
          <w:szCs w:val="22"/>
          <w:lang w:val="es-419"/>
        </w:rPr>
        <w:t>extenso.</w:t>
      </w:r>
    </w:p>
    <w:p w14:paraId="1B9E82DB" w14:textId="77777777" w:rsidR="00304261" w:rsidRPr="00A72549" w:rsidRDefault="00304261" w:rsidP="00B97EB7">
      <w:pPr>
        <w:spacing w:after="0" w:line="276" w:lineRule="auto"/>
        <w:jc w:val="both"/>
        <w:rPr>
          <w:rFonts w:ascii="Arial" w:hAnsi="Arial" w:cs="Arial"/>
          <w:sz w:val="22"/>
          <w:szCs w:val="22"/>
          <w:lang w:val="es-419"/>
        </w:rPr>
      </w:pPr>
    </w:p>
    <w:p w14:paraId="418C7F68" w14:textId="53E46F94" w:rsidR="00304261" w:rsidRPr="00A72549" w:rsidRDefault="00304261" w:rsidP="00304261">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La oficina usuaria es la responsable de la necesidad que requiere cubrir, por lo que deberá realizar una valoración en la que identifique y analice los riesgos que implica la adquisición </w:t>
      </w:r>
      <w:r w:rsidRPr="00A72549">
        <w:rPr>
          <w:rFonts w:ascii="Arial" w:eastAsiaTheme="minorHAnsi" w:hAnsi="Arial" w:cs="Arial"/>
          <w:sz w:val="22"/>
          <w:szCs w:val="22"/>
          <w:lang w:val="es-419"/>
        </w:rPr>
        <w:lastRenderedPageBreak/>
        <w:t>de la obra, así como las repercusiones (impacto) probabilidad de ocurrencia, y análisis de los mecanismos de acción para mitigar el riesgo, en la fase de ejecución.</w:t>
      </w:r>
    </w:p>
    <w:p w14:paraId="46007E04" w14:textId="77777777" w:rsidR="00304261" w:rsidRPr="00A72549" w:rsidRDefault="00304261" w:rsidP="00304261">
      <w:pPr>
        <w:spacing w:after="0" w:line="276" w:lineRule="auto"/>
        <w:jc w:val="both"/>
        <w:rPr>
          <w:rFonts w:ascii="Arial" w:eastAsiaTheme="minorHAnsi" w:hAnsi="Arial" w:cs="Arial"/>
          <w:sz w:val="22"/>
          <w:szCs w:val="22"/>
          <w:lang w:val="es-419"/>
        </w:rPr>
      </w:pPr>
    </w:p>
    <w:p w14:paraId="1BEF3300" w14:textId="77777777" w:rsidR="00304261" w:rsidRPr="00A72549" w:rsidRDefault="00304261" w:rsidP="00304261">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42844EC8" w14:textId="77777777" w:rsidR="00304261" w:rsidRPr="00A72549" w:rsidRDefault="00304261" w:rsidP="00304261">
      <w:pPr>
        <w:spacing w:after="0" w:line="276" w:lineRule="auto"/>
        <w:jc w:val="both"/>
        <w:rPr>
          <w:rFonts w:ascii="Arial" w:eastAsiaTheme="minorHAnsi" w:hAnsi="Arial" w:cs="Arial"/>
          <w:sz w:val="22"/>
          <w:szCs w:val="22"/>
          <w:lang w:val="es-419"/>
        </w:rPr>
      </w:pPr>
    </w:p>
    <w:p w14:paraId="68CF28F1" w14:textId="766B9AA6" w:rsidR="00304261" w:rsidRPr="00A72549" w:rsidRDefault="00304261" w:rsidP="00304261">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w:t>
      </w:r>
      <w:r w:rsidR="00C54F0F" w:rsidRPr="00A72549">
        <w:rPr>
          <w:rFonts w:ascii="Arial" w:eastAsiaTheme="minorHAnsi" w:hAnsi="Arial" w:cs="Arial"/>
          <w:sz w:val="22"/>
          <w:szCs w:val="22"/>
          <w:lang w:val="es-419"/>
        </w:rPr>
        <w:t>D</w:t>
      </w:r>
      <w:r w:rsidRPr="00A72549">
        <w:rPr>
          <w:rFonts w:ascii="Arial" w:eastAsiaTheme="minorHAnsi" w:hAnsi="Arial" w:cs="Arial"/>
          <w:sz w:val="22"/>
          <w:szCs w:val="22"/>
          <w:lang w:val="es-419"/>
        </w:rPr>
        <w:t xml:space="preserve">ecisión </w:t>
      </w:r>
      <w:r w:rsidR="00C54F0F" w:rsidRPr="00A72549">
        <w:rPr>
          <w:rFonts w:ascii="Arial" w:eastAsiaTheme="minorHAnsi" w:hAnsi="Arial" w:cs="Arial"/>
          <w:sz w:val="22"/>
          <w:szCs w:val="22"/>
          <w:lang w:val="es-419"/>
        </w:rPr>
        <w:t>I</w:t>
      </w:r>
      <w:r w:rsidRPr="00A72549">
        <w:rPr>
          <w:rFonts w:ascii="Arial" w:eastAsiaTheme="minorHAnsi" w:hAnsi="Arial" w:cs="Arial"/>
          <w:sz w:val="22"/>
          <w:szCs w:val="22"/>
          <w:lang w:val="es-419"/>
        </w:rPr>
        <w:t>nicial, no obstante, sí se verificará que se justifique de forma adecuada el hecho de que se determine que no se establecieron riesgos para el objeto contractual que se pretende tramitar.</w:t>
      </w:r>
    </w:p>
    <w:p w14:paraId="6E62A108" w14:textId="77777777" w:rsidR="00304261" w:rsidRPr="00A72549" w:rsidRDefault="00304261" w:rsidP="00304261">
      <w:pPr>
        <w:spacing w:after="0" w:line="276" w:lineRule="auto"/>
        <w:jc w:val="both"/>
        <w:rPr>
          <w:rFonts w:ascii="Arial" w:eastAsiaTheme="minorHAnsi" w:hAnsi="Arial" w:cs="Arial"/>
          <w:sz w:val="22"/>
          <w:szCs w:val="22"/>
          <w:lang w:val="es-419"/>
        </w:rPr>
      </w:pPr>
    </w:p>
    <w:p w14:paraId="58C896EE" w14:textId="77777777" w:rsidR="00304261" w:rsidRPr="00A72549" w:rsidRDefault="00304261" w:rsidP="00304261">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En cuanto a la intervención en este apartado por parte de la persona analista conductora del procedimiento, se aclara que esta se materializará solo en caso de que producto de correcciones que se deban realizar a la cláusula penal y/o a los parámetros de control de calidad, sea necesario modificar los riesgos enlistados en este apartado, en cuyo caso la oficina deberá responder a todas las consultas que la persona analista le plantee para asegurar su adecuado desarrollo, conforme lo que establece el artículo 319 del RLGCP. </w:t>
      </w:r>
    </w:p>
    <w:p w14:paraId="22531F60" w14:textId="77777777" w:rsidR="00304261" w:rsidRPr="00A72549" w:rsidRDefault="00304261" w:rsidP="00304261">
      <w:pPr>
        <w:spacing w:after="0" w:line="276" w:lineRule="auto"/>
        <w:jc w:val="both"/>
        <w:rPr>
          <w:rFonts w:ascii="Arial" w:eastAsiaTheme="minorHAnsi" w:hAnsi="Arial" w:cs="Arial"/>
          <w:sz w:val="22"/>
          <w:szCs w:val="22"/>
          <w:highlight w:val="yellow"/>
          <w:lang w:val="es-419"/>
        </w:rPr>
      </w:pPr>
    </w:p>
    <w:p w14:paraId="3847E9AA" w14:textId="77777777" w:rsidR="00FD5514" w:rsidRPr="00A72549" w:rsidRDefault="00FD5514" w:rsidP="00B97EB7">
      <w:pPr>
        <w:spacing w:after="0" w:line="276" w:lineRule="auto"/>
        <w:jc w:val="both"/>
        <w:rPr>
          <w:rFonts w:ascii="Arial" w:eastAsiaTheme="minorHAnsi" w:hAnsi="Arial" w:cs="Arial"/>
          <w:sz w:val="22"/>
          <w:szCs w:val="22"/>
          <w:lang w:val="es-419"/>
        </w:rPr>
      </w:pPr>
    </w:p>
    <w:p w14:paraId="75AD85AE" w14:textId="4FD6D51F" w:rsidR="004F6B14" w:rsidRPr="00A72549"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Terceros interesados y/o afectados, así como las medidas de abordaje de estos sujetos cuando el proyecto lo amerite</w:t>
      </w:r>
      <w:r w:rsidR="005E6DBA" w:rsidRPr="00A72549">
        <w:rPr>
          <w:rFonts w:ascii="Arial" w:hAnsi="Arial" w:cs="Arial"/>
          <w:b/>
          <w:bCs/>
          <w:color w:val="auto"/>
          <w:sz w:val="22"/>
          <w:szCs w:val="22"/>
          <w:lang w:val="es-419"/>
        </w:rPr>
        <w:t xml:space="preserve"> y plan de comunicación</w:t>
      </w:r>
      <w:r w:rsidR="00E61C4C" w:rsidRPr="00A72549">
        <w:rPr>
          <w:color w:val="auto"/>
        </w:rPr>
        <w:t xml:space="preserve"> </w:t>
      </w:r>
      <w:r w:rsidR="00E61C4C" w:rsidRPr="00A72549">
        <w:rPr>
          <w:rFonts w:ascii="Arial" w:hAnsi="Arial" w:cs="Arial"/>
          <w:b/>
          <w:bCs/>
          <w:color w:val="auto"/>
          <w:sz w:val="22"/>
          <w:szCs w:val="22"/>
          <w:lang w:val="es-419"/>
        </w:rPr>
        <w:t>que se utilizará para informar del proyecto a la comunidad</w:t>
      </w:r>
      <w:r w:rsidR="00C42821" w:rsidRPr="00A72549">
        <w:rPr>
          <w:rFonts w:ascii="Arial" w:hAnsi="Arial" w:cs="Arial"/>
          <w:b/>
          <w:bCs/>
          <w:color w:val="auto"/>
          <w:sz w:val="22"/>
          <w:szCs w:val="22"/>
          <w:lang w:val="es-419"/>
        </w:rPr>
        <w:t>:</w:t>
      </w:r>
    </w:p>
    <w:p w14:paraId="7EFF7A27" w14:textId="2B43CEAD" w:rsidR="004F6B14" w:rsidRPr="00A72549" w:rsidRDefault="004F6B14" w:rsidP="00B97EB7">
      <w:pPr>
        <w:spacing w:after="160" w:line="276" w:lineRule="auto"/>
        <w:jc w:val="both"/>
        <w:rPr>
          <w:rFonts w:ascii="Arial" w:eastAsiaTheme="minorHAnsi" w:hAnsi="Arial" w:cs="Arial"/>
          <w:sz w:val="22"/>
          <w:szCs w:val="22"/>
          <w:lang w:val="es-419"/>
        </w:rPr>
      </w:pPr>
    </w:p>
    <w:p w14:paraId="2CAA6614" w14:textId="4D5DD87C" w:rsidR="00203E75" w:rsidRPr="00A72549" w:rsidRDefault="00913F2F" w:rsidP="007B346B">
      <w:pPr>
        <w:spacing w:after="0" w:line="276" w:lineRule="auto"/>
        <w:jc w:val="both"/>
        <w:rPr>
          <w:rFonts w:ascii="Arial" w:hAnsi="Arial" w:cs="Arial"/>
          <w:sz w:val="22"/>
          <w:szCs w:val="22"/>
          <w:lang w:val="es-419"/>
        </w:rPr>
      </w:pPr>
      <w:r w:rsidRPr="00A72549">
        <w:rPr>
          <w:rFonts w:ascii="Arial" w:eastAsiaTheme="minorHAnsi" w:hAnsi="Arial" w:cs="Arial"/>
          <w:sz w:val="22"/>
          <w:szCs w:val="22"/>
          <w:lang w:val="es-419"/>
        </w:rPr>
        <w:t xml:space="preserve">En este punto la oficina usuaria deberá referirse a los terceros interesados y/o afectados que considere podrían tener alguna afectación (positiva o negativa), producto de la </w:t>
      </w:r>
      <w:r w:rsidR="00E66A96" w:rsidRPr="00A72549">
        <w:rPr>
          <w:rFonts w:ascii="Arial" w:eastAsiaTheme="minorHAnsi" w:hAnsi="Arial" w:cs="Arial"/>
          <w:sz w:val="22"/>
          <w:szCs w:val="22"/>
          <w:lang w:val="es-419"/>
        </w:rPr>
        <w:t>contratación de la obra</w:t>
      </w:r>
      <w:r w:rsidRPr="00A72549">
        <w:rPr>
          <w:rFonts w:ascii="Arial" w:hAnsi="Arial" w:cs="Arial"/>
          <w:sz w:val="22"/>
          <w:szCs w:val="22"/>
          <w:lang w:val="es-419"/>
        </w:rPr>
        <w:t xml:space="preserve">. </w:t>
      </w:r>
    </w:p>
    <w:p w14:paraId="0B7DEB19" w14:textId="77777777" w:rsidR="007B346B" w:rsidRPr="00A72549" w:rsidRDefault="007B346B" w:rsidP="007B346B">
      <w:pPr>
        <w:spacing w:after="0" w:line="276" w:lineRule="auto"/>
        <w:jc w:val="both"/>
        <w:rPr>
          <w:rFonts w:ascii="Arial" w:hAnsi="Arial" w:cs="Arial"/>
          <w:sz w:val="22"/>
          <w:szCs w:val="22"/>
          <w:lang w:val="es-419"/>
        </w:rPr>
      </w:pPr>
    </w:p>
    <w:p w14:paraId="1A8FC50A" w14:textId="129F36E7" w:rsidR="00203E75" w:rsidRPr="00A72549" w:rsidRDefault="00203E75" w:rsidP="007B346B">
      <w:pPr>
        <w:spacing w:after="0" w:line="276" w:lineRule="auto"/>
        <w:jc w:val="both"/>
        <w:rPr>
          <w:rFonts w:ascii="Arial" w:eastAsiaTheme="minorHAnsi" w:hAnsi="Arial" w:cs="Arial"/>
          <w:sz w:val="22"/>
          <w:szCs w:val="22"/>
          <w:lang w:val="es-419"/>
        </w:rPr>
      </w:pPr>
      <w:r w:rsidRPr="00A72549">
        <w:rPr>
          <w:rFonts w:ascii="Arial" w:hAnsi="Arial" w:cs="Arial"/>
          <w:sz w:val="22"/>
          <w:szCs w:val="22"/>
          <w:lang w:val="es-419"/>
        </w:rPr>
        <w:lastRenderedPageBreak/>
        <w:t>Adicionalmente</w:t>
      </w:r>
      <w:r w:rsidRPr="00A72549">
        <w:rPr>
          <w:rFonts w:ascii="Arial" w:eastAsiaTheme="minorHAnsi" w:hAnsi="Arial" w:cs="Arial"/>
          <w:sz w:val="22"/>
          <w:szCs w:val="22"/>
          <w:lang w:val="es-419"/>
        </w:rPr>
        <w:t>, debe</w:t>
      </w:r>
      <w:r w:rsidR="007979AC" w:rsidRPr="00A72549">
        <w:rPr>
          <w:rFonts w:ascii="Arial" w:eastAsiaTheme="minorHAnsi" w:hAnsi="Arial" w:cs="Arial"/>
          <w:sz w:val="22"/>
          <w:szCs w:val="22"/>
          <w:lang w:val="es-419"/>
        </w:rPr>
        <w:t>rá</w:t>
      </w:r>
      <w:r w:rsidRPr="00A72549">
        <w:rPr>
          <w:rFonts w:ascii="Arial" w:eastAsiaTheme="minorHAnsi" w:hAnsi="Arial" w:cs="Arial"/>
          <w:sz w:val="22"/>
          <w:szCs w:val="22"/>
          <w:lang w:val="es-419"/>
        </w:rPr>
        <w:t>n establecer</w:t>
      </w:r>
      <w:r w:rsidR="007979AC" w:rsidRPr="00A72549">
        <w:rPr>
          <w:rFonts w:ascii="Arial" w:eastAsiaTheme="minorHAnsi" w:hAnsi="Arial" w:cs="Arial"/>
          <w:sz w:val="22"/>
          <w:szCs w:val="22"/>
          <w:lang w:val="es-419"/>
        </w:rPr>
        <w:t>se</w:t>
      </w:r>
      <w:r w:rsidRPr="00A72549">
        <w:rPr>
          <w:rFonts w:ascii="Arial" w:eastAsiaTheme="minorHAnsi" w:hAnsi="Arial" w:cs="Arial"/>
          <w:sz w:val="22"/>
          <w:szCs w:val="22"/>
          <w:lang w:val="es-419"/>
        </w:rPr>
        <w:t xml:space="preserve"> medidas para el abordaje de estos sujetos, lo cual servirá de mecanismo de control para que el órgano que emite el acto no incurra en un exceso de poder, abarcando con el mismo, aspectos ajenos a su competencia.</w:t>
      </w:r>
    </w:p>
    <w:p w14:paraId="3150390A" w14:textId="77777777" w:rsidR="007B346B" w:rsidRPr="00A72549" w:rsidRDefault="007B346B" w:rsidP="007B346B">
      <w:pPr>
        <w:spacing w:after="0" w:line="276" w:lineRule="auto"/>
        <w:jc w:val="both"/>
        <w:rPr>
          <w:rFonts w:ascii="Arial" w:eastAsiaTheme="minorHAnsi" w:hAnsi="Arial" w:cs="Arial"/>
          <w:sz w:val="22"/>
          <w:szCs w:val="22"/>
          <w:lang w:val="es-419"/>
        </w:rPr>
      </w:pPr>
    </w:p>
    <w:p w14:paraId="4035E8C2" w14:textId="6DA8F3CB" w:rsidR="00532298" w:rsidRPr="00A72549" w:rsidRDefault="00532298" w:rsidP="007B346B">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Para definir lo anterior, la oficina deberá considerar lo que se detalla a continuación: </w:t>
      </w:r>
    </w:p>
    <w:p w14:paraId="059DB7AC" w14:textId="77777777" w:rsidR="007B346B" w:rsidRPr="00A72549" w:rsidRDefault="007B346B" w:rsidP="007B346B">
      <w:pPr>
        <w:spacing w:after="0" w:line="276" w:lineRule="auto"/>
        <w:jc w:val="both"/>
        <w:rPr>
          <w:rFonts w:ascii="Arial" w:eastAsiaTheme="minorHAnsi" w:hAnsi="Arial" w:cs="Arial"/>
          <w:sz w:val="22"/>
          <w:szCs w:val="22"/>
          <w:lang w:val="es-419"/>
        </w:rPr>
      </w:pPr>
    </w:p>
    <w:p w14:paraId="1B98156E" w14:textId="0109F53E" w:rsidR="007B38AD" w:rsidRPr="00A72549" w:rsidRDefault="00051CB6" w:rsidP="00B97EB7">
      <w:pPr>
        <w:pStyle w:val="Prrafodelista"/>
        <w:numPr>
          <w:ilvl w:val="0"/>
          <w:numId w:val="11"/>
        </w:numPr>
        <w:spacing w:after="16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Se deberá entender por </w:t>
      </w:r>
      <w:r w:rsidR="008E237B" w:rsidRPr="00A72549">
        <w:rPr>
          <w:rFonts w:ascii="Arial" w:eastAsiaTheme="minorHAnsi" w:hAnsi="Arial" w:cs="Arial"/>
          <w:sz w:val="22"/>
          <w:szCs w:val="22"/>
          <w:lang w:val="es-419"/>
        </w:rPr>
        <w:t>interesados</w:t>
      </w:r>
      <w:r w:rsidR="00663466" w:rsidRPr="00A72549">
        <w:rPr>
          <w:rFonts w:ascii="Arial" w:eastAsiaTheme="minorHAnsi" w:hAnsi="Arial" w:cs="Arial"/>
          <w:sz w:val="22"/>
          <w:szCs w:val="22"/>
          <w:lang w:val="es-419"/>
        </w:rPr>
        <w:t xml:space="preserve"> y/o afectados</w:t>
      </w:r>
      <w:r w:rsidRPr="00A72549">
        <w:rPr>
          <w:rFonts w:ascii="Arial" w:eastAsiaTheme="minorHAnsi" w:hAnsi="Arial" w:cs="Arial"/>
          <w:sz w:val="22"/>
          <w:szCs w:val="22"/>
          <w:lang w:val="es-419"/>
        </w:rPr>
        <w:t xml:space="preserve">, </w:t>
      </w:r>
      <w:r w:rsidR="008547EC" w:rsidRPr="00A72549">
        <w:rPr>
          <w:rFonts w:ascii="Arial" w:eastAsiaTheme="minorHAnsi" w:hAnsi="Arial" w:cs="Arial"/>
          <w:sz w:val="22"/>
          <w:szCs w:val="22"/>
          <w:lang w:val="es-419"/>
        </w:rPr>
        <w:t xml:space="preserve">aquellos quienes sean ajenos al procedimiento de contratación pero que </w:t>
      </w:r>
      <w:r w:rsidR="00C555CD" w:rsidRPr="00A72549">
        <w:rPr>
          <w:rFonts w:ascii="Arial" w:eastAsiaTheme="minorHAnsi" w:hAnsi="Arial" w:cs="Arial"/>
          <w:sz w:val="22"/>
          <w:szCs w:val="22"/>
          <w:lang w:val="es-419"/>
        </w:rPr>
        <w:t xml:space="preserve">podrían </w:t>
      </w:r>
      <w:r w:rsidR="008547EC" w:rsidRPr="00A72549">
        <w:rPr>
          <w:rFonts w:ascii="Arial" w:eastAsiaTheme="minorHAnsi" w:hAnsi="Arial" w:cs="Arial"/>
          <w:sz w:val="22"/>
          <w:szCs w:val="22"/>
          <w:lang w:val="es-419"/>
        </w:rPr>
        <w:t xml:space="preserve">resultar </w:t>
      </w:r>
      <w:r w:rsidR="00083E64" w:rsidRPr="00A72549">
        <w:rPr>
          <w:rFonts w:ascii="Arial" w:eastAsiaTheme="minorHAnsi" w:hAnsi="Arial" w:cs="Arial"/>
          <w:sz w:val="22"/>
          <w:szCs w:val="22"/>
          <w:lang w:val="es-419"/>
        </w:rPr>
        <w:t xml:space="preserve">amenazados </w:t>
      </w:r>
      <w:r w:rsidR="008547EC" w:rsidRPr="00A72549">
        <w:rPr>
          <w:rFonts w:ascii="Arial" w:eastAsiaTheme="minorHAnsi" w:hAnsi="Arial" w:cs="Arial"/>
          <w:sz w:val="22"/>
          <w:szCs w:val="22"/>
          <w:lang w:val="es-419"/>
        </w:rPr>
        <w:t xml:space="preserve">en un derecho propio, durante el procedimiento de contratación o la ejecución de </w:t>
      </w:r>
      <w:r w:rsidR="00084B3B" w:rsidRPr="00A72549">
        <w:rPr>
          <w:rFonts w:ascii="Arial" w:eastAsiaTheme="minorHAnsi" w:hAnsi="Arial" w:cs="Arial"/>
          <w:sz w:val="22"/>
          <w:szCs w:val="22"/>
          <w:lang w:val="es-419"/>
        </w:rPr>
        <w:t>e</w:t>
      </w:r>
      <w:r w:rsidR="008547EC" w:rsidRPr="00A72549">
        <w:rPr>
          <w:rFonts w:ascii="Arial" w:eastAsiaTheme="minorHAnsi" w:hAnsi="Arial" w:cs="Arial"/>
          <w:sz w:val="22"/>
          <w:szCs w:val="22"/>
          <w:lang w:val="es-419"/>
        </w:rPr>
        <w:t>ste</w:t>
      </w:r>
      <w:r w:rsidR="008F672C" w:rsidRPr="00A72549">
        <w:rPr>
          <w:rFonts w:ascii="Arial" w:eastAsiaTheme="minorHAnsi" w:hAnsi="Arial" w:cs="Arial"/>
          <w:sz w:val="22"/>
          <w:szCs w:val="22"/>
          <w:lang w:val="es-419"/>
        </w:rPr>
        <w:t>.</w:t>
      </w:r>
    </w:p>
    <w:p w14:paraId="2999FA86" w14:textId="21D45DF8" w:rsidR="005C55CD" w:rsidRPr="00A72549" w:rsidRDefault="00D83569" w:rsidP="00B97EB7">
      <w:pPr>
        <w:numPr>
          <w:ilvl w:val="0"/>
          <w:numId w:val="11"/>
        </w:numPr>
        <w:spacing w:after="16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La identificación de interesados consiste en seleccionar a todas las personas</w:t>
      </w:r>
      <w:r w:rsidR="008B02FF" w:rsidRPr="00A72549">
        <w:rPr>
          <w:rFonts w:ascii="Arial" w:eastAsiaTheme="minorHAnsi" w:hAnsi="Arial" w:cs="Arial"/>
          <w:sz w:val="22"/>
          <w:szCs w:val="22"/>
          <w:lang w:val="es-419"/>
        </w:rPr>
        <w:t xml:space="preserve"> </w:t>
      </w:r>
      <w:r w:rsidRPr="00A72549">
        <w:rPr>
          <w:rFonts w:ascii="Arial" w:eastAsiaTheme="minorHAnsi" w:hAnsi="Arial" w:cs="Arial"/>
          <w:sz w:val="22"/>
          <w:szCs w:val="22"/>
          <w:lang w:val="es-419"/>
        </w:rPr>
        <w:t xml:space="preserve">o las entidades que </w:t>
      </w:r>
      <w:r w:rsidR="008B02FF" w:rsidRPr="00A72549">
        <w:rPr>
          <w:rFonts w:ascii="Arial" w:eastAsiaTheme="minorHAnsi" w:hAnsi="Arial" w:cs="Arial"/>
          <w:sz w:val="22"/>
          <w:szCs w:val="22"/>
          <w:lang w:val="es-419"/>
        </w:rPr>
        <w:t>tendrán un impacto</w:t>
      </w:r>
      <w:r w:rsidRPr="00A72549">
        <w:rPr>
          <w:rFonts w:ascii="Arial" w:eastAsiaTheme="minorHAnsi" w:hAnsi="Arial" w:cs="Arial"/>
          <w:sz w:val="22"/>
          <w:szCs w:val="22"/>
          <w:lang w:val="es-419"/>
        </w:rPr>
        <w:t xml:space="preserve"> </w:t>
      </w:r>
      <w:r w:rsidR="00083E64" w:rsidRPr="00A72549">
        <w:rPr>
          <w:rFonts w:ascii="Arial" w:eastAsiaTheme="minorHAnsi" w:hAnsi="Arial" w:cs="Arial"/>
          <w:sz w:val="22"/>
          <w:szCs w:val="22"/>
          <w:lang w:val="es-419"/>
        </w:rPr>
        <w:t xml:space="preserve">como producto </w:t>
      </w:r>
      <w:r w:rsidRPr="00A72549">
        <w:rPr>
          <w:rFonts w:ascii="Arial" w:eastAsiaTheme="minorHAnsi" w:hAnsi="Arial" w:cs="Arial"/>
          <w:sz w:val="22"/>
          <w:szCs w:val="22"/>
          <w:lang w:val="es-419"/>
        </w:rPr>
        <w:t xml:space="preserve">de </w:t>
      </w:r>
      <w:r w:rsidR="007B38AD" w:rsidRPr="00A72549">
        <w:rPr>
          <w:rFonts w:ascii="Arial" w:eastAsiaTheme="minorHAnsi" w:hAnsi="Arial" w:cs="Arial"/>
          <w:sz w:val="22"/>
          <w:szCs w:val="22"/>
          <w:lang w:val="es-419"/>
        </w:rPr>
        <w:t>la ejecución o del resultado d</w:t>
      </w:r>
      <w:r w:rsidRPr="00A72549">
        <w:rPr>
          <w:rFonts w:ascii="Arial" w:eastAsiaTheme="minorHAnsi" w:hAnsi="Arial" w:cs="Arial"/>
          <w:sz w:val="22"/>
          <w:szCs w:val="22"/>
          <w:lang w:val="es-419"/>
        </w:rPr>
        <w:t>el</w:t>
      </w:r>
      <w:r w:rsidR="009E3A8B" w:rsidRPr="00A72549">
        <w:rPr>
          <w:rFonts w:ascii="Arial" w:eastAsiaTheme="minorHAnsi" w:hAnsi="Arial" w:cs="Arial"/>
          <w:sz w:val="22"/>
          <w:szCs w:val="22"/>
          <w:lang w:val="es-419"/>
        </w:rPr>
        <w:t xml:space="preserve"> proceso de </w:t>
      </w:r>
      <w:r w:rsidR="00E54951" w:rsidRPr="00A72549">
        <w:rPr>
          <w:rFonts w:ascii="Arial" w:eastAsiaTheme="minorHAnsi" w:hAnsi="Arial" w:cs="Arial"/>
          <w:sz w:val="22"/>
          <w:szCs w:val="22"/>
          <w:lang w:val="es-419"/>
        </w:rPr>
        <w:t>licitación</w:t>
      </w:r>
      <w:r w:rsidR="009E3A8B" w:rsidRPr="00A72549">
        <w:rPr>
          <w:rFonts w:ascii="Arial" w:eastAsiaTheme="minorHAnsi" w:hAnsi="Arial" w:cs="Arial"/>
          <w:sz w:val="22"/>
          <w:szCs w:val="22"/>
          <w:lang w:val="es-419"/>
        </w:rPr>
        <w:t xml:space="preserve"> </w:t>
      </w:r>
      <w:r w:rsidR="008B02FF" w:rsidRPr="00A72549">
        <w:rPr>
          <w:rFonts w:ascii="Arial" w:eastAsiaTheme="minorHAnsi" w:hAnsi="Arial" w:cs="Arial"/>
          <w:sz w:val="22"/>
          <w:szCs w:val="22"/>
          <w:lang w:val="es-419"/>
        </w:rPr>
        <w:t xml:space="preserve">que se lleva a cabo </w:t>
      </w:r>
      <w:r w:rsidR="009E3A8B" w:rsidRPr="00A72549">
        <w:rPr>
          <w:rFonts w:ascii="Arial" w:eastAsiaTheme="minorHAnsi" w:hAnsi="Arial" w:cs="Arial"/>
          <w:sz w:val="22"/>
          <w:szCs w:val="22"/>
          <w:lang w:val="es-419"/>
        </w:rPr>
        <w:t xml:space="preserve">para </w:t>
      </w:r>
      <w:r w:rsidR="00A80E82" w:rsidRPr="00A72549">
        <w:rPr>
          <w:rFonts w:ascii="Arial" w:eastAsiaTheme="minorHAnsi" w:hAnsi="Arial" w:cs="Arial"/>
          <w:sz w:val="22"/>
          <w:szCs w:val="22"/>
          <w:lang w:val="es-419"/>
        </w:rPr>
        <w:t>contratar la obra</w:t>
      </w:r>
      <w:r w:rsidRPr="00A72549">
        <w:rPr>
          <w:rFonts w:ascii="Arial" w:eastAsiaTheme="minorHAnsi" w:hAnsi="Arial" w:cs="Arial"/>
          <w:sz w:val="22"/>
          <w:szCs w:val="22"/>
          <w:lang w:val="es-419"/>
        </w:rPr>
        <w:t xml:space="preserve">. Esto </w:t>
      </w:r>
      <w:r w:rsidR="00135D2D" w:rsidRPr="00A72549">
        <w:rPr>
          <w:rFonts w:ascii="Arial" w:eastAsiaTheme="minorHAnsi" w:hAnsi="Arial" w:cs="Arial"/>
          <w:sz w:val="22"/>
          <w:szCs w:val="22"/>
          <w:lang w:val="es-419"/>
        </w:rPr>
        <w:t xml:space="preserve">conlleva a identificar a quienes serán beneficiados y quienes se verán perjudicados por los resultados obtenidos en la licitación. </w:t>
      </w:r>
    </w:p>
    <w:p w14:paraId="7E020147" w14:textId="7611FD46" w:rsidR="00204C6F" w:rsidRPr="00A72549" w:rsidRDefault="00204C6F" w:rsidP="00B97EB7">
      <w:pPr>
        <w:pStyle w:val="Prrafodelista"/>
        <w:spacing w:after="16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Asimismo, en cuanto a la definición de los interesados, debe</w:t>
      </w:r>
      <w:r w:rsidR="00CE0CD2" w:rsidRPr="00A72549">
        <w:rPr>
          <w:rFonts w:ascii="Arial" w:eastAsiaTheme="minorHAnsi" w:hAnsi="Arial" w:cs="Arial"/>
          <w:sz w:val="22"/>
          <w:szCs w:val="22"/>
          <w:lang w:val="es-419"/>
        </w:rPr>
        <w:t>rá</w:t>
      </w:r>
      <w:r w:rsidRPr="00A72549">
        <w:rPr>
          <w:rFonts w:ascii="Arial" w:eastAsiaTheme="minorHAnsi" w:hAnsi="Arial" w:cs="Arial"/>
          <w:sz w:val="22"/>
          <w:szCs w:val="22"/>
          <w:lang w:val="es-419"/>
        </w:rPr>
        <w:t xml:space="preserve"> considerar</w:t>
      </w:r>
      <w:r w:rsidR="00702773" w:rsidRPr="00A72549">
        <w:rPr>
          <w:rFonts w:ascii="Arial" w:eastAsiaTheme="minorHAnsi" w:hAnsi="Arial" w:cs="Arial"/>
          <w:sz w:val="22"/>
          <w:szCs w:val="22"/>
          <w:lang w:val="es-419"/>
        </w:rPr>
        <w:t>se</w:t>
      </w:r>
      <w:r w:rsidRPr="00A72549">
        <w:rPr>
          <w:rFonts w:ascii="Arial" w:eastAsiaTheme="minorHAnsi" w:hAnsi="Arial" w:cs="Arial"/>
          <w:sz w:val="22"/>
          <w:szCs w:val="22"/>
          <w:lang w:val="es-419"/>
        </w:rPr>
        <w:t xml:space="preserve"> que existen </w:t>
      </w:r>
      <w:r w:rsidR="005C55CD" w:rsidRPr="00A72549">
        <w:rPr>
          <w:rFonts w:ascii="Arial" w:eastAsiaTheme="minorHAnsi" w:hAnsi="Arial" w:cs="Arial"/>
          <w:sz w:val="22"/>
          <w:szCs w:val="22"/>
          <w:lang w:val="es-419"/>
        </w:rPr>
        <w:t xml:space="preserve">de tipo </w:t>
      </w:r>
      <w:r w:rsidRPr="00A72549">
        <w:rPr>
          <w:rFonts w:ascii="Arial" w:eastAsiaTheme="minorHAnsi" w:hAnsi="Arial" w:cs="Arial"/>
          <w:sz w:val="22"/>
          <w:szCs w:val="22"/>
          <w:lang w:val="es-419"/>
        </w:rPr>
        <w:t xml:space="preserve">internos y externos, por lo tanto, en caso de que la oficina determine que en algún caso no </w:t>
      </w:r>
      <w:r w:rsidR="00974F75" w:rsidRPr="00A72549">
        <w:rPr>
          <w:rFonts w:ascii="Arial" w:eastAsiaTheme="minorHAnsi" w:hAnsi="Arial" w:cs="Arial"/>
          <w:sz w:val="22"/>
          <w:szCs w:val="22"/>
          <w:lang w:val="es-419"/>
        </w:rPr>
        <w:t xml:space="preserve">aplica la identificación de </w:t>
      </w:r>
      <w:r w:rsidR="0084371E" w:rsidRPr="00A72549">
        <w:rPr>
          <w:rFonts w:ascii="Arial" w:eastAsiaTheme="minorHAnsi" w:hAnsi="Arial" w:cs="Arial"/>
          <w:sz w:val="22"/>
          <w:szCs w:val="22"/>
          <w:lang w:val="es-419"/>
        </w:rPr>
        <w:t>interesado</w:t>
      </w:r>
      <w:r w:rsidR="006C7821" w:rsidRPr="00A72549">
        <w:rPr>
          <w:rFonts w:ascii="Arial" w:eastAsiaTheme="minorHAnsi" w:hAnsi="Arial" w:cs="Arial"/>
          <w:sz w:val="22"/>
          <w:szCs w:val="22"/>
          <w:lang w:val="es-419"/>
        </w:rPr>
        <w:t>s</w:t>
      </w:r>
      <w:r w:rsidR="0084371E" w:rsidRPr="00A72549">
        <w:rPr>
          <w:rFonts w:ascii="Arial" w:eastAsiaTheme="minorHAnsi" w:hAnsi="Arial" w:cs="Arial"/>
          <w:sz w:val="22"/>
          <w:szCs w:val="22"/>
          <w:lang w:val="es-419"/>
        </w:rPr>
        <w:t xml:space="preserve"> que se vean afectados</w:t>
      </w:r>
      <w:r w:rsidRPr="00A72549">
        <w:rPr>
          <w:rFonts w:ascii="Arial" w:eastAsiaTheme="minorHAnsi" w:hAnsi="Arial" w:cs="Arial"/>
          <w:sz w:val="22"/>
          <w:szCs w:val="22"/>
          <w:lang w:val="es-419"/>
        </w:rPr>
        <w:t xml:space="preserve">, deberá aportar en la </w:t>
      </w:r>
      <w:r w:rsidR="000A6914" w:rsidRPr="00A72549">
        <w:rPr>
          <w:rFonts w:ascii="Arial" w:eastAsiaTheme="minorHAnsi" w:hAnsi="Arial" w:cs="Arial"/>
          <w:sz w:val="22"/>
          <w:szCs w:val="22"/>
          <w:lang w:val="es-419"/>
        </w:rPr>
        <w:t>D</w:t>
      </w:r>
      <w:r w:rsidRPr="00A72549">
        <w:rPr>
          <w:rFonts w:ascii="Arial" w:eastAsiaTheme="minorHAnsi" w:hAnsi="Arial" w:cs="Arial"/>
          <w:sz w:val="22"/>
          <w:szCs w:val="22"/>
          <w:lang w:val="es-419"/>
        </w:rPr>
        <w:t xml:space="preserve">ecisión </w:t>
      </w:r>
      <w:r w:rsidR="000A6914" w:rsidRPr="00A72549">
        <w:rPr>
          <w:rFonts w:ascii="Arial" w:eastAsiaTheme="minorHAnsi" w:hAnsi="Arial" w:cs="Arial"/>
          <w:sz w:val="22"/>
          <w:szCs w:val="22"/>
          <w:lang w:val="es-419"/>
        </w:rPr>
        <w:t>I</w:t>
      </w:r>
      <w:r w:rsidRPr="00A72549">
        <w:rPr>
          <w:rFonts w:ascii="Arial" w:eastAsiaTheme="minorHAnsi" w:hAnsi="Arial" w:cs="Arial"/>
          <w:sz w:val="22"/>
          <w:szCs w:val="22"/>
          <w:lang w:val="es-419"/>
        </w:rPr>
        <w:t>nicial la justificación amplia y motivada de su exclusión en este punto</w:t>
      </w:r>
      <w:r w:rsidR="000A6914" w:rsidRPr="00A72549">
        <w:rPr>
          <w:rFonts w:ascii="Arial" w:eastAsiaTheme="minorHAnsi" w:hAnsi="Arial" w:cs="Arial"/>
          <w:sz w:val="22"/>
          <w:szCs w:val="22"/>
          <w:lang w:val="es-419"/>
        </w:rPr>
        <w:t xml:space="preserve">, o en su defecto el estudio que realizó para determinarlos </w:t>
      </w:r>
      <w:r w:rsidR="006D32B7" w:rsidRPr="00A72549">
        <w:rPr>
          <w:rFonts w:ascii="Arial" w:eastAsiaTheme="minorHAnsi" w:hAnsi="Arial" w:cs="Arial"/>
          <w:sz w:val="22"/>
          <w:szCs w:val="22"/>
          <w:lang w:val="es-419"/>
        </w:rPr>
        <w:t>y</w:t>
      </w:r>
      <w:r w:rsidR="000A6914" w:rsidRPr="00A72549">
        <w:rPr>
          <w:rFonts w:ascii="Arial" w:eastAsiaTheme="minorHAnsi" w:hAnsi="Arial" w:cs="Arial"/>
          <w:sz w:val="22"/>
          <w:szCs w:val="22"/>
          <w:lang w:val="es-419"/>
        </w:rPr>
        <w:t xml:space="preserve"> </w:t>
      </w:r>
      <w:r w:rsidR="00A0463A" w:rsidRPr="00A72549">
        <w:rPr>
          <w:rFonts w:ascii="Arial" w:eastAsiaTheme="minorHAnsi" w:hAnsi="Arial" w:cs="Arial"/>
          <w:sz w:val="22"/>
          <w:szCs w:val="22"/>
          <w:lang w:val="es-419"/>
        </w:rPr>
        <w:t xml:space="preserve">de </w:t>
      </w:r>
      <w:r w:rsidR="000A6914" w:rsidRPr="00A72549">
        <w:rPr>
          <w:rFonts w:ascii="Arial" w:eastAsiaTheme="minorHAnsi" w:hAnsi="Arial" w:cs="Arial"/>
          <w:sz w:val="22"/>
          <w:szCs w:val="22"/>
          <w:lang w:val="es-419"/>
        </w:rPr>
        <w:t>cuyo resultado con</w:t>
      </w:r>
      <w:r w:rsidR="00A0463A" w:rsidRPr="00A72549">
        <w:rPr>
          <w:rFonts w:ascii="Arial" w:eastAsiaTheme="minorHAnsi" w:hAnsi="Arial" w:cs="Arial"/>
          <w:sz w:val="22"/>
          <w:szCs w:val="22"/>
          <w:lang w:val="es-419"/>
        </w:rPr>
        <w:t xml:space="preserve">cluyó que de los interesados </w:t>
      </w:r>
      <w:r w:rsidR="006D32B7" w:rsidRPr="00A72549">
        <w:rPr>
          <w:rFonts w:ascii="Arial" w:eastAsiaTheme="minorHAnsi" w:hAnsi="Arial" w:cs="Arial"/>
          <w:sz w:val="22"/>
          <w:szCs w:val="22"/>
          <w:lang w:val="es-419"/>
        </w:rPr>
        <w:t>identificados</w:t>
      </w:r>
      <w:r w:rsidR="00A0463A" w:rsidRPr="00A72549">
        <w:rPr>
          <w:rFonts w:ascii="Arial" w:eastAsiaTheme="minorHAnsi" w:hAnsi="Arial" w:cs="Arial"/>
          <w:sz w:val="22"/>
          <w:szCs w:val="22"/>
          <w:lang w:val="es-419"/>
        </w:rPr>
        <w:t xml:space="preserve"> no </w:t>
      </w:r>
      <w:r w:rsidR="006D32B7" w:rsidRPr="00A72549">
        <w:rPr>
          <w:rFonts w:ascii="Arial" w:eastAsiaTheme="minorHAnsi" w:hAnsi="Arial" w:cs="Arial"/>
          <w:sz w:val="22"/>
          <w:szCs w:val="22"/>
          <w:lang w:val="es-419"/>
        </w:rPr>
        <w:t>existen</w:t>
      </w:r>
      <w:r w:rsidR="00A0463A" w:rsidRPr="00A72549">
        <w:rPr>
          <w:rFonts w:ascii="Arial" w:eastAsiaTheme="minorHAnsi" w:hAnsi="Arial" w:cs="Arial"/>
          <w:sz w:val="22"/>
          <w:szCs w:val="22"/>
          <w:lang w:val="es-419"/>
        </w:rPr>
        <w:t xml:space="preserve"> afectados que se </w:t>
      </w:r>
      <w:r w:rsidR="00803D5F" w:rsidRPr="00A72549">
        <w:rPr>
          <w:rFonts w:ascii="Arial" w:eastAsiaTheme="minorHAnsi" w:hAnsi="Arial" w:cs="Arial"/>
          <w:sz w:val="22"/>
          <w:szCs w:val="22"/>
          <w:lang w:val="es-419"/>
        </w:rPr>
        <w:t>deban mencionar y que por tanto no hay medidas de abordaje</w:t>
      </w:r>
      <w:r w:rsidR="006D32B7" w:rsidRPr="00A72549">
        <w:rPr>
          <w:rFonts w:ascii="Arial" w:eastAsiaTheme="minorHAnsi" w:hAnsi="Arial" w:cs="Arial"/>
          <w:sz w:val="22"/>
          <w:szCs w:val="22"/>
          <w:lang w:val="es-419"/>
        </w:rPr>
        <w:t xml:space="preserve"> adicionales </w:t>
      </w:r>
      <w:r w:rsidR="00803D5F" w:rsidRPr="00A72549">
        <w:rPr>
          <w:rFonts w:ascii="Arial" w:eastAsiaTheme="minorHAnsi" w:hAnsi="Arial" w:cs="Arial"/>
          <w:sz w:val="22"/>
          <w:szCs w:val="22"/>
          <w:lang w:val="es-419"/>
        </w:rPr>
        <w:t xml:space="preserve">que </w:t>
      </w:r>
      <w:r w:rsidR="006D32B7" w:rsidRPr="00A72549">
        <w:rPr>
          <w:rFonts w:ascii="Arial" w:eastAsiaTheme="minorHAnsi" w:hAnsi="Arial" w:cs="Arial"/>
          <w:sz w:val="22"/>
          <w:szCs w:val="22"/>
          <w:lang w:val="es-419"/>
        </w:rPr>
        <w:t xml:space="preserve">se tengan que incorporar en el desarrollo y planificación </w:t>
      </w:r>
      <w:r w:rsidR="009B1BF0" w:rsidRPr="00A72549">
        <w:rPr>
          <w:rFonts w:ascii="Arial" w:eastAsiaTheme="minorHAnsi" w:hAnsi="Arial" w:cs="Arial"/>
          <w:sz w:val="22"/>
          <w:szCs w:val="22"/>
          <w:lang w:val="es-419"/>
        </w:rPr>
        <w:t>d</w:t>
      </w:r>
      <w:r w:rsidR="006D32B7" w:rsidRPr="00A72549">
        <w:rPr>
          <w:rFonts w:ascii="Arial" w:eastAsiaTheme="minorHAnsi" w:hAnsi="Arial" w:cs="Arial"/>
          <w:sz w:val="22"/>
          <w:szCs w:val="22"/>
          <w:lang w:val="es-419"/>
        </w:rPr>
        <w:t>el procedimiento</w:t>
      </w:r>
      <w:r w:rsidR="009B1BF0" w:rsidRPr="00A72549">
        <w:rPr>
          <w:rFonts w:ascii="Arial" w:eastAsiaTheme="minorHAnsi" w:hAnsi="Arial" w:cs="Arial"/>
          <w:sz w:val="22"/>
          <w:szCs w:val="22"/>
          <w:lang w:val="es-419"/>
        </w:rPr>
        <w:t xml:space="preserve"> de contratación</w:t>
      </w:r>
      <w:r w:rsidRPr="00A72549">
        <w:rPr>
          <w:rFonts w:ascii="Arial" w:eastAsiaTheme="minorHAnsi" w:hAnsi="Arial" w:cs="Arial"/>
          <w:sz w:val="22"/>
          <w:szCs w:val="22"/>
          <w:lang w:val="es-419"/>
        </w:rPr>
        <w:t>.</w:t>
      </w:r>
    </w:p>
    <w:p w14:paraId="3564372B" w14:textId="77777777" w:rsidR="006D32B7" w:rsidRPr="00A72549" w:rsidRDefault="006D32B7" w:rsidP="00B97EB7">
      <w:pPr>
        <w:pStyle w:val="Prrafodelista"/>
        <w:spacing w:after="160" w:line="276" w:lineRule="auto"/>
        <w:jc w:val="both"/>
        <w:rPr>
          <w:rFonts w:ascii="Arial" w:eastAsiaTheme="minorHAnsi" w:hAnsi="Arial" w:cs="Arial"/>
          <w:sz w:val="22"/>
          <w:szCs w:val="22"/>
          <w:lang w:val="es-419"/>
        </w:rPr>
      </w:pPr>
    </w:p>
    <w:p w14:paraId="095DB722" w14:textId="4471B136" w:rsidR="00D83569" w:rsidRPr="00A72549" w:rsidRDefault="00841F3C" w:rsidP="00B97EB7">
      <w:pPr>
        <w:pStyle w:val="Prrafodelista"/>
        <w:numPr>
          <w:ilvl w:val="0"/>
          <w:numId w:val="11"/>
        </w:numPr>
        <w:spacing w:after="16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Por otra parte, </w:t>
      </w:r>
      <w:r w:rsidR="007F20E0" w:rsidRPr="00A72549">
        <w:rPr>
          <w:rFonts w:ascii="Arial" w:eastAsiaTheme="minorHAnsi" w:hAnsi="Arial" w:cs="Arial"/>
          <w:sz w:val="22"/>
          <w:szCs w:val="22"/>
          <w:lang w:val="es-419"/>
        </w:rPr>
        <w:t xml:space="preserve">con el objetivo de facilitar este proceso de identificación </w:t>
      </w:r>
      <w:r w:rsidRPr="00A72549">
        <w:rPr>
          <w:rFonts w:ascii="Arial" w:eastAsiaTheme="minorHAnsi" w:hAnsi="Arial" w:cs="Arial"/>
          <w:sz w:val="22"/>
          <w:szCs w:val="22"/>
          <w:lang w:val="es-419"/>
        </w:rPr>
        <w:t>para el desarrollo de este punto</w:t>
      </w:r>
      <w:r w:rsidR="007F20E0" w:rsidRPr="00A72549">
        <w:rPr>
          <w:rFonts w:ascii="Arial" w:eastAsiaTheme="minorHAnsi" w:hAnsi="Arial" w:cs="Arial"/>
          <w:sz w:val="22"/>
          <w:szCs w:val="22"/>
          <w:lang w:val="es-419"/>
        </w:rPr>
        <w:t>,</w:t>
      </w:r>
      <w:r w:rsidRPr="00A72549">
        <w:rPr>
          <w:rFonts w:ascii="Arial" w:eastAsiaTheme="minorHAnsi" w:hAnsi="Arial" w:cs="Arial"/>
          <w:sz w:val="22"/>
          <w:szCs w:val="22"/>
          <w:lang w:val="es-419"/>
        </w:rPr>
        <w:t xml:space="preserve"> es importante considerar, l</w:t>
      </w:r>
      <w:r w:rsidR="005B50C5" w:rsidRPr="00A72549">
        <w:rPr>
          <w:rFonts w:ascii="Arial" w:eastAsiaTheme="minorHAnsi" w:hAnsi="Arial" w:cs="Arial"/>
          <w:sz w:val="22"/>
          <w:szCs w:val="22"/>
          <w:lang w:val="es-419"/>
        </w:rPr>
        <w:t>a</w:t>
      </w:r>
      <w:r w:rsidRPr="00A72549">
        <w:rPr>
          <w:rFonts w:ascii="Arial" w:eastAsiaTheme="minorHAnsi" w:hAnsi="Arial" w:cs="Arial"/>
          <w:sz w:val="22"/>
          <w:szCs w:val="22"/>
          <w:lang w:val="es-419"/>
        </w:rPr>
        <w:t xml:space="preserve">s siguientes </w:t>
      </w:r>
      <w:r w:rsidR="007F20E0" w:rsidRPr="00A72549">
        <w:rPr>
          <w:rFonts w:ascii="Arial" w:eastAsiaTheme="minorHAnsi" w:hAnsi="Arial" w:cs="Arial"/>
          <w:sz w:val="22"/>
          <w:szCs w:val="22"/>
          <w:lang w:val="es-419"/>
        </w:rPr>
        <w:t>preguntas generadoras</w:t>
      </w:r>
      <w:r w:rsidRPr="00A72549">
        <w:rPr>
          <w:rFonts w:ascii="Arial" w:eastAsiaTheme="minorHAnsi" w:hAnsi="Arial" w:cs="Arial"/>
          <w:sz w:val="22"/>
          <w:szCs w:val="22"/>
          <w:lang w:val="es-419"/>
        </w:rPr>
        <w:t xml:space="preserve">: </w:t>
      </w:r>
    </w:p>
    <w:p w14:paraId="5D0EA63C" w14:textId="77777777" w:rsidR="009B1BF0" w:rsidRPr="00A72549" w:rsidRDefault="009B1BF0" w:rsidP="00B97EB7">
      <w:pPr>
        <w:pStyle w:val="Prrafodelista"/>
        <w:spacing w:after="160" w:line="276" w:lineRule="auto"/>
        <w:jc w:val="both"/>
        <w:rPr>
          <w:rFonts w:ascii="Arial" w:eastAsiaTheme="minorHAnsi" w:hAnsi="Arial" w:cs="Arial"/>
          <w:sz w:val="22"/>
          <w:szCs w:val="22"/>
          <w:lang w:val="es-419"/>
        </w:rPr>
      </w:pPr>
    </w:p>
    <w:p w14:paraId="277AEFF1" w14:textId="6B4C7876" w:rsidR="00D83569" w:rsidRPr="00A72549" w:rsidRDefault="00D83569" w:rsidP="00F65F7A">
      <w:pPr>
        <w:pStyle w:val="Prrafodelista"/>
        <w:numPr>
          <w:ilvl w:val="0"/>
          <w:numId w:val="12"/>
        </w:numPr>
        <w:spacing w:after="160" w:line="276" w:lineRule="auto"/>
        <w:ind w:left="1276"/>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¿Quiénes son los interesados </w:t>
      </w:r>
      <w:r w:rsidR="00841F3C" w:rsidRPr="00A72549">
        <w:rPr>
          <w:rFonts w:ascii="Arial" w:eastAsiaTheme="minorHAnsi" w:hAnsi="Arial" w:cs="Arial"/>
          <w:sz w:val="22"/>
          <w:szCs w:val="22"/>
          <w:lang w:val="es-419"/>
        </w:rPr>
        <w:t xml:space="preserve">y/o </w:t>
      </w:r>
      <w:r w:rsidR="0074182E" w:rsidRPr="00A72549">
        <w:rPr>
          <w:rFonts w:ascii="Arial" w:eastAsiaTheme="minorHAnsi" w:hAnsi="Arial" w:cs="Arial"/>
          <w:sz w:val="22"/>
          <w:szCs w:val="22"/>
          <w:lang w:val="es-419"/>
        </w:rPr>
        <w:t>afectados relacion</w:t>
      </w:r>
      <w:r w:rsidR="0060053A" w:rsidRPr="00A72549">
        <w:rPr>
          <w:rFonts w:ascii="Arial" w:eastAsiaTheme="minorHAnsi" w:hAnsi="Arial" w:cs="Arial"/>
          <w:sz w:val="22"/>
          <w:szCs w:val="22"/>
          <w:lang w:val="es-419"/>
        </w:rPr>
        <w:t>ados</w:t>
      </w:r>
      <w:r w:rsidR="00841F3C" w:rsidRPr="00A72549">
        <w:rPr>
          <w:rFonts w:ascii="Arial" w:eastAsiaTheme="minorHAnsi" w:hAnsi="Arial" w:cs="Arial"/>
          <w:sz w:val="22"/>
          <w:szCs w:val="22"/>
          <w:lang w:val="es-419"/>
        </w:rPr>
        <w:t xml:space="preserve"> con el proceso de contratación y su ejecución</w:t>
      </w:r>
      <w:r w:rsidRPr="00A72549">
        <w:rPr>
          <w:rFonts w:ascii="Arial" w:eastAsiaTheme="minorHAnsi" w:hAnsi="Arial" w:cs="Arial"/>
          <w:sz w:val="22"/>
          <w:szCs w:val="22"/>
          <w:lang w:val="es-419"/>
        </w:rPr>
        <w:t>?</w:t>
      </w:r>
    </w:p>
    <w:p w14:paraId="3253B0EA" w14:textId="72E3F4F4" w:rsidR="00D83569" w:rsidRPr="00A72549" w:rsidRDefault="00D83569" w:rsidP="00F65F7A">
      <w:pPr>
        <w:pStyle w:val="Prrafodelista"/>
        <w:numPr>
          <w:ilvl w:val="0"/>
          <w:numId w:val="13"/>
        </w:numPr>
        <w:spacing w:after="160" w:line="276" w:lineRule="auto"/>
        <w:ind w:left="1276"/>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¿Cuáles </w:t>
      </w:r>
      <w:r w:rsidR="0060053A" w:rsidRPr="00A72549">
        <w:rPr>
          <w:rFonts w:ascii="Arial" w:eastAsiaTheme="minorHAnsi" w:hAnsi="Arial" w:cs="Arial"/>
          <w:sz w:val="22"/>
          <w:szCs w:val="22"/>
          <w:lang w:val="es-419"/>
        </w:rPr>
        <w:t xml:space="preserve">es su </w:t>
      </w:r>
      <w:r w:rsidRPr="00A72549">
        <w:rPr>
          <w:rFonts w:ascii="Arial" w:eastAsiaTheme="minorHAnsi" w:hAnsi="Arial" w:cs="Arial"/>
          <w:sz w:val="22"/>
          <w:szCs w:val="22"/>
          <w:lang w:val="es-419"/>
        </w:rPr>
        <w:t>participaci</w:t>
      </w:r>
      <w:r w:rsidR="0060053A" w:rsidRPr="00A72549">
        <w:rPr>
          <w:rFonts w:ascii="Arial" w:eastAsiaTheme="minorHAnsi" w:hAnsi="Arial" w:cs="Arial"/>
          <w:sz w:val="22"/>
          <w:szCs w:val="22"/>
          <w:lang w:val="es-419"/>
        </w:rPr>
        <w:t>ón</w:t>
      </w:r>
      <w:r w:rsidRPr="00A72549">
        <w:rPr>
          <w:rFonts w:ascii="Arial" w:eastAsiaTheme="minorHAnsi" w:hAnsi="Arial" w:cs="Arial"/>
          <w:sz w:val="22"/>
          <w:szCs w:val="22"/>
          <w:lang w:val="es-419"/>
        </w:rPr>
        <w:t xml:space="preserve"> en </w:t>
      </w:r>
      <w:r w:rsidR="0060053A" w:rsidRPr="00A72549">
        <w:rPr>
          <w:rFonts w:ascii="Arial" w:eastAsiaTheme="minorHAnsi" w:hAnsi="Arial" w:cs="Arial"/>
          <w:sz w:val="22"/>
          <w:szCs w:val="22"/>
          <w:lang w:val="es-419"/>
        </w:rPr>
        <w:t>el proceso de contratación y su ejecución</w:t>
      </w:r>
      <w:r w:rsidRPr="00A72549">
        <w:rPr>
          <w:rFonts w:ascii="Arial" w:eastAsiaTheme="minorHAnsi" w:hAnsi="Arial" w:cs="Arial"/>
          <w:sz w:val="22"/>
          <w:szCs w:val="22"/>
          <w:lang w:val="es-419"/>
        </w:rPr>
        <w:t>?</w:t>
      </w:r>
    </w:p>
    <w:p w14:paraId="4FB6DBF8" w14:textId="35F10163" w:rsidR="00D83569" w:rsidRPr="00A72549" w:rsidRDefault="00D83569" w:rsidP="00F65F7A">
      <w:pPr>
        <w:pStyle w:val="Prrafodelista"/>
        <w:numPr>
          <w:ilvl w:val="0"/>
          <w:numId w:val="13"/>
        </w:numPr>
        <w:spacing w:after="160" w:line="276" w:lineRule="auto"/>
        <w:ind w:left="1276"/>
        <w:jc w:val="both"/>
        <w:rPr>
          <w:rFonts w:ascii="Arial" w:eastAsiaTheme="minorHAnsi" w:hAnsi="Arial" w:cs="Arial"/>
          <w:sz w:val="22"/>
          <w:szCs w:val="22"/>
          <w:lang w:val="es-419"/>
        </w:rPr>
      </w:pPr>
      <w:r w:rsidRPr="00A72549">
        <w:rPr>
          <w:rFonts w:ascii="Arial" w:eastAsiaTheme="minorHAnsi" w:hAnsi="Arial" w:cs="Arial"/>
          <w:sz w:val="22"/>
          <w:szCs w:val="22"/>
          <w:lang w:val="es-419"/>
        </w:rPr>
        <w:t>¿Qué oportunidades</w:t>
      </w:r>
      <w:r w:rsidR="008E58CC" w:rsidRPr="00A72549">
        <w:rPr>
          <w:rFonts w:ascii="Arial" w:eastAsiaTheme="minorHAnsi" w:hAnsi="Arial" w:cs="Arial"/>
          <w:sz w:val="22"/>
          <w:szCs w:val="22"/>
          <w:lang w:val="es-419"/>
        </w:rPr>
        <w:t>, desafíos o amenazas</w:t>
      </w:r>
      <w:r w:rsidRPr="00A72549">
        <w:rPr>
          <w:rFonts w:ascii="Arial" w:eastAsiaTheme="minorHAnsi" w:hAnsi="Arial" w:cs="Arial"/>
          <w:sz w:val="22"/>
          <w:szCs w:val="22"/>
          <w:lang w:val="es-419"/>
        </w:rPr>
        <w:t xml:space="preserve"> presentan?</w:t>
      </w:r>
    </w:p>
    <w:p w14:paraId="7E0CBCE0" w14:textId="7D69DBA9" w:rsidR="00D83569" w:rsidRPr="00A72549" w:rsidRDefault="00D83569" w:rsidP="00F65F7A">
      <w:pPr>
        <w:pStyle w:val="Prrafodelista"/>
        <w:numPr>
          <w:ilvl w:val="0"/>
          <w:numId w:val="13"/>
        </w:numPr>
        <w:spacing w:after="0" w:line="276" w:lineRule="auto"/>
        <w:ind w:left="1276"/>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¿Qué estrategias o acciones </w:t>
      </w:r>
      <w:r w:rsidR="007A078B" w:rsidRPr="00A72549">
        <w:rPr>
          <w:rFonts w:ascii="Arial" w:eastAsiaTheme="minorHAnsi" w:hAnsi="Arial" w:cs="Arial"/>
          <w:sz w:val="22"/>
          <w:szCs w:val="22"/>
          <w:lang w:val="es-419"/>
        </w:rPr>
        <w:t>se van a implementar para abordar a los interesados y/o afectados</w:t>
      </w:r>
      <w:r w:rsidRPr="00A72549">
        <w:rPr>
          <w:rFonts w:ascii="Arial" w:eastAsiaTheme="minorHAnsi" w:hAnsi="Arial" w:cs="Arial"/>
          <w:sz w:val="22"/>
          <w:szCs w:val="22"/>
          <w:lang w:val="es-419"/>
        </w:rPr>
        <w:t>?</w:t>
      </w:r>
    </w:p>
    <w:p w14:paraId="7A3D886B" w14:textId="77777777" w:rsidR="00636CF5" w:rsidRPr="00A72549" w:rsidRDefault="00636CF5" w:rsidP="009B048E">
      <w:pPr>
        <w:spacing w:after="0" w:line="276" w:lineRule="auto"/>
        <w:jc w:val="both"/>
        <w:rPr>
          <w:rFonts w:ascii="Arial" w:eastAsiaTheme="minorHAnsi" w:hAnsi="Arial" w:cs="Arial"/>
          <w:sz w:val="22"/>
          <w:szCs w:val="22"/>
          <w:lang w:val="es-419"/>
        </w:rPr>
      </w:pPr>
    </w:p>
    <w:p w14:paraId="73F17CE1" w14:textId="2B2E57A6" w:rsidR="00636CF5" w:rsidRPr="00A72549" w:rsidRDefault="00636CF5" w:rsidP="00636CF5">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lastRenderedPageBreak/>
        <w:t xml:space="preserve">Adicionalmente </w:t>
      </w:r>
      <w:r w:rsidR="009F0B5D" w:rsidRPr="00A72549">
        <w:rPr>
          <w:rFonts w:ascii="Arial" w:eastAsiaTheme="minorHAnsi" w:hAnsi="Arial" w:cs="Arial"/>
          <w:sz w:val="22"/>
          <w:szCs w:val="22"/>
          <w:lang w:val="es-419"/>
        </w:rPr>
        <w:t>debe</w:t>
      </w:r>
      <w:r w:rsidR="00CE0CD2" w:rsidRPr="00A72549">
        <w:rPr>
          <w:rFonts w:ascii="Arial" w:eastAsiaTheme="minorHAnsi" w:hAnsi="Arial" w:cs="Arial"/>
          <w:sz w:val="22"/>
          <w:szCs w:val="22"/>
          <w:lang w:val="es-419"/>
        </w:rPr>
        <w:t>rá</w:t>
      </w:r>
      <w:r w:rsidR="009F0B5D" w:rsidRPr="00A72549">
        <w:rPr>
          <w:rFonts w:ascii="Arial" w:eastAsiaTheme="minorHAnsi" w:hAnsi="Arial" w:cs="Arial"/>
          <w:sz w:val="22"/>
          <w:szCs w:val="22"/>
          <w:lang w:val="es-419"/>
        </w:rPr>
        <w:t xml:space="preserve"> considerar</w:t>
      </w:r>
      <w:r w:rsidR="00CE0CD2" w:rsidRPr="00A72549">
        <w:rPr>
          <w:rFonts w:ascii="Arial" w:eastAsiaTheme="minorHAnsi" w:hAnsi="Arial" w:cs="Arial"/>
          <w:sz w:val="22"/>
          <w:szCs w:val="22"/>
          <w:lang w:val="es-419"/>
        </w:rPr>
        <w:t>se</w:t>
      </w:r>
      <w:r w:rsidR="009F0B5D" w:rsidRPr="00A72549">
        <w:rPr>
          <w:rFonts w:ascii="Arial" w:eastAsiaTheme="minorHAnsi" w:hAnsi="Arial" w:cs="Arial"/>
          <w:sz w:val="22"/>
          <w:szCs w:val="22"/>
          <w:lang w:val="es-419"/>
        </w:rPr>
        <w:t xml:space="preserve"> </w:t>
      </w:r>
      <w:r w:rsidRPr="00A72549">
        <w:rPr>
          <w:rFonts w:ascii="Arial" w:eastAsiaTheme="minorHAnsi" w:hAnsi="Arial" w:cs="Arial"/>
          <w:sz w:val="22"/>
          <w:szCs w:val="22"/>
          <w:lang w:val="es-419"/>
        </w:rPr>
        <w:t>lo que establece el artículo 37 de la LGCP</w:t>
      </w:r>
      <w:r w:rsidR="009F0B5D" w:rsidRPr="00A72549">
        <w:rPr>
          <w:rFonts w:ascii="Arial" w:eastAsiaTheme="minorHAnsi" w:hAnsi="Arial" w:cs="Arial"/>
          <w:sz w:val="22"/>
          <w:szCs w:val="22"/>
          <w:lang w:val="es-419"/>
        </w:rPr>
        <w:t xml:space="preserve"> en su párrafo</w:t>
      </w:r>
      <w:r w:rsidR="009450AE" w:rsidRPr="00A72549">
        <w:rPr>
          <w:rFonts w:ascii="Arial" w:eastAsiaTheme="minorHAnsi" w:hAnsi="Arial" w:cs="Arial"/>
          <w:sz w:val="22"/>
          <w:szCs w:val="22"/>
          <w:lang w:val="es-419"/>
        </w:rPr>
        <w:t xml:space="preserve"> quinto que indica</w:t>
      </w:r>
      <w:r w:rsidRPr="00A72549">
        <w:rPr>
          <w:rFonts w:ascii="Arial" w:eastAsiaTheme="minorHAnsi" w:hAnsi="Arial" w:cs="Arial"/>
          <w:sz w:val="22"/>
          <w:szCs w:val="22"/>
          <w:lang w:val="es-419"/>
        </w:rPr>
        <w:t>:</w:t>
      </w:r>
    </w:p>
    <w:p w14:paraId="1250AAD8" w14:textId="77777777" w:rsidR="00636CF5" w:rsidRPr="00A72549" w:rsidRDefault="00636CF5" w:rsidP="00636CF5">
      <w:pPr>
        <w:spacing w:after="0" w:line="276" w:lineRule="auto"/>
        <w:jc w:val="both"/>
        <w:rPr>
          <w:rFonts w:ascii="Arial" w:eastAsiaTheme="minorHAnsi" w:hAnsi="Arial" w:cs="Arial"/>
          <w:sz w:val="22"/>
          <w:szCs w:val="22"/>
          <w:lang w:val="es-419"/>
        </w:rPr>
      </w:pPr>
    </w:p>
    <w:p w14:paraId="3BB6D18C" w14:textId="253A485A" w:rsidR="00636CF5" w:rsidRPr="00A72549" w:rsidRDefault="00636CF5" w:rsidP="00636CF5">
      <w:pPr>
        <w:spacing w:after="0" w:line="276" w:lineRule="auto"/>
        <w:jc w:val="both"/>
        <w:rPr>
          <w:rFonts w:ascii="Arial" w:eastAsiaTheme="minorHAnsi" w:hAnsi="Arial" w:cs="Arial"/>
          <w:i/>
          <w:iCs/>
          <w:sz w:val="22"/>
          <w:szCs w:val="22"/>
          <w:lang w:val="es-419"/>
        </w:rPr>
      </w:pPr>
      <w:r w:rsidRPr="00A72549">
        <w:rPr>
          <w:rFonts w:ascii="Arial" w:eastAsiaTheme="minorHAnsi" w:hAnsi="Arial" w:cs="Arial"/>
          <w:i/>
          <w:iCs/>
          <w:sz w:val="22"/>
          <w:szCs w:val="22"/>
          <w:lang w:val="es-419"/>
        </w:rPr>
        <w:t>“…En la decisión inicial de proyectos de obra se deberán indicar</w:t>
      </w:r>
      <w:r w:rsidR="005461F8" w:rsidRPr="00A72549">
        <w:rPr>
          <w:rFonts w:ascii="Arial" w:eastAsiaTheme="minorHAnsi" w:hAnsi="Arial" w:cs="Arial"/>
          <w:i/>
          <w:iCs/>
          <w:sz w:val="22"/>
          <w:szCs w:val="22"/>
          <w:lang w:val="es-419"/>
        </w:rPr>
        <w:t>…</w:t>
      </w:r>
      <w:r w:rsidRPr="00A72549">
        <w:rPr>
          <w:rFonts w:ascii="Arial" w:eastAsiaTheme="minorHAnsi" w:hAnsi="Arial" w:cs="Arial"/>
          <w:i/>
          <w:iCs/>
          <w:sz w:val="22"/>
          <w:szCs w:val="22"/>
          <w:lang w:val="es-419"/>
        </w:rPr>
        <w:t xml:space="preserve"> la estrategia de comunicación que se utilizará con la comunidad en la cual se desarrollará el proyecto, aspectos de la posterior ejecución tales como objeto, plazo de inicio y finalización, costo del proyecto, contratista, encargados de la inspección de la obra y el medio efectivo para comunicarse con la entidad que promueve el concurso…”</w:t>
      </w:r>
    </w:p>
    <w:p w14:paraId="6F91C0B9" w14:textId="77777777" w:rsidR="00636CF5" w:rsidRPr="00A72549" w:rsidRDefault="00636CF5" w:rsidP="00636CF5">
      <w:pPr>
        <w:spacing w:after="0" w:line="276" w:lineRule="auto"/>
        <w:jc w:val="both"/>
        <w:rPr>
          <w:rFonts w:ascii="Arial" w:eastAsiaTheme="minorHAnsi" w:hAnsi="Arial" w:cs="Arial"/>
          <w:sz w:val="22"/>
          <w:szCs w:val="22"/>
          <w:lang w:val="es-419"/>
        </w:rPr>
      </w:pPr>
    </w:p>
    <w:p w14:paraId="459B6361" w14:textId="7233093A" w:rsidR="00636CF5" w:rsidRPr="00A72549" w:rsidRDefault="00636CF5" w:rsidP="00636CF5">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Por su parte en el artículo 172 inciso f del RLGCP </w:t>
      </w:r>
      <w:r w:rsidR="00402C12" w:rsidRPr="00A72549">
        <w:rPr>
          <w:rFonts w:ascii="Arial" w:eastAsiaTheme="minorHAnsi" w:hAnsi="Arial" w:cs="Arial"/>
          <w:sz w:val="22"/>
          <w:szCs w:val="22"/>
          <w:lang w:val="es-419"/>
        </w:rPr>
        <w:t>al respecto establece en su inciso f)</w:t>
      </w:r>
      <w:r w:rsidRPr="00A72549">
        <w:rPr>
          <w:rFonts w:ascii="Arial" w:eastAsiaTheme="minorHAnsi" w:hAnsi="Arial" w:cs="Arial"/>
          <w:sz w:val="22"/>
          <w:szCs w:val="22"/>
          <w:lang w:val="es-419"/>
        </w:rPr>
        <w:t xml:space="preserve">: </w:t>
      </w:r>
    </w:p>
    <w:p w14:paraId="754068E9" w14:textId="77777777" w:rsidR="00636CF5" w:rsidRPr="00A72549" w:rsidRDefault="00636CF5" w:rsidP="00636CF5">
      <w:pPr>
        <w:spacing w:after="0" w:line="276" w:lineRule="auto"/>
        <w:jc w:val="both"/>
        <w:rPr>
          <w:rFonts w:ascii="Arial" w:eastAsiaTheme="minorHAnsi" w:hAnsi="Arial" w:cs="Arial"/>
          <w:sz w:val="22"/>
          <w:szCs w:val="22"/>
          <w:lang w:val="es-419"/>
        </w:rPr>
      </w:pPr>
    </w:p>
    <w:p w14:paraId="4305A955" w14:textId="6FCAC521" w:rsidR="00636CF5" w:rsidRPr="00A72549" w:rsidRDefault="00636CF5" w:rsidP="00636CF5">
      <w:pPr>
        <w:spacing w:after="0" w:line="276" w:lineRule="auto"/>
        <w:jc w:val="both"/>
        <w:rPr>
          <w:rFonts w:ascii="Arial" w:eastAsiaTheme="minorHAnsi" w:hAnsi="Arial" w:cs="Arial"/>
          <w:i/>
          <w:iCs/>
          <w:sz w:val="22"/>
          <w:szCs w:val="22"/>
          <w:lang w:val="es-419"/>
        </w:rPr>
      </w:pPr>
      <w:r w:rsidRPr="00A72549">
        <w:rPr>
          <w:rFonts w:ascii="Arial" w:eastAsiaTheme="minorHAnsi" w:hAnsi="Arial" w:cs="Arial"/>
          <w:i/>
          <w:iCs/>
          <w:sz w:val="22"/>
          <w:szCs w:val="22"/>
          <w:lang w:val="es-419"/>
        </w:rPr>
        <w:t>“...En la decisión inicial del proyecto de una obra pública se deberá incorporar el plan de comunicación que se utilizará con la comunidad receptora del proyecto. Dicho plan abarcará aspectos de la posterior ejecución tales como objeto, plazo de inicio y finalización estimada, tipo de actividades o servicios de evaluación de la conformidad, norma técnica aplicable, condiciones básicas, así como la identificación del ente acreditado y su número de acreditación, costo del proyecto, parámetros de calidad, contratista a cargo y subcontratistas, encargados de la inspección de la obra y el medio efectivo para comunicarse con la Administración.</w:t>
      </w:r>
    </w:p>
    <w:p w14:paraId="74B960A9" w14:textId="77777777" w:rsidR="00402C12" w:rsidRPr="00A72549" w:rsidRDefault="00402C12" w:rsidP="00636CF5">
      <w:pPr>
        <w:spacing w:after="0" w:line="276" w:lineRule="auto"/>
        <w:jc w:val="both"/>
        <w:rPr>
          <w:rFonts w:ascii="Arial" w:eastAsiaTheme="minorHAnsi" w:hAnsi="Arial" w:cs="Arial"/>
          <w:i/>
          <w:iCs/>
          <w:sz w:val="22"/>
          <w:szCs w:val="22"/>
          <w:lang w:val="es-419"/>
        </w:rPr>
      </w:pPr>
    </w:p>
    <w:p w14:paraId="611CE704" w14:textId="75061AA9" w:rsidR="009B048E" w:rsidRPr="00A72549" w:rsidRDefault="00636CF5" w:rsidP="00636CF5">
      <w:pPr>
        <w:spacing w:after="0" w:line="276" w:lineRule="auto"/>
        <w:jc w:val="both"/>
        <w:rPr>
          <w:rFonts w:ascii="Arial" w:eastAsiaTheme="minorHAnsi" w:hAnsi="Arial" w:cs="Arial"/>
          <w:i/>
          <w:iCs/>
          <w:sz w:val="22"/>
          <w:szCs w:val="22"/>
          <w:lang w:val="es-419"/>
        </w:rPr>
      </w:pPr>
      <w:r w:rsidRPr="00A72549">
        <w:rPr>
          <w:rFonts w:ascii="Arial" w:eastAsiaTheme="minorHAnsi" w:hAnsi="Arial" w:cs="Arial"/>
          <w:i/>
          <w:iCs/>
          <w:sz w:val="22"/>
          <w:szCs w:val="22"/>
          <w:lang w:val="es-419"/>
        </w:rPr>
        <w:t>Para tales efectos, la información sobre el proyecto y el avance de la obra deberá constar en el sitio web de la respectiva Administración licitante y se indicará la dirección de correo electrónico del responsable de la comunicación o el medio en el cual se brindará información al público. El plan de comunicación se completará con la información respectiva una vez firme la adjudicación y se actualizará mensualmente, salvo que se pacte un plazo distinto en el pliego de condiciones…”</w:t>
      </w:r>
    </w:p>
    <w:p w14:paraId="0639C85F" w14:textId="71C8AB77" w:rsidR="005038DF" w:rsidRPr="00A72549" w:rsidRDefault="005038DF" w:rsidP="00636CF5">
      <w:pPr>
        <w:spacing w:after="0" w:line="276" w:lineRule="auto"/>
        <w:jc w:val="both"/>
        <w:rPr>
          <w:rFonts w:ascii="Arial" w:eastAsiaTheme="minorHAnsi" w:hAnsi="Arial" w:cs="Arial"/>
          <w:i/>
          <w:iCs/>
          <w:sz w:val="22"/>
          <w:szCs w:val="22"/>
          <w:lang w:val="es-419"/>
        </w:rPr>
      </w:pPr>
    </w:p>
    <w:p w14:paraId="3A66F4F5" w14:textId="575F0186" w:rsidR="005038DF" w:rsidRPr="00A72549" w:rsidRDefault="005038DF" w:rsidP="00636CF5">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Por tanto</w:t>
      </w:r>
      <w:r w:rsidR="00E669CA" w:rsidRPr="00A72549">
        <w:rPr>
          <w:rFonts w:ascii="Arial" w:eastAsiaTheme="minorHAnsi" w:hAnsi="Arial" w:cs="Arial"/>
          <w:sz w:val="22"/>
          <w:szCs w:val="22"/>
          <w:lang w:val="es-419"/>
        </w:rPr>
        <w:t>,</w:t>
      </w:r>
      <w:r w:rsidRPr="00A72549">
        <w:rPr>
          <w:rFonts w:ascii="Arial" w:eastAsiaTheme="minorHAnsi" w:hAnsi="Arial" w:cs="Arial"/>
          <w:sz w:val="22"/>
          <w:szCs w:val="22"/>
          <w:lang w:val="es-419"/>
        </w:rPr>
        <w:t xml:space="preserve"> en este apartado además de detallar e identificar los terceros interesados</w:t>
      </w:r>
      <w:r w:rsidR="00E669CA" w:rsidRPr="00A72549">
        <w:rPr>
          <w:rFonts w:ascii="Arial" w:eastAsiaTheme="minorHAnsi" w:hAnsi="Arial" w:cs="Arial"/>
          <w:sz w:val="22"/>
          <w:szCs w:val="22"/>
          <w:lang w:val="es-419"/>
        </w:rPr>
        <w:t>,</w:t>
      </w:r>
      <w:r w:rsidRPr="00A72549">
        <w:rPr>
          <w:rFonts w:ascii="Arial" w:eastAsiaTheme="minorHAnsi" w:hAnsi="Arial" w:cs="Arial"/>
          <w:sz w:val="22"/>
          <w:szCs w:val="22"/>
          <w:lang w:val="es-419"/>
        </w:rPr>
        <w:t xml:space="preserve"> como ya se indicó</w:t>
      </w:r>
      <w:r w:rsidR="00E669CA" w:rsidRPr="00A72549">
        <w:rPr>
          <w:rFonts w:ascii="Arial" w:eastAsiaTheme="minorHAnsi" w:hAnsi="Arial" w:cs="Arial"/>
          <w:sz w:val="22"/>
          <w:szCs w:val="22"/>
          <w:lang w:val="es-419"/>
        </w:rPr>
        <w:t>,</w:t>
      </w:r>
      <w:r w:rsidRPr="00A72549">
        <w:rPr>
          <w:rFonts w:ascii="Arial" w:eastAsiaTheme="minorHAnsi" w:hAnsi="Arial" w:cs="Arial"/>
          <w:sz w:val="22"/>
          <w:szCs w:val="22"/>
          <w:lang w:val="es-419"/>
        </w:rPr>
        <w:t xml:space="preserve"> se deberá aportar el </w:t>
      </w:r>
      <w:r w:rsidR="00097457" w:rsidRPr="00A72549">
        <w:rPr>
          <w:rFonts w:ascii="Arial" w:eastAsiaTheme="minorHAnsi" w:hAnsi="Arial" w:cs="Arial"/>
          <w:sz w:val="22"/>
          <w:szCs w:val="22"/>
          <w:lang w:val="es-419"/>
        </w:rPr>
        <w:t>plan de comunicación que se utilizará para informar respecto del proyecto a la comunidad receptora cuando así corresponda,</w:t>
      </w:r>
      <w:r w:rsidR="000255D5" w:rsidRPr="00A72549">
        <w:rPr>
          <w:rFonts w:ascii="Arial" w:eastAsiaTheme="minorHAnsi" w:hAnsi="Arial" w:cs="Arial"/>
          <w:sz w:val="22"/>
          <w:szCs w:val="22"/>
          <w:lang w:val="es-419"/>
        </w:rPr>
        <w:t xml:space="preserve"> el cual además debe</w:t>
      </w:r>
      <w:r w:rsidR="004C185E" w:rsidRPr="00A72549">
        <w:rPr>
          <w:rFonts w:ascii="Arial" w:eastAsiaTheme="minorHAnsi" w:hAnsi="Arial" w:cs="Arial"/>
          <w:sz w:val="22"/>
          <w:szCs w:val="22"/>
          <w:lang w:val="es-419"/>
        </w:rPr>
        <w:t>rá</w:t>
      </w:r>
      <w:r w:rsidR="000255D5" w:rsidRPr="00A72549">
        <w:rPr>
          <w:rFonts w:ascii="Arial" w:eastAsiaTheme="minorHAnsi" w:hAnsi="Arial" w:cs="Arial"/>
          <w:sz w:val="22"/>
          <w:szCs w:val="22"/>
          <w:lang w:val="es-419"/>
        </w:rPr>
        <w:t xml:space="preserve"> cumplir con todo el alcance definido en los artículos de cita</w:t>
      </w:r>
      <w:r w:rsidR="00E669CA" w:rsidRPr="00A72549">
        <w:rPr>
          <w:rFonts w:ascii="Arial" w:eastAsiaTheme="minorHAnsi" w:hAnsi="Arial" w:cs="Arial"/>
          <w:sz w:val="22"/>
          <w:szCs w:val="22"/>
          <w:lang w:val="es-419"/>
        </w:rPr>
        <w:t>;</w:t>
      </w:r>
      <w:r w:rsidR="00E34574" w:rsidRPr="00A72549">
        <w:rPr>
          <w:rFonts w:ascii="Arial" w:eastAsiaTheme="minorHAnsi" w:hAnsi="Arial" w:cs="Arial"/>
          <w:sz w:val="22"/>
          <w:szCs w:val="22"/>
          <w:lang w:val="es-419"/>
        </w:rPr>
        <w:t xml:space="preserve"> también</w:t>
      </w:r>
      <w:r w:rsidR="006A0330" w:rsidRPr="00A72549">
        <w:rPr>
          <w:rFonts w:ascii="Arial" w:eastAsiaTheme="minorHAnsi" w:hAnsi="Arial" w:cs="Arial"/>
          <w:sz w:val="22"/>
          <w:szCs w:val="22"/>
          <w:lang w:val="es-419"/>
        </w:rPr>
        <w:t xml:space="preserve"> es indispensable que </w:t>
      </w:r>
      <w:r w:rsidR="00081771" w:rsidRPr="00A72549">
        <w:rPr>
          <w:rFonts w:ascii="Arial" w:eastAsiaTheme="minorHAnsi" w:hAnsi="Arial" w:cs="Arial"/>
          <w:sz w:val="22"/>
          <w:szCs w:val="22"/>
          <w:lang w:val="es-419"/>
        </w:rPr>
        <w:t xml:space="preserve">se </w:t>
      </w:r>
      <w:r w:rsidR="00203B04" w:rsidRPr="00A72549">
        <w:rPr>
          <w:rFonts w:ascii="Arial" w:eastAsiaTheme="minorHAnsi" w:hAnsi="Arial" w:cs="Arial"/>
          <w:sz w:val="22"/>
          <w:szCs w:val="22"/>
          <w:lang w:val="es-419"/>
        </w:rPr>
        <w:t xml:space="preserve">defina en este apartado el plazo periódico de actualización </w:t>
      </w:r>
      <w:r w:rsidR="00894A7C" w:rsidRPr="00A72549">
        <w:rPr>
          <w:rFonts w:ascii="Arial" w:eastAsiaTheme="minorHAnsi" w:hAnsi="Arial" w:cs="Arial"/>
          <w:sz w:val="22"/>
          <w:szCs w:val="22"/>
          <w:lang w:val="es-419"/>
        </w:rPr>
        <w:t xml:space="preserve">sobre el proyecto y su avance, caso contrario </w:t>
      </w:r>
      <w:r w:rsidR="0058690D" w:rsidRPr="00A72549">
        <w:rPr>
          <w:rFonts w:ascii="Arial" w:eastAsiaTheme="minorHAnsi" w:hAnsi="Arial" w:cs="Arial"/>
          <w:sz w:val="22"/>
          <w:szCs w:val="22"/>
          <w:lang w:val="es-419"/>
        </w:rPr>
        <w:t>de oficio se interpretará que se debe</w:t>
      </w:r>
      <w:r w:rsidR="004C185E" w:rsidRPr="00A72549">
        <w:rPr>
          <w:rFonts w:ascii="Arial" w:eastAsiaTheme="minorHAnsi" w:hAnsi="Arial" w:cs="Arial"/>
          <w:sz w:val="22"/>
          <w:szCs w:val="22"/>
          <w:lang w:val="es-419"/>
        </w:rPr>
        <w:t>rá</w:t>
      </w:r>
      <w:r w:rsidR="0058690D" w:rsidRPr="00A72549">
        <w:rPr>
          <w:rFonts w:ascii="Arial" w:eastAsiaTheme="minorHAnsi" w:hAnsi="Arial" w:cs="Arial"/>
          <w:sz w:val="22"/>
          <w:szCs w:val="22"/>
          <w:lang w:val="es-419"/>
        </w:rPr>
        <w:t xml:space="preserve"> establecer en el pliego de condiciones el definido en el RLGCP, sea </w:t>
      </w:r>
      <w:r w:rsidR="00916195" w:rsidRPr="00A72549">
        <w:rPr>
          <w:rFonts w:ascii="Arial" w:eastAsiaTheme="minorHAnsi" w:hAnsi="Arial" w:cs="Arial"/>
          <w:sz w:val="22"/>
          <w:szCs w:val="22"/>
          <w:lang w:val="es-419"/>
        </w:rPr>
        <w:t>mensual</w:t>
      </w:r>
      <w:r w:rsidR="00E34574" w:rsidRPr="00A72549">
        <w:rPr>
          <w:rFonts w:ascii="Arial" w:eastAsiaTheme="minorHAnsi" w:hAnsi="Arial" w:cs="Arial"/>
          <w:sz w:val="22"/>
          <w:szCs w:val="22"/>
          <w:lang w:val="es-419"/>
        </w:rPr>
        <w:t>;</w:t>
      </w:r>
      <w:r w:rsidR="00916195" w:rsidRPr="00A72549">
        <w:rPr>
          <w:rFonts w:ascii="Arial" w:eastAsiaTheme="minorHAnsi" w:hAnsi="Arial" w:cs="Arial"/>
          <w:sz w:val="22"/>
          <w:szCs w:val="22"/>
          <w:lang w:val="es-419"/>
        </w:rPr>
        <w:t xml:space="preserve"> importante además incorporar el nombre y calidades así como </w:t>
      </w:r>
      <w:r w:rsidR="00A07B86" w:rsidRPr="00A72549">
        <w:rPr>
          <w:rFonts w:ascii="Arial" w:eastAsiaTheme="minorHAnsi" w:hAnsi="Arial" w:cs="Arial"/>
          <w:sz w:val="22"/>
          <w:szCs w:val="22"/>
          <w:lang w:val="es-419"/>
        </w:rPr>
        <w:t>el</w:t>
      </w:r>
      <w:r w:rsidR="00D70894" w:rsidRPr="00A72549">
        <w:rPr>
          <w:rFonts w:ascii="Arial" w:eastAsiaTheme="minorHAnsi" w:hAnsi="Arial" w:cs="Arial"/>
          <w:sz w:val="22"/>
          <w:szCs w:val="22"/>
          <w:lang w:val="es-419"/>
        </w:rPr>
        <w:t xml:space="preserve"> correo electrónico de la persona encargad</w:t>
      </w:r>
      <w:r w:rsidR="00A07B86" w:rsidRPr="00A72549">
        <w:rPr>
          <w:rFonts w:ascii="Arial" w:eastAsiaTheme="minorHAnsi" w:hAnsi="Arial" w:cs="Arial"/>
          <w:sz w:val="22"/>
          <w:szCs w:val="22"/>
          <w:lang w:val="es-419"/>
        </w:rPr>
        <w:t xml:space="preserve">a </w:t>
      </w:r>
      <w:r w:rsidR="00A07B86" w:rsidRPr="00A72549">
        <w:rPr>
          <w:rFonts w:ascii="Arial" w:eastAsiaTheme="minorHAnsi" w:hAnsi="Arial" w:cs="Arial"/>
          <w:sz w:val="22"/>
          <w:szCs w:val="22"/>
          <w:lang w:val="es-419"/>
        </w:rPr>
        <w:lastRenderedPageBreak/>
        <w:t xml:space="preserve">de comunicación o el medio </w:t>
      </w:r>
      <w:r w:rsidR="00E34574" w:rsidRPr="00A72549">
        <w:rPr>
          <w:rFonts w:ascii="Arial" w:eastAsiaTheme="minorHAnsi" w:hAnsi="Arial" w:cs="Arial"/>
          <w:sz w:val="22"/>
          <w:szCs w:val="22"/>
          <w:lang w:val="es-419"/>
        </w:rPr>
        <w:t>mediante el</w:t>
      </w:r>
      <w:r w:rsidR="00A07B86" w:rsidRPr="00A72549">
        <w:rPr>
          <w:rFonts w:ascii="Arial" w:eastAsiaTheme="minorHAnsi" w:hAnsi="Arial" w:cs="Arial"/>
          <w:sz w:val="22"/>
          <w:szCs w:val="22"/>
          <w:lang w:val="es-419"/>
        </w:rPr>
        <w:t xml:space="preserve"> cual se estará informando al respecto para incorporarlo al pliego de condiciones</w:t>
      </w:r>
      <w:r w:rsidR="000255D5" w:rsidRPr="00A72549">
        <w:rPr>
          <w:rFonts w:ascii="Arial" w:eastAsiaTheme="minorHAnsi" w:hAnsi="Arial" w:cs="Arial"/>
          <w:sz w:val="22"/>
          <w:szCs w:val="22"/>
          <w:lang w:val="es-419"/>
        </w:rPr>
        <w:t>.</w:t>
      </w:r>
    </w:p>
    <w:p w14:paraId="0816AEE9" w14:textId="6940E14E" w:rsidR="000255D5" w:rsidRPr="00A72549" w:rsidRDefault="000255D5" w:rsidP="00636CF5">
      <w:pPr>
        <w:spacing w:after="0" w:line="276" w:lineRule="auto"/>
        <w:jc w:val="both"/>
        <w:rPr>
          <w:rFonts w:ascii="Arial" w:eastAsiaTheme="minorHAnsi" w:hAnsi="Arial" w:cs="Arial"/>
          <w:sz w:val="22"/>
          <w:szCs w:val="22"/>
          <w:lang w:val="es-419"/>
        </w:rPr>
      </w:pPr>
    </w:p>
    <w:p w14:paraId="7910642B" w14:textId="13C13C56" w:rsidR="000255D5" w:rsidRPr="00A72549" w:rsidRDefault="000255D5" w:rsidP="00636CF5">
      <w:pPr>
        <w:spacing w:after="0" w:line="276" w:lineRule="auto"/>
        <w:jc w:val="both"/>
        <w:rPr>
          <w:rFonts w:ascii="Arial" w:eastAsiaTheme="minorHAnsi" w:hAnsi="Arial" w:cs="Arial"/>
          <w:sz w:val="22"/>
          <w:szCs w:val="22"/>
          <w:lang w:val="es-419"/>
        </w:rPr>
      </w:pPr>
      <w:r w:rsidRPr="00A72549">
        <w:rPr>
          <w:rFonts w:ascii="Arial" w:eastAsiaTheme="minorHAnsi" w:hAnsi="Arial" w:cs="Arial"/>
          <w:sz w:val="22"/>
          <w:szCs w:val="22"/>
          <w:lang w:val="es-419"/>
        </w:rPr>
        <w:t xml:space="preserve">En caso de que se determine que </w:t>
      </w:r>
      <w:r w:rsidR="00715D5B" w:rsidRPr="00A72549">
        <w:rPr>
          <w:rFonts w:ascii="Arial" w:eastAsiaTheme="minorHAnsi" w:hAnsi="Arial" w:cs="Arial"/>
          <w:sz w:val="22"/>
          <w:szCs w:val="22"/>
          <w:lang w:val="es-419"/>
        </w:rPr>
        <w:t xml:space="preserve">para </w:t>
      </w:r>
      <w:r w:rsidRPr="00A72549">
        <w:rPr>
          <w:rFonts w:ascii="Arial" w:eastAsiaTheme="minorHAnsi" w:hAnsi="Arial" w:cs="Arial"/>
          <w:sz w:val="22"/>
          <w:szCs w:val="22"/>
          <w:lang w:val="es-419"/>
        </w:rPr>
        <w:t xml:space="preserve">la </w:t>
      </w:r>
      <w:r w:rsidR="00760079" w:rsidRPr="00A72549">
        <w:rPr>
          <w:rFonts w:ascii="Arial" w:eastAsiaTheme="minorHAnsi" w:hAnsi="Arial" w:cs="Arial"/>
          <w:sz w:val="22"/>
          <w:szCs w:val="22"/>
          <w:lang w:val="es-419"/>
        </w:rPr>
        <w:t xml:space="preserve">gestión de contratación y construcción de la </w:t>
      </w:r>
      <w:r w:rsidRPr="00A72549">
        <w:rPr>
          <w:rFonts w:ascii="Arial" w:eastAsiaTheme="minorHAnsi" w:hAnsi="Arial" w:cs="Arial"/>
          <w:sz w:val="22"/>
          <w:szCs w:val="22"/>
          <w:lang w:val="es-419"/>
        </w:rPr>
        <w:t xml:space="preserve">obra </w:t>
      </w:r>
      <w:r w:rsidR="00760079" w:rsidRPr="00A72549">
        <w:rPr>
          <w:rFonts w:ascii="Arial" w:eastAsiaTheme="minorHAnsi" w:hAnsi="Arial" w:cs="Arial"/>
          <w:sz w:val="22"/>
          <w:szCs w:val="22"/>
          <w:lang w:val="es-419"/>
        </w:rPr>
        <w:t xml:space="preserve">no </w:t>
      </w:r>
      <w:r w:rsidR="00715D5B" w:rsidRPr="00A72549">
        <w:rPr>
          <w:rFonts w:ascii="Arial" w:eastAsiaTheme="minorHAnsi" w:hAnsi="Arial" w:cs="Arial"/>
          <w:sz w:val="22"/>
          <w:szCs w:val="22"/>
          <w:lang w:val="es-419"/>
        </w:rPr>
        <w:t>se debe</w:t>
      </w:r>
      <w:r w:rsidR="00D846B3" w:rsidRPr="00A72549">
        <w:rPr>
          <w:rFonts w:ascii="Arial" w:eastAsiaTheme="minorHAnsi" w:hAnsi="Arial" w:cs="Arial"/>
          <w:sz w:val="22"/>
          <w:szCs w:val="22"/>
          <w:lang w:val="es-419"/>
        </w:rPr>
        <w:t>rá</w:t>
      </w:r>
      <w:r w:rsidR="00715D5B" w:rsidRPr="00A72549">
        <w:rPr>
          <w:rFonts w:ascii="Arial" w:eastAsiaTheme="minorHAnsi" w:hAnsi="Arial" w:cs="Arial"/>
          <w:sz w:val="22"/>
          <w:szCs w:val="22"/>
          <w:lang w:val="es-419"/>
        </w:rPr>
        <w:t xml:space="preserve"> </w:t>
      </w:r>
      <w:r w:rsidR="00760079" w:rsidRPr="00A72549">
        <w:rPr>
          <w:rFonts w:ascii="Arial" w:eastAsiaTheme="minorHAnsi" w:hAnsi="Arial" w:cs="Arial"/>
          <w:sz w:val="22"/>
          <w:szCs w:val="22"/>
          <w:lang w:val="es-419"/>
        </w:rPr>
        <w:t>desarrollar el plan mencionado</w:t>
      </w:r>
      <w:r w:rsidR="00351D2D" w:rsidRPr="00A72549">
        <w:rPr>
          <w:rFonts w:ascii="Arial" w:eastAsiaTheme="minorHAnsi" w:hAnsi="Arial" w:cs="Arial"/>
          <w:sz w:val="22"/>
          <w:szCs w:val="22"/>
          <w:lang w:val="es-419"/>
        </w:rPr>
        <w:t>,</w:t>
      </w:r>
      <w:r w:rsidR="00760079" w:rsidRPr="00A72549">
        <w:rPr>
          <w:rFonts w:ascii="Arial" w:eastAsiaTheme="minorHAnsi" w:hAnsi="Arial" w:cs="Arial"/>
          <w:sz w:val="22"/>
          <w:szCs w:val="22"/>
          <w:lang w:val="es-419"/>
        </w:rPr>
        <w:t xml:space="preserve"> debe</w:t>
      </w:r>
      <w:r w:rsidR="004C185E" w:rsidRPr="00A72549">
        <w:rPr>
          <w:rFonts w:ascii="Arial" w:eastAsiaTheme="minorHAnsi" w:hAnsi="Arial" w:cs="Arial"/>
          <w:sz w:val="22"/>
          <w:szCs w:val="22"/>
          <w:lang w:val="es-419"/>
        </w:rPr>
        <w:t>rá</w:t>
      </w:r>
      <w:r w:rsidR="00760079" w:rsidRPr="00A72549">
        <w:rPr>
          <w:rFonts w:ascii="Arial" w:eastAsiaTheme="minorHAnsi" w:hAnsi="Arial" w:cs="Arial"/>
          <w:sz w:val="22"/>
          <w:szCs w:val="22"/>
          <w:lang w:val="es-419"/>
        </w:rPr>
        <w:t xml:space="preserve"> motivarse tal decisión </w:t>
      </w:r>
      <w:r w:rsidR="006A0330" w:rsidRPr="00A72549">
        <w:rPr>
          <w:rFonts w:ascii="Arial" w:eastAsiaTheme="minorHAnsi" w:hAnsi="Arial" w:cs="Arial"/>
          <w:sz w:val="22"/>
          <w:szCs w:val="22"/>
          <w:lang w:val="es-419"/>
        </w:rPr>
        <w:t>desarrollándolo ampliamente en este apartado</w:t>
      </w:r>
      <w:r w:rsidR="00351D2D" w:rsidRPr="00A72549">
        <w:rPr>
          <w:rFonts w:ascii="Arial" w:eastAsiaTheme="minorHAnsi" w:hAnsi="Arial" w:cs="Arial"/>
          <w:sz w:val="22"/>
          <w:szCs w:val="22"/>
          <w:lang w:val="es-419"/>
        </w:rPr>
        <w:t>, caso contrario su omisión será motivo de devolución de la gestión</w:t>
      </w:r>
      <w:r w:rsidR="006A0330" w:rsidRPr="00A72549">
        <w:rPr>
          <w:rFonts w:ascii="Arial" w:eastAsiaTheme="minorHAnsi" w:hAnsi="Arial" w:cs="Arial"/>
          <w:sz w:val="22"/>
          <w:szCs w:val="22"/>
          <w:lang w:val="es-419"/>
        </w:rPr>
        <w:t>.</w:t>
      </w:r>
    </w:p>
    <w:p w14:paraId="640A09F9" w14:textId="77777777" w:rsidR="004C25DB" w:rsidRPr="00A72549" w:rsidRDefault="004C25DB" w:rsidP="00636CF5">
      <w:pPr>
        <w:spacing w:after="0" w:line="276" w:lineRule="auto"/>
        <w:jc w:val="both"/>
        <w:rPr>
          <w:rFonts w:ascii="Arial" w:eastAsiaTheme="minorHAnsi" w:hAnsi="Arial" w:cs="Arial"/>
          <w:sz w:val="22"/>
          <w:szCs w:val="22"/>
          <w:lang w:val="es-419"/>
        </w:rPr>
      </w:pPr>
    </w:p>
    <w:p w14:paraId="7B444B95" w14:textId="0F5AC02A" w:rsidR="004C25DB" w:rsidRPr="00A72549" w:rsidRDefault="004C25DB" w:rsidP="004C25DB">
      <w:pPr>
        <w:spacing w:line="276" w:lineRule="auto"/>
        <w:jc w:val="both"/>
        <w:rPr>
          <w:rFonts w:ascii="Arial" w:hAnsi="Arial" w:cs="Arial"/>
          <w:sz w:val="22"/>
          <w:szCs w:val="22"/>
          <w:lang w:val="es-ES"/>
        </w:rPr>
      </w:pPr>
      <w:r w:rsidRPr="00A72549">
        <w:rPr>
          <w:rFonts w:ascii="Arial" w:hAnsi="Arial" w:cs="Arial"/>
          <w:sz w:val="22"/>
          <w:szCs w:val="22"/>
          <w:lang w:val="es-ES"/>
        </w:rPr>
        <w:t xml:space="preserve">La oficina requirente es la responsable de identificar los terceros interesados y/o afectados que considere podrían tener alguna afectación (positiva o negativa), producto de la </w:t>
      </w:r>
      <w:r w:rsidR="00C04E08" w:rsidRPr="00A72549">
        <w:rPr>
          <w:rFonts w:ascii="Arial" w:hAnsi="Arial" w:cs="Arial"/>
          <w:sz w:val="22"/>
          <w:szCs w:val="22"/>
          <w:lang w:val="es-ES"/>
        </w:rPr>
        <w:t xml:space="preserve">obra </w:t>
      </w:r>
      <w:r w:rsidRPr="00A72549">
        <w:rPr>
          <w:rFonts w:ascii="Arial" w:hAnsi="Arial" w:cs="Arial"/>
          <w:sz w:val="22"/>
          <w:szCs w:val="22"/>
          <w:lang w:val="es-ES"/>
        </w:rPr>
        <w:t xml:space="preserve"> que se requiere contratar. Por lo que deberá realizar una valoración en la que los identifique, sin embargo, a pesar de que en la guía se indicó que, para facilitar este proceso, la oficina debía considerar algunas preguntas generadoras, no será necesario que su desarrollo se remita junto con dicho oficio.</w:t>
      </w:r>
    </w:p>
    <w:p w14:paraId="631384EE" w14:textId="77777777" w:rsidR="00A83B6A" w:rsidRPr="00A72549" w:rsidRDefault="004C25DB" w:rsidP="004C25DB">
      <w:pPr>
        <w:spacing w:line="276" w:lineRule="auto"/>
        <w:jc w:val="both"/>
        <w:rPr>
          <w:rFonts w:ascii="Arial" w:hAnsi="Arial" w:cs="Arial"/>
          <w:sz w:val="22"/>
          <w:szCs w:val="22"/>
          <w:lang w:val="es-ES"/>
        </w:rPr>
      </w:pPr>
      <w:r w:rsidRPr="00A72549">
        <w:rPr>
          <w:rFonts w:ascii="Arial" w:hAnsi="Arial" w:cs="Arial"/>
          <w:sz w:val="22"/>
          <w:szCs w:val="22"/>
          <w:lang w:val="es-ES"/>
        </w:rPr>
        <w:t>En virtud de lo anterior, el Departamento de Proveeduría únicamente validará que en este apartado se encuentre incorporado el detalle de los terceros interesados y/o afectados, que sea acorde con el objeto contractual</w:t>
      </w:r>
      <w:r w:rsidR="0087314C" w:rsidRPr="00A72549">
        <w:rPr>
          <w:rFonts w:ascii="Arial" w:hAnsi="Arial" w:cs="Arial"/>
          <w:sz w:val="22"/>
          <w:szCs w:val="22"/>
          <w:lang w:val="es-ES"/>
        </w:rPr>
        <w:t xml:space="preserve"> y</w:t>
      </w:r>
      <w:r w:rsidRPr="00A72549">
        <w:rPr>
          <w:rFonts w:ascii="Arial" w:hAnsi="Arial" w:cs="Arial"/>
          <w:sz w:val="22"/>
          <w:szCs w:val="22"/>
          <w:lang w:val="es-ES"/>
        </w:rPr>
        <w:t xml:space="preserve"> </w:t>
      </w:r>
      <w:r w:rsidR="00CF4589" w:rsidRPr="00A72549">
        <w:rPr>
          <w:rFonts w:ascii="Arial" w:hAnsi="Arial" w:cs="Arial"/>
          <w:sz w:val="22"/>
          <w:szCs w:val="22"/>
          <w:lang w:val="es-ES"/>
        </w:rPr>
        <w:t xml:space="preserve">el plan de comunicación que se utilizará para informar del proyecto a la comunidad, </w:t>
      </w:r>
      <w:r w:rsidR="006375E7" w:rsidRPr="00A72549">
        <w:rPr>
          <w:rFonts w:ascii="Arial" w:hAnsi="Arial" w:cs="Arial"/>
          <w:sz w:val="22"/>
          <w:szCs w:val="22"/>
          <w:lang w:val="es-ES"/>
        </w:rPr>
        <w:t xml:space="preserve">así como </w:t>
      </w:r>
      <w:r w:rsidR="00CF4589" w:rsidRPr="00A72549">
        <w:rPr>
          <w:rFonts w:ascii="Arial" w:hAnsi="Arial" w:cs="Arial"/>
          <w:sz w:val="22"/>
          <w:szCs w:val="22"/>
          <w:lang w:val="es-ES"/>
        </w:rPr>
        <w:t xml:space="preserve">la </w:t>
      </w:r>
      <w:r w:rsidRPr="00A72549">
        <w:rPr>
          <w:rFonts w:ascii="Arial" w:hAnsi="Arial" w:cs="Arial"/>
          <w:sz w:val="22"/>
          <w:szCs w:val="22"/>
          <w:lang w:val="es-ES"/>
        </w:rPr>
        <w:t>congruencia en la redacción</w:t>
      </w:r>
      <w:r w:rsidR="00A83B6A" w:rsidRPr="00A72549">
        <w:rPr>
          <w:rFonts w:ascii="Arial" w:hAnsi="Arial" w:cs="Arial"/>
          <w:sz w:val="22"/>
          <w:szCs w:val="22"/>
          <w:lang w:val="es-ES"/>
        </w:rPr>
        <w:t>.</w:t>
      </w:r>
    </w:p>
    <w:p w14:paraId="5BBBB459" w14:textId="33DDA770" w:rsidR="004C25DB" w:rsidRPr="00A72549" w:rsidRDefault="00A83B6A" w:rsidP="004C25DB">
      <w:pPr>
        <w:spacing w:line="276" w:lineRule="auto"/>
        <w:jc w:val="both"/>
        <w:rPr>
          <w:rFonts w:ascii="Arial" w:hAnsi="Arial" w:cs="Arial"/>
          <w:sz w:val="22"/>
          <w:szCs w:val="22"/>
          <w:lang w:val="es-ES"/>
        </w:rPr>
      </w:pPr>
      <w:r w:rsidRPr="00A72549">
        <w:rPr>
          <w:rFonts w:ascii="Arial" w:hAnsi="Arial" w:cs="Arial"/>
          <w:sz w:val="22"/>
          <w:szCs w:val="22"/>
          <w:lang w:val="es-ES"/>
        </w:rPr>
        <w:t>E</w:t>
      </w:r>
      <w:r w:rsidR="004C25DB" w:rsidRPr="00A72549">
        <w:rPr>
          <w:rFonts w:ascii="Arial" w:hAnsi="Arial" w:cs="Arial"/>
          <w:sz w:val="22"/>
          <w:szCs w:val="22"/>
          <w:lang w:val="es-ES"/>
        </w:rPr>
        <w:t xml:space="preserve">n caso de que se determine por parte de la oficina </w:t>
      </w:r>
      <w:r w:rsidRPr="00A72549">
        <w:rPr>
          <w:rFonts w:ascii="Arial" w:hAnsi="Arial" w:cs="Arial"/>
          <w:sz w:val="22"/>
          <w:szCs w:val="22"/>
          <w:lang w:val="es-ES"/>
        </w:rPr>
        <w:t>la</w:t>
      </w:r>
      <w:r w:rsidR="004C25DB" w:rsidRPr="00A72549">
        <w:rPr>
          <w:rFonts w:ascii="Arial" w:hAnsi="Arial" w:cs="Arial"/>
          <w:sz w:val="22"/>
          <w:szCs w:val="22"/>
          <w:lang w:val="es-ES"/>
        </w:rPr>
        <w:t xml:space="preserve"> inexistencia</w:t>
      </w:r>
      <w:r w:rsidRPr="00A72549">
        <w:rPr>
          <w:rFonts w:ascii="Arial" w:hAnsi="Arial" w:cs="Arial"/>
          <w:sz w:val="22"/>
          <w:szCs w:val="22"/>
          <w:lang w:val="es-ES"/>
        </w:rPr>
        <w:t xml:space="preserve"> de terceros interesados y/o afectados</w:t>
      </w:r>
      <w:r w:rsidR="004C25DB" w:rsidRPr="00A72549">
        <w:rPr>
          <w:rFonts w:ascii="Arial" w:hAnsi="Arial" w:cs="Arial"/>
          <w:sz w:val="22"/>
          <w:szCs w:val="22"/>
          <w:lang w:val="es-ES"/>
        </w:rPr>
        <w:t>, sí se verificará que esta condición se justifique de forma adecuada.</w:t>
      </w:r>
    </w:p>
    <w:p w14:paraId="1A746613" w14:textId="77777777" w:rsidR="00702F15" w:rsidRPr="00A72549" w:rsidRDefault="00702F15" w:rsidP="00702F15">
      <w:pPr>
        <w:pStyle w:val="Ttulo1"/>
        <w:spacing w:before="0" w:after="0" w:line="276" w:lineRule="auto"/>
        <w:ind w:left="426"/>
        <w:jc w:val="both"/>
        <w:rPr>
          <w:rFonts w:ascii="Arial" w:hAnsi="Arial" w:cs="Arial"/>
          <w:b/>
          <w:bCs/>
          <w:color w:val="auto"/>
          <w:sz w:val="22"/>
          <w:szCs w:val="22"/>
          <w:lang w:val="es-419"/>
        </w:rPr>
      </w:pPr>
    </w:p>
    <w:p w14:paraId="6CB4FFE5" w14:textId="0B5CA53A" w:rsidR="00EC2F63" w:rsidRPr="00A72549"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Finiquito contractual</w:t>
      </w:r>
      <w:r w:rsidR="00EB0A98" w:rsidRPr="00A72549">
        <w:rPr>
          <w:rFonts w:ascii="Arial" w:hAnsi="Arial" w:cs="Arial"/>
          <w:b/>
          <w:bCs/>
          <w:color w:val="auto"/>
          <w:sz w:val="22"/>
          <w:szCs w:val="22"/>
          <w:lang w:val="es-419"/>
        </w:rPr>
        <w:t>:</w:t>
      </w:r>
    </w:p>
    <w:p w14:paraId="594C833D" w14:textId="77777777" w:rsidR="004F6B14" w:rsidRPr="00A72549" w:rsidRDefault="004F6B14" w:rsidP="00B97EB7">
      <w:pPr>
        <w:spacing w:after="0" w:line="276" w:lineRule="auto"/>
        <w:jc w:val="both"/>
        <w:rPr>
          <w:rFonts w:ascii="Arial" w:hAnsi="Arial" w:cs="Arial"/>
          <w:b/>
          <w:bCs/>
          <w:sz w:val="22"/>
          <w:szCs w:val="22"/>
          <w:lang w:val="es-419"/>
        </w:rPr>
      </w:pPr>
    </w:p>
    <w:p w14:paraId="31F2260C" w14:textId="677767AB" w:rsidR="00F41C3C" w:rsidRPr="00A72549" w:rsidRDefault="00530FC3"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Conforme lo que establece el artíc</w:t>
      </w:r>
      <w:r w:rsidR="000D793E" w:rsidRPr="00A72549">
        <w:rPr>
          <w:rFonts w:ascii="Arial" w:hAnsi="Arial" w:cs="Arial"/>
          <w:sz w:val="22"/>
          <w:szCs w:val="22"/>
          <w:lang w:val="es-419"/>
        </w:rPr>
        <w:t>ulo</w:t>
      </w:r>
      <w:r w:rsidR="00131258" w:rsidRPr="00A72549">
        <w:rPr>
          <w:rFonts w:ascii="Arial" w:hAnsi="Arial" w:cs="Arial"/>
          <w:sz w:val="22"/>
          <w:szCs w:val="22"/>
          <w:lang w:val="es-419"/>
        </w:rPr>
        <w:t xml:space="preserve"> 111 de la LGCP y</w:t>
      </w:r>
      <w:r w:rsidR="000D793E" w:rsidRPr="00A72549">
        <w:rPr>
          <w:rFonts w:ascii="Arial" w:hAnsi="Arial" w:cs="Arial"/>
          <w:sz w:val="22"/>
          <w:szCs w:val="22"/>
          <w:lang w:val="es-419"/>
        </w:rPr>
        <w:t xml:space="preserve"> 190 del RGLC</w:t>
      </w:r>
      <w:r w:rsidR="00E61D6C" w:rsidRPr="00A72549">
        <w:rPr>
          <w:rFonts w:ascii="Arial" w:hAnsi="Arial" w:cs="Arial"/>
          <w:sz w:val="22"/>
          <w:szCs w:val="22"/>
          <w:lang w:val="es-419"/>
        </w:rPr>
        <w:t>P</w:t>
      </w:r>
      <w:r w:rsidR="00D93240" w:rsidRPr="00A72549">
        <w:rPr>
          <w:rFonts w:ascii="Arial" w:hAnsi="Arial" w:cs="Arial"/>
          <w:sz w:val="22"/>
          <w:szCs w:val="22"/>
          <w:lang w:val="es-419"/>
        </w:rPr>
        <w:t>,</w:t>
      </w:r>
      <w:r w:rsidR="000D793E" w:rsidRPr="00A72549">
        <w:rPr>
          <w:rFonts w:ascii="Arial" w:hAnsi="Arial" w:cs="Arial"/>
          <w:sz w:val="22"/>
          <w:szCs w:val="22"/>
          <w:lang w:val="es-419"/>
        </w:rPr>
        <w:t xml:space="preserve"> e</w:t>
      </w:r>
      <w:r w:rsidR="00751F45" w:rsidRPr="00A72549">
        <w:rPr>
          <w:rFonts w:ascii="Arial" w:hAnsi="Arial" w:cs="Arial"/>
          <w:sz w:val="22"/>
          <w:szCs w:val="22"/>
          <w:lang w:val="es-419"/>
        </w:rPr>
        <w:t xml:space="preserve">n los contratos de </w:t>
      </w:r>
      <w:r w:rsidRPr="00A72549">
        <w:rPr>
          <w:rFonts w:ascii="Arial" w:hAnsi="Arial" w:cs="Arial"/>
          <w:sz w:val="22"/>
          <w:szCs w:val="22"/>
          <w:lang w:val="es-419"/>
        </w:rPr>
        <w:t xml:space="preserve">obra pública </w:t>
      </w:r>
      <w:r w:rsidR="00751F45" w:rsidRPr="00A72549">
        <w:rPr>
          <w:rFonts w:ascii="Arial" w:hAnsi="Arial" w:cs="Arial"/>
          <w:sz w:val="22"/>
          <w:szCs w:val="22"/>
          <w:lang w:val="es-419"/>
        </w:rPr>
        <w:t xml:space="preserve">la </w:t>
      </w:r>
      <w:r w:rsidR="00E75143" w:rsidRPr="00A72549">
        <w:rPr>
          <w:rFonts w:ascii="Arial" w:hAnsi="Arial" w:cs="Arial"/>
          <w:sz w:val="22"/>
          <w:szCs w:val="22"/>
        </w:rPr>
        <w:t>finalización de las obligaciones contractuales se</w:t>
      </w:r>
      <w:r w:rsidR="008D004E" w:rsidRPr="00A72549">
        <w:rPr>
          <w:rFonts w:ascii="Arial" w:hAnsi="Arial" w:cs="Arial"/>
          <w:sz w:val="22"/>
          <w:szCs w:val="22"/>
        </w:rPr>
        <w:t xml:space="preserve"> deberá</w:t>
      </w:r>
      <w:r w:rsidR="00E75143" w:rsidRPr="00A72549">
        <w:rPr>
          <w:rFonts w:ascii="Arial" w:hAnsi="Arial" w:cs="Arial"/>
          <w:sz w:val="22"/>
          <w:szCs w:val="22"/>
        </w:rPr>
        <w:t xml:space="preserve"> formalizar mediante </w:t>
      </w:r>
      <w:r w:rsidR="00C5702A" w:rsidRPr="00A72549">
        <w:rPr>
          <w:rFonts w:ascii="Arial" w:hAnsi="Arial" w:cs="Arial"/>
          <w:sz w:val="22"/>
          <w:szCs w:val="22"/>
        </w:rPr>
        <w:t>un</w:t>
      </w:r>
      <w:r w:rsidR="00E75143" w:rsidRPr="00A72549">
        <w:rPr>
          <w:rFonts w:ascii="Arial" w:hAnsi="Arial" w:cs="Arial"/>
          <w:sz w:val="22"/>
          <w:szCs w:val="22"/>
        </w:rPr>
        <w:t xml:space="preserve"> documento de finiquito contractual</w:t>
      </w:r>
      <w:r w:rsidR="00224FF3" w:rsidRPr="00A72549">
        <w:rPr>
          <w:rFonts w:ascii="Arial" w:hAnsi="Arial" w:cs="Arial"/>
          <w:sz w:val="22"/>
          <w:szCs w:val="22"/>
          <w:lang w:val="es-419"/>
        </w:rPr>
        <w:t xml:space="preserve">, </w:t>
      </w:r>
      <w:r w:rsidR="00F1625D" w:rsidRPr="00A72549">
        <w:rPr>
          <w:rFonts w:ascii="Arial" w:hAnsi="Arial" w:cs="Arial"/>
          <w:sz w:val="22"/>
          <w:szCs w:val="22"/>
          <w:lang w:val="es-419"/>
        </w:rPr>
        <w:t xml:space="preserve">por </w:t>
      </w:r>
      <w:r w:rsidR="00105751" w:rsidRPr="00A72549">
        <w:rPr>
          <w:rFonts w:ascii="Arial" w:hAnsi="Arial" w:cs="Arial"/>
          <w:sz w:val="22"/>
          <w:szCs w:val="22"/>
          <w:lang w:val="es-419"/>
        </w:rPr>
        <w:t>l</w:t>
      </w:r>
      <w:r w:rsidR="00F1625D" w:rsidRPr="00A72549">
        <w:rPr>
          <w:rFonts w:ascii="Arial" w:hAnsi="Arial" w:cs="Arial"/>
          <w:sz w:val="22"/>
          <w:szCs w:val="22"/>
          <w:lang w:val="es-419"/>
        </w:rPr>
        <w:t>o que</w:t>
      </w:r>
      <w:r w:rsidR="007C4F05" w:rsidRPr="00A72549">
        <w:rPr>
          <w:rFonts w:ascii="Arial" w:hAnsi="Arial" w:cs="Arial"/>
          <w:sz w:val="22"/>
          <w:szCs w:val="22"/>
          <w:lang w:val="es-419"/>
        </w:rPr>
        <w:t xml:space="preserve"> para todos los trámites </w:t>
      </w:r>
      <w:r w:rsidR="007A38B7" w:rsidRPr="00A72549">
        <w:rPr>
          <w:rFonts w:ascii="Arial" w:hAnsi="Arial" w:cs="Arial"/>
          <w:sz w:val="22"/>
          <w:szCs w:val="22"/>
          <w:lang w:val="es-419"/>
        </w:rPr>
        <w:t>de contratación de obra pública se estará incorporando esta condición</w:t>
      </w:r>
      <w:r w:rsidR="00C464D1" w:rsidRPr="00A72549">
        <w:rPr>
          <w:rFonts w:ascii="Arial" w:hAnsi="Arial" w:cs="Arial"/>
          <w:sz w:val="22"/>
          <w:szCs w:val="22"/>
          <w:lang w:val="es-419"/>
        </w:rPr>
        <w:t xml:space="preserve"> en el pliego de condiciones</w:t>
      </w:r>
      <w:r w:rsidR="004172BF" w:rsidRPr="00A72549">
        <w:rPr>
          <w:rFonts w:ascii="Arial" w:hAnsi="Arial" w:cs="Arial"/>
          <w:sz w:val="22"/>
          <w:szCs w:val="22"/>
          <w:lang w:val="es-419"/>
        </w:rPr>
        <w:t>,</w:t>
      </w:r>
      <w:r w:rsidR="00F80979" w:rsidRPr="00A72549">
        <w:rPr>
          <w:rFonts w:ascii="Arial" w:hAnsi="Arial" w:cs="Arial"/>
          <w:sz w:val="22"/>
          <w:szCs w:val="22"/>
          <w:lang w:val="es-419"/>
        </w:rPr>
        <w:t xml:space="preserve"> según lo establecido en la referenciada normativa, no obstante la oficina u</w:t>
      </w:r>
      <w:r w:rsidR="00961E36" w:rsidRPr="00A72549">
        <w:rPr>
          <w:rFonts w:ascii="Arial" w:hAnsi="Arial" w:cs="Arial"/>
          <w:sz w:val="22"/>
          <w:szCs w:val="22"/>
          <w:lang w:val="es-419"/>
        </w:rPr>
        <w:t>su</w:t>
      </w:r>
      <w:r w:rsidR="00F80979" w:rsidRPr="00A72549">
        <w:rPr>
          <w:rFonts w:ascii="Arial" w:hAnsi="Arial" w:cs="Arial"/>
          <w:sz w:val="22"/>
          <w:szCs w:val="22"/>
          <w:lang w:val="es-419"/>
        </w:rPr>
        <w:t>aria que gestiona la contratación debe</w:t>
      </w:r>
      <w:r w:rsidR="004C185E" w:rsidRPr="00A72549">
        <w:rPr>
          <w:rFonts w:ascii="Arial" w:hAnsi="Arial" w:cs="Arial"/>
          <w:sz w:val="22"/>
          <w:szCs w:val="22"/>
          <w:lang w:val="es-419"/>
        </w:rPr>
        <w:t>rá</w:t>
      </w:r>
      <w:r w:rsidR="00F80979" w:rsidRPr="00A72549">
        <w:rPr>
          <w:rFonts w:ascii="Arial" w:hAnsi="Arial" w:cs="Arial"/>
          <w:sz w:val="22"/>
          <w:szCs w:val="22"/>
          <w:lang w:val="es-419"/>
        </w:rPr>
        <w:t xml:space="preserve"> tener presente que el documento que se su</w:t>
      </w:r>
      <w:r w:rsidR="00C5702A" w:rsidRPr="00A72549">
        <w:rPr>
          <w:rFonts w:ascii="Arial" w:hAnsi="Arial" w:cs="Arial"/>
          <w:sz w:val="22"/>
          <w:szCs w:val="22"/>
          <w:lang w:val="es-419"/>
        </w:rPr>
        <w:t>s</w:t>
      </w:r>
      <w:r w:rsidR="00F80979" w:rsidRPr="00A72549">
        <w:rPr>
          <w:rFonts w:ascii="Arial" w:hAnsi="Arial" w:cs="Arial"/>
          <w:sz w:val="22"/>
          <w:szCs w:val="22"/>
          <w:lang w:val="es-419"/>
        </w:rPr>
        <w:t>criba (</w:t>
      </w:r>
      <w:r w:rsidR="00D93240" w:rsidRPr="00A72549">
        <w:rPr>
          <w:rFonts w:ascii="Arial" w:hAnsi="Arial" w:cs="Arial"/>
          <w:sz w:val="22"/>
          <w:szCs w:val="22"/>
          <w:lang w:val="es-419"/>
        </w:rPr>
        <w:t>finiquito</w:t>
      </w:r>
      <w:r w:rsidR="00F80979" w:rsidRPr="00A72549">
        <w:rPr>
          <w:rFonts w:ascii="Arial" w:hAnsi="Arial" w:cs="Arial"/>
          <w:sz w:val="22"/>
          <w:szCs w:val="22"/>
          <w:lang w:val="es-419"/>
        </w:rPr>
        <w:t>) debe</w:t>
      </w:r>
      <w:r w:rsidR="004C185E" w:rsidRPr="00A72549">
        <w:rPr>
          <w:rFonts w:ascii="Arial" w:hAnsi="Arial" w:cs="Arial"/>
          <w:sz w:val="22"/>
          <w:szCs w:val="22"/>
          <w:lang w:val="es-419"/>
        </w:rPr>
        <w:t>rá</w:t>
      </w:r>
      <w:r w:rsidR="00F80979" w:rsidRPr="00A72549">
        <w:rPr>
          <w:rFonts w:ascii="Arial" w:hAnsi="Arial" w:cs="Arial"/>
          <w:sz w:val="22"/>
          <w:szCs w:val="22"/>
          <w:lang w:val="es-419"/>
        </w:rPr>
        <w:t xml:space="preserve"> </w:t>
      </w:r>
      <w:r w:rsidR="00CE6916" w:rsidRPr="00A72549">
        <w:rPr>
          <w:rFonts w:ascii="Arial" w:hAnsi="Arial" w:cs="Arial"/>
          <w:sz w:val="22"/>
          <w:szCs w:val="22"/>
          <w:lang w:val="es-419"/>
        </w:rPr>
        <w:t>ser elaborado por esa oficina y además debe</w:t>
      </w:r>
      <w:r w:rsidR="004C185E" w:rsidRPr="00A72549">
        <w:rPr>
          <w:rFonts w:ascii="Arial" w:hAnsi="Arial" w:cs="Arial"/>
          <w:sz w:val="22"/>
          <w:szCs w:val="22"/>
          <w:lang w:val="es-419"/>
        </w:rPr>
        <w:t>rá</w:t>
      </w:r>
      <w:r w:rsidR="00CE6916" w:rsidRPr="00A72549">
        <w:rPr>
          <w:rFonts w:ascii="Arial" w:hAnsi="Arial" w:cs="Arial"/>
          <w:sz w:val="22"/>
          <w:szCs w:val="22"/>
          <w:lang w:val="es-419"/>
        </w:rPr>
        <w:t xml:space="preserve"> </w:t>
      </w:r>
      <w:r w:rsidR="00F80979" w:rsidRPr="00A72549">
        <w:rPr>
          <w:rFonts w:ascii="Arial" w:hAnsi="Arial" w:cs="Arial"/>
          <w:sz w:val="22"/>
          <w:szCs w:val="22"/>
          <w:lang w:val="es-419"/>
        </w:rPr>
        <w:t xml:space="preserve">constar como parte del expediente electrónico de la contratación, </w:t>
      </w:r>
      <w:r w:rsidR="00D17EAA" w:rsidRPr="00A72549">
        <w:rPr>
          <w:rFonts w:ascii="Arial" w:hAnsi="Arial" w:cs="Arial"/>
          <w:sz w:val="22"/>
          <w:szCs w:val="22"/>
          <w:lang w:val="es-419"/>
        </w:rPr>
        <w:t xml:space="preserve">para lo cual deberá </w:t>
      </w:r>
      <w:r w:rsidR="00961BDF" w:rsidRPr="00A72549">
        <w:rPr>
          <w:rFonts w:ascii="Arial" w:hAnsi="Arial" w:cs="Arial"/>
          <w:sz w:val="22"/>
          <w:szCs w:val="22"/>
          <w:lang w:val="es-419"/>
        </w:rPr>
        <w:t>considerar los lineamientos establecidos en la “Guía para el trámite del finiquito contractual” emitida por el Subproceso de Verificación y Ejecución Contractual</w:t>
      </w:r>
      <w:r w:rsidR="00F41C3C" w:rsidRPr="00A72549">
        <w:rPr>
          <w:rFonts w:ascii="Arial" w:hAnsi="Arial" w:cs="Arial"/>
          <w:sz w:val="22"/>
          <w:szCs w:val="22"/>
          <w:lang w:val="es-419"/>
        </w:rPr>
        <w:t>.</w:t>
      </w:r>
    </w:p>
    <w:p w14:paraId="73D0F358" w14:textId="77777777" w:rsidR="00F41C3C" w:rsidRPr="00A72549" w:rsidRDefault="00F41C3C" w:rsidP="00B97EB7">
      <w:pPr>
        <w:spacing w:after="0" w:line="276" w:lineRule="auto"/>
        <w:jc w:val="both"/>
        <w:rPr>
          <w:rFonts w:ascii="Arial" w:hAnsi="Arial" w:cs="Arial"/>
          <w:sz w:val="22"/>
          <w:szCs w:val="22"/>
          <w:lang w:val="es-419"/>
        </w:rPr>
      </w:pPr>
    </w:p>
    <w:p w14:paraId="6B256216" w14:textId="2837488A" w:rsidR="00B12D23" w:rsidRPr="00A72549" w:rsidRDefault="00720A00"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lastRenderedPageBreak/>
        <w:t xml:space="preserve">Es importante que la </w:t>
      </w:r>
      <w:r w:rsidR="00224FF3" w:rsidRPr="00A72549">
        <w:rPr>
          <w:rFonts w:ascii="Arial" w:hAnsi="Arial" w:cs="Arial"/>
          <w:sz w:val="22"/>
          <w:szCs w:val="22"/>
          <w:lang w:val="es-419"/>
        </w:rPr>
        <w:t xml:space="preserve">oficina que gestiona la contratación </w:t>
      </w:r>
      <w:r w:rsidRPr="00A72549">
        <w:rPr>
          <w:rFonts w:ascii="Arial" w:hAnsi="Arial" w:cs="Arial"/>
          <w:sz w:val="22"/>
          <w:szCs w:val="22"/>
          <w:lang w:val="es-419"/>
        </w:rPr>
        <w:t>considere para el trámite de este requisito</w:t>
      </w:r>
      <w:r w:rsidR="00436708" w:rsidRPr="00A72549">
        <w:rPr>
          <w:rFonts w:ascii="Arial" w:hAnsi="Arial" w:cs="Arial"/>
          <w:sz w:val="22"/>
          <w:szCs w:val="22"/>
          <w:lang w:val="es-419"/>
        </w:rPr>
        <w:t xml:space="preserve"> lo siguiente</w:t>
      </w:r>
      <w:r w:rsidR="00437A20" w:rsidRPr="00A72549">
        <w:rPr>
          <w:rFonts w:ascii="Arial" w:hAnsi="Arial" w:cs="Arial"/>
          <w:sz w:val="22"/>
          <w:szCs w:val="22"/>
          <w:lang w:val="es-419"/>
        </w:rPr>
        <w:t>:</w:t>
      </w:r>
    </w:p>
    <w:p w14:paraId="391EC52C" w14:textId="6C7F0A9D" w:rsidR="00B63F6F" w:rsidRPr="00A72549" w:rsidRDefault="00B63F6F" w:rsidP="00B97EB7">
      <w:pPr>
        <w:spacing w:after="0" w:line="276" w:lineRule="auto"/>
        <w:jc w:val="both"/>
        <w:rPr>
          <w:rFonts w:ascii="Arial" w:hAnsi="Arial" w:cs="Arial"/>
          <w:sz w:val="22"/>
          <w:szCs w:val="22"/>
          <w:lang w:val="es-419"/>
        </w:rPr>
      </w:pPr>
    </w:p>
    <w:p w14:paraId="450F4F11" w14:textId="4ED27B8E" w:rsidR="00C5010D" w:rsidRPr="00A72549" w:rsidRDefault="00452EF5" w:rsidP="00720A00">
      <w:pPr>
        <w:pStyle w:val="Prrafodelista"/>
        <w:numPr>
          <w:ilvl w:val="0"/>
          <w:numId w:val="31"/>
        </w:numPr>
        <w:spacing w:after="0" w:line="276" w:lineRule="auto"/>
        <w:jc w:val="both"/>
        <w:rPr>
          <w:rFonts w:ascii="Arial" w:hAnsi="Arial" w:cs="Arial"/>
          <w:sz w:val="22"/>
          <w:szCs w:val="22"/>
        </w:rPr>
      </w:pPr>
      <w:r w:rsidRPr="00A72549">
        <w:rPr>
          <w:rFonts w:ascii="Arial" w:hAnsi="Arial" w:cs="Arial"/>
          <w:sz w:val="22"/>
          <w:szCs w:val="22"/>
        </w:rPr>
        <w:t xml:space="preserve">El finiquito deberá ser suscrito </w:t>
      </w:r>
      <w:r w:rsidR="00CE60DC" w:rsidRPr="00A72549">
        <w:rPr>
          <w:rFonts w:ascii="Arial" w:hAnsi="Arial" w:cs="Arial"/>
          <w:sz w:val="22"/>
          <w:szCs w:val="22"/>
        </w:rPr>
        <w:t xml:space="preserve">por todas </w:t>
      </w:r>
      <w:r w:rsidR="00B63F6F" w:rsidRPr="00A72549">
        <w:rPr>
          <w:rFonts w:ascii="Arial" w:hAnsi="Arial" w:cs="Arial"/>
          <w:sz w:val="22"/>
          <w:szCs w:val="22"/>
        </w:rPr>
        <w:t>las partes, dentro del plazo máximo de un año contado a partir del día siguiente a la recepción definitiva de la obra.</w:t>
      </w:r>
    </w:p>
    <w:p w14:paraId="7BDAC3D5" w14:textId="77777777" w:rsidR="00D14C67" w:rsidRPr="00A72549" w:rsidRDefault="00D14C67" w:rsidP="00D14C67">
      <w:pPr>
        <w:pStyle w:val="Prrafodelista"/>
        <w:spacing w:after="0" w:line="276" w:lineRule="auto"/>
        <w:ind w:left="360"/>
        <w:jc w:val="both"/>
        <w:rPr>
          <w:rFonts w:ascii="Arial" w:hAnsi="Arial" w:cs="Arial"/>
          <w:sz w:val="22"/>
          <w:szCs w:val="22"/>
        </w:rPr>
      </w:pPr>
    </w:p>
    <w:p w14:paraId="6CACADC0" w14:textId="6AD0FC8F" w:rsidR="00C258D0" w:rsidRPr="00A72549" w:rsidRDefault="00B63F6F" w:rsidP="00720A00">
      <w:pPr>
        <w:pStyle w:val="Prrafodelista"/>
        <w:numPr>
          <w:ilvl w:val="0"/>
          <w:numId w:val="31"/>
        </w:numPr>
        <w:spacing w:after="0" w:line="276" w:lineRule="auto"/>
        <w:jc w:val="both"/>
        <w:rPr>
          <w:rFonts w:ascii="Arial" w:hAnsi="Arial" w:cs="Arial"/>
          <w:sz w:val="22"/>
          <w:szCs w:val="22"/>
        </w:rPr>
      </w:pPr>
      <w:r w:rsidRPr="00A72549">
        <w:rPr>
          <w:rFonts w:ascii="Arial" w:hAnsi="Arial" w:cs="Arial"/>
          <w:sz w:val="22"/>
          <w:szCs w:val="22"/>
        </w:rPr>
        <w:t>La emisión del finiquito no exime de la responsabilidad al contratista por</w:t>
      </w:r>
      <w:r w:rsidRPr="00A72549">
        <w:rPr>
          <w:rFonts w:ascii="Arial" w:hAnsi="Arial" w:cs="Arial"/>
          <w:sz w:val="22"/>
          <w:szCs w:val="22"/>
        </w:rPr>
        <w:br/>
        <w:t xml:space="preserve">incumplimientos o vicios ocultos de la obra, en los plazos establecidos en el artículo 107 de la </w:t>
      </w:r>
      <w:r w:rsidR="00591213" w:rsidRPr="00A72549">
        <w:rPr>
          <w:rFonts w:ascii="Arial" w:hAnsi="Arial" w:cs="Arial"/>
          <w:sz w:val="22"/>
          <w:szCs w:val="22"/>
        </w:rPr>
        <w:t>LGCP</w:t>
      </w:r>
      <w:r w:rsidRPr="00A72549">
        <w:rPr>
          <w:rFonts w:ascii="Arial" w:hAnsi="Arial" w:cs="Arial"/>
          <w:sz w:val="22"/>
          <w:szCs w:val="22"/>
        </w:rPr>
        <w:t>, ni del cumplimiento de las garantías de buen funcionamiento de la obra y/o equipos u otras otorgadas por el contratista.</w:t>
      </w:r>
    </w:p>
    <w:p w14:paraId="64A02DF9" w14:textId="77777777" w:rsidR="00D14C67" w:rsidRPr="00A72549" w:rsidRDefault="00D14C67" w:rsidP="00D14C67">
      <w:pPr>
        <w:pStyle w:val="Prrafodelista"/>
        <w:spacing w:after="0" w:line="276" w:lineRule="auto"/>
        <w:ind w:left="360"/>
        <w:jc w:val="both"/>
        <w:rPr>
          <w:rFonts w:ascii="Arial" w:hAnsi="Arial" w:cs="Arial"/>
          <w:sz w:val="22"/>
          <w:szCs w:val="22"/>
        </w:rPr>
      </w:pPr>
    </w:p>
    <w:p w14:paraId="46F3D07A" w14:textId="6D18418A" w:rsidR="00D14C67" w:rsidRPr="00A72549" w:rsidRDefault="00B63F6F" w:rsidP="00452EF5">
      <w:pPr>
        <w:pStyle w:val="Prrafodelista"/>
        <w:numPr>
          <w:ilvl w:val="0"/>
          <w:numId w:val="30"/>
        </w:numPr>
        <w:spacing w:after="0" w:line="276" w:lineRule="auto"/>
        <w:jc w:val="both"/>
        <w:rPr>
          <w:rFonts w:ascii="Arial" w:hAnsi="Arial" w:cs="Arial"/>
          <w:sz w:val="22"/>
          <w:szCs w:val="22"/>
        </w:rPr>
      </w:pPr>
      <w:r w:rsidRPr="00A72549">
        <w:rPr>
          <w:rFonts w:ascii="Arial" w:hAnsi="Arial" w:cs="Arial"/>
          <w:sz w:val="22"/>
          <w:szCs w:val="22"/>
        </w:rPr>
        <w:t xml:space="preserve">El documento de finiquito </w:t>
      </w:r>
      <w:r w:rsidR="00A75C18" w:rsidRPr="00A72549">
        <w:rPr>
          <w:rFonts w:ascii="Arial" w:hAnsi="Arial" w:cs="Arial"/>
          <w:sz w:val="22"/>
          <w:szCs w:val="22"/>
        </w:rPr>
        <w:t xml:space="preserve">que se elabore deberá </w:t>
      </w:r>
      <w:r w:rsidRPr="00A72549">
        <w:rPr>
          <w:rFonts w:ascii="Arial" w:hAnsi="Arial" w:cs="Arial"/>
          <w:sz w:val="22"/>
          <w:szCs w:val="22"/>
        </w:rPr>
        <w:t>conten</w:t>
      </w:r>
      <w:r w:rsidR="00A75C18" w:rsidRPr="00A72549">
        <w:rPr>
          <w:rFonts w:ascii="Arial" w:hAnsi="Arial" w:cs="Arial"/>
          <w:sz w:val="22"/>
          <w:szCs w:val="22"/>
        </w:rPr>
        <w:t>er</w:t>
      </w:r>
      <w:r w:rsidRPr="00A72549">
        <w:rPr>
          <w:rFonts w:ascii="Arial" w:hAnsi="Arial" w:cs="Arial"/>
          <w:sz w:val="22"/>
          <w:szCs w:val="22"/>
        </w:rPr>
        <w:t xml:space="preserve"> </w:t>
      </w:r>
      <w:r w:rsidR="00436708" w:rsidRPr="00A72549">
        <w:rPr>
          <w:rFonts w:ascii="Arial" w:hAnsi="Arial" w:cs="Arial"/>
          <w:sz w:val="22"/>
          <w:szCs w:val="22"/>
        </w:rPr>
        <w:t xml:space="preserve">al menos </w:t>
      </w:r>
      <w:r w:rsidR="00A75C18" w:rsidRPr="00A72549">
        <w:rPr>
          <w:rFonts w:ascii="Arial" w:hAnsi="Arial" w:cs="Arial"/>
          <w:sz w:val="22"/>
          <w:szCs w:val="22"/>
        </w:rPr>
        <w:t>todo el</w:t>
      </w:r>
      <w:r w:rsidRPr="00A72549">
        <w:rPr>
          <w:rFonts w:ascii="Arial" w:hAnsi="Arial" w:cs="Arial"/>
          <w:sz w:val="22"/>
          <w:szCs w:val="22"/>
        </w:rPr>
        <w:t xml:space="preserve"> detalle </w:t>
      </w:r>
      <w:r w:rsidR="00A75C18" w:rsidRPr="00A72549">
        <w:rPr>
          <w:rFonts w:ascii="Arial" w:hAnsi="Arial" w:cs="Arial"/>
          <w:sz w:val="22"/>
          <w:szCs w:val="22"/>
        </w:rPr>
        <w:t xml:space="preserve">definido en el artículo </w:t>
      </w:r>
      <w:r w:rsidR="00EF3A84" w:rsidRPr="00A72549">
        <w:rPr>
          <w:rFonts w:ascii="Arial" w:hAnsi="Arial" w:cs="Arial"/>
          <w:sz w:val="22"/>
          <w:szCs w:val="22"/>
        </w:rPr>
        <w:t>190 del RGLC</w:t>
      </w:r>
      <w:r w:rsidR="00436708" w:rsidRPr="00A72549">
        <w:rPr>
          <w:rFonts w:ascii="Arial" w:hAnsi="Arial" w:cs="Arial"/>
          <w:sz w:val="22"/>
          <w:szCs w:val="22"/>
        </w:rPr>
        <w:t>P</w:t>
      </w:r>
      <w:r w:rsidR="00EF3A84" w:rsidRPr="00A72549">
        <w:rPr>
          <w:rFonts w:ascii="Arial" w:hAnsi="Arial" w:cs="Arial"/>
          <w:sz w:val="22"/>
          <w:szCs w:val="22"/>
        </w:rPr>
        <w:t>.</w:t>
      </w:r>
    </w:p>
    <w:p w14:paraId="51CAF7E1" w14:textId="77777777" w:rsidR="00EF3A84" w:rsidRPr="00A72549" w:rsidRDefault="00EF3A84" w:rsidP="00EF3A84">
      <w:pPr>
        <w:pStyle w:val="Prrafodelista"/>
        <w:spacing w:after="0" w:line="276" w:lineRule="auto"/>
        <w:ind w:left="1068"/>
        <w:jc w:val="both"/>
        <w:rPr>
          <w:rFonts w:ascii="Arial" w:hAnsi="Arial" w:cs="Arial"/>
          <w:sz w:val="22"/>
          <w:szCs w:val="22"/>
        </w:rPr>
      </w:pPr>
    </w:p>
    <w:p w14:paraId="354F56DF" w14:textId="6E9F3201" w:rsidR="00B63F6F" w:rsidRPr="00A72549" w:rsidRDefault="00EF3A84" w:rsidP="001B1FBC">
      <w:pPr>
        <w:pStyle w:val="Prrafodelista"/>
        <w:numPr>
          <w:ilvl w:val="0"/>
          <w:numId w:val="30"/>
        </w:numPr>
        <w:spacing w:after="0" w:line="276" w:lineRule="auto"/>
        <w:jc w:val="both"/>
        <w:rPr>
          <w:rFonts w:ascii="Arial" w:hAnsi="Arial" w:cs="Arial"/>
          <w:sz w:val="22"/>
          <w:szCs w:val="22"/>
          <w:lang w:val="es-419"/>
        </w:rPr>
      </w:pPr>
      <w:r w:rsidRPr="00A72549">
        <w:rPr>
          <w:rFonts w:ascii="Arial" w:hAnsi="Arial" w:cs="Arial"/>
          <w:sz w:val="22"/>
          <w:szCs w:val="22"/>
        </w:rPr>
        <w:t>No podrán realizarse finiquitos de los contratos bajo protesta ni incorporarse enmiendas posteriores, toda vez que este acuerdo impide reclamos patrimoniales futuros, a excepción de la responsabilidad por vicios ocultos de la obra, conforme a lo previsto en el artículo 111 de la Ley General de Contratación Pública.</w:t>
      </w:r>
      <w:r w:rsidRPr="00A72549">
        <w:rPr>
          <w:rFonts w:ascii="Arial" w:hAnsi="Arial" w:cs="Arial"/>
          <w:sz w:val="22"/>
          <w:szCs w:val="22"/>
        </w:rPr>
        <w:br/>
      </w:r>
    </w:p>
    <w:p w14:paraId="6C4E3ECE" w14:textId="22EB6B53" w:rsidR="003478A2" w:rsidRPr="00A72549" w:rsidRDefault="003478A2" w:rsidP="003478A2">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Se aclara que este apartado </w:t>
      </w:r>
      <w:r w:rsidRPr="00A72549">
        <w:rPr>
          <w:rFonts w:ascii="Arial" w:hAnsi="Arial" w:cs="Arial"/>
          <w:b/>
          <w:bCs/>
          <w:sz w:val="22"/>
          <w:szCs w:val="22"/>
          <w:lang w:val="es-419"/>
        </w:rPr>
        <w:t xml:space="preserve">NO </w:t>
      </w:r>
      <w:r w:rsidR="000D44FA" w:rsidRPr="00A72549">
        <w:rPr>
          <w:rFonts w:ascii="Arial" w:hAnsi="Arial" w:cs="Arial"/>
          <w:sz w:val="22"/>
          <w:szCs w:val="22"/>
          <w:lang w:val="es-419"/>
        </w:rPr>
        <w:t>debe</w:t>
      </w:r>
      <w:r w:rsidR="004C185E" w:rsidRPr="00A72549">
        <w:rPr>
          <w:rFonts w:ascii="Arial" w:hAnsi="Arial" w:cs="Arial"/>
          <w:sz w:val="22"/>
          <w:szCs w:val="22"/>
          <w:lang w:val="es-419"/>
        </w:rPr>
        <w:t>rá</w:t>
      </w:r>
      <w:r w:rsidRPr="00A72549">
        <w:rPr>
          <w:rFonts w:ascii="Arial" w:hAnsi="Arial" w:cs="Arial"/>
          <w:sz w:val="22"/>
          <w:szCs w:val="22"/>
          <w:lang w:val="es-419"/>
        </w:rPr>
        <w:t xml:space="preserve"> ser desarrollado en el oficio de decisión inicial</w:t>
      </w:r>
      <w:r w:rsidR="000D44FA" w:rsidRPr="00A72549">
        <w:rPr>
          <w:rFonts w:ascii="Arial" w:hAnsi="Arial" w:cs="Arial"/>
          <w:sz w:val="22"/>
          <w:szCs w:val="22"/>
          <w:lang w:val="es-419"/>
        </w:rPr>
        <w:t xml:space="preserve"> que se remita para trámite</w:t>
      </w:r>
      <w:r w:rsidRPr="00A72549">
        <w:rPr>
          <w:rFonts w:ascii="Arial" w:hAnsi="Arial" w:cs="Arial"/>
          <w:sz w:val="22"/>
          <w:szCs w:val="22"/>
          <w:lang w:val="es-419"/>
        </w:rPr>
        <w:t xml:space="preserve">, no obstante se incorpora </w:t>
      </w:r>
      <w:r w:rsidR="00357059" w:rsidRPr="00A72549">
        <w:rPr>
          <w:rFonts w:ascii="Arial" w:hAnsi="Arial" w:cs="Arial"/>
          <w:sz w:val="22"/>
          <w:szCs w:val="22"/>
          <w:lang w:val="es-419"/>
        </w:rPr>
        <w:t>con el objetivo de que la</w:t>
      </w:r>
      <w:r w:rsidR="004904FE" w:rsidRPr="00A72549">
        <w:rPr>
          <w:rFonts w:ascii="Arial" w:hAnsi="Arial" w:cs="Arial"/>
          <w:sz w:val="22"/>
          <w:szCs w:val="22"/>
          <w:lang w:val="es-419"/>
        </w:rPr>
        <w:t xml:space="preserve"> </w:t>
      </w:r>
      <w:r w:rsidR="00357059" w:rsidRPr="00A72549">
        <w:rPr>
          <w:rFonts w:ascii="Arial" w:hAnsi="Arial" w:cs="Arial"/>
          <w:sz w:val="22"/>
          <w:szCs w:val="22"/>
          <w:lang w:val="es-419"/>
        </w:rPr>
        <w:t xml:space="preserve">oficina usuaria y </w:t>
      </w:r>
      <w:r w:rsidR="004904FE" w:rsidRPr="00A72549">
        <w:rPr>
          <w:rFonts w:ascii="Arial" w:hAnsi="Arial" w:cs="Arial"/>
          <w:sz w:val="22"/>
          <w:szCs w:val="22"/>
          <w:lang w:val="es-419"/>
        </w:rPr>
        <w:t>técnica</w:t>
      </w:r>
      <w:r w:rsidR="00357059" w:rsidRPr="00A72549">
        <w:rPr>
          <w:rFonts w:ascii="Arial" w:hAnsi="Arial" w:cs="Arial"/>
          <w:sz w:val="22"/>
          <w:szCs w:val="22"/>
          <w:lang w:val="es-419"/>
        </w:rPr>
        <w:t xml:space="preserve"> tengan conocimiento del alcance </w:t>
      </w:r>
      <w:r w:rsidRPr="00A72549">
        <w:rPr>
          <w:rFonts w:ascii="Arial" w:hAnsi="Arial" w:cs="Arial"/>
          <w:sz w:val="22"/>
          <w:szCs w:val="22"/>
          <w:lang w:val="es-419"/>
        </w:rPr>
        <w:t>de los elementos que se debe</w:t>
      </w:r>
      <w:r w:rsidR="006B7F7C" w:rsidRPr="00A72549">
        <w:rPr>
          <w:rFonts w:ascii="Arial" w:hAnsi="Arial" w:cs="Arial"/>
          <w:sz w:val="22"/>
          <w:szCs w:val="22"/>
          <w:lang w:val="es-419"/>
        </w:rPr>
        <w:t>rá</w:t>
      </w:r>
      <w:r w:rsidRPr="00A72549">
        <w:rPr>
          <w:rFonts w:ascii="Arial" w:hAnsi="Arial" w:cs="Arial"/>
          <w:sz w:val="22"/>
          <w:szCs w:val="22"/>
          <w:lang w:val="es-419"/>
        </w:rPr>
        <w:t xml:space="preserve">n considerar en la tramitación de los procesos de obra pública para efectos del planteamiento de los requerimientos y </w:t>
      </w:r>
      <w:r w:rsidR="009F39E6" w:rsidRPr="00A72549">
        <w:rPr>
          <w:rFonts w:ascii="Arial" w:hAnsi="Arial" w:cs="Arial"/>
          <w:sz w:val="22"/>
          <w:szCs w:val="22"/>
          <w:lang w:val="es-419"/>
        </w:rPr>
        <w:t>especificaciones</w:t>
      </w:r>
      <w:r w:rsidRPr="00A72549">
        <w:rPr>
          <w:rFonts w:ascii="Arial" w:hAnsi="Arial" w:cs="Arial"/>
          <w:sz w:val="22"/>
          <w:szCs w:val="22"/>
          <w:lang w:val="es-419"/>
        </w:rPr>
        <w:t xml:space="preserve"> del objeto contractual así como de la logística adecuada de la ejecución</w:t>
      </w:r>
      <w:r w:rsidR="00A16D62" w:rsidRPr="00A72549">
        <w:rPr>
          <w:rFonts w:ascii="Arial" w:hAnsi="Arial" w:cs="Arial"/>
          <w:sz w:val="22"/>
          <w:szCs w:val="22"/>
          <w:lang w:val="es-419"/>
        </w:rPr>
        <w:t>,</w:t>
      </w:r>
      <w:r w:rsidRPr="00A72549">
        <w:rPr>
          <w:rFonts w:ascii="Arial" w:hAnsi="Arial" w:cs="Arial"/>
          <w:sz w:val="22"/>
          <w:szCs w:val="22"/>
          <w:lang w:val="es-419"/>
        </w:rPr>
        <w:t xml:space="preserve"> el control de riesgos y de calidad de la obra a contratar.</w:t>
      </w:r>
    </w:p>
    <w:p w14:paraId="15C7C490" w14:textId="1FBB8C28" w:rsidR="001B6B2C" w:rsidRPr="00A72549" w:rsidRDefault="001B6B2C" w:rsidP="00B97EB7">
      <w:pPr>
        <w:spacing w:after="0" w:line="276" w:lineRule="auto"/>
        <w:jc w:val="both"/>
        <w:rPr>
          <w:rFonts w:ascii="Arial" w:hAnsi="Arial" w:cs="Arial"/>
          <w:sz w:val="22"/>
          <w:szCs w:val="22"/>
          <w:lang w:val="es-419"/>
        </w:rPr>
      </w:pPr>
    </w:p>
    <w:p w14:paraId="6685176F" w14:textId="77777777" w:rsidR="0055750B" w:rsidRPr="00A72549" w:rsidRDefault="0055750B" w:rsidP="0055750B">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Firma del oficio de decisión inicial</w:t>
      </w:r>
    </w:p>
    <w:p w14:paraId="1AE0E999" w14:textId="77777777" w:rsidR="0055750B" w:rsidRPr="00A72549" w:rsidRDefault="0055750B" w:rsidP="0055750B">
      <w:pPr>
        <w:spacing w:after="0" w:line="276" w:lineRule="auto"/>
        <w:jc w:val="both"/>
        <w:rPr>
          <w:rFonts w:ascii="Arial" w:hAnsi="Arial" w:cs="Arial"/>
          <w:sz w:val="22"/>
          <w:szCs w:val="22"/>
          <w:highlight w:val="yellow"/>
          <w:lang w:val="es-419"/>
        </w:rPr>
      </w:pPr>
    </w:p>
    <w:p w14:paraId="416E581E"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Una vez que se hayan acreditado todos los puntos de la presente guía, el oficio de decisión inicial deberá ser suscrito por la jefatura de la unidad solicitante de conformidad con el artículo 37 de la LGCP y 86 de su Reglamento.</w:t>
      </w:r>
    </w:p>
    <w:p w14:paraId="41373FF4" w14:textId="77777777" w:rsidR="0055750B" w:rsidRPr="00A72549" w:rsidRDefault="0055750B" w:rsidP="0055750B">
      <w:pPr>
        <w:spacing w:after="0" w:line="276" w:lineRule="auto"/>
        <w:jc w:val="both"/>
        <w:rPr>
          <w:rFonts w:ascii="Arial" w:hAnsi="Arial" w:cs="Arial"/>
          <w:sz w:val="22"/>
          <w:szCs w:val="22"/>
          <w:lang w:val="es-419"/>
        </w:rPr>
      </w:pPr>
    </w:p>
    <w:p w14:paraId="7F9D514C"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Dado lo anterior, mediante acuerdos tomados por el Consejo Superior en las sesiones N° 98-2022 celebrada el 11 de noviembre de 2022, artículo I, y N° 44-2023 celebrada el 25 de mayo de 2023, artículo IX, se estableció la delegación de la suscripción y aprobación de </w:t>
      </w:r>
      <w:r w:rsidRPr="00A72549">
        <w:rPr>
          <w:rFonts w:ascii="Arial" w:hAnsi="Arial" w:cs="Arial"/>
          <w:sz w:val="22"/>
          <w:szCs w:val="22"/>
          <w:lang w:val="es-419"/>
        </w:rPr>
        <w:lastRenderedPageBreak/>
        <w:t>las decisiones iniciales, resguardando y delegando siempre la responsabilidad de quien aprueba la información contenida en dicho documento a una jefatura, de forma tal que para aquellas que fueran suscritas por el jefe de la unidad solicitante, por la trascendencia y responsabilidad de la información contenida en el documento, deberán firmarse bajo el siguiente concepto:</w:t>
      </w:r>
    </w:p>
    <w:p w14:paraId="5144D2C2" w14:textId="77777777" w:rsidR="0055750B" w:rsidRPr="00A72549" w:rsidRDefault="0055750B" w:rsidP="0055750B">
      <w:pPr>
        <w:spacing w:after="0" w:line="276" w:lineRule="auto"/>
        <w:jc w:val="both"/>
        <w:rPr>
          <w:rFonts w:ascii="Arial" w:hAnsi="Arial" w:cs="Arial"/>
          <w:sz w:val="22"/>
          <w:szCs w:val="22"/>
          <w:lang w:val="es-419"/>
        </w:rPr>
      </w:pPr>
    </w:p>
    <w:p w14:paraId="585649F2"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b/>
          <w:bCs/>
          <w:sz w:val="22"/>
          <w:szCs w:val="22"/>
          <w:lang w:val="es-419"/>
        </w:rPr>
        <w:t>Para licitaciones reducidas:</w:t>
      </w:r>
      <w:r w:rsidRPr="00A72549">
        <w:rPr>
          <w:rFonts w:ascii="Arial" w:hAnsi="Arial" w:cs="Arial"/>
          <w:sz w:val="22"/>
          <w:szCs w:val="22"/>
          <w:lang w:val="es-419"/>
        </w:rPr>
        <w:t xml:space="preserve"> “Jerarca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015FB138" w14:textId="77777777" w:rsidR="0055750B" w:rsidRPr="00A72549" w:rsidRDefault="0055750B" w:rsidP="0055750B">
      <w:pPr>
        <w:spacing w:after="0" w:line="276" w:lineRule="auto"/>
        <w:jc w:val="both"/>
        <w:rPr>
          <w:rFonts w:ascii="Arial" w:hAnsi="Arial" w:cs="Arial"/>
          <w:sz w:val="22"/>
          <w:szCs w:val="22"/>
          <w:lang w:val="es-419"/>
        </w:rPr>
      </w:pPr>
    </w:p>
    <w:p w14:paraId="4F1E5ED3"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b/>
          <w:bCs/>
          <w:sz w:val="22"/>
          <w:szCs w:val="22"/>
          <w:lang w:val="es-419"/>
        </w:rPr>
        <w:t>Para las licitaciones mayores y menores</w:t>
      </w:r>
      <w:r w:rsidRPr="00A72549">
        <w:rPr>
          <w:rFonts w:ascii="Arial" w:hAnsi="Arial" w:cs="Arial"/>
          <w:sz w:val="22"/>
          <w:szCs w:val="22"/>
          <w:lang w:val="es-419"/>
        </w:rPr>
        <w:t xml:space="preserve"> por la envergadura de los proyectos que se tramitan en esos tipos de procedimientos, el concepto será: “Jerarca del departamento o dirección de acuerdo con el organigrama de la oficina correspondiente. Es decir, la persona responsable que ejerce el mando o dirección en dicha oficina”.</w:t>
      </w:r>
    </w:p>
    <w:p w14:paraId="5B28A84F" w14:textId="77777777" w:rsidR="0055750B" w:rsidRPr="00A72549" w:rsidRDefault="0055750B" w:rsidP="0055750B">
      <w:pPr>
        <w:spacing w:after="0" w:line="276" w:lineRule="auto"/>
        <w:jc w:val="both"/>
        <w:rPr>
          <w:rFonts w:ascii="Arial" w:hAnsi="Arial" w:cs="Arial"/>
          <w:sz w:val="22"/>
          <w:szCs w:val="22"/>
          <w:lang w:val="es-419"/>
        </w:rPr>
      </w:pPr>
    </w:p>
    <w:p w14:paraId="41CDB3F8" w14:textId="46052F7B" w:rsidR="0055750B" w:rsidRPr="00A72549" w:rsidRDefault="00F13325"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Cabe señalar</w:t>
      </w:r>
      <w:r w:rsidR="0055750B" w:rsidRPr="00A72549">
        <w:rPr>
          <w:rFonts w:ascii="Arial" w:hAnsi="Arial" w:cs="Arial"/>
          <w:sz w:val="22"/>
          <w:szCs w:val="22"/>
          <w:lang w:val="es-419"/>
        </w:rPr>
        <w:t xml:space="preserve"> que, estas funciones no pueden ser trasladadas o subdelegadas a un tercero. Esto por un principio de legalidad, pues se convierte en un vicio de nulidad y el documento pierde validez, por lo que, será necesario que se respete lo que expresamente se indica en los acuerdos en los que se realizó esta delegación.</w:t>
      </w:r>
    </w:p>
    <w:p w14:paraId="0B7DFFB2" w14:textId="77777777" w:rsidR="0055750B" w:rsidRPr="00A72549" w:rsidRDefault="0055750B" w:rsidP="0055750B">
      <w:pPr>
        <w:spacing w:after="0" w:line="276" w:lineRule="auto"/>
        <w:jc w:val="both"/>
        <w:rPr>
          <w:rFonts w:ascii="Arial" w:hAnsi="Arial" w:cs="Arial"/>
          <w:sz w:val="22"/>
          <w:szCs w:val="22"/>
          <w:lang w:val="es-419"/>
        </w:rPr>
      </w:pPr>
    </w:p>
    <w:p w14:paraId="7BC717E4"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Tomando en consideración lo indicado, no será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los acuerdos tomados, que las funciones designadas puedan ser subdelegadas.</w:t>
      </w:r>
    </w:p>
    <w:p w14:paraId="1FEC89EE" w14:textId="77777777" w:rsidR="0055750B" w:rsidRPr="00A72549" w:rsidRDefault="0055750B" w:rsidP="0055750B">
      <w:pPr>
        <w:spacing w:after="0" w:line="276" w:lineRule="auto"/>
        <w:jc w:val="both"/>
        <w:rPr>
          <w:rFonts w:ascii="Arial" w:hAnsi="Arial" w:cs="Arial"/>
          <w:sz w:val="22"/>
          <w:szCs w:val="22"/>
          <w:lang w:val="es-419"/>
        </w:rPr>
      </w:pPr>
    </w:p>
    <w:p w14:paraId="50742BED"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Por lo anterior, deberá entenderse que, si el oficio de decisión inicial no es suscrito por la persona designada de conformidad con lo aprobado por el Consejo Superior, los diferentes procedimientos de contratación que se gestionen serán devueltos.</w:t>
      </w:r>
    </w:p>
    <w:p w14:paraId="13C61358" w14:textId="77777777" w:rsidR="0055750B" w:rsidRDefault="0055750B" w:rsidP="0055750B">
      <w:pPr>
        <w:spacing w:after="0" w:line="276" w:lineRule="auto"/>
        <w:jc w:val="both"/>
        <w:rPr>
          <w:rFonts w:ascii="Arial" w:hAnsi="Arial" w:cs="Arial"/>
          <w:sz w:val="22"/>
          <w:szCs w:val="22"/>
          <w:highlight w:val="yellow"/>
          <w:lang w:val="es-419"/>
        </w:rPr>
      </w:pPr>
    </w:p>
    <w:p w14:paraId="3C5560AA" w14:textId="77777777" w:rsidR="00A72549" w:rsidRDefault="00A72549" w:rsidP="0055750B">
      <w:pPr>
        <w:spacing w:after="0" w:line="276" w:lineRule="auto"/>
        <w:jc w:val="both"/>
        <w:rPr>
          <w:rFonts w:ascii="Arial" w:hAnsi="Arial" w:cs="Arial"/>
          <w:sz w:val="22"/>
          <w:szCs w:val="22"/>
          <w:highlight w:val="yellow"/>
          <w:lang w:val="es-419"/>
        </w:rPr>
      </w:pPr>
    </w:p>
    <w:p w14:paraId="477A19DD" w14:textId="77777777" w:rsidR="00A72549" w:rsidRPr="00A72549" w:rsidRDefault="00A72549" w:rsidP="0055750B">
      <w:pPr>
        <w:spacing w:after="0" w:line="276" w:lineRule="auto"/>
        <w:jc w:val="both"/>
        <w:rPr>
          <w:rFonts w:ascii="Arial" w:hAnsi="Arial" w:cs="Arial"/>
          <w:sz w:val="22"/>
          <w:szCs w:val="22"/>
          <w:highlight w:val="yellow"/>
          <w:lang w:val="es-419"/>
        </w:rPr>
      </w:pPr>
    </w:p>
    <w:p w14:paraId="30E0CE31" w14:textId="77777777" w:rsidR="0055750B" w:rsidRPr="00A72549" w:rsidRDefault="0055750B" w:rsidP="0055750B">
      <w:pPr>
        <w:spacing w:after="0" w:line="276" w:lineRule="auto"/>
        <w:jc w:val="both"/>
        <w:rPr>
          <w:rFonts w:ascii="Arial" w:hAnsi="Arial" w:cs="Arial"/>
          <w:sz w:val="22"/>
          <w:szCs w:val="22"/>
          <w:highlight w:val="yellow"/>
          <w:lang w:val="es-419"/>
        </w:rPr>
      </w:pPr>
    </w:p>
    <w:p w14:paraId="3B53029F" w14:textId="77777777" w:rsidR="0055750B" w:rsidRPr="00A72549" w:rsidRDefault="0055750B" w:rsidP="0055750B">
      <w:pPr>
        <w:pStyle w:val="Ttulo1"/>
        <w:numPr>
          <w:ilvl w:val="0"/>
          <w:numId w:val="3"/>
        </w:numPr>
        <w:spacing w:before="0" w:after="0" w:line="276" w:lineRule="auto"/>
        <w:jc w:val="both"/>
        <w:rPr>
          <w:rFonts w:ascii="Arial" w:hAnsi="Arial" w:cs="Arial"/>
          <w:b/>
          <w:bCs/>
          <w:color w:val="auto"/>
          <w:sz w:val="22"/>
          <w:szCs w:val="22"/>
          <w:lang w:val="es-419"/>
        </w:rPr>
      </w:pPr>
      <w:r w:rsidRPr="00A72549">
        <w:rPr>
          <w:rFonts w:ascii="Arial" w:hAnsi="Arial" w:cs="Arial"/>
          <w:b/>
          <w:bCs/>
          <w:color w:val="auto"/>
          <w:sz w:val="22"/>
          <w:szCs w:val="22"/>
          <w:lang w:val="es-419"/>
        </w:rPr>
        <w:lastRenderedPageBreak/>
        <w:t>Otras consideraciones</w:t>
      </w:r>
    </w:p>
    <w:p w14:paraId="7A9858E9" w14:textId="77777777" w:rsidR="0055750B" w:rsidRPr="00A72549" w:rsidRDefault="0055750B" w:rsidP="0055750B">
      <w:pPr>
        <w:spacing w:after="0" w:line="276" w:lineRule="auto"/>
        <w:jc w:val="both"/>
        <w:rPr>
          <w:rFonts w:ascii="Arial" w:hAnsi="Arial" w:cs="Arial"/>
          <w:sz w:val="22"/>
          <w:szCs w:val="22"/>
          <w:highlight w:val="yellow"/>
          <w:lang w:val="es-419"/>
        </w:rPr>
      </w:pPr>
    </w:p>
    <w:p w14:paraId="4197E9F7"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Aunque se haya superado el filtro de revisión por parte de la persona revisora, partiendo de que hay aspectos que serán delegados para su verificación a las personas analistas conductoras, tal y como ya se detalló en la presente guía,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momento de la asignación, la persona revisora solicite a la analista, la respectiva coordinación con la oficina usuaria para su aporte. </w:t>
      </w:r>
    </w:p>
    <w:p w14:paraId="7BF7845D" w14:textId="77777777" w:rsidR="0055750B" w:rsidRPr="00A72549" w:rsidRDefault="0055750B" w:rsidP="0055750B">
      <w:pPr>
        <w:spacing w:after="0" w:line="276" w:lineRule="auto"/>
        <w:jc w:val="both"/>
        <w:rPr>
          <w:rFonts w:ascii="Arial" w:hAnsi="Arial" w:cs="Arial"/>
          <w:sz w:val="22"/>
          <w:szCs w:val="22"/>
          <w:lang w:val="es-419"/>
        </w:rPr>
      </w:pPr>
    </w:p>
    <w:p w14:paraId="619DE99B" w14:textId="77777777" w:rsidR="0055750B" w:rsidRPr="00A72549" w:rsidRDefault="0055750B" w:rsidP="0055750B">
      <w:pPr>
        <w:spacing w:after="0" w:line="276" w:lineRule="auto"/>
        <w:jc w:val="both"/>
        <w:rPr>
          <w:rFonts w:ascii="Arial" w:hAnsi="Arial" w:cs="Arial"/>
          <w:sz w:val="22"/>
          <w:szCs w:val="22"/>
          <w:lang w:val="es-419"/>
        </w:rPr>
      </w:pPr>
      <w:r w:rsidRPr="00A72549">
        <w:rPr>
          <w:rFonts w:ascii="Arial" w:hAnsi="Arial" w:cs="Arial"/>
          <w:sz w:val="22"/>
          <w:szCs w:val="22"/>
          <w:lang w:val="es-419"/>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0217C909" w14:textId="77777777" w:rsidR="0055750B" w:rsidRPr="00A72549" w:rsidRDefault="0055750B" w:rsidP="0055750B">
      <w:pPr>
        <w:spacing w:after="0" w:line="276" w:lineRule="auto"/>
        <w:jc w:val="both"/>
        <w:rPr>
          <w:rFonts w:ascii="Arial" w:hAnsi="Arial" w:cs="Arial"/>
          <w:sz w:val="22"/>
          <w:szCs w:val="22"/>
          <w:lang w:val="es-419"/>
        </w:rPr>
      </w:pPr>
    </w:p>
    <w:p w14:paraId="65881D0F" w14:textId="77777777" w:rsidR="0055750B" w:rsidRPr="00A72549" w:rsidRDefault="0055750B" w:rsidP="0055750B">
      <w:pPr>
        <w:spacing w:after="0" w:line="276" w:lineRule="auto"/>
        <w:jc w:val="both"/>
        <w:rPr>
          <w:rFonts w:ascii="Arial" w:hAnsi="Arial" w:cs="Arial"/>
          <w:sz w:val="22"/>
          <w:szCs w:val="22"/>
          <w:highlight w:val="yellow"/>
          <w:lang w:val="es-419"/>
        </w:rPr>
      </w:pPr>
      <w:r w:rsidRPr="00A72549">
        <w:rPr>
          <w:rFonts w:ascii="Arial" w:hAnsi="Arial" w:cs="Arial"/>
          <w:sz w:val="22"/>
          <w:szCs w:val="22"/>
          <w:lang w:val="es-419"/>
        </w:rPr>
        <w:t>Por tanto, se hace la salvedad de que para aquellos apartados cuya responsabilidad es de la oficina usuaria, el Proceso de Adquisiciones, como órgano conductor del procedimiento de contratación, no asumirá responsabilidad alguna sobre los planteamientos que realicen las requirentes para estos, pues es claro que es competencia absoluta de cada oficina y, por tanto, esta asume su construcción, definición y soporte.</w:t>
      </w:r>
    </w:p>
    <w:p w14:paraId="65454D05" w14:textId="77777777" w:rsidR="00911930" w:rsidRPr="00A72549" w:rsidRDefault="00911930" w:rsidP="00B97EB7">
      <w:pPr>
        <w:spacing w:after="0" w:line="276" w:lineRule="auto"/>
        <w:jc w:val="both"/>
        <w:rPr>
          <w:rFonts w:ascii="Arial" w:hAnsi="Arial" w:cs="Arial"/>
          <w:sz w:val="22"/>
          <w:szCs w:val="22"/>
          <w:lang w:val="es-419"/>
        </w:rPr>
      </w:pPr>
    </w:p>
    <w:p w14:paraId="7080517B" w14:textId="77777777" w:rsidR="00911930" w:rsidRPr="00A72549" w:rsidRDefault="00911930" w:rsidP="00B97EB7">
      <w:pPr>
        <w:spacing w:after="0" w:line="276" w:lineRule="auto"/>
        <w:jc w:val="both"/>
        <w:rPr>
          <w:rFonts w:ascii="Arial" w:hAnsi="Arial" w:cs="Arial"/>
          <w:sz w:val="22"/>
          <w:szCs w:val="22"/>
          <w:lang w:val="es-419"/>
        </w:rPr>
      </w:pPr>
    </w:p>
    <w:p w14:paraId="49DBF643" w14:textId="7826EFD9" w:rsidR="006D2953" w:rsidRPr="00A72549" w:rsidRDefault="006E5162"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Responsabilidades</w:t>
      </w:r>
      <w:r w:rsidR="00597493" w:rsidRPr="00A72549">
        <w:rPr>
          <w:rFonts w:ascii="Arial" w:hAnsi="Arial" w:cs="Arial"/>
          <w:b/>
          <w:bCs/>
          <w:color w:val="auto"/>
          <w:sz w:val="22"/>
          <w:szCs w:val="22"/>
          <w:lang w:val="es-419"/>
        </w:rPr>
        <w:t>:</w:t>
      </w:r>
    </w:p>
    <w:p w14:paraId="29B0A994" w14:textId="77777777" w:rsidR="00994B4C" w:rsidRPr="00A72549" w:rsidRDefault="00994B4C" w:rsidP="00B97EB7">
      <w:pPr>
        <w:spacing w:line="276" w:lineRule="auto"/>
        <w:jc w:val="both"/>
        <w:rPr>
          <w:rFonts w:ascii="Arial" w:hAnsi="Arial" w:cs="Arial"/>
          <w:sz w:val="22"/>
          <w:szCs w:val="22"/>
          <w:lang w:val="es-419"/>
        </w:rPr>
      </w:pPr>
    </w:p>
    <w:p w14:paraId="07C7C725" w14:textId="20F08088" w:rsidR="0022055B" w:rsidRPr="00A72549" w:rsidRDefault="00CD584F" w:rsidP="00060492">
      <w:pPr>
        <w:spacing w:after="0" w:line="276" w:lineRule="auto"/>
        <w:jc w:val="both"/>
        <w:rPr>
          <w:rFonts w:ascii="Arial" w:hAnsi="Arial" w:cs="Arial"/>
          <w:sz w:val="22"/>
          <w:szCs w:val="22"/>
          <w:lang w:val="es-419"/>
        </w:rPr>
      </w:pPr>
      <w:r w:rsidRPr="00A72549">
        <w:rPr>
          <w:rFonts w:ascii="Arial" w:hAnsi="Arial" w:cs="Arial"/>
          <w:sz w:val="22"/>
          <w:szCs w:val="22"/>
          <w:lang w:val="es-419"/>
        </w:rPr>
        <w:t xml:space="preserve">En el siguiente apartado </w:t>
      </w:r>
      <w:r w:rsidR="0096587C" w:rsidRPr="00A72549">
        <w:rPr>
          <w:rFonts w:ascii="Arial" w:hAnsi="Arial" w:cs="Arial"/>
          <w:sz w:val="22"/>
          <w:szCs w:val="22"/>
          <w:lang w:val="es-419"/>
        </w:rPr>
        <w:t>para conocimiento de l</w:t>
      </w:r>
      <w:r w:rsidR="00B264DA" w:rsidRPr="00A72549">
        <w:rPr>
          <w:rFonts w:ascii="Arial" w:hAnsi="Arial" w:cs="Arial"/>
          <w:sz w:val="22"/>
          <w:szCs w:val="22"/>
          <w:lang w:val="es-419"/>
        </w:rPr>
        <w:t>a</w:t>
      </w:r>
      <w:r w:rsidR="0096587C" w:rsidRPr="00A72549">
        <w:rPr>
          <w:rFonts w:ascii="Arial" w:hAnsi="Arial" w:cs="Arial"/>
          <w:sz w:val="22"/>
          <w:szCs w:val="22"/>
          <w:lang w:val="es-419"/>
        </w:rPr>
        <w:t xml:space="preserve">s </w:t>
      </w:r>
      <w:r w:rsidR="00B264DA" w:rsidRPr="00A72549">
        <w:rPr>
          <w:rFonts w:ascii="Arial" w:hAnsi="Arial" w:cs="Arial"/>
          <w:sz w:val="22"/>
          <w:szCs w:val="22"/>
          <w:lang w:val="es-419"/>
        </w:rPr>
        <w:t xml:space="preserve">personas </w:t>
      </w:r>
      <w:r w:rsidR="0096587C" w:rsidRPr="00A72549">
        <w:rPr>
          <w:rFonts w:ascii="Arial" w:hAnsi="Arial" w:cs="Arial"/>
          <w:sz w:val="22"/>
          <w:szCs w:val="22"/>
          <w:lang w:val="es-419"/>
        </w:rPr>
        <w:t>involucrad</w:t>
      </w:r>
      <w:r w:rsidR="00B264DA" w:rsidRPr="00A72549">
        <w:rPr>
          <w:rFonts w:ascii="Arial" w:hAnsi="Arial" w:cs="Arial"/>
          <w:sz w:val="22"/>
          <w:szCs w:val="22"/>
          <w:lang w:val="es-419"/>
        </w:rPr>
        <w:t>a</w:t>
      </w:r>
      <w:r w:rsidR="0096587C" w:rsidRPr="00A72549">
        <w:rPr>
          <w:rFonts w:ascii="Arial" w:hAnsi="Arial" w:cs="Arial"/>
          <w:sz w:val="22"/>
          <w:szCs w:val="22"/>
          <w:lang w:val="es-419"/>
        </w:rPr>
        <w:t>s en el desarrollo de los procedimientos de contratación</w:t>
      </w:r>
      <w:r w:rsidR="00CA5F32" w:rsidRPr="00A72549">
        <w:rPr>
          <w:rFonts w:ascii="Arial" w:hAnsi="Arial" w:cs="Arial"/>
          <w:sz w:val="22"/>
          <w:szCs w:val="22"/>
          <w:lang w:val="es-419"/>
        </w:rPr>
        <w:t>,</w:t>
      </w:r>
      <w:r w:rsidR="0096587C" w:rsidRPr="00A72549">
        <w:rPr>
          <w:rFonts w:ascii="Arial" w:hAnsi="Arial" w:cs="Arial"/>
          <w:sz w:val="22"/>
          <w:szCs w:val="22"/>
          <w:lang w:val="es-419"/>
        </w:rPr>
        <w:t xml:space="preserve"> </w:t>
      </w:r>
      <w:r w:rsidRPr="00A72549">
        <w:rPr>
          <w:rFonts w:ascii="Arial" w:hAnsi="Arial" w:cs="Arial"/>
          <w:sz w:val="22"/>
          <w:szCs w:val="22"/>
          <w:lang w:val="es-419"/>
        </w:rPr>
        <w:t xml:space="preserve">se </w:t>
      </w:r>
      <w:r w:rsidR="00DC788F" w:rsidRPr="00A72549">
        <w:rPr>
          <w:rFonts w:ascii="Arial" w:hAnsi="Arial" w:cs="Arial"/>
          <w:sz w:val="22"/>
          <w:szCs w:val="22"/>
          <w:lang w:val="es-419"/>
        </w:rPr>
        <w:t xml:space="preserve">realiza un detalle </w:t>
      </w:r>
      <w:r w:rsidR="0096587C" w:rsidRPr="00A72549">
        <w:rPr>
          <w:rFonts w:ascii="Arial" w:hAnsi="Arial" w:cs="Arial"/>
          <w:sz w:val="22"/>
          <w:szCs w:val="22"/>
          <w:lang w:val="es-419"/>
        </w:rPr>
        <w:t xml:space="preserve">acerca de </w:t>
      </w:r>
      <w:r w:rsidRPr="00A72549">
        <w:rPr>
          <w:rFonts w:ascii="Arial" w:hAnsi="Arial" w:cs="Arial"/>
          <w:sz w:val="22"/>
          <w:szCs w:val="22"/>
          <w:lang w:val="es-419"/>
        </w:rPr>
        <w:t xml:space="preserve">las responsabilidades de los diferentes entes involucrados en el proceso de licitación que se </w:t>
      </w:r>
      <w:r w:rsidR="0096587C" w:rsidRPr="00A72549">
        <w:rPr>
          <w:rFonts w:ascii="Arial" w:hAnsi="Arial" w:cs="Arial"/>
          <w:sz w:val="22"/>
          <w:szCs w:val="22"/>
          <w:lang w:val="es-419"/>
        </w:rPr>
        <w:t xml:space="preserve">va a </w:t>
      </w:r>
      <w:r w:rsidRPr="00A72549">
        <w:rPr>
          <w:rFonts w:ascii="Arial" w:hAnsi="Arial" w:cs="Arial"/>
          <w:sz w:val="22"/>
          <w:szCs w:val="22"/>
          <w:lang w:val="es-419"/>
        </w:rPr>
        <w:t>tramita</w:t>
      </w:r>
      <w:r w:rsidR="0096587C" w:rsidRPr="00A72549">
        <w:rPr>
          <w:rFonts w:ascii="Arial" w:hAnsi="Arial" w:cs="Arial"/>
          <w:sz w:val="22"/>
          <w:szCs w:val="22"/>
          <w:lang w:val="es-419"/>
        </w:rPr>
        <w:t>r</w:t>
      </w:r>
      <w:r w:rsidRPr="00A72549">
        <w:rPr>
          <w:rFonts w:ascii="Arial" w:hAnsi="Arial" w:cs="Arial"/>
          <w:sz w:val="22"/>
          <w:szCs w:val="22"/>
          <w:lang w:val="es-419"/>
        </w:rPr>
        <w:t xml:space="preserve"> para la adquisición de </w:t>
      </w:r>
      <w:r w:rsidR="00684240" w:rsidRPr="00A72549">
        <w:rPr>
          <w:rFonts w:ascii="Arial" w:hAnsi="Arial" w:cs="Arial"/>
          <w:sz w:val="22"/>
          <w:szCs w:val="22"/>
          <w:lang w:val="es-419"/>
        </w:rPr>
        <w:t xml:space="preserve">proyectos de obra pública </w:t>
      </w:r>
      <w:r w:rsidR="00995A0F" w:rsidRPr="00A72549">
        <w:rPr>
          <w:rFonts w:ascii="Arial" w:hAnsi="Arial" w:cs="Arial"/>
          <w:sz w:val="22"/>
          <w:szCs w:val="22"/>
          <w:lang w:val="es-419"/>
        </w:rPr>
        <w:t>institucionales</w:t>
      </w:r>
      <w:r w:rsidRPr="00A72549">
        <w:rPr>
          <w:rFonts w:ascii="Arial" w:hAnsi="Arial" w:cs="Arial"/>
          <w:sz w:val="22"/>
          <w:szCs w:val="22"/>
          <w:lang w:val="es-419"/>
        </w:rPr>
        <w:t>.</w:t>
      </w:r>
    </w:p>
    <w:p w14:paraId="6E7971C9" w14:textId="77777777" w:rsidR="00060492" w:rsidRDefault="00060492" w:rsidP="00060492">
      <w:pPr>
        <w:spacing w:after="0" w:line="276" w:lineRule="auto"/>
        <w:jc w:val="both"/>
        <w:rPr>
          <w:rFonts w:ascii="Arial" w:hAnsi="Arial" w:cs="Arial"/>
          <w:b/>
          <w:bCs/>
          <w:sz w:val="22"/>
          <w:szCs w:val="22"/>
          <w:u w:val="single"/>
          <w:lang w:val="es-419"/>
        </w:rPr>
      </w:pPr>
    </w:p>
    <w:p w14:paraId="3A82384B" w14:textId="77777777" w:rsidR="00A72549" w:rsidRDefault="00A72549" w:rsidP="00060492">
      <w:pPr>
        <w:spacing w:after="0" w:line="276" w:lineRule="auto"/>
        <w:jc w:val="both"/>
        <w:rPr>
          <w:rFonts w:ascii="Arial" w:hAnsi="Arial" w:cs="Arial"/>
          <w:b/>
          <w:bCs/>
          <w:sz w:val="22"/>
          <w:szCs w:val="22"/>
          <w:u w:val="single"/>
          <w:lang w:val="es-419"/>
        </w:rPr>
      </w:pPr>
    </w:p>
    <w:p w14:paraId="62322C44" w14:textId="77777777" w:rsidR="00A72549" w:rsidRDefault="00A72549" w:rsidP="00060492">
      <w:pPr>
        <w:spacing w:after="0" w:line="276" w:lineRule="auto"/>
        <w:jc w:val="both"/>
        <w:rPr>
          <w:rFonts w:ascii="Arial" w:hAnsi="Arial" w:cs="Arial"/>
          <w:b/>
          <w:bCs/>
          <w:sz w:val="22"/>
          <w:szCs w:val="22"/>
          <w:u w:val="single"/>
          <w:lang w:val="es-419"/>
        </w:rPr>
      </w:pPr>
    </w:p>
    <w:p w14:paraId="57CB3DEC" w14:textId="77777777" w:rsidR="00A72549" w:rsidRDefault="00A72549" w:rsidP="00060492">
      <w:pPr>
        <w:spacing w:after="0" w:line="276" w:lineRule="auto"/>
        <w:jc w:val="both"/>
        <w:rPr>
          <w:rFonts w:ascii="Arial" w:hAnsi="Arial" w:cs="Arial"/>
          <w:b/>
          <w:bCs/>
          <w:sz w:val="22"/>
          <w:szCs w:val="22"/>
          <w:u w:val="single"/>
          <w:lang w:val="es-419"/>
        </w:rPr>
      </w:pPr>
    </w:p>
    <w:p w14:paraId="245DD731" w14:textId="77777777" w:rsidR="00A72549" w:rsidRPr="00A72549" w:rsidRDefault="00A72549" w:rsidP="00060492">
      <w:pPr>
        <w:spacing w:after="0" w:line="276" w:lineRule="auto"/>
        <w:jc w:val="both"/>
        <w:rPr>
          <w:rFonts w:ascii="Arial" w:hAnsi="Arial" w:cs="Arial"/>
          <w:b/>
          <w:bCs/>
          <w:sz w:val="22"/>
          <w:szCs w:val="22"/>
          <w:u w:val="single"/>
          <w:lang w:val="es-419"/>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4A0" w:firstRow="1" w:lastRow="0" w:firstColumn="1" w:lastColumn="0" w:noHBand="0" w:noVBand="1"/>
      </w:tblPr>
      <w:tblGrid>
        <w:gridCol w:w="8789"/>
      </w:tblGrid>
      <w:tr w:rsidR="00A72549" w:rsidRPr="00A72549" w14:paraId="40106512" w14:textId="77777777" w:rsidTr="0066512D">
        <w:tc>
          <w:tcPr>
            <w:tcW w:w="8789" w:type="dxa"/>
            <w:shd w:val="clear" w:color="auto" w:fill="1F3864" w:themeFill="accent1" w:themeFillShade="80"/>
          </w:tcPr>
          <w:p w14:paraId="26BD1D0E" w14:textId="77777777" w:rsidR="00CD584F" w:rsidRPr="00A72549" w:rsidRDefault="00CD584F" w:rsidP="00B97EB7">
            <w:pPr>
              <w:spacing w:before="60" w:after="60" w:line="276" w:lineRule="auto"/>
              <w:jc w:val="center"/>
              <w:rPr>
                <w:rFonts w:ascii="Arial" w:eastAsia="Times New Roman" w:hAnsi="Arial" w:cs="Arial"/>
                <w:sz w:val="22"/>
                <w:szCs w:val="22"/>
                <w:lang w:val="es-419" w:bidi="en-US"/>
              </w:rPr>
            </w:pPr>
            <w:r w:rsidRPr="00A72549">
              <w:rPr>
                <w:rFonts w:ascii="Arial" w:eastAsia="Times New Roman" w:hAnsi="Arial" w:cs="Arial"/>
                <w:b/>
                <w:sz w:val="22"/>
                <w:szCs w:val="22"/>
                <w:lang w:val="es-419" w:bidi="en-US"/>
              </w:rPr>
              <w:lastRenderedPageBreak/>
              <w:t xml:space="preserve">RESPONSABILIDADES </w:t>
            </w:r>
          </w:p>
        </w:tc>
      </w:tr>
      <w:tr w:rsidR="00A72549" w:rsidRPr="00A72549" w14:paraId="0332AA4F"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50024C37" w14:textId="0D4B7C4E" w:rsidR="00CD584F" w:rsidRPr="00A72549" w:rsidRDefault="000842A8" w:rsidP="00B97EB7">
            <w:pPr>
              <w:spacing w:after="0" w:line="276" w:lineRule="auto"/>
              <w:rPr>
                <w:rFonts w:ascii="Arial" w:eastAsia="Calibri" w:hAnsi="Arial" w:cs="Arial"/>
                <w:b/>
                <w:sz w:val="22"/>
                <w:szCs w:val="22"/>
                <w:lang w:val="es-419"/>
              </w:rPr>
            </w:pPr>
            <w:r w:rsidRPr="00A72549">
              <w:rPr>
                <w:rFonts w:ascii="Arial" w:eastAsia="Calibri" w:hAnsi="Arial" w:cs="Arial"/>
                <w:b/>
                <w:sz w:val="22"/>
                <w:szCs w:val="22"/>
                <w:lang w:val="es-419"/>
              </w:rPr>
              <w:t>O</w:t>
            </w:r>
            <w:r w:rsidR="00CD584F" w:rsidRPr="00A72549">
              <w:rPr>
                <w:rFonts w:ascii="Arial" w:eastAsia="Calibri" w:hAnsi="Arial" w:cs="Arial"/>
                <w:b/>
                <w:sz w:val="22"/>
                <w:szCs w:val="22"/>
                <w:lang w:val="es-419"/>
              </w:rPr>
              <w:t>ficinas judiciales</w:t>
            </w:r>
            <w:r w:rsidR="00E66DBF" w:rsidRPr="00A72549">
              <w:rPr>
                <w:rFonts w:ascii="Arial" w:eastAsia="Calibri" w:hAnsi="Arial" w:cs="Arial"/>
                <w:b/>
                <w:sz w:val="22"/>
                <w:szCs w:val="22"/>
                <w:lang w:val="es-419"/>
              </w:rPr>
              <w:t xml:space="preserve"> gestoras de los procesos de contratación.</w:t>
            </w:r>
          </w:p>
        </w:tc>
      </w:tr>
      <w:tr w:rsidR="00A72549" w:rsidRPr="00A72549" w14:paraId="1950A071" w14:textId="77777777" w:rsidTr="0066512D">
        <w:tblPrEx>
          <w:jc w:val="center"/>
          <w:tblInd w:w="0" w:type="dxa"/>
          <w:shd w:val="clear" w:color="auto" w:fill="auto"/>
        </w:tblPrEx>
        <w:trPr>
          <w:trHeight w:val="966"/>
          <w:jc w:val="center"/>
        </w:trPr>
        <w:tc>
          <w:tcPr>
            <w:tcW w:w="8789" w:type="dxa"/>
            <w:vAlign w:val="center"/>
          </w:tcPr>
          <w:p w14:paraId="15964DEF" w14:textId="77777777" w:rsidR="003B4DDF" w:rsidRPr="00A72549" w:rsidRDefault="003B4DD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49BC4163" w14:textId="307F1005" w:rsidR="00CD584F" w:rsidRPr="00A72549" w:rsidRDefault="00CD584F" w:rsidP="00B97EB7">
            <w:pPr>
              <w:spacing w:before="120" w:after="120" w:line="276" w:lineRule="auto"/>
              <w:jc w:val="both"/>
              <w:rPr>
                <w:rFonts w:ascii="Arial" w:eastAsia="Times New Roman" w:hAnsi="Arial" w:cs="Arial"/>
                <w:b/>
                <w:bCs/>
                <w:iCs/>
                <w:sz w:val="22"/>
                <w:szCs w:val="22"/>
                <w:lang w:val="es-419" w:eastAsia="es-CR"/>
              </w:rPr>
            </w:pPr>
            <w:r w:rsidRPr="00A72549">
              <w:rPr>
                <w:rFonts w:ascii="Arial" w:eastAsia="Times New Roman" w:hAnsi="Arial" w:cs="Arial"/>
                <w:b/>
                <w:bCs/>
                <w:iCs/>
                <w:sz w:val="22"/>
                <w:szCs w:val="22"/>
                <w:u w:val="single"/>
                <w:lang w:val="es-419" w:eastAsia="es-CR"/>
              </w:rPr>
              <w:t xml:space="preserve">En la fase </w:t>
            </w:r>
            <w:r w:rsidR="00942255" w:rsidRPr="00A72549">
              <w:rPr>
                <w:rFonts w:ascii="Arial" w:eastAsia="Times New Roman" w:hAnsi="Arial" w:cs="Arial"/>
                <w:b/>
                <w:bCs/>
                <w:iCs/>
                <w:sz w:val="22"/>
                <w:szCs w:val="22"/>
                <w:u w:val="single"/>
                <w:lang w:val="es-419" w:eastAsia="es-CR"/>
              </w:rPr>
              <w:t>de estudios pre</w:t>
            </w:r>
            <w:r w:rsidR="009D580B" w:rsidRPr="00A72549">
              <w:rPr>
                <w:rFonts w:ascii="Arial" w:eastAsia="Times New Roman" w:hAnsi="Arial" w:cs="Arial"/>
                <w:b/>
                <w:bCs/>
                <w:iCs/>
                <w:sz w:val="22"/>
                <w:szCs w:val="22"/>
                <w:u w:val="single"/>
                <w:lang w:val="es-419" w:eastAsia="es-CR"/>
              </w:rPr>
              <w:t>v</w:t>
            </w:r>
            <w:r w:rsidR="00942255" w:rsidRPr="00A72549">
              <w:rPr>
                <w:rFonts w:ascii="Arial" w:eastAsia="Times New Roman" w:hAnsi="Arial" w:cs="Arial"/>
                <w:b/>
                <w:bCs/>
                <w:iCs/>
                <w:sz w:val="22"/>
                <w:szCs w:val="22"/>
                <w:u w:val="single"/>
                <w:lang w:val="es-419" w:eastAsia="es-CR"/>
              </w:rPr>
              <w:t xml:space="preserve">ios y </w:t>
            </w:r>
            <w:r w:rsidRPr="00A72549">
              <w:rPr>
                <w:rFonts w:ascii="Arial" w:eastAsia="Times New Roman" w:hAnsi="Arial" w:cs="Arial"/>
                <w:b/>
                <w:bCs/>
                <w:iCs/>
                <w:sz w:val="22"/>
                <w:szCs w:val="22"/>
                <w:u w:val="single"/>
                <w:lang w:val="es-419" w:eastAsia="es-CR"/>
              </w:rPr>
              <w:t>previ</w:t>
            </w:r>
            <w:r w:rsidR="002026E1" w:rsidRPr="00A72549">
              <w:rPr>
                <w:rFonts w:ascii="Arial" w:eastAsia="Times New Roman" w:hAnsi="Arial" w:cs="Arial"/>
                <w:b/>
                <w:bCs/>
                <w:iCs/>
                <w:sz w:val="22"/>
                <w:szCs w:val="22"/>
                <w:u w:val="single"/>
                <w:lang w:val="es-419" w:eastAsia="es-CR"/>
              </w:rPr>
              <w:t>o</w:t>
            </w:r>
            <w:r w:rsidRPr="00A72549">
              <w:rPr>
                <w:rFonts w:ascii="Arial" w:eastAsia="Times New Roman" w:hAnsi="Arial" w:cs="Arial"/>
                <w:b/>
                <w:bCs/>
                <w:iCs/>
                <w:sz w:val="22"/>
                <w:szCs w:val="22"/>
                <w:u w:val="single"/>
                <w:lang w:val="es-419" w:eastAsia="es-CR"/>
              </w:rPr>
              <w:t xml:space="preserve"> a la recepción de ofertas</w:t>
            </w:r>
            <w:r w:rsidRPr="00A72549">
              <w:rPr>
                <w:rFonts w:ascii="Arial" w:eastAsia="Times New Roman" w:hAnsi="Arial" w:cs="Arial"/>
                <w:b/>
                <w:bCs/>
                <w:iCs/>
                <w:sz w:val="22"/>
                <w:szCs w:val="22"/>
                <w:lang w:val="es-419" w:eastAsia="es-CR"/>
              </w:rPr>
              <w:t>:</w:t>
            </w:r>
          </w:p>
          <w:p w14:paraId="56253EA5" w14:textId="6555EF9A"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Definir todos los requerimientos y especificaciones técnicas propias del bien</w:t>
            </w:r>
            <w:r w:rsidR="00E6629A" w:rsidRPr="00A72549">
              <w:rPr>
                <w:rFonts w:ascii="Arial" w:eastAsia="Times New Roman" w:hAnsi="Arial" w:cs="Arial"/>
                <w:iCs/>
                <w:sz w:val="22"/>
                <w:szCs w:val="22"/>
                <w:lang w:val="es-419" w:eastAsia="es-CR"/>
              </w:rPr>
              <w:t xml:space="preserve"> o</w:t>
            </w:r>
            <w:r w:rsidRPr="00A72549">
              <w:rPr>
                <w:rFonts w:ascii="Arial" w:eastAsia="Times New Roman" w:hAnsi="Arial" w:cs="Arial"/>
                <w:iCs/>
                <w:sz w:val="22"/>
                <w:szCs w:val="22"/>
                <w:lang w:val="es-419" w:eastAsia="es-CR"/>
              </w:rPr>
              <w:t xml:space="preserve"> servicio que se pretende adquirir</w:t>
            </w:r>
            <w:r w:rsidR="00E324DD" w:rsidRPr="00A72549">
              <w:rPr>
                <w:rFonts w:ascii="Arial" w:eastAsia="Times New Roman" w:hAnsi="Arial" w:cs="Arial"/>
                <w:iCs/>
                <w:sz w:val="22"/>
                <w:szCs w:val="22"/>
                <w:lang w:val="es-419" w:eastAsia="es-CR"/>
              </w:rPr>
              <w:t>,</w:t>
            </w:r>
            <w:r w:rsidR="003D46F4" w:rsidRPr="00A72549">
              <w:rPr>
                <w:rFonts w:ascii="Arial" w:eastAsia="Times New Roman" w:hAnsi="Arial" w:cs="Arial"/>
                <w:iCs/>
                <w:sz w:val="22"/>
                <w:szCs w:val="22"/>
                <w:lang w:val="es-419" w:eastAsia="es-CR"/>
              </w:rPr>
              <w:t xml:space="preserve"> incluye la definición y estudio </w:t>
            </w:r>
            <w:r w:rsidR="00167381" w:rsidRPr="00A72549">
              <w:rPr>
                <w:rFonts w:ascii="Arial" w:eastAsia="Times New Roman" w:hAnsi="Arial" w:cs="Arial"/>
                <w:iCs/>
                <w:sz w:val="22"/>
                <w:szCs w:val="22"/>
                <w:lang w:val="es-419" w:eastAsia="es-CR"/>
              </w:rPr>
              <w:t>del mercado, razonabilidad del precio, clausula penal y</w:t>
            </w:r>
            <w:r w:rsidR="00A85C99" w:rsidRPr="00A72549">
              <w:rPr>
                <w:rFonts w:ascii="Arial" w:eastAsia="Times New Roman" w:hAnsi="Arial" w:cs="Arial"/>
                <w:iCs/>
                <w:sz w:val="22"/>
                <w:szCs w:val="22"/>
                <w:lang w:val="es-419" w:eastAsia="es-CR"/>
              </w:rPr>
              <w:t>/o multa, requisitos de admisibilidad, criterios sustentables, sistema de evaluación, entre otros</w:t>
            </w:r>
            <w:r w:rsidRPr="00A72549">
              <w:rPr>
                <w:rFonts w:ascii="Arial" w:eastAsia="Times New Roman" w:hAnsi="Arial" w:cs="Arial"/>
                <w:iCs/>
                <w:sz w:val="22"/>
                <w:szCs w:val="22"/>
                <w:lang w:val="es-419" w:eastAsia="es-CR"/>
              </w:rPr>
              <w:t>.</w:t>
            </w:r>
            <w:r w:rsidR="00E6629A" w:rsidRPr="00A72549">
              <w:rPr>
                <w:rFonts w:ascii="Arial" w:hAnsi="Arial" w:cs="Arial"/>
                <w:sz w:val="22"/>
                <w:szCs w:val="22"/>
              </w:rPr>
              <w:t xml:space="preserve"> </w:t>
            </w:r>
          </w:p>
          <w:p w14:paraId="6DE11BF3" w14:textId="20EA6149"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Atender las aclaraciones y/o consultas que se requieran por parte de la persona analista encargada del procedimiento de contratación</w:t>
            </w:r>
            <w:r w:rsidR="00A85C99" w:rsidRPr="00A72549">
              <w:rPr>
                <w:rFonts w:ascii="Arial" w:eastAsia="Times New Roman" w:hAnsi="Arial" w:cs="Arial"/>
                <w:iCs/>
                <w:sz w:val="22"/>
                <w:szCs w:val="22"/>
                <w:lang w:val="es-419" w:eastAsia="es-CR"/>
              </w:rPr>
              <w:t xml:space="preserve"> durante el proceso de elaboración del pliego de condiciones</w:t>
            </w:r>
            <w:r w:rsidR="004C58C0" w:rsidRPr="00A72549">
              <w:rPr>
                <w:rFonts w:ascii="Arial" w:eastAsia="Times New Roman" w:hAnsi="Arial" w:cs="Arial"/>
                <w:iCs/>
                <w:sz w:val="22"/>
                <w:szCs w:val="22"/>
                <w:lang w:val="es-419" w:eastAsia="es-CR"/>
              </w:rPr>
              <w:t xml:space="preserve"> y establecimiento definitivo de la Decisión Inicial que adopta el </w:t>
            </w:r>
            <w:r w:rsidR="00E26BBE" w:rsidRPr="00A72549">
              <w:rPr>
                <w:rFonts w:ascii="Arial" w:eastAsia="Times New Roman" w:hAnsi="Arial" w:cs="Arial"/>
                <w:iCs/>
                <w:sz w:val="22"/>
                <w:szCs w:val="22"/>
                <w:lang w:val="es-419" w:eastAsia="es-CR"/>
              </w:rPr>
              <w:t>procedimiento</w:t>
            </w:r>
            <w:r w:rsidRPr="00A72549">
              <w:rPr>
                <w:rFonts w:ascii="Arial" w:eastAsia="Times New Roman" w:hAnsi="Arial" w:cs="Arial"/>
                <w:iCs/>
                <w:sz w:val="22"/>
                <w:szCs w:val="22"/>
                <w:lang w:val="es-419" w:eastAsia="es-CR"/>
              </w:rPr>
              <w:t>.</w:t>
            </w:r>
          </w:p>
          <w:p w14:paraId="6FFA3B93" w14:textId="457FA25E"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Gestionar en forma conjunta </w:t>
            </w:r>
            <w:r w:rsidR="00E26BBE" w:rsidRPr="00A72549">
              <w:rPr>
                <w:rFonts w:ascii="Arial" w:eastAsia="Times New Roman" w:hAnsi="Arial" w:cs="Arial"/>
                <w:iCs/>
                <w:sz w:val="22"/>
                <w:szCs w:val="22"/>
                <w:lang w:val="es-419" w:eastAsia="es-CR"/>
              </w:rPr>
              <w:t>y de forma oportuna confo</w:t>
            </w:r>
            <w:r w:rsidR="00EE20EA" w:rsidRPr="00A72549">
              <w:rPr>
                <w:rFonts w:ascii="Arial" w:eastAsia="Times New Roman" w:hAnsi="Arial" w:cs="Arial"/>
                <w:iCs/>
                <w:sz w:val="22"/>
                <w:szCs w:val="22"/>
                <w:lang w:val="es-419" w:eastAsia="es-CR"/>
              </w:rPr>
              <w:t>r</w:t>
            </w:r>
            <w:r w:rsidR="00E26BBE" w:rsidRPr="00A72549">
              <w:rPr>
                <w:rFonts w:ascii="Arial" w:eastAsia="Times New Roman" w:hAnsi="Arial" w:cs="Arial"/>
                <w:iCs/>
                <w:sz w:val="22"/>
                <w:szCs w:val="22"/>
                <w:lang w:val="es-419" w:eastAsia="es-CR"/>
              </w:rPr>
              <w:t>me a los plazos defin</w:t>
            </w:r>
            <w:r w:rsidR="00EE20EA" w:rsidRPr="00A72549">
              <w:rPr>
                <w:rFonts w:ascii="Arial" w:eastAsia="Times New Roman" w:hAnsi="Arial" w:cs="Arial"/>
                <w:iCs/>
                <w:sz w:val="22"/>
                <w:szCs w:val="22"/>
                <w:lang w:val="es-419" w:eastAsia="es-CR"/>
              </w:rPr>
              <w:t>i</w:t>
            </w:r>
            <w:r w:rsidR="00E26BBE" w:rsidRPr="00A72549">
              <w:rPr>
                <w:rFonts w:ascii="Arial" w:eastAsia="Times New Roman" w:hAnsi="Arial" w:cs="Arial"/>
                <w:iCs/>
                <w:sz w:val="22"/>
                <w:szCs w:val="22"/>
                <w:lang w:val="es-419" w:eastAsia="es-CR"/>
              </w:rPr>
              <w:t>dos en la nueva normativa</w:t>
            </w:r>
            <w:r w:rsidR="00EE20EA" w:rsidRPr="00A72549">
              <w:rPr>
                <w:rFonts w:ascii="Arial" w:eastAsia="Times New Roman" w:hAnsi="Arial" w:cs="Arial"/>
                <w:iCs/>
                <w:sz w:val="22"/>
                <w:szCs w:val="22"/>
                <w:lang w:val="es-419" w:eastAsia="es-CR"/>
              </w:rPr>
              <w:t>,</w:t>
            </w:r>
            <w:r w:rsidR="00E26BBE" w:rsidRPr="00A72549">
              <w:rPr>
                <w:rFonts w:ascii="Arial" w:eastAsia="Times New Roman" w:hAnsi="Arial" w:cs="Arial"/>
                <w:iCs/>
                <w:sz w:val="22"/>
                <w:szCs w:val="22"/>
                <w:lang w:val="es-419" w:eastAsia="es-CR"/>
              </w:rPr>
              <w:t xml:space="preserve"> </w:t>
            </w:r>
            <w:r w:rsidRPr="00A72549">
              <w:rPr>
                <w:rFonts w:ascii="Arial" w:eastAsia="Times New Roman" w:hAnsi="Arial" w:cs="Arial"/>
                <w:iCs/>
                <w:sz w:val="22"/>
                <w:szCs w:val="22"/>
                <w:lang w:val="es-419" w:eastAsia="es-CR"/>
              </w:rPr>
              <w:t>con el Departamento de Proveeduría</w:t>
            </w:r>
            <w:r w:rsidR="00EE20EA" w:rsidRPr="00A72549">
              <w:rPr>
                <w:rFonts w:ascii="Arial" w:eastAsia="Times New Roman" w:hAnsi="Arial" w:cs="Arial"/>
                <w:iCs/>
                <w:sz w:val="22"/>
                <w:szCs w:val="22"/>
                <w:lang w:val="es-419" w:eastAsia="es-CR"/>
              </w:rPr>
              <w:t xml:space="preserve"> o Administración Regional</w:t>
            </w:r>
            <w:r w:rsidRPr="00A72549">
              <w:rPr>
                <w:rFonts w:ascii="Arial" w:eastAsia="Times New Roman" w:hAnsi="Arial" w:cs="Arial"/>
                <w:iCs/>
                <w:sz w:val="22"/>
                <w:szCs w:val="22"/>
                <w:lang w:val="es-419" w:eastAsia="es-CR"/>
              </w:rPr>
              <w:t xml:space="preserve"> y</w:t>
            </w:r>
            <w:r w:rsidR="00661FEC" w:rsidRPr="00A72549">
              <w:rPr>
                <w:rFonts w:ascii="Arial" w:eastAsia="Times New Roman" w:hAnsi="Arial" w:cs="Arial"/>
                <w:iCs/>
                <w:sz w:val="22"/>
                <w:szCs w:val="22"/>
                <w:lang w:val="es-419" w:eastAsia="es-CR"/>
              </w:rPr>
              <w:t xml:space="preserve"> el</w:t>
            </w:r>
            <w:r w:rsidRPr="00A72549">
              <w:rPr>
                <w:rFonts w:ascii="Arial" w:eastAsia="Times New Roman" w:hAnsi="Arial" w:cs="Arial"/>
                <w:iCs/>
                <w:sz w:val="22"/>
                <w:szCs w:val="22"/>
                <w:lang w:val="es-419" w:eastAsia="es-CR"/>
              </w:rPr>
              <w:t xml:space="preserve"> Área de Contratación Administrativa de la Dirección Jurídica todo lo referente a los recursos de objeción, aclaraciones y/o modificaciones al pliego de condiciones que se presenten durante </w:t>
            </w:r>
            <w:r w:rsidR="00B264DA" w:rsidRPr="00A72549">
              <w:rPr>
                <w:rFonts w:ascii="Arial" w:eastAsia="Times New Roman" w:hAnsi="Arial" w:cs="Arial"/>
                <w:iCs/>
                <w:sz w:val="22"/>
                <w:szCs w:val="22"/>
                <w:lang w:val="es-419" w:eastAsia="es-CR"/>
              </w:rPr>
              <w:t>esta etapa</w:t>
            </w:r>
            <w:r w:rsidRPr="00A72549">
              <w:rPr>
                <w:rFonts w:ascii="Arial" w:eastAsia="Times New Roman" w:hAnsi="Arial" w:cs="Arial"/>
                <w:iCs/>
                <w:sz w:val="22"/>
                <w:szCs w:val="22"/>
                <w:lang w:val="es-419" w:eastAsia="es-CR"/>
              </w:rPr>
              <w:t>.</w:t>
            </w:r>
          </w:p>
          <w:p w14:paraId="6DCC71CF" w14:textId="142FA87A"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Participar en reuniones previas a la recepción de ofertas, cuando el Departamento de Proveeduría </w:t>
            </w:r>
            <w:r w:rsidR="00E6629A" w:rsidRPr="00A72549">
              <w:rPr>
                <w:rFonts w:ascii="Arial" w:eastAsia="Times New Roman" w:hAnsi="Arial" w:cs="Arial"/>
                <w:iCs/>
                <w:sz w:val="22"/>
                <w:szCs w:val="22"/>
                <w:lang w:val="es-419" w:eastAsia="es-CR"/>
              </w:rPr>
              <w:t xml:space="preserve">o la Administración Regional </w:t>
            </w:r>
            <w:r w:rsidRPr="00A72549">
              <w:rPr>
                <w:rFonts w:ascii="Arial" w:eastAsia="Times New Roman" w:hAnsi="Arial" w:cs="Arial"/>
                <w:iCs/>
                <w:sz w:val="22"/>
                <w:szCs w:val="22"/>
                <w:lang w:val="es-419" w:eastAsia="es-CR"/>
              </w:rPr>
              <w:t>así lo requiera.</w:t>
            </w:r>
          </w:p>
          <w:p w14:paraId="71FB8283" w14:textId="77777777" w:rsidR="00CD584F" w:rsidRPr="00A72549" w:rsidRDefault="00CD584F" w:rsidP="00B97EB7">
            <w:pPr>
              <w:spacing w:before="120" w:after="120" w:line="276" w:lineRule="auto"/>
              <w:jc w:val="both"/>
              <w:rPr>
                <w:rFonts w:ascii="Arial" w:eastAsia="Times New Roman" w:hAnsi="Arial" w:cs="Arial"/>
                <w:b/>
                <w:bCs/>
                <w:iCs/>
                <w:sz w:val="22"/>
                <w:szCs w:val="22"/>
                <w:lang w:val="es-419" w:eastAsia="es-CR"/>
              </w:rPr>
            </w:pPr>
            <w:r w:rsidRPr="00A72549">
              <w:rPr>
                <w:rFonts w:ascii="Arial" w:eastAsia="Times New Roman" w:hAnsi="Arial" w:cs="Arial"/>
                <w:b/>
                <w:bCs/>
                <w:iCs/>
                <w:sz w:val="22"/>
                <w:szCs w:val="22"/>
                <w:u w:val="single"/>
                <w:lang w:val="es-419" w:eastAsia="es-CR"/>
              </w:rPr>
              <w:t>En la fase de revisión de ofertas y emisión de criterio técnico</w:t>
            </w:r>
            <w:r w:rsidRPr="00A72549">
              <w:rPr>
                <w:rFonts w:ascii="Arial" w:eastAsia="Times New Roman" w:hAnsi="Arial" w:cs="Arial"/>
                <w:b/>
                <w:bCs/>
                <w:iCs/>
                <w:sz w:val="22"/>
                <w:szCs w:val="22"/>
                <w:lang w:val="es-419" w:eastAsia="es-CR"/>
              </w:rPr>
              <w:t>:</w:t>
            </w:r>
          </w:p>
          <w:p w14:paraId="58CAE169" w14:textId="130D70F3"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Evaluar, revisar y calificar las ofertas presentadas al concurso de conformidad con lo requerido en el pliego de condiciones</w:t>
            </w:r>
            <w:r w:rsidR="001665C5" w:rsidRPr="00A72549">
              <w:rPr>
                <w:rFonts w:ascii="Arial" w:eastAsia="Times New Roman" w:hAnsi="Arial" w:cs="Arial"/>
                <w:iCs/>
                <w:sz w:val="22"/>
                <w:szCs w:val="22"/>
                <w:lang w:val="es-419" w:eastAsia="es-CR"/>
              </w:rPr>
              <w:t xml:space="preserve"> y los plazos establecidos en la normativa</w:t>
            </w:r>
            <w:r w:rsidRPr="00A72549">
              <w:rPr>
                <w:rFonts w:ascii="Arial" w:eastAsia="Times New Roman" w:hAnsi="Arial" w:cs="Arial"/>
                <w:iCs/>
                <w:sz w:val="22"/>
                <w:szCs w:val="22"/>
                <w:lang w:val="es-419" w:eastAsia="es-CR"/>
              </w:rPr>
              <w:t>.</w:t>
            </w:r>
          </w:p>
          <w:p w14:paraId="7A3662DD" w14:textId="4C84DC7F"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Solicitar</w:t>
            </w:r>
            <w:r w:rsidR="00C63AD7" w:rsidRPr="00A72549">
              <w:rPr>
                <w:rFonts w:ascii="Arial" w:eastAsia="Times New Roman" w:hAnsi="Arial" w:cs="Arial"/>
                <w:iCs/>
                <w:sz w:val="22"/>
                <w:szCs w:val="22"/>
                <w:lang w:val="es-419" w:eastAsia="es-CR"/>
              </w:rPr>
              <w:t xml:space="preserve"> una </w:t>
            </w:r>
            <w:r w:rsidR="00F86A3D" w:rsidRPr="00A72549">
              <w:rPr>
                <w:rFonts w:ascii="Arial" w:eastAsia="Times New Roman" w:hAnsi="Arial" w:cs="Arial"/>
                <w:b/>
                <w:bCs/>
                <w:iCs/>
                <w:sz w:val="22"/>
                <w:szCs w:val="22"/>
                <w:lang w:val="es-419" w:eastAsia="es-CR"/>
              </w:rPr>
              <w:t>Ú</w:t>
            </w:r>
            <w:r w:rsidR="00C63AD7" w:rsidRPr="00A72549">
              <w:rPr>
                <w:rFonts w:ascii="Arial" w:eastAsia="Times New Roman" w:hAnsi="Arial" w:cs="Arial"/>
                <w:b/>
                <w:bCs/>
                <w:iCs/>
                <w:sz w:val="22"/>
                <w:szCs w:val="22"/>
                <w:lang w:val="es-419" w:eastAsia="es-CR"/>
              </w:rPr>
              <w:t>NICA</w:t>
            </w:r>
            <w:r w:rsidR="00C63AD7" w:rsidRPr="00A72549">
              <w:rPr>
                <w:rFonts w:ascii="Arial" w:eastAsia="Times New Roman" w:hAnsi="Arial" w:cs="Arial"/>
                <w:iCs/>
                <w:sz w:val="22"/>
                <w:szCs w:val="22"/>
                <w:lang w:val="es-419" w:eastAsia="es-CR"/>
              </w:rPr>
              <w:t xml:space="preserve"> </w:t>
            </w:r>
            <w:r w:rsidRPr="00A72549">
              <w:rPr>
                <w:rFonts w:ascii="Arial" w:eastAsia="Times New Roman" w:hAnsi="Arial" w:cs="Arial"/>
                <w:iCs/>
                <w:sz w:val="22"/>
                <w:szCs w:val="22"/>
                <w:lang w:val="es-419" w:eastAsia="es-CR"/>
              </w:rPr>
              <w:t xml:space="preserve">prevención </w:t>
            </w:r>
            <w:r w:rsidR="00305851" w:rsidRPr="00A72549">
              <w:rPr>
                <w:rFonts w:ascii="Arial" w:eastAsia="Times New Roman" w:hAnsi="Arial" w:cs="Arial"/>
                <w:iCs/>
                <w:sz w:val="22"/>
                <w:szCs w:val="22"/>
                <w:lang w:val="es-419" w:eastAsia="es-CR"/>
              </w:rPr>
              <w:t xml:space="preserve">ante el Departamento de Proveeduría o la Administración Regional </w:t>
            </w:r>
            <w:r w:rsidR="00C63AD7" w:rsidRPr="00A72549">
              <w:rPr>
                <w:rFonts w:ascii="Arial" w:eastAsia="Times New Roman" w:hAnsi="Arial" w:cs="Arial"/>
                <w:iCs/>
                <w:sz w:val="22"/>
                <w:szCs w:val="22"/>
                <w:lang w:val="es-419" w:eastAsia="es-CR"/>
              </w:rPr>
              <w:t>cuando</w:t>
            </w:r>
            <w:r w:rsidR="00305851" w:rsidRPr="00A72549">
              <w:rPr>
                <w:rFonts w:ascii="Arial" w:eastAsia="Times New Roman" w:hAnsi="Arial" w:cs="Arial"/>
                <w:iCs/>
                <w:sz w:val="22"/>
                <w:szCs w:val="22"/>
                <w:lang w:val="es-419" w:eastAsia="es-CR"/>
              </w:rPr>
              <w:t xml:space="preserve"> resulte procedente,</w:t>
            </w:r>
            <w:r w:rsidR="00C63AD7" w:rsidRPr="00A72549">
              <w:rPr>
                <w:rFonts w:ascii="Arial" w:eastAsia="Times New Roman" w:hAnsi="Arial" w:cs="Arial"/>
                <w:iCs/>
                <w:sz w:val="22"/>
                <w:szCs w:val="22"/>
                <w:lang w:val="es-419" w:eastAsia="es-CR"/>
              </w:rPr>
              <w:t xml:space="preserve"> </w:t>
            </w:r>
            <w:r w:rsidR="00697937" w:rsidRPr="00A72549">
              <w:rPr>
                <w:rFonts w:ascii="Arial" w:eastAsia="Times New Roman" w:hAnsi="Arial" w:cs="Arial"/>
                <w:iCs/>
                <w:sz w:val="22"/>
                <w:szCs w:val="22"/>
                <w:lang w:val="es-419" w:eastAsia="es-CR"/>
              </w:rPr>
              <w:t xml:space="preserve">en la que </w:t>
            </w:r>
            <w:r w:rsidRPr="00A72549">
              <w:rPr>
                <w:rFonts w:ascii="Arial" w:eastAsia="Times New Roman" w:hAnsi="Arial" w:cs="Arial"/>
                <w:iCs/>
                <w:sz w:val="22"/>
                <w:szCs w:val="22"/>
                <w:lang w:val="es-419" w:eastAsia="es-CR"/>
              </w:rPr>
              <w:t>se consoliden todos los aspectos subsanables producto del estudio de ofertas</w:t>
            </w:r>
            <w:r w:rsidR="00305851" w:rsidRPr="00A72549">
              <w:rPr>
                <w:rFonts w:ascii="Arial" w:eastAsia="Times New Roman" w:hAnsi="Arial" w:cs="Arial"/>
                <w:iCs/>
                <w:sz w:val="22"/>
                <w:szCs w:val="22"/>
                <w:lang w:val="es-419" w:eastAsia="es-CR"/>
              </w:rPr>
              <w:t xml:space="preserve"> realizado</w:t>
            </w:r>
            <w:r w:rsidRPr="00A72549">
              <w:rPr>
                <w:rFonts w:ascii="Arial" w:eastAsia="Times New Roman" w:hAnsi="Arial" w:cs="Arial"/>
                <w:iCs/>
                <w:sz w:val="22"/>
                <w:szCs w:val="22"/>
                <w:lang w:val="es-419" w:eastAsia="es-CR"/>
              </w:rPr>
              <w:t>.</w:t>
            </w:r>
          </w:p>
          <w:p w14:paraId="137BC3CE" w14:textId="286D59CE" w:rsidR="00CD584F" w:rsidRPr="00A72549" w:rsidRDefault="00305851"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Desarrollar adecuada y oportunamente </w:t>
            </w:r>
            <w:r w:rsidR="00CD584F" w:rsidRPr="00A72549">
              <w:rPr>
                <w:rFonts w:ascii="Arial" w:eastAsia="Times New Roman" w:hAnsi="Arial" w:cs="Arial"/>
                <w:iCs/>
                <w:sz w:val="22"/>
                <w:szCs w:val="22"/>
                <w:lang w:val="es-419" w:eastAsia="es-CR"/>
              </w:rPr>
              <w:t>los criterios técnicos correspondientes.</w:t>
            </w:r>
          </w:p>
          <w:p w14:paraId="0E1371B5" w14:textId="7DEA1882"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Gestionar en forma conjunta </w:t>
            </w:r>
            <w:r w:rsidR="00305851" w:rsidRPr="00A72549">
              <w:rPr>
                <w:rFonts w:ascii="Arial" w:eastAsia="Times New Roman" w:hAnsi="Arial" w:cs="Arial"/>
                <w:iCs/>
                <w:sz w:val="22"/>
                <w:szCs w:val="22"/>
                <w:lang w:val="es-419" w:eastAsia="es-CR"/>
              </w:rPr>
              <w:t xml:space="preserve">y oportuna conforme a los plazos definidos en la nueva normativa, </w:t>
            </w:r>
            <w:r w:rsidRPr="00A72549">
              <w:rPr>
                <w:rFonts w:ascii="Arial" w:eastAsia="Times New Roman" w:hAnsi="Arial" w:cs="Arial"/>
                <w:iCs/>
                <w:sz w:val="22"/>
                <w:szCs w:val="22"/>
                <w:lang w:val="es-419" w:eastAsia="es-CR"/>
              </w:rPr>
              <w:t xml:space="preserve">con el Departamento de Proveeduría </w:t>
            </w:r>
            <w:r w:rsidR="00305851" w:rsidRPr="00A72549">
              <w:rPr>
                <w:rFonts w:ascii="Arial" w:eastAsia="Times New Roman" w:hAnsi="Arial" w:cs="Arial"/>
                <w:iCs/>
                <w:sz w:val="22"/>
                <w:szCs w:val="22"/>
                <w:lang w:val="es-419" w:eastAsia="es-CR"/>
              </w:rPr>
              <w:t xml:space="preserve">o la Administración Regional </w:t>
            </w:r>
            <w:r w:rsidRPr="00A72549">
              <w:rPr>
                <w:rFonts w:ascii="Arial" w:eastAsia="Times New Roman" w:hAnsi="Arial" w:cs="Arial"/>
                <w:iCs/>
                <w:sz w:val="22"/>
                <w:szCs w:val="22"/>
                <w:lang w:val="es-419" w:eastAsia="es-CR"/>
              </w:rPr>
              <w:t>y</w:t>
            </w:r>
            <w:r w:rsidR="00305851" w:rsidRPr="00A72549">
              <w:rPr>
                <w:rFonts w:ascii="Arial" w:eastAsia="Times New Roman" w:hAnsi="Arial" w:cs="Arial"/>
                <w:iCs/>
                <w:sz w:val="22"/>
                <w:szCs w:val="22"/>
                <w:lang w:val="es-419" w:eastAsia="es-CR"/>
              </w:rPr>
              <w:t xml:space="preserve"> el</w:t>
            </w:r>
            <w:r w:rsidRPr="00A72549">
              <w:rPr>
                <w:rFonts w:ascii="Arial" w:eastAsia="Times New Roman" w:hAnsi="Arial" w:cs="Arial"/>
                <w:iCs/>
                <w:sz w:val="22"/>
                <w:szCs w:val="22"/>
                <w:lang w:val="es-419" w:eastAsia="es-CR"/>
              </w:rPr>
              <w:t xml:space="preserve"> Área </w:t>
            </w:r>
            <w:r w:rsidRPr="00A72549">
              <w:rPr>
                <w:rFonts w:ascii="Arial" w:eastAsia="Times New Roman" w:hAnsi="Arial" w:cs="Arial"/>
                <w:iCs/>
                <w:sz w:val="22"/>
                <w:szCs w:val="22"/>
                <w:lang w:val="es-419" w:eastAsia="es-CR"/>
              </w:rPr>
              <w:lastRenderedPageBreak/>
              <w:t xml:space="preserve">de Contratación Administrativa de la Dirección Jurídica todo lo referente a los recursos de revocatoria o apelación que interpongan </w:t>
            </w:r>
            <w:r w:rsidR="00305851" w:rsidRPr="00A72549">
              <w:rPr>
                <w:rFonts w:ascii="Arial" w:eastAsia="Times New Roman" w:hAnsi="Arial" w:cs="Arial"/>
                <w:iCs/>
                <w:sz w:val="22"/>
                <w:szCs w:val="22"/>
                <w:lang w:val="es-419" w:eastAsia="es-CR"/>
              </w:rPr>
              <w:t>l</w:t>
            </w:r>
            <w:r w:rsidR="00697937" w:rsidRPr="00A72549">
              <w:rPr>
                <w:rFonts w:ascii="Arial" w:eastAsia="Times New Roman" w:hAnsi="Arial" w:cs="Arial"/>
                <w:iCs/>
                <w:sz w:val="22"/>
                <w:szCs w:val="22"/>
                <w:lang w:val="es-419" w:eastAsia="es-CR"/>
              </w:rPr>
              <w:t>a</w:t>
            </w:r>
            <w:r w:rsidR="00305851" w:rsidRPr="00A72549">
              <w:rPr>
                <w:rFonts w:ascii="Arial" w:eastAsia="Times New Roman" w:hAnsi="Arial" w:cs="Arial"/>
                <w:iCs/>
                <w:sz w:val="22"/>
                <w:szCs w:val="22"/>
                <w:lang w:val="es-419" w:eastAsia="es-CR"/>
              </w:rPr>
              <w:t xml:space="preserve">s </w:t>
            </w:r>
            <w:r w:rsidR="00697937" w:rsidRPr="00A72549">
              <w:rPr>
                <w:rFonts w:ascii="Arial" w:eastAsia="Times New Roman" w:hAnsi="Arial" w:cs="Arial"/>
                <w:iCs/>
                <w:sz w:val="22"/>
                <w:szCs w:val="22"/>
                <w:lang w:val="es-419" w:eastAsia="es-CR"/>
              </w:rPr>
              <w:t xml:space="preserve">personas </w:t>
            </w:r>
            <w:r w:rsidR="00305851" w:rsidRPr="00A72549">
              <w:rPr>
                <w:rFonts w:ascii="Arial" w:eastAsia="Times New Roman" w:hAnsi="Arial" w:cs="Arial"/>
                <w:iCs/>
                <w:sz w:val="22"/>
                <w:szCs w:val="22"/>
                <w:lang w:val="es-419" w:eastAsia="es-CR"/>
              </w:rPr>
              <w:t xml:space="preserve">oferentes </w:t>
            </w:r>
            <w:r w:rsidRPr="00A72549">
              <w:rPr>
                <w:rFonts w:ascii="Arial" w:eastAsia="Times New Roman" w:hAnsi="Arial" w:cs="Arial"/>
                <w:iCs/>
                <w:sz w:val="22"/>
                <w:szCs w:val="22"/>
                <w:lang w:val="es-419" w:eastAsia="es-CR"/>
              </w:rPr>
              <w:t>a los actos finales</w:t>
            </w:r>
            <w:r w:rsidR="00471F2A" w:rsidRPr="00A72549">
              <w:rPr>
                <w:rFonts w:ascii="Arial" w:eastAsia="Times New Roman" w:hAnsi="Arial" w:cs="Arial"/>
                <w:iCs/>
                <w:sz w:val="22"/>
                <w:szCs w:val="22"/>
                <w:lang w:val="es-419" w:eastAsia="es-CR"/>
              </w:rPr>
              <w:t xml:space="preserve"> del proceso de contratación</w:t>
            </w:r>
            <w:r w:rsidRPr="00A72549">
              <w:rPr>
                <w:rFonts w:ascii="Arial" w:eastAsia="Times New Roman" w:hAnsi="Arial" w:cs="Arial"/>
                <w:iCs/>
                <w:sz w:val="22"/>
                <w:szCs w:val="22"/>
                <w:lang w:val="es-419" w:eastAsia="es-CR"/>
              </w:rPr>
              <w:t>.</w:t>
            </w:r>
          </w:p>
          <w:p w14:paraId="1AFDE541" w14:textId="18BB37A1"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Informar al Departamento de Proveeduría </w:t>
            </w:r>
            <w:r w:rsidR="00471F2A" w:rsidRPr="00A72549">
              <w:rPr>
                <w:rFonts w:ascii="Arial" w:eastAsia="Times New Roman" w:hAnsi="Arial" w:cs="Arial"/>
                <w:iCs/>
                <w:sz w:val="22"/>
                <w:szCs w:val="22"/>
                <w:lang w:val="es-419" w:eastAsia="es-CR"/>
              </w:rPr>
              <w:t xml:space="preserve">o la Administración Regional </w:t>
            </w:r>
            <w:r w:rsidRPr="00A72549">
              <w:rPr>
                <w:rFonts w:ascii="Arial" w:eastAsia="Times New Roman" w:hAnsi="Arial" w:cs="Arial"/>
                <w:iCs/>
                <w:sz w:val="22"/>
                <w:szCs w:val="22"/>
                <w:lang w:val="es-419" w:eastAsia="es-CR"/>
              </w:rPr>
              <w:t xml:space="preserve">la detección de incumplimientos de las personas </w:t>
            </w:r>
            <w:r w:rsidR="006F02A2" w:rsidRPr="00A72549">
              <w:rPr>
                <w:rFonts w:ascii="Arial" w:eastAsia="Times New Roman" w:hAnsi="Arial" w:cs="Arial"/>
                <w:iCs/>
                <w:sz w:val="22"/>
                <w:szCs w:val="22"/>
                <w:lang w:val="es-419" w:eastAsia="es-CR"/>
              </w:rPr>
              <w:t>oferentes,</w:t>
            </w:r>
            <w:r w:rsidRPr="00A72549">
              <w:rPr>
                <w:rFonts w:ascii="Arial" w:eastAsia="Times New Roman" w:hAnsi="Arial" w:cs="Arial"/>
                <w:iCs/>
                <w:sz w:val="22"/>
                <w:szCs w:val="22"/>
                <w:lang w:val="es-419" w:eastAsia="es-CR"/>
              </w:rPr>
              <w:t xml:space="preserve"> </w:t>
            </w:r>
            <w:r w:rsidR="00EC42F4" w:rsidRPr="00A72549">
              <w:rPr>
                <w:rFonts w:ascii="Arial" w:eastAsia="Times New Roman" w:hAnsi="Arial" w:cs="Arial"/>
                <w:iCs/>
                <w:sz w:val="22"/>
                <w:szCs w:val="22"/>
                <w:lang w:val="es-419" w:eastAsia="es-CR"/>
              </w:rPr>
              <w:t xml:space="preserve">así como del personal interno </w:t>
            </w:r>
            <w:r w:rsidRPr="00A72549">
              <w:rPr>
                <w:rFonts w:ascii="Arial" w:eastAsia="Times New Roman" w:hAnsi="Arial" w:cs="Arial"/>
                <w:iCs/>
                <w:sz w:val="22"/>
                <w:szCs w:val="22"/>
                <w:lang w:val="es-419" w:eastAsia="es-CR"/>
              </w:rPr>
              <w:t>al régimen de prohibiciones</w:t>
            </w:r>
            <w:r w:rsidR="00471F2A" w:rsidRPr="00A72549">
              <w:rPr>
                <w:rFonts w:ascii="Arial" w:eastAsia="Times New Roman" w:hAnsi="Arial" w:cs="Arial"/>
                <w:iCs/>
                <w:sz w:val="22"/>
                <w:szCs w:val="22"/>
                <w:lang w:val="es-419" w:eastAsia="es-CR"/>
              </w:rPr>
              <w:t xml:space="preserve">, </w:t>
            </w:r>
            <w:r w:rsidR="00B264DA" w:rsidRPr="00A72549">
              <w:rPr>
                <w:rFonts w:ascii="Arial" w:eastAsia="Times New Roman" w:hAnsi="Arial" w:cs="Arial"/>
                <w:iCs/>
                <w:sz w:val="22"/>
                <w:szCs w:val="22"/>
                <w:lang w:val="es-419" w:eastAsia="es-CR"/>
              </w:rPr>
              <w:t>o</w:t>
            </w:r>
            <w:r w:rsidR="00471F2A" w:rsidRPr="00A72549">
              <w:rPr>
                <w:rFonts w:ascii="Arial" w:eastAsia="Times New Roman" w:hAnsi="Arial" w:cs="Arial"/>
                <w:iCs/>
                <w:sz w:val="22"/>
                <w:szCs w:val="22"/>
                <w:lang w:val="es-419" w:eastAsia="es-CR"/>
              </w:rPr>
              <w:t xml:space="preserve"> de los conflictos de interés que se puedan presentar en el desarrollo de</w:t>
            </w:r>
            <w:r w:rsidR="00EC42F4" w:rsidRPr="00A72549">
              <w:rPr>
                <w:rFonts w:ascii="Arial" w:eastAsia="Times New Roman" w:hAnsi="Arial" w:cs="Arial"/>
                <w:iCs/>
                <w:sz w:val="22"/>
                <w:szCs w:val="22"/>
                <w:lang w:val="es-419" w:eastAsia="es-CR"/>
              </w:rPr>
              <w:t xml:space="preserve"> cualquiera de las fases del </w:t>
            </w:r>
            <w:r w:rsidR="00471F2A" w:rsidRPr="00A72549">
              <w:rPr>
                <w:rFonts w:ascii="Arial" w:eastAsia="Times New Roman" w:hAnsi="Arial" w:cs="Arial"/>
                <w:iCs/>
                <w:sz w:val="22"/>
                <w:szCs w:val="22"/>
                <w:lang w:val="es-419" w:eastAsia="es-CR"/>
              </w:rPr>
              <w:t>proce</w:t>
            </w:r>
            <w:r w:rsidR="00EC42F4" w:rsidRPr="00A72549">
              <w:rPr>
                <w:rFonts w:ascii="Arial" w:eastAsia="Times New Roman" w:hAnsi="Arial" w:cs="Arial"/>
                <w:iCs/>
                <w:sz w:val="22"/>
                <w:szCs w:val="22"/>
                <w:lang w:val="es-419" w:eastAsia="es-CR"/>
              </w:rPr>
              <w:t>so de contratación</w:t>
            </w:r>
            <w:r w:rsidRPr="00A72549">
              <w:rPr>
                <w:rFonts w:ascii="Arial" w:eastAsia="Times New Roman" w:hAnsi="Arial" w:cs="Arial"/>
                <w:iCs/>
                <w:sz w:val="22"/>
                <w:szCs w:val="22"/>
                <w:lang w:val="es-419" w:eastAsia="es-CR"/>
              </w:rPr>
              <w:t>.</w:t>
            </w:r>
          </w:p>
        </w:tc>
      </w:tr>
      <w:tr w:rsidR="00A72549" w:rsidRPr="00A72549" w14:paraId="25EAB257"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4527E0DF" w14:textId="0B9C1C55" w:rsidR="00CD584F" w:rsidRPr="00A72549" w:rsidRDefault="00CD584F" w:rsidP="00B97EB7">
            <w:pPr>
              <w:spacing w:after="0" w:line="276" w:lineRule="auto"/>
              <w:rPr>
                <w:rFonts w:ascii="Arial" w:eastAsia="Calibri" w:hAnsi="Arial" w:cs="Arial"/>
                <w:b/>
                <w:sz w:val="22"/>
                <w:szCs w:val="22"/>
                <w:lang w:val="es-419"/>
              </w:rPr>
            </w:pPr>
            <w:r w:rsidRPr="00A72549">
              <w:rPr>
                <w:rFonts w:ascii="Arial" w:eastAsia="Calibri" w:hAnsi="Arial" w:cs="Arial"/>
                <w:b/>
                <w:sz w:val="22"/>
                <w:szCs w:val="22"/>
                <w:lang w:val="es-419"/>
              </w:rPr>
              <w:lastRenderedPageBreak/>
              <w:t>Administrador del contrato</w:t>
            </w:r>
            <w:r w:rsidR="00C96A19" w:rsidRPr="00A72549">
              <w:rPr>
                <w:rFonts w:ascii="Arial" w:eastAsia="Calibri" w:hAnsi="Arial" w:cs="Arial"/>
                <w:b/>
                <w:sz w:val="22"/>
                <w:szCs w:val="22"/>
                <w:lang w:val="es-419"/>
              </w:rPr>
              <w:t>.</w:t>
            </w:r>
          </w:p>
        </w:tc>
      </w:tr>
      <w:tr w:rsidR="00A72549" w:rsidRPr="00A72549" w14:paraId="18CFF523" w14:textId="77777777" w:rsidTr="0066512D">
        <w:tblPrEx>
          <w:jc w:val="center"/>
          <w:tblInd w:w="0" w:type="dxa"/>
          <w:shd w:val="clear" w:color="auto" w:fill="auto"/>
        </w:tblPrEx>
        <w:trPr>
          <w:trHeight w:val="4657"/>
          <w:jc w:val="center"/>
        </w:trPr>
        <w:tc>
          <w:tcPr>
            <w:tcW w:w="8789" w:type="dxa"/>
            <w:vAlign w:val="center"/>
          </w:tcPr>
          <w:p w14:paraId="72C11660" w14:textId="77777777" w:rsidR="003B4DDF" w:rsidRPr="00A72549" w:rsidRDefault="003B4DDF" w:rsidP="00B97EB7">
            <w:pPr>
              <w:spacing w:before="120" w:after="120" w:line="276" w:lineRule="auto"/>
              <w:jc w:val="both"/>
              <w:rPr>
                <w:rFonts w:ascii="Arial" w:eastAsia="Times New Roman" w:hAnsi="Arial" w:cs="Arial"/>
                <w:iCs/>
                <w:sz w:val="22"/>
                <w:szCs w:val="22"/>
                <w:u w:val="single"/>
                <w:lang w:val="es-419" w:eastAsia="es-CR"/>
              </w:rPr>
            </w:pPr>
            <w:r w:rsidRPr="00A72549">
              <w:rPr>
                <w:rFonts w:ascii="Arial" w:eastAsia="Times New Roman" w:hAnsi="Arial" w:cs="Arial"/>
                <w:iCs/>
                <w:sz w:val="22"/>
                <w:szCs w:val="22"/>
                <w:u w:val="single"/>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37C87997" w14:textId="486C0322" w:rsidR="00CD584F" w:rsidRPr="00A72549" w:rsidRDefault="00CD584F" w:rsidP="00B97EB7">
            <w:pPr>
              <w:spacing w:before="120" w:after="120" w:line="276" w:lineRule="auto"/>
              <w:jc w:val="both"/>
              <w:rPr>
                <w:rFonts w:ascii="Arial" w:eastAsia="Times New Roman" w:hAnsi="Arial" w:cs="Arial"/>
                <w:b/>
                <w:bCs/>
                <w:iCs/>
                <w:sz w:val="22"/>
                <w:szCs w:val="22"/>
                <w:lang w:val="es-419" w:eastAsia="es-CR"/>
              </w:rPr>
            </w:pPr>
            <w:r w:rsidRPr="00A72549">
              <w:rPr>
                <w:rFonts w:ascii="Arial" w:eastAsia="Times New Roman" w:hAnsi="Arial" w:cs="Arial"/>
                <w:b/>
                <w:bCs/>
                <w:iCs/>
                <w:sz w:val="22"/>
                <w:szCs w:val="22"/>
                <w:u w:val="single"/>
                <w:lang w:val="es-419" w:eastAsia="es-CR"/>
              </w:rPr>
              <w:t>En la fase de ejecución contractual</w:t>
            </w:r>
            <w:r w:rsidRPr="00A72549">
              <w:rPr>
                <w:rFonts w:ascii="Arial" w:eastAsia="Times New Roman" w:hAnsi="Arial" w:cs="Arial"/>
                <w:b/>
                <w:bCs/>
                <w:iCs/>
                <w:sz w:val="22"/>
                <w:szCs w:val="22"/>
                <w:lang w:val="es-419" w:eastAsia="es-CR"/>
              </w:rPr>
              <w:t>:</w:t>
            </w:r>
          </w:p>
          <w:p w14:paraId="2F713A03" w14:textId="77777777" w:rsidR="00DD0D57" w:rsidRPr="00A72549" w:rsidRDefault="00DD0D57"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Emitir la orden de inicio del procedimiento (en los casos que corresponda).</w:t>
            </w:r>
          </w:p>
          <w:p w14:paraId="20ED625C" w14:textId="5F85EA0F"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Velar por el correcto cumplimiento de cada una de las obligaciones pactadas en el pliego de condiciones, oferta, orden de pedido y/o contrato.</w:t>
            </w:r>
          </w:p>
          <w:p w14:paraId="32A7105D" w14:textId="2C4EFAEE" w:rsidR="005D1FBB" w:rsidRPr="00A72549" w:rsidRDefault="005D1FBB"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Ejecutar </w:t>
            </w:r>
            <w:r w:rsidR="00417E34" w:rsidRPr="00A72549">
              <w:rPr>
                <w:rFonts w:ascii="Arial" w:eastAsia="Times New Roman" w:hAnsi="Arial" w:cs="Arial"/>
                <w:iCs/>
                <w:sz w:val="22"/>
                <w:szCs w:val="22"/>
                <w:lang w:val="es-419" w:eastAsia="es-CR"/>
              </w:rPr>
              <w:t>oportunamente</w:t>
            </w:r>
            <w:r w:rsidRPr="00A72549">
              <w:rPr>
                <w:rFonts w:ascii="Arial" w:eastAsia="Times New Roman" w:hAnsi="Arial" w:cs="Arial"/>
                <w:iCs/>
                <w:sz w:val="22"/>
                <w:szCs w:val="22"/>
                <w:lang w:val="es-419" w:eastAsia="es-CR"/>
              </w:rPr>
              <w:t xml:space="preserve"> los </w:t>
            </w:r>
            <w:r w:rsidR="0005090E" w:rsidRPr="00A72549">
              <w:rPr>
                <w:rFonts w:ascii="Arial" w:eastAsia="Times New Roman" w:hAnsi="Arial" w:cs="Arial"/>
                <w:iCs/>
                <w:sz w:val="22"/>
                <w:szCs w:val="22"/>
                <w:lang w:val="es-419" w:eastAsia="es-CR"/>
              </w:rPr>
              <w:t xml:space="preserve">procedimientos de control de calidad </w:t>
            </w:r>
            <w:r w:rsidR="00417E34" w:rsidRPr="00A72549">
              <w:rPr>
                <w:rFonts w:ascii="Arial" w:eastAsia="Times New Roman" w:hAnsi="Arial" w:cs="Arial"/>
                <w:iCs/>
                <w:sz w:val="22"/>
                <w:szCs w:val="22"/>
                <w:lang w:val="es-419" w:eastAsia="es-CR"/>
              </w:rPr>
              <w:t>definidos en la De</w:t>
            </w:r>
            <w:r w:rsidR="00D37C94" w:rsidRPr="00A72549">
              <w:rPr>
                <w:rFonts w:ascii="Arial" w:eastAsia="Times New Roman" w:hAnsi="Arial" w:cs="Arial"/>
                <w:iCs/>
                <w:sz w:val="22"/>
                <w:szCs w:val="22"/>
                <w:lang w:val="es-419" w:eastAsia="es-CR"/>
              </w:rPr>
              <w:t>cisión Inicial.</w:t>
            </w:r>
          </w:p>
          <w:p w14:paraId="4DE3285B" w14:textId="50713273"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Supervisar</w:t>
            </w:r>
            <w:r w:rsidR="009F4F04" w:rsidRPr="00A72549">
              <w:rPr>
                <w:rFonts w:ascii="Arial" w:eastAsia="Times New Roman" w:hAnsi="Arial" w:cs="Arial"/>
                <w:iCs/>
                <w:sz w:val="22"/>
                <w:szCs w:val="22"/>
                <w:lang w:val="es-419" w:eastAsia="es-CR"/>
              </w:rPr>
              <w:t xml:space="preserve"> y fiscalizar</w:t>
            </w:r>
            <w:r w:rsidRPr="00A72549">
              <w:rPr>
                <w:rFonts w:ascii="Arial" w:eastAsia="Times New Roman" w:hAnsi="Arial" w:cs="Arial"/>
                <w:iCs/>
                <w:sz w:val="22"/>
                <w:szCs w:val="22"/>
                <w:lang w:val="es-419" w:eastAsia="es-CR"/>
              </w:rPr>
              <w:t xml:space="preserve"> el proceso de ejecución del contrato</w:t>
            </w:r>
            <w:r w:rsidR="00096900" w:rsidRPr="00A72549">
              <w:rPr>
                <w:rFonts w:ascii="Arial" w:eastAsia="Times New Roman" w:hAnsi="Arial" w:cs="Arial"/>
                <w:iCs/>
                <w:sz w:val="22"/>
                <w:szCs w:val="22"/>
                <w:lang w:val="es-419" w:eastAsia="es-CR"/>
              </w:rPr>
              <w:t xml:space="preserve">, e informar al Subproceso de Verificación y Ejecución Contractual de las eventualidades e incumplimientos que puedan surgir </w:t>
            </w:r>
            <w:r w:rsidR="008056A7" w:rsidRPr="00A72549">
              <w:rPr>
                <w:rFonts w:ascii="Arial" w:eastAsia="Times New Roman" w:hAnsi="Arial" w:cs="Arial"/>
                <w:iCs/>
                <w:sz w:val="22"/>
                <w:szCs w:val="22"/>
                <w:lang w:val="es-419" w:eastAsia="es-CR"/>
              </w:rPr>
              <w:t>durante esta etapa</w:t>
            </w:r>
            <w:r w:rsidRPr="00A72549">
              <w:rPr>
                <w:rFonts w:ascii="Arial" w:eastAsia="Times New Roman" w:hAnsi="Arial" w:cs="Arial"/>
                <w:iCs/>
                <w:sz w:val="22"/>
                <w:szCs w:val="22"/>
                <w:lang w:val="es-419" w:eastAsia="es-CR"/>
              </w:rPr>
              <w:t>.</w:t>
            </w:r>
          </w:p>
          <w:p w14:paraId="2F99309B" w14:textId="293BB228" w:rsidR="008056A7" w:rsidRPr="00A72549" w:rsidRDefault="008056A7"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Atender y canalizar toda gestión que formule la persona contratista, en forma conjunta con el Subproceso de Verificación y Ejecución Contractual.</w:t>
            </w:r>
          </w:p>
          <w:p w14:paraId="1E900919" w14:textId="6151CD77"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Incorporar al sistema toda la información que se genere</w:t>
            </w:r>
            <w:r w:rsidR="001665C5" w:rsidRPr="00A72549">
              <w:rPr>
                <w:rFonts w:ascii="Arial" w:eastAsia="Times New Roman" w:hAnsi="Arial" w:cs="Arial"/>
                <w:iCs/>
                <w:sz w:val="22"/>
                <w:szCs w:val="22"/>
                <w:lang w:val="es-419" w:eastAsia="es-CR"/>
              </w:rPr>
              <w:t xml:space="preserve">, </w:t>
            </w:r>
            <w:r w:rsidRPr="00A72549">
              <w:rPr>
                <w:rFonts w:ascii="Arial" w:eastAsia="Times New Roman" w:hAnsi="Arial" w:cs="Arial"/>
                <w:iCs/>
                <w:sz w:val="22"/>
                <w:szCs w:val="22"/>
                <w:lang w:val="es-419" w:eastAsia="es-CR"/>
              </w:rPr>
              <w:t xml:space="preserve"> </w:t>
            </w:r>
            <w:r w:rsidR="001665C5" w:rsidRPr="00A72549">
              <w:rPr>
                <w:rFonts w:ascii="Arial" w:eastAsia="Times New Roman" w:hAnsi="Arial" w:cs="Arial"/>
                <w:iCs/>
                <w:sz w:val="22"/>
                <w:szCs w:val="22"/>
                <w:lang w:val="es-419" w:eastAsia="es-CR"/>
              </w:rPr>
              <w:t xml:space="preserve">con el objetivo de </w:t>
            </w:r>
            <w:r w:rsidRPr="00A72549">
              <w:rPr>
                <w:rFonts w:ascii="Arial" w:eastAsia="Times New Roman" w:hAnsi="Arial" w:cs="Arial"/>
                <w:iCs/>
                <w:sz w:val="22"/>
                <w:szCs w:val="22"/>
                <w:lang w:val="es-419" w:eastAsia="es-CR"/>
              </w:rPr>
              <w:t>mantener actualizado el expediente de la contratación.</w:t>
            </w:r>
          </w:p>
          <w:p w14:paraId="16B9B5FD" w14:textId="6CB45298"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Otorgar el recibido a satisfacción provisional y/o definitivo según corresponda</w:t>
            </w:r>
            <w:r w:rsidR="001665C5" w:rsidRPr="00A72549">
              <w:rPr>
                <w:rFonts w:ascii="Arial" w:eastAsia="Times New Roman" w:hAnsi="Arial" w:cs="Arial"/>
                <w:iCs/>
                <w:sz w:val="22"/>
                <w:szCs w:val="22"/>
                <w:lang w:val="es-419" w:eastAsia="es-CR"/>
              </w:rPr>
              <w:t>,</w:t>
            </w:r>
            <w:r w:rsidR="00CC6F24" w:rsidRPr="00A72549">
              <w:rPr>
                <w:rFonts w:ascii="Arial" w:eastAsia="Times New Roman" w:hAnsi="Arial" w:cs="Arial"/>
                <w:iCs/>
                <w:sz w:val="22"/>
                <w:szCs w:val="22"/>
                <w:lang w:val="es-419" w:eastAsia="es-CR"/>
              </w:rPr>
              <w:t xml:space="preserve"> de la obra</w:t>
            </w:r>
            <w:r w:rsidRPr="00A72549">
              <w:rPr>
                <w:rFonts w:ascii="Arial" w:eastAsia="Times New Roman" w:hAnsi="Arial" w:cs="Arial"/>
                <w:iCs/>
                <w:sz w:val="22"/>
                <w:szCs w:val="22"/>
                <w:lang w:val="es-419" w:eastAsia="es-CR"/>
              </w:rPr>
              <w:t>.</w:t>
            </w:r>
          </w:p>
          <w:p w14:paraId="6D875D56" w14:textId="77777777"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Tramitar ante el Departamento Financiero Contable el pago de la factura de compra.</w:t>
            </w:r>
          </w:p>
          <w:p w14:paraId="2E440B99" w14:textId="77777777" w:rsidR="00CD584F" w:rsidRDefault="00CC6F24"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Preparar y a</w:t>
            </w:r>
            <w:r w:rsidR="00CD584F" w:rsidRPr="00A72549">
              <w:rPr>
                <w:rFonts w:ascii="Arial" w:eastAsia="Times New Roman" w:hAnsi="Arial" w:cs="Arial"/>
                <w:iCs/>
                <w:sz w:val="22"/>
                <w:szCs w:val="22"/>
                <w:lang w:val="es-419" w:eastAsia="es-CR"/>
              </w:rPr>
              <w:t>cordar la suscripción del finiquito</w:t>
            </w:r>
            <w:r w:rsidRPr="00A72549">
              <w:rPr>
                <w:rFonts w:ascii="Arial" w:eastAsia="Times New Roman" w:hAnsi="Arial" w:cs="Arial"/>
                <w:iCs/>
                <w:sz w:val="22"/>
                <w:szCs w:val="22"/>
                <w:lang w:val="es-419" w:eastAsia="es-CR"/>
              </w:rPr>
              <w:t xml:space="preserve"> contractual</w:t>
            </w:r>
            <w:r w:rsidR="00CD584F" w:rsidRPr="00A72549">
              <w:rPr>
                <w:rFonts w:ascii="Arial" w:eastAsia="Times New Roman" w:hAnsi="Arial" w:cs="Arial"/>
                <w:iCs/>
                <w:sz w:val="22"/>
                <w:szCs w:val="22"/>
                <w:lang w:val="es-419" w:eastAsia="es-CR"/>
              </w:rPr>
              <w:t>.</w:t>
            </w:r>
          </w:p>
          <w:p w14:paraId="08CACA96" w14:textId="77777777" w:rsidR="00A72549" w:rsidRDefault="00A72549" w:rsidP="00B97EB7">
            <w:pPr>
              <w:spacing w:before="120" w:after="120" w:line="276" w:lineRule="auto"/>
              <w:jc w:val="both"/>
              <w:rPr>
                <w:rFonts w:ascii="Arial" w:eastAsia="Times New Roman" w:hAnsi="Arial" w:cs="Arial"/>
                <w:iCs/>
                <w:sz w:val="22"/>
                <w:szCs w:val="22"/>
                <w:lang w:val="es-419" w:eastAsia="es-CR"/>
              </w:rPr>
            </w:pPr>
          </w:p>
          <w:p w14:paraId="7D148F72" w14:textId="037DB664" w:rsidR="00A72549" w:rsidRPr="00A72549" w:rsidRDefault="00A72549" w:rsidP="00B97EB7">
            <w:pPr>
              <w:spacing w:before="120" w:after="120" w:line="276" w:lineRule="auto"/>
              <w:jc w:val="both"/>
              <w:rPr>
                <w:rFonts w:ascii="Arial" w:eastAsia="Times New Roman" w:hAnsi="Arial" w:cs="Arial"/>
                <w:iCs/>
                <w:sz w:val="22"/>
                <w:szCs w:val="22"/>
                <w:lang w:val="es-419" w:eastAsia="es-CR"/>
              </w:rPr>
            </w:pPr>
          </w:p>
        </w:tc>
      </w:tr>
      <w:tr w:rsidR="00A72549" w:rsidRPr="00A72549" w14:paraId="6BE94B39"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7CFC08C4" w14:textId="2F4785E8" w:rsidR="00CD584F" w:rsidRPr="00A72549" w:rsidRDefault="00CD584F" w:rsidP="00B97EB7">
            <w:pPr>
              <w:spacing w:after="0" w:line="276" w:lineRule="auto"/>
              <w:rPr>
                <w:rFonts w:ascii="Arial" w:eastAsia="Calibri" w:hAnsi="Arial" w:cs="Arial"/>
                <w:b/>
                <w:sz w:val="22"/>
                <w:szCs w:val="22"/>
                <w:lang w:val="es-419"/>
              </w:rPr>
            </w:pPr>
            <w:r w:rsidRPr="00A72549">
              <w:rPr>
                <w:rFonts w:ascii="Arial" w:eastAsia="Calibri" w:hAnsi="Arial" w:cs="Arial"/>
                <w:b/>
                <w:sz w:val="22"/>
                <w:szCs w:val="22"/>
                <w:lang w:val="es-419"/>
              </w:rPr>
              <w:lastRenderedPageBreak/>
              <w:t>Departamento de Proveeduría</w:t>
            </w:r>
            <w:r w:rsidR="00451C0E" w:rsidRPr="00A72549">
              <w:rPr>
                <w:rFonts w:ascii="Arial" w:eastAsia="Calibri" w:hAnsi="Arial" w:cs="Arial"/>
                <w:b/>
                <w:sz w:val="22"/>
                <w:szCs w:val="22"/>
                <w:lang w:val="es-419"/>
              </w:rPr>
              <w:t xml:space="preserve"> y Administraciones Regionales</w:t>
            </w:r>
            <w:r w:rsidR="00FF736F" w:rsidRPr="00A72549">
              <w:rPr>
                <w:rFonts w:ascii="Arial" w:eastAsia="Calibri" w:hAnsi="Arial" w:cs="Arial"/>
                <w:b/>
                <w:sz w:val="22"/>
                <w:szCs w:val="22"/>
                <w:lang w:val="es-419"/>
              </w:rPr>
              <w:t>.</w:t>
            </w:r>
          </w:p>
        </w:tc>
      </w:tr>
      <w:tr w:rsidR="00A72549" w:rsidRPr="00A72549" w14:paraId="3FB4E7C0" w14:textId="77777777" w:rsidTr="00E84D1B">
        <w:tblPrEx>
          <w:jc w:val="center"/>
          <w:tblInd w:w="0" w:type="dxa"/>
          <w:shd w:val="clear" w:color="auto" w:fill="auto"/>
        </w:tblPrEx>
        <w:trPr>
          <w:trHeight w:val="817"/>
          <w:jc w:val="center"/>
        </w:trPr>
        <w:tc>
          <w:tcPr>
            <w:tcW w:w="8789" w:type="dxa"/>
            <w:vAlign w:val="center"/>
          </w:tcPr>
          <w:p w14:paraId="3BF0B2C4" w14:textId="77777777" w:rsidR="003B4DDF" w:rsidRPr="00A72549" w:rsidRDefault="003B4DD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6FF7CC01" w14:textId="77A62545"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Es competencia del Departamento de Proveeduría</w:t>
            </w:r>
            <w:r w:rsidR="00451C0E" w:rsidRPr="00A72549">
              <w:rPr>
                <w:rFonts w:ascii="Arial" w:eastAsia="Times New Roman" w:hAnsi="Arial" w:cs="Arial"/>
                <w:iCs/>
                <w:sz w:val="22"/>
                <w:szCs w:val="22"/>
                <w:lang w:val="es-419" w:eastAsia="es-CR"/>
              </w:rPr>
              <w:t xml:space="preserve"> y de</w:t>
            </w:r>
            <w:r w:rsidR="00066B8D" w:rsidRPr="00A72549">
              <w:rPr>
                <w:rFonts w:ascii="Arial" w:eastAsia="Times New Roman" w:hAnsi="Arial" w:cs="Arial"/>
                <w:iCs/>
                <w:sz w:val="22"/>
                <w:szCs w:val="22"/>
                <w:lang w:val="es-419" w:eastAsia="es-CR"/>
              </w:rPr>
              <w:t xml:space="preserve"> </w:t>
            </w:r>
            <w:r w:rsidR="00451C0E" w:rsidRPr="00A72549">
              <w:rPr>
                <w:rFonts w:ascii="Arial" w:eastAsia="Times New Roman" w:hAnsi="Arial" w:cs="Arial"/>
                <w:iCs/>
                <w:sz w:val="22"/>
                <w:szCs w:val="22"/>
                <w:lang w:val="es-419" w:eastAsia="es-CR"/>
              </w:rPr>
              <w:t xml:space="preserve">la </w:t>
            </w:r>
            <w:r w:rsidR="00066B8D" w:rsidRPr="00A72549">
              <w:rPr>
                <w:rFonts w:ascii="Arial" w:eastAsia="Times New Roman" w:hAnsi="Arial" w:cs="Arial"/>
                <w:iCs/>
                <w:sz w:val="22"/>
                <w:szCs w:val="22"/>
                <w:lang w:val="es-419" w:eastAsia="es-CR"/>
              </w:rPr>
              <w:t xml:space="preserve">Administración Regional en los casos que </w:t>
            </w:r>
            <w:r w:rsidR="002B599C" w:rsidRPr="00A72549">
              <w:rPr>
                <w:rFonts w:ascii="Arial" w:eastAsia="Times New Roman" w:hAnsi="Arial" w:cs="Arial"/>
                <w:iCs/>
                <w:sz w:val="22"/>
                <w:szCs w:val="22"/>
                <w:lang w:val="es-419" w:eastAsia="es-CR"/>
              </w:rPr>
              <w:t xml:space="preserve">corresponda </w:t>
            </w:r>
            <w:r w:rsidRPr="00A72549">
              <w:rPr>
                <w:rFonts w:ascii="Arial" w:eastAsia="Times New Roman" w:hAnsi="Arial" w:cs="Arial"/>
                <w:iCs/>
                <w:sz w:val="22"/>
                <w:szCs w:val="22"/>
                <w:lang w:val="es-419" w:eastAsia="es-CR"/>
              </w:rPr>
              <w:t>conducir los trámites del procedimiento de Contratación Administrativa, así como:</w:t>
            </w:r>
          </w:p>
          <w:p w14:paraId="105A3DC6" w14:textId="77777777" w:rsidR="00CD584F" w:rsidRPr="00A72549" w:rsidRDefault="00CD584F" w:rsidP="00B97EB7">
            <w:pPr>
              <w:spacing w:before="120" w:after="120" w:line="276" w:lineRule="auto"/>
              <w:jc w:val="both"/>
              <w:rPr>
                <w:rFonts w:ascii="Arial" w:eastAsia="Times New Roman" w:hAnsi="Arial" w:cs="Arial"/>
                <w:b/>
                <w:bCs/>
                <w:iCs/>
                <w:sz w:val="22"/>
                <w:szCs w:val="22"/>
                <w:lang w:val="es-419" w:eastAsia="es-CR"/>
              </w:rPr>
            </w:pPr>
            <w:r w:rsidRPr="00A72549">
              <w:rPr>
                <w:rFonts w:ascii="Arial" w:eastAsia="Times New Roman" w:hAnsi="Arial" w:cs="Arial"/>
                <w:b/>
                <w:bCs/>
                <w:iCs/>
                <w:sz w:val="22"/>
                <w:szCs w:val="22"/>
                <w:u w:val="single"/>
                <w:lang w:val="es-419" w:eastAsia="es-CR"/>
              </w:rPr>
              <w:t>En la fase previa a la contratación</w:t>
            </w:r>
            <w:r w:rsidRPr="00A72549">
              <w:rPr>
                <w:rFonts w:ascii="Arial" w:eastAsia="Times New Roman" w:hAnsi="Arial" w:cs="Arial"/>
                <w:b/>
                <w:bCs/>
                <w:iCs/>
                <w:sz w:val="22"/>
                <w:szCs w:val="22"/>
                <w:lang w:val="es-419" w:eastAsia="es-CR"/>
              </w:rPr>
              <w:t>:</w:t>
            </w:r>
          </w:p>
          <w:p w14:paraId="71008EB2" w14:textId="44A521FF"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Verificar que tanto la requisición como la </w:t>
            </w:r>
            <w:r w:rsidR="003407F2" w:rsidRPr="00A72549">
              <w:rPr>
                <w:rFonts w:ascii="Arial" w:eastAsia="Times New Roman" w:hAnsi="Arial" w:cs="Arial"/>
                <w:iCs/>
                <w:sz w:val="22"/>
                <w:szCs w:val="22"/>
                <w:lang w:val="es-419" w:eastAsia="es-CR"/>
              </w:rPr>
              <w:t>D</w:t>
            </w:r>
            <w:r w:rsidRPr="00A72549">
              <w:rPr>
                <w:rFonts w:ascii="Arial" w:eastAsia="Times New Roman" w:hAnsi="Arial" w:cs="Arial"/>
                <w:iCs/>
                <w:sz w:val="22"/>
                <w:szCs w:val="22"/>
                <w:lang w:val="es-419" w:eastAsia="es-CR"/>
              </w:rPr>
              <w:t xml:space="preserve">ecisión </w:t>
            </w:r>
            <w:r w:rsidR="003407F2" w:rsidRPr="00A72549">
              <w:rPr>
                <w:rFonts w:ascii="Arial" w:eastAsia="Times New Roman" w:hAnsi="Arial" w:cs="Arial"/>
                <w:iCs/>
                <w:sz w:val="22"/>
                <w:szCs w:val="22"/>
                <w:lang w:val="es-419" w:eastAsia="es-CR"/>
              </w:rPr>
              <w:t>I</w:t>
            </w:r>
            <w:r w:rsidRPr="00A72549">
              <w:rPr>
                <w:rFonts w:ascii="Arial" w:eastAsia="Times New Roman" w:hAnsi="Arial" w:cs="Arial"/>
                <w:iCs/>
                <w:sz w:val="22"/>
                <w:szCs w:val="22"/>
                <w:lang w:val="es-419" w:eastAsia="es-CR"/>
              </w:rPr>
              <w:t>nicial del trámite de compra</w:t>
            </w:r>
            <w:r w:rsidR="003407F2" w:rsidRPr="00A72549">
              <w:rPr>
                <w:rFonts w:ascii="Arial" w:eastAsia="Times New Roman" w:hAnsi="Arial" w:cs="Arial"/>
                <w:iCs/>
                <w:sz w:val="22"/>
                <w:szCs w:val="22"/>
                <w:lang w:val="es-419" w:eastAsia="es-CR"/>
              </w:rPr>
              <w:t>,</w:t>
            </w:r>
            <w:r w:rsidRPr="00A72549">
              <w:rPr>
                <w:rFonts w:ascii="Arial" w:eastAsia="Times New Roman" w:hAnsi="Arial" w:cs="Arial"/>
                <w:iCs/>
                <w:sz w:val="22"/>
                <w:szCs w:val="22"/>
                <w:lang w:val="es-419" w:eastAsia="es-CR"/>
              </w:rPr>
              <w:t xml:space="preserve"> contemplen la información requerida según la normativa</w:t>
            </w:r>
            <w:r w:rsidR="00D37C94" w:rsidRPr="00A72549">
              <w:rPr>
                <w:rFonts w:ascii="Arial" w:eastAsia="Times New Roman" w:hAnsi="Arial" w:cs="Arial"/>
                <w:iCs/>
                <w:sz w:val="22"/>
                <w:szCs w:val="22"/>
                <w:lang w:val="es-419" w:eastAsia="es-CR"/>
              </w:rPr>
              <w:t xml:space="preserve"> y las direc</w:t>
            </w:r>
            <w:r w:rsidR="00FE5670" w:rsidRPr="00A72549">
              <w:rPr>
                <w:rFonts w:ascii="Arial" w:eastAsia="Times New Roman" w:hAnsi="Arial" w:cs="Arial"/>
                <w:iCs/>
                <w:sz w:val="22"/>
                <w:szCs w:val="22"/>
                <w:lang w:val="es-419" w:eastAsia="es-CR"/>
              </w:rPr>
              <w:t>trices</w:t>
            </w:r>
            <w:r w:rsidR="00FA2725" w:rsidRPr="00A72549">
              <w:rPr>
                <w:rFonts w:ascii="Arial" w:eastAsia="Times New Roman" w:hAnsi="Arial" w:cs="Arial"/>
                <w:iCs/>
                <w:sz w:val="22"/>
                <w:szCs w:val="22"/>
                <w:lang w:val="es-419" w:eastAsia="es-CR"/>
              </w:rPr>
              <w:t xml:space="preserve"> internas giradas al respecto</w:t>
            </w:r>
            <w:r w:rsidRPr="00A72549">
              <w:rPr>
                <w:rFonts w:ascii="Arial" w:eastAsia="Times New Roman" w:hAnsi="Arial" w:cs="Arial"/>
                <w:iCs/>
                <w:sz w:val="22"/>
                <w:szCs w:val="22"/>
                <w:lang w:val="es-419" w:eastAsia="es-CR"/>
              </w:rPr>
              <w:t>.</w:t>
            </w:r>
          </w:p>
          <w:p w14:paraId="3D6F4497" w14:textId="77777777"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Brindar asesoría a las oficinas judiciales sobre los términos de referencia que van a ser incorporados en el pliego de condiciones de la contratación.</w:t>
            </w:r>
          </w:p>
          <w:p w14:paraId="70A72D7E" w14:textId="7B483596"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Elaborar los diferentes pliegos de condiciones y suscribir</w:t>
            </w:r>
            <w:r w:rsidR="00C52F8E" w:rsidRPr="00A72549">
              <w:rPr>
                <w:rFonts w:ascii="Arial" w:eastAsia="Times New Roman" w:hAnsi="Arial" w:cs="Arial"/>
                <w:iCs/>
                <w:sz w:val="22"/>
                <w:szCs w:val="22"/>
                <w:lang w:val="es-419" w:eastAsia="es-CR"/>
              </w:rPr>
              <w:t xml:space="preserve"> en conjunto con </w:t>
            </w:r>
            <w:r w:rsidR="004F4D09" w:rsidRPr="00A72549">
              <w:rPr>
                <w:rFonts w:ascii="Arial" w:eastAsia="Times New Roman" w:hAnsi="Arial" w:cs="Arial"/>
                <w:iCs/>
                <w:sz w:val="22"/>
                <w:szCs w:val="22"/>
                <w:lang w:val="es-419" w:eastAsia="es-CR"/>
              </w:rPr>
              <w:t xml:space="preserve">el jerarca </w:t>
            </w:r>
            <w:r w:rsidR="005A12B8" w:rsidRPr="00A72549">
              <w:rPr>
                <w:rFonts w:ascii="Arial" w:eastAsia="Times New Roman" w:hAnsi="Arial" w:cs="Arial"/>
                <w:iCs/>
                <w:sz w:val="22"/>
                <w:szCs w:val="22"/>
                <w:lang w:val="es-419" w:eastAsia="es-CR"/>
              </w:rPr>
              <w:t xml:space="preserve">correspondiente, en los casos en los que aplique </w:t>
            </w:r>
            <w:r w:rsidRPr="00A72549">
              <w:rPr>
                <w:rFonts w:ascii="Arial" w:eastAsia="Times New Roman" w:hAnsi="Arial" w:cs="Arial"/>
                <w:iCs/>
                <w:sz w:val="22"/>
                <w:szCs w:val="22"/>
                <w:lang w:val="es-419" w:eastAsia="es-CR"/>
              </w:rPr>
              <w:t xml:space="preserve">las </w:t>
            </w:r>
            <w:r w:rsidR="009F18E0" w:rsidRPr="00A72549">
              <w:rPr>
                <w:rFonts w:ascii="Arial" w:eastAsia="Times New Roman" w:hAnsi="Arial" w:cs="Arial"/>
                <w:iCs/>
                <w:sz w:val="22"/>
                <w:szCs w:val="22"/>
                <w:lang w:val="es-419" w:eastAsia="es-CR"/>
              </w:rPr>
              <w:t>D</w:t>
            </w:r>
            <w:r w:rsidRPr="00A72549">
              <w:rPr>
                <w:rFonts w:ascii="Arial" w:eastAsia="Times New Roman" w:hAnsi="Arial" w:cs="Arial"/>
                <w:iCs/>
                <w:sz w:val="22"/>
                <w:szCs w:val="22"/>
                <w:lang w:val="es-419" w:eastAsia="es-CR"/>
              </w:rPr>
              <w:t xml:space="preserve">ecisiones </w:t>
            </w:r>
            <w:r w:rsidR="009F18E0" w:rsidRPr="00A72549">
              <w:rPr>
                <w:rFonts w:ascii="Arial" w:eastAsia="Times New Roman" w:hAnsi="Arial" w:cs="Arial"/>
                <w:iCs/>
                <w:sz w:val="22"/>
                <w:szCs w:val="22"/>
                <w:lang w:val="es-419" w:eastAsia="es-CR"/>
              </w:rPr>
              <w:t>I</w:t>
            </w:r>
            <w:r w:rsidRPr="00A72549">
              <w:rPr>
                <w:rFonts w:ascii="Arial" w:eastAsia="Times New Roman" w:hAnsi="Arial" w:cs="Arial"/>
                <w:iCs/>
                <w:sz w:val="22"/>
                <w:szCs w:val="22"/>
                <w:lang w:val="es-419" w:eastAsia="es-CR"/>
              </w:rPr>
              <w:t xml:space="preserve">niciales para la </w:t>
            </w:r>
            <w:r w:rsidR="00684240" w:rsidRPr="00A72549">
              <w:rPr>
                <w:rFonts w:ascii="Arial" w:eastAsia="Times New Roman" w:hAnsi="Arial" w:cs="Arial"/>
                <w:iCs/>
                <w:sz w:val="22"/>
                <w:szCs w:val="22"/>
                <w:lang w:val="es-419" w:eastAsia="es-CR"/>
              </w:rPr>
              <w:t xml:space="preserve">adquisición de obra pública </w:t>
            </w:r>
            <w:r w:rsidRPr="00A72549">
              <w:rPr>
                <w:rFonts w:ascii="Arial" w:eastAsia="Times New Roman" w:hAnsi="Arial" w:cs="Arial"/>
                <w:iCs/>
                <w:sz w:val="22"/>
                <w:szCs w:val="22"/>
                <w:lang w:val="es-419" w:eastAsia="es-CR"/>
              </w:rPr>
              <w:t>de conformidad con el procedimiento de contratación que debe</w:t>
            </w:r>
            <w:r w:rsidR="004C185E" w:rsidRPr="00A72549">
              <w:rPr>
                <w:rFonts w:ascii="Arial" w:eastAsia="Times New Roman" w:hAnsi="Arial" w:cs="Arial"/>
                <w:iCs/>
                <w:sz w:val="22"/>
                <w:szCs w:val="22"/>
                <w:lang w:val="es-419" w:eastAsia="es-CR"/>
              </w:rPr>
              <w:t>rá</w:t>
            </w:r>
            <w:r w:rsidRPr="00A72549">
              <w:rPr>
                <w:rFonts w:ascii="Arial" w:eastAsia="Times New Roman" w:hAnsi="Arial" w:cs="Arial"/>
                <w:iCs/>
                <w:sz w:val="22"/>
                <w:szCs w:val="22"/>
                <w:lang w:val="es-419" w:eastAsia="es-CR"/>
              </w:rPr>
              <w:t xml:space="preserve"> llevarse a cabo.</w:t>
            </w:r>
          </w:p>
          <w:p w14:paraId="58893667" w14:textId="77777777"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Gestionar con las diferentes oficinas judiciales y el Área de Contratación Administrativa de la Dirección Jurídica, todo lo relativo a los recursos de objeción, aclaraciones y/o modificaciones al pliego de condiciones.</w:t>
            </w:r>
          </w:p>
          <w:p w14:paraId="22F90288" w14:textId="77777777" w:rsidR="00CD584F" w:rsidRPr="00A72549" w:rsidRDefault="00CD584F" w:rsidP="00B97EB7">
            <w:pPr>
              <w:spacing w:before="120" w:after="120" w:line="276" w:lineRule="auto"/>
              <w:jc w:val="both"/>
              <w:rPr>
                <w:rFonts w:ascii="Arial" w:eastAsia="Times New Roman" w:hAnsi="Arial" w:cs="Arial"/>
                <w:b/>
                <w:bCs/>
                <w:iCs/>
                <w:sz w:val="22"/>
                <w:szCs w:val="22"/>
                <w:lang w:val="es-419" w:eastAsia="es-CR"/>
              </w:rPr>
            </w:pPr>
            <w:r w:rsidRPr="00A72549">
              <w:rPr>
                <w:rFonts w:ascii="Arial" w:eastAsia="Times New Roman" w:hAnsi="Arial" w:cs="Arial"/>
                <w:b/>
                <w:bCs/>
                <w:iCs/>
                <w:sz w:val="22"/>
                <w:szCs w:val="22"/>
                <w:u w:val="single"/>
                <w:lang w:val="es-419" w:eastAsia="es-CR"/>
              </w:rPr>
              <w:t>En la fase de contratación</w:t>
            </w:r>
            <w:r w:rsidRPr="00A72549">
              <w:rPr>
                <w:rFonts w:ascii="Arial" w:eastAsia="Times New Roman" w:hAnsi="Arial" w:cs="Arial"/>
                <w:b/>
                <w:bCs/>
                <w:iCs/>
                <w:sz w:val="22"/>
                <w:szCs w:val="22"/>
                <w:lang w:val="es-419" w:eastAsia="es-CR"/>
              </w:rPr>
              <w:t>:</w:t>
            </w:r>
          </w:p>
          <w:p w14:paraId="45E2F193" w14:textId="77777777"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Gestionar la invitación mediante el Sistema Digital Unificado para los diferentes concursos.</w:t>
            </w:r>
          </w:p>
          <w:p w14:paraId="2E5A69E6" w14:textId="596DD855"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Realizar la apertura de ofertas, analizar el cumplimiento de las condiciones generales y solicitar el criterio técnico</w:t>
            </w:r>
            <w:r w:rsidR="00A778AF" w:rsidRPr="00A72549">
              <w:rPr>
                <w:rFonts w:ascii="Arial" w:eastAsia="Times New Roman" w:hAnsi="Arial" w:cs="Arial"/>
                <w:iCs/>
                <w:sz w:val="22"/>
                <w:szCs w:val="22"/>
                <w:lang w:val="es-419" w:eastAsia="es-CR"/>
              </w:rPr>
              <w:t xml:space="preserve"> y legal</w:t>
            </w:r>
            <w:r w:rsidR="00254ECF" w:rsidRPr="00A72549">
              <w:rPr>
                <w:rFonts w:ascii="Arial" w:eastAsia="Times New Roman" w:hAnsi="Arial" w:cs="Arial"/>
                <w:iCs/>
                <w:sz w:val="22"/>
                <w:szCs w:val="22"/>
                <w:lang w:val="es-419" w:eastAsia="es-CR"/>
              </w:rPr>
              <w:t xml:space="preserve"> (cuando corresponda)</w:t>
            </w:r>
            <w:r w:rsidRPr="00A72549">
              <w:rPr>
                <w:rFonts w:ascii="Arial" w:eastAsia="Times New Roman" w:hAnsi="Arial" w:cs="Arial"/>
                <w:iCs/>
                <w:sz w:val="22"/>
                <w:szCs w:val="22"/>
                <w:lang w:val="es-419" w:eastAsia="es-CR"/>
              </w:rPr>
              <w:t>.</w:t>
            </w:r>
          </w:p>
          <w:p w14:paraId="6611104A" w14:textId="1C89F3AE" w:rsidR="00565090" w:rsidRPr="00A72549" w:rsidRDefault="00565090"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Aplicar </w:t>
            </w:r>
            <w:r w:rsidR="003932E6" w:rsidRPr="00A72549">
              <w:rPr>
                <w:rFonts w:ascii="Arial" w:eastAsia="Times New Roman" w:hAnsi="Arial" w:cs="Arial"/>
                <w:iCs/>
                <w:sz w:val="22"/>
                <w:szCs w:val="22"/>
                <w:lang w:val="es-419" w:eastAsia="es-CR"/>
              </w:rPr>
              <w:t>toda</w:t>
            </w:r>
            <w:r w:rsidRPr="00A72549">
              <w:rPr>
                <w:rFonts w:ascii="Arial" w:eastAsia="Times New Roman" w:hAnsi="Arial" w:cs="Arial"/>
                <w:iCs/>
                <w:sz w:val="22"/>
                <w:szCs w:val="22"/>
                <w:lang w:val="es-419" w:eastAsia="es-CR"/>
              </w:rPr>
              <w:t xml:space="preserve"> la normativa </w:t>
            </w:r>
            <w:r w:rsidR="003932E6" w:rsidRPr="00A72549">
              <w:rPr>
                <w:rFonts w:ascii="Arial" w:eastAsia="Times New Roman" w:hAnsi="Arial" w:cs="Arial"/>
                <w:iCs/>
                <w:sz w:val="22"/>
                <w:szCs w:val="22"/>
                <w:lang w:val="es-419" w:eastAsia="es-CR"/>
              </w:rPr>
              <w:t xml:space="preserve">vigente </w:t>
            </w:r>
            <w:r w:rsidRPr="00A72549">
              <w:rPr>
                <w:rFonts w:ascii="Arial" w:eastAsia="Times New Roman" w:hAnsi="Arial" w:cs="Arial"/>
                <w:iCs/>
                <w:sz w:val="22"/>
                <w:szCs w:val="22"/>
                <w:lang w:val="es-419" w:eastAsia="es-CR"/>
              </w:rPr>
              <w:t xml:space="preserve">para el </w:t>
            </w:r>
            <w:r w:rsidR="003932E6" w:rsidRPr="00A72549">
              <w:rPr>
                <w:rFonts w:ascii="Arial" w:eastAsia="Times New Roman" w:hAnsi="Arial" w:cs="Arial"/>
                <w:iCs/>
                <w:sz w:val="22"/>
                <w:szCs w:val="22"/>
                <w:lang w:val="es-419" w:eastAsia="es-CR"/>
              </w:rPr>
              <w:t>adecuado</w:t>
            </w:r>
            <w:r w:rsidRPr="00A72549">
              <w:rPr>
                <w:rFonts w:ascii="Arial" w:eastAsia="Times New Roman" w:hAnsi="Arial" w:cs="Arial"/>
                <w:iCs/>
                <w:sz w:val="22"/>
                <w:szCs w:val="22"/>
                <w:lang w:val="es-419" w:eastAsia="es-CR"/>
              </w:rPr>
              <w:t xml:space="preserve"> abordaje del análisis de la</w:t>
            </w:r>
            <w:r w:rsidR="00DF12ED" w:rsidRPr="00A72549">
              <w:rPr>
                <w:rFonts w:ascii="Arial" w:eastAsia="Times New Roman" w:hAnsi="Arial" w:cs="Arial"/>
                <w:iCs/>
                <w:sz w:val="22"/>
                <w:szCs w:val="22"/>
                <w:lang w:val="es-419" w:eastAsia="es-CR"/>
              </w:rPr>
              <w:t>s</w:t>
            </w:r>
            <w:r w:rsidRPr="00A72549">
              <w:rPr>
                <w:rFonts w:ascii="Arial" w:eastAsia="Times New Roman" w:hAnsi="Arial" w:cs="Arial"/>
                <w:iCs/>
                <w:sz w:val="22"/>
                <w:szCs w:val="22"/>
                <w:lang w:val="es-419" w:eastAsia="es-CR"/>
              </w:rPr>
              <w:t xml:space="preserve"> ofertas </w:t>
            </w:r>
            <w:r w:rsidR="003932E6" w:rsidRPr="00A72549">
              <w:rPr>
                <w:rFonts w:ascii="Arial" w:eastAsia="Times New Roman" w:hAnsi="Arial" w:cs="Arial"/>
                <w:iCs/>
                <w:sz w:val="22"/>
                <w:szCs w:val="22"/>
                <w:lang w:val="es-419" w:eastAsia="es-CR"/>
              </w:rPr>
              <w:t xml:space="preserve">durante el proceso de </w:t>
            </w:r>
            <w:r w:rsidR="00997989" w:rsidRPr="00A72549">
              <w:rPr>
                <w:rFonts w:ascii="Arial" w:eastAsia="Times New Roman" w:hAnsi="Arial" w:cs="Arial"/>
                <w:iCs/>
                <w:sz w:val="22"/>
                <w:szCs w:val="22"/>
                <w:lang w:val="es-419" w:eastAsia="es-CR"/>
              </w:rPr>
              <w:t>contratación y el respectivo trámite de</w:t>
            </w:r>
            <w:r w:rsidR="00DF12ED" w:rsidRPr="00A72549">
              <w:rPr>
                <w:rFonts w:ascii="Arial" w:eastAsia="Times New Roman" w:hAnsi="Arial" w:cs="Arial"/>
                <w:iCs/>
                <w:sz w:val="22"/>
                <w:szCs w:val="22"/>
                <w:lang w:val="es-419" w:eastAsia="es-CR"/>
              </w:rPr>
              <w:t xml:space="preserve"> </w:t>
            </w:r>
            <w:r w:rsidR="00997989" w:rsidRPr="00A72549">
              <w:rPr>
                <w:rFonts w:ascii="Arial" w:eastAsia="Times New Roman" w:hAnsi="Arial" w:cs="Arial"/>
                <w:iCs/>
                <w:sz w:val="22"/>
                <w:szCs w:val="22"/>
                <w:lang w:val="es-419" w:eastAsia="es-CR"/>
              </w:rPr>
              <w:t>la recomendación de adjudicación.</w:t>
            </w:r>
          </w:p>
          <w:p w14:paraId="5D9D59B2" w14:textId="5F8C5DC2"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lastRenderedPageBreak/>
              <w:t xml:space="preserve">Cursar la </w:t>
            </w:r>
            <w:r w:rsidR="0055289A" w:rsidRPr="00A72549">
              <w:rPr>
                <w:rFonts w:ascii="Arial" w:eastAsia="Times New Roman" w:hAnsi="Arial" w:cs="Arial"/>
                <w:iCs/>
                <w:sz w:val="22"/>
                <w:szCs w:val="22"/>
                <w:lang w:val="es-419" w:eastAsia="es-CR"/>
              </w:rPr>
              <w:t xml:space="preserve">subsanación </w:t>
            </w:r>
            <w:r w:rsidRPr="00A72549">
              <w:rPr>
                <w:rFonts w:ascii="Arial" w:eastAsia="Times New Roman" w:hAnsi="Arial" w:cs="Arial"/>
                <w:iCs/>
                <w:sz w:val="22"/>
                <w:szCs w:val="22"/>
                <w:lang w:val="es-419" w:eastAsia="es-CR"/>
              </w:rPr>
              <w:t xml:space="preserve">en los casos que </w:t>
            </w:r>
            <w:r w:rsidR="0055289A" w:rsidRPr="00A72549">
              <w:rPr>
                <w:rFonts w:ascii="Arial" w:eastAsia="Times New Roman" w:hAnsi="Arial" w:cs="Arial"/>
                <w:iCs/>
                <w:sz w:val="22"/>
                <w:szCs w:val="22"/>
                <w:lang w:val="es-419" w:eastAsia="es-CR"/>
              </w:rPr>
              <w:t xml:space="preserve">así proceda </w:t>
            </w:r>
            <w:r w:rsidRPr="00A72549">
              <w:rPr>
                <w:rFonts w:ascii="Arial" w:eastAsia="Times New Roman" w:hAnsi="Arial" w:cs="Arial"/>
                <w:iCs/>
                <w:sz w:val="22"/>
                <w:szCs w:val="22"/>
                <w:lang w:val="es-419" w:eastAsia="es-CR"/>
              </w:rPr>
              <w:t>y una vez que se cuente con el informe final del criterio técnico</w:t>
            </w:r>
            <w:r w:rsidR="002D2079" w:rsidRPr="00A72549">
              <w:rPr>
                <w:rFonts w:ascii="Arial" w:eastAsia="Times New Roman" w:hAnsi="Arial" w:cs="Arial"/>
                <w:iCs/>
                <w:sz w:val="22"/>
                <w:szCs w:val="22"/>
                <w:lang w:val="es-419" w:eastAsia="es-CR"/>
              </w:rPr>
              <w:t xml:space="preserve"> y legal (en los casos que correspondan),</w:t>
            </w:r>
            <w:r w:rsidRPr="00A72549">
              <w:rPr>
                <w:rFonts w:ascii="Arial" w:eastAsia="Times New Roman" w:hAnsi="Arial" w:cs="Arial"/>
                <w:iCs/>
                <w:sz w:val="22"/>
                <w:szCs w:val="22"/>
                <w:lang w:val="es-419" w:eastAsia="es-CR"/>
              </w:rPr>
              <w:t xml:space="preserve"> proceder con el dictado del acto final, o bien la declaratoria de infructuosa o desierta.</w:t>
            </w:r>
          </w:p>
          <w:p w14:paraId="7886E3E4" w14:textId="77777777"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Gestionar con las diferentes oficinas judiciales y el Área de Contratación Administrativa de la Dirección Jurídica, todo lo referente a los recursos de apelación o revocatoria al acto final.</w:t>
            </w:r>
          </w:p>
          <w:p w14:paraId="69E1A70C" w14:textId="50E91548"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Elaborar y notificar la orden de pedido o contrato</w:t>
            </w:r>
            <w:r w:rsidR="0055289A" w:rsidRPr="00A72549">
              <w:rPr>
                <w:rFonts w:ascii="Arial" w:eastAsia="Times New Roman" w:hAnsi="Arial" w:cs="Arial"/>
                <w:iCs/>
                <w:sz w:val="22"/>
                <w:szCs w:val="22"/>
                <w:lang w:val="es-419" w:eastAsia="es-CR"/>
              </w:rPr>
              <w:t xml:space="preserve"> en el SDU</w:t>
            </w:r>
            <w:r w:rsidRPr="00A72549">
              <w:rPr>
                <w:rFonts w:ascii="Arial" w:eastAsia="Times New Roman" w:hAnsi="Arial" w:cs="Arial"/>
                <w:iCs/>
                <w:sz w:val="22"/>
                <w:szCs w:val="22"/>
                <w:lang w:val="es-419" w:eastAsia="es-CR"/>
              </w:rPr>
              <w:t>.</w:t>
            </w:r>
          </w:p>
          <w:p w14:paraId="75082391" w14:textId="77777777" w:rsidR="00CD584F" w:rsidRPr="00A72549" w:rsidRDefault="00CD584F" w:rsidP="00B97EB7">
            <w:pPr>
              <w:spacing w:before="120" w:after="120" w:line="276" w:lineRule="auto"/>
              <w:jc w:val="both"/>
              <w:rPr>
                <w:rFonts w:ascii="Arial" w:eastAsia="Times New Roman" w:hAnsi="Arial" w:cs="Arial"/>
                <w:b/>
                <w:bCs/>
                <w:iCs/>
                <w:sz w:val="22"/>
                <w:szCs w:val="22"/>
                <w:lang w:val="es-419" w:eastAsia="es-CR"/>
              </w:rPr>
            </w:pPr>
            <w:r w:rsidRPr="00A72549">
              <w:rPr>
                <w:rFonts w:ascii="Arial" w:eastAsia="Times New Roman" w:hAnsi="Arial" w:cs="Arial"/>
                <w:b/>
                <w:bCs/>
                <w:iCs/>
                <w:sz w:val="22"/>
                <w:szCs w:val="22"/>
                <w:u w:val="single"/>
                <w:lang w:val="es-419" w:eastAsia="es-CR"/>
              </w:rPr>
              <w:t>En la fase de ejecución</w:t>
            </w:r>
            <w:r w:rsidRPr="00A72549">
              <w:rPr>
                <w:rFonts w:ascii="Arial" w:eastAsia="Times New Roman" w:hAnsi="Arial" w:cs="Arial"/>
                <w:b/>
                <w:bCs/>
                <w:iCs/>
                <w:sz w:val="22"/>
                <w:szCs w:val="22"/>
                <w:lang w:val="es-419" w:eastAsia="es-CR"/>
              </w:rPr>
              <w:t>:</w:t>
            </w:r>
          </w:p>
          <w:p w14:paraId="2B1B3614" w14:textId="77777777" w:rsidR="00DD0D57" w:rsidRPr="00A72549" w:rsidRDefault="00DD0D57"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Emitir la orden de inicio del procedimiento (en los casos que corresponda).</w:t>
            </w:r>
          </w:p>
          <w:p w14:paraId="77FA73CC" w14:textId="52E35128" w:rsidR="00CD584F" w:rsidRPr="00A72549" w:rsidRDefault="00CD584F"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 xml:space="preserve">Fiscalizar las contrataciones realizadas hasta recibir </w:t>
            </w:r>
            <w:r w:rsidR="008E478D" w:rsidRPr="00A72549">
              <w:rPr>
                <w:rFonts w:ascii="Arial" w:eastAsia="Times New Roman" w:hAnsi="Arial" w:cs="Arial"/>
                <w:iCs/>
                <w:sz w:val="22"/>
                <w:szCs w:val="22"/>
                <w:lang w:val="es-419" w:eastAsia="es-CR"/>
              </w:rPr>
              <w:t>el proyecto de obra pública</w:t>
            </w:r>
            <w:r w:rsidR="00F05535" w:rsidRPr="00A72549">
              <w:rPr>
                <w:rFonts w:ascii="Arial" w:eastAsia="Times New Roman" w:hAnsi="Arial" w:cs="Arial"/>
                <w:iCs/>
                <w:sz w:val="22"/>
                <w:szCs w:val="22"/>
                <w:lang w:val="es-419" w:eastAsia="es-CR"/>
              </w:rPr>
              <w:t>, así como los bienes contenidos en esta</w:t>
            </w:r>
            <w:r w:rsidR="007E586A" w:rsidRPr="00A72549">
              <w:rPr>
                <w:rFonts w:ascii="Arial" w:eastAsia="Times New Roman" w:hAnsi="Arial" w:cs="Arial"/>
                <w:iCs/>
                <w:sz w:val="22"/>
                <w:szCs w:val="22"/>
                <w:lang w:val="es-419" w:eastAsia="es-CR"/>
              </w:rPr>
              <w:t xml:space="preserve"> </w:t>
            </w:r>
            <w:r w:rsidRPr="00A72549">
              <w:rPr>
                <w:rFonts w:ascii="Arial" w:eastAsia="Times New Roman" w:hAnsi="Arial" w:cs="Arial"/>
                <w:iCs/>
                <w:sz w:val="22"/>
                <w:szCs w:val="22"/>
                <w:lang w:val="es-419" w:eastAsia="es-CR"/>
              </w:rPr>
              <w:t xml:space="preserve">a entera satisfacción del Administrador del contrato, con el fin de proceder con el reajuste o revisión de precios, así como con el cobro de cláusulas penales </w:t>
            </w:r>
            <w:r w:rsidR="00A169F0" w:rsidRPr="00A72549">
              <w:rPr>
                <w:rFonts w:ascii="Arial" w:eastAsia="Times New Roman" w:hAnsi="Arial" w:cs="Arial"/>
                <w:iCs/>
                <w:sz w:val="22"/>
                <w:szCs w:val="22"/>
                <w:lang w:val="es-419" w:eastAsia="es-CR"/>
              </w:rPr>
              <w:t>y/</w:t>
            </w:r>
            <w:r w:rsidRPr="00A72549">
              <w:rPr>
                <w:rFonts w:ascii="Arial" w:eastAsia="Times New Roman" w:hAnsi="Arial" w:cs="Arial"/>
                <w:iCs/>
                <w:sz w:val="22"/>
                <w:szCs w:val="22"/>
                <w:lang w:val="es-419" w:eastAsia="es-CR"/>
              </w:rPr>
              <w:t>o multas cuando corresponda.</w:t>
            </w:r>
          </w:p>
          <w:p w14:paraId="216BCD6F" w14:textId="1F96FDAA" w:rsidR="00E84D1B" w:rsidRPr="00A72549" w:rsidRDefault="00E84D1B" w:rsidP="00B97EB7">
            <w:pPr>
              <w:spacing w:before="120" w:after="120" w:line="276" w:lineRule="auto"/>
              <w:jc w:val="both"/>
              <w:rPr>
                <w:rFonts w:ascii="Arial" w:eastAsia="Times New Roman" w:hAnsi="Arial" w:cs="Arial"/>
                <w:iCs/>
                <w:sz w:val="22"/>
                <w:szCs w:val="22"/>
                <w:lang w:val="es-419" w:eastAsia="es-CR"/>
              </w:rPr>
            </w:pPr>
            <w:r w:rsidRPr="00A72549">
              <w:rPr>
                <w:rFonts w:ascii="Arial" w:eastAsia="Times New Roman" w:hAnsi="Arial" w:cs="Arial"/>
                <w:iCs/>
                <w:sz w:val="22"/>
                <w:szCs w:val="22"/>
                <w:lang w:val="es-419" w:eastAsia="es-CR"/>
              </w:rPr>
              <w:t>Atender toda gestión que formule la persona contratista, en forma conjunta con la persona administradora del contrato.</w:t>
            </w:r>
          </w:p>
        </w:tc>
      </w:tr>
    </w:tbl>
    <w:p w14:paraId="29D3A47C" w14:textId="1D17B497" w:rsidR="00A26701" w:rsidRPr="00A72549" w:rsidRDefault="00A26701" w:rsidP="00B97EB7">
      <w:pPr>
        <w:spacing w:after="0" w:line="276" w:lineRule="auto"/>
        <w:jc w:val="both"/>
        <w:rPr>
          <w:rFonts w:ascii="Arial" w:hAnsi="Arial" w:cs="Arial"/>
          <w:sz w:val="22"/>
          <w:szCs w:val="22"/>
          <w:lang w:val="es-419"/>
        </w:rPr>
      </w:pPr>
    </w:p>
    <w:p w14:paraId="3177BFD3" w14:textId="31070002" w:rsidR="00377102" w:rsidRPr="00A72549" w:rsidRDefault="00377102"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Es importante señalar que este apartado es solo para conocimiento de los involucrados en el tr</w:t>
      </w:r>
      <w:r w:rsidR="00DE3157" w:rsidRPr="00A72549">
        <w:rPr>
          <w:rFonts w:ascii="Arial" w:hAnsi="Arial" w:cs="Arial"/>
          <w:sz w:val="22"/>
          <w:szCs w:val="22"/>
          <w:lang w:val="es-419"/>
        </w:rPr>
        <w:t xml:space="preserve">ámite de la gestión de la obra pública, por </w:t>
      </w:r>
      <w:r w:rsidR="00FD2E9C" w:rsidRPr="00A72549">
        <w:rPr>
          <w:rFonts w:ascii="Arial" w:hAnsi="Arial" w:cs="Arial"/>
          <w:sz w:val="22"/>
          <w:szCs w:val="22"/>
          <w:lang w:val="es-419"/>
        </w:rPr>
        <w:t>tanto,</w:t>
      </w:r>
      <w:r w:rsidR="00DE3157" w:rsidRPr="00A72549">
        <w:rPr>
          <w:rFonts w:ascii="Arial" w:hAnsi="Arial" w:cs="Arial"/>
          <w:sz w:val="22"/>
          <w:szCs w:val="22"/>
          <w:lang w:val="es-419"/>
        </w:rPr>
        <w:t xml:space="preserve"> NO se debe</w:t>
      </w:r>
      <w:r w:rsidR="004C185E" w:rsidRPr="00A72549">
        <w:rPr>
          <w:rFonts w:ascii="Arial" w:hAnsi="Arial" w:cs="Arial"/>
          <w:sz w:val="22"/>
          <w:szCs w:val="22"/>
          <w:lang w:val="es-419"/>
        </w:rPr>
        <w:t>rá</w:t>
      </w:r>
      <w:r w:rsidR="00DE3157" w:rsidRPr="00A72549">
        <w:rPr>
          <w:rFonts w:ascii="Arial" w:hAnsi="Arial" w:cs="Arial"/>
          <w:sz w:val="22"/>
          <w:szCs w:val="22"/>
          <w:lang w:val="es-419"/>
        </w:rPr>
        <w:t xml:space="preserve"> incorporar al oficio de Decisión </w:t>
      </w:r>
      <w:r w:rsidR="00FD2E9C" w:rsidRPr="00A72549">
        <w:rPr>
          <w:rFonts w:ascii="Arial" w:hAnsi="Arial" w:cs="Arial"/>
          <w:sz w:val="22"/>
          <w:szCs w:val="22"/>
          <w:lang w:val="es-419"/>
        </w:rPr>
        <w:t xml:space="preserve">inicial </w:t>
      </w:r>
      <w:r w:rsidR="00DE3157" w:rsidRPr="00A72549">
        <w:rPr>
          <w:rFonts w:ascii="Arial" w:hAnsi="Arial" w:cs="Arial"/>
          <w:sz w:val="22"/>
          <w:szCs w:val="22"/>
          <w:lang w:val="es-419"/>
        </w:rPr>
        <w:t>que se debe</w:t>
      </w:r>
      <w:r w:rsidR="004C185E" w:rsidRPr="00A72549">
        <w:rPr>
          <w:rFonts w:ascii="Arial" w:hAnsi="Arial" w:cs="Arial"/>
          <w:sz w:val="22"/>
          <w:szCs w:val="22"/>
          <w:lang w:val="es-419"/>
        </w:rPr>
        <w:t>rá</w:t>
      </w:r>
      <w:r w:rsidR="00DE3157" w:rsidRPr="00A72549">
        <w:rPr>
          <w:rFonts w:ascii="Arial" w:hAnsi="Arial" w:cs="Arial"/>
          <w:sz w:val="22"/>
          <w:szCs w:val="22"/>
          <w:lang w:val="es-419"/>
        </w:rPr>
        <w:t xml:space="preserve"> remitir a</w:t>
      </w:r>
      <w:r w:rsidR="00FD2E9C" w:rsidRPr="00A72549">
        <w:rPr>
          <w:rFonts w:ascii="Arial" w:hAnsi="Arial" w:cs="Arial"/>
          <w:sz w:val="22"/>
          <w:szCs w:val="22"/>
          <w:lang w:val="es-419"/>
        </w:rPr>
        <w:t>l Dep</w:t>
      </w:r>
      <w:r w:rsidR="006560F0" w:rsidRPr="00A72549">
        <w:rPr>
          <w:rFonts w:ascii="Arial" w:hAnsi="Arial" w:cs="Arial"/>
          <w:sz w:val="22"/>
          <w:szCs w:val="22"/>
          <w:lang w:val="es-419"/>
        </w:rPr>
        <w:t>artamen</w:t>
      </w:r>
      <w:r w:rsidR="00FD2E9C" w:rsidRPr="00A72549">
        <w:rPr>
          <w:rFonts w:ascii="Arial" w:hAnsi="Arial" w:cs="Arial"/>
          <w:sz w:val="22"/>
          <w:szCs w:val="22"/>
          <w:lang w:val="es-419"/>
        </w:rPr>
        <w:t xml:space="preserve">to de Proveeduría o Administración </w:t>
      </w:r>
      <w:r w:rsidR="00354742" w:rsidRPr="00A72549">
        <w:rPr>
          <w:rFonts w:ascii="Arial" w:hAnsi="Arial" w:cs="Arial"/>
          <w:sz w:val="22"/>
          <w:szCs w:val="22"/>
          <w:lang w:val="es-419"/>
        </w:rPr>
        <w:t>R</w:t>
      </w:r>
      <w:r w:rsidR="00FD2E9C" w:rsidRPr="00A72549">
        <w:rPr>
          <w:rFonts w:ascii="Arial" w:hAnsi="Arial" w:cs="Arial"/>
          <w:sz w:val="22"/>
          <w:szCs w:val="22"/>
          <w:lang w:val="es-419"/>
        </w:rPr>
        <w:t>egional respectiva.</w:t>
      </w:r>
    </w:p>
    <w:p w14:paraId="5A8D2824" w14:textId="77777777" w:rsidR="00377102" w:rsidRPr="00A72549" w:rsidRDefault="00377102" w:rsidP="00B97EB7">
      <w:pPr>
        <w:spacing w:after="0" w:line="276" w:lineRule="auto"/>
        <w:jc w:val="both"/>
        <w:rPr>
          <w:rFonts w:ascii="Arial" w:hAnsi="Arial" w:cs="Arial"/>
          <w:sz w:val="22"/>
          <w:szCs w:val="22"/>
          <w:lang w:val="es-419"/>
        </w:rPr>
      </w:pPr>
    </w:p>
    <w:p w14:paraId="5841A4F9" w14:textId="21A7B32D" w:rsidR="00A26701" w:rsidRPr="00A72549" w:rsidRDefault="00A26701"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A72549">
        <w:rPr>
          <w:rFonts w:ascii="Arial" w:hAnsi="Arial" w:cs="Arial"/>
          <w:b/>
          <w:bCs/>
          <w:color w:val="auto"/>
          <w:sz w:val="22"/>
          <w:szCs w:val="22"/>
          <w:lang w:val="es-419"/>
        </w:rPr>
        <w:t>Anexos</w:t>
      </w:r>
    </w:p>
    <w:p w14:paraId="670DBCC6" w14:textId="77777777" w:rsidR="00B67B66" w:rsidRPr="00A72549" w:rsidRDefault="00B67B66" w:rsidP="00B67B66">
      <w:pPr>
        <w:spacing w:after="0" w:line="276" w:lineRule="auto"/>
        <w:jc w:val="both"/>
        <w:rPr>
          <w:rFonts w:ascii="Arial" w:hAnsi="Arial" w:cs="Arial"/>
          <w:sz w:val="22"/>
          <w:szCs w:val="22"/>
          <w:lang w:val="es-419"/>
        </w:rPr>
      </w:pPr>
    </w:p>
    <w:p w14:paraId="2395D101" w14:textId="40E3A635" w:rsidR="00657979" w:rsidRDefault="00D90D89" w:rsidP="00B67B66">
      <w:pPr>
        <w:spacing w:after="0" w:line="276" w:lineRule="auto"/>
        <w:jc w:val="both"/>
        <w:rPr>
          <w:rFonts w:ascii="Arial" w:hAnsi="Arial" w:cs="Arial"/>
          <w:sz w:val="22"/>
          <w:szCs w:val="22"/>
          <w:lang w:val="es-419"/>
        </w:rPr>
      </w:pPr>
      <w:r w:rsidRPr="00A72549">
        <w:rPr>
          <w:rFonts w:ascii="Arial" w:hAnsi="Arial" w:cs="Arial"/>
          <w:sz w:val="22"/>
          <w:szCs w:val="22"/>
          <w:lang w:val="es-419"/>
        </w:rPr>
        <w:t>Por último</w:t>
      </w:r>
      <w:r w:rsidR="00240271" w:rsidRPr="00A72549">
        <w:rPr>
          <w:rFonts w:ascii="Arial" w:hAnsi="Arial" w:cs="Arial"/>
          <w:sz w:val="22"/>
          <w:szCs w:val="22"/>
          <w:lang w:val="es-419"/>
        </w:rPr>
        <w:t>,</w:t>
      </w:r>
      <w:r w:rsidRPr="00A72549">
        <w:rPr>
          <w:rFonts w:ascii="Arial" w:hAnsi="Arial" w:cs="Arial"/>
          <w:sz w:val="22"/>
          <w:szCs w:val="22"/>
          <w:lang w:val="es-419"/>
        </w:rPr>
        <w:t xml:space="preserve"> a </w:t>
      </w:r>
      <w:r w:rsidR="009B192C" w:rsidRPr="00A72549">
        <w:rPr>
          <w:rFonts w:ascii="Arial" w:hAnsi="Arial" w:cs="Arial"/>
          <w:sz w:val="22"/>
          <w:szCs w:val="22"/>
          <w:lang w:val="es-419"/>
        </w:rPr>
        <w:t>continuación,</w:t>
      </w:r>
      <w:r w:rsidRPr="00A72549">
        <w:rPr>
          <w:rFonts w:ascii="Arial" w:hAnsi="Arial" w:cs="Arial"/>
          <w:sz w:val="22"/>
          <w:szCs w:val="22"/>
          <w:lang w:val="es-419"/>
        </w:rPr>
        <w:t xml:space="preserve"> se detalla</w:t>
      </w:r>
      <w:r w:rsidR="00654C14" w:rsidRPr="00A72549">
        <w:rPr>
          <w:rFonts w:ascii="Arial" w:hAnsi="Arial" w:cs="Arial"/>
          <w:sz w:val="22"/>
          <w:szCs w:val="22"/>
          <w:lang w:val="es-419"/>
        </w:rPr>
        <w:t xml:space="preserve"> un resumen de los temas que se pueden ubicar en los anexos que se adjuntan a este documento, </w:t>
      </w:r>
      <w:r w:rsidR="00240271" w:rsidRPr="00A72549">
        <w:rPr>
          <w:rFonts w:ascii="Arial" w:hAnsi="Arial" w:cs="Arial"/>
          <w:sz w:val="22"/>
          <w:szCs w:val="22"/>
          <w:lang w:val="es-419"/>
        </w:rPr>
        <w:t xml:space="preserve">lo anterior con el </w:t>
      </w:r>
      <w:r w:rsidR="009B192C" w:rsidRPr="00A72549">
        <w:rPr>
          <w:rFonts w:ascii="Arial" w:hAnsi="Arial" w:cs="Arial"/>
          <w:sz w:val="22"/>
          <w:szCs w:val="22"/>
          <w:lang w:val="es-419"/>
        </w:rPr>
        <w:t>objetivo</w:t>
      </w:r>
      <w:r w:rsidR="00240271" w:rsidRPr="00A72549">
        <w:rPr>
          <w:rFonts w:ascii="Arial" w:hAnsi="Arial" w:cs="Arial"/>
          <w:sz w:val="22"/>
          <w:szCs w:val="22"/>
          <w:lang w:val="es-419"/>
        </w:rPr>
        <w:t xml:space="preserve"> de facilitar su ubicación</w:t>
      </w:r>
      <w:r w:rsidR="00770BDA" w:rsidRPr="00A72549">
        <w:rPr>
          <w:rFonts w:ascii="Arial" w:hAnsi="Arial" w:cs="Arial"/>
          <w:sz w:val="22"/>
          <w:szCs w:val="22"/>
          <w:lang w:val="es-419"/>
        </w:rPr>
        <w:t>.</w:t>
      </w:r>
      <w:r w:rsidR="00963BDC" w:rsidRPr="00A72549">
        <w:rPr>
          <w:rFonts w:ascii="Arial" w:hAnsi="Arial" w:cs="Arial"/>
          <w:sz w:val="22"/>
          <w:szCs w:val="22"/>
          <w:lang w:val="es-419"/>
        </w:rPr>
        <w:t xml:space="preserve"> </w:t>
      </w:r>
    </w:p>
    <w:p w14:paraId="03DF7052" w14:textId="77777777" w:rsidR="00A72549" w:rsidRDefault="00A72549" w:rsidP="00B67B66">
      <w:pPr>
        <w:spacing w:after="0" w:line="276" w:lineRule="auto"/>
        <w:jc w:val="both"/>
        <w:rPr>
          <w:rFonts w:ascii="Arial" w:hAnsi="Arial" w:cs="Arial"/>
          <w:sz w:val="22"/>
          <w:szCs w:val="22"/>
          <w:lang w:val="es-419"/>
        </w:rPr>
      </w:pPr>
    </w:p>
    <w:p w14:paraId="3A700903" w14:textId="77777777" w:rsidR="00A72549" w:rsidRDefault="00A72549" w:rsidP="00B67B66">
      <w:pPr>
        <w:spacing w:after="0" w:line="276" w:lineRule="auto"/>
        <w:jc w:val="both"/>
        <w:rPr>
          <w:rFonts w:ascii="Arial" w:hAnsi="Arial" w:cs="Arial"/>
          <w:sz w:val="22"/>
          <w:szCs w:val="22"/>
          <w:lang w:val="es-419"/>
        </w:rPr>
      </w:pPr>
    </w:p>
    <w:p w14:paraId="36623AB9" w14:textId="77777777" w:rsidR="00A72549" w:rsidRDefault="00A72549" w:rsidP="00B67B66">
      <w:pPr>
        <w:spacing w:after="0" w:line="276" w:lineRule="auto"/>
        <w:jc w:val="both"/>
        <w:rPr>
          <w:rFonts w:ascii="Arial" w:hAnsi="Arial" w:cs="Arial"/>
          <w:sz w:val="22"/>
          <w:szCs w:val="22"/>
          <w:lang w:val="es-419"/>
        </w:rPr>
      </w:pPr>
    </w:p>
    <w:p w14:paraId="7A452969" w14:textId="77777777" w:rsidR="00A72549" w:rsidRDefault="00A72549" w:rsidP="00B67B66">
      <w:pPr>
        <w:spacing w:after="0" w:line="276" w:lineRule="auto"/>
        <w:jc w:val="both"/>
        <w:rPr>
          <w:rFonts w:ascii="Arial" w:hAnsi="Arial" w:cs="Arial"/>
          <w:sz w:val="22"/>
          <w:szCs w:val="22"/>
          <w:lang w:val="es-419"/>
        </w:rPr>
      </w:pPr>
    </w:p>
    <w:p w14:paraId="5E7AAB49" w14:textId="77777777" w:rsidR="00A72549" w:rsidRDefault="00A72549" w:rsidP="00B67B66">
      <w:pPr>
        <w:spacing w:after="0" w:line="276" w:lineRule="auto"/>
        <w:jc w:val="both"/>
        <w:rPr>
          <w:rFonts w:ascii="Arial" w:hAnsi="Arial" w:cs="Arial"/>
          <w:sz w:val="22"/>
          <w:szCs w:val="22"/>
          <w:lang w:val="es-419"/>
        </w:rPr>
      </w:pPr>
    </w:p>
    <w:p w14:paraId="502A4A7F" w14:textId="77777777" w:rsidR="00A72549" w:rsidRDefault="00A72549" w:rsidP="00B67B66">
      <w:pPr>
        <w:spacing w:after="0" w:line="276" w:lineRule="auto"/>
        <w:jc w:val="both"/>
        <w:rPr>
          <w:rFonts w:ascii="Arial" w:hAnsi="Arial" w:cs="Arial"/>
          <w:sz w:val="22"/>
          <w:szCs w:val="22"/>
          <w:lang w:val="es-419"/>
        </w:rPr>
      </w:pPr>
    </w:p>
    <w:p w14:paraId="114AFC43" w14:textId="77777777" w:rsidR="00A72549" w:rsidRPr="00A72549" w:rsidRDefault="00A72549" w:rsidP="00B67B66">
      <w:pPr>
        <w:spacing w:after="0" w:line="276" w:lineRule="auto"/>
        <w:jc w:val="both"/>
        <w:rPr>
          <w:rFonts w:ascii="Arial" w:hAnsi="Arial" w:cs="Arial"/>
          <w:sz w:val="22"/>
          <w:szCs w:val="22"/>
          <w:lang w:val="es-419"/>
        </w:rPr>
      </w:pPr>
    </w:p>
    <w:p w14:paraId="3F6ACCB6" w14:textId="77777777" w:rsidR="004B2F18" w:rsidRPr="00A72549" w:rsidRDefault="004B2F18" w:rsidP="00B67B66">
      <w:pPr>
        <w:spacing w:after="0" w:line="276" w:lineRule="auto"/>
        <w:jc w:val="both"/>
        <w:rPr>
          <w:rFonts w:ascii="Arial" w:hAnsi="Arial" w:cs="Arial"/>
          <w:sz w:val="22"/>
          <w:szCs w:val="22"/>
          <w:lang w:val="es-419"/>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750"/>
        <w:gridCol w:w="6761"/>
      </w:tblGrid>
      <w:tr w:rsidR="00A72549" w:rsidRPr="00A72549" w14:paraId="73AF629C" w14:textId="0EE1C175" w:rsidTr="007C6040">
        <w:trPr>
          <w:trHeight w:val="1013"/>
          <w:jc w:val="center"/>
        </w:trPr>
        <w:tc>
          <w:tcPr>
            <w:tcW w:w="10060" w:type="dxa"/>
            <w:gridSpan w:val="3"/>
            <w:vAlign w:val="center"/>
          </w:tcPr>
          <w:p w14:paraId="05C7BBB7" w14:textId="501C6519" w:rsidR="007C6040" w:rsidRPr="00A72549" w:rsidRDefault="007C6040" w:rsidP="00B97EB7">
            <w:pPr>
              <w:spacing w:after="0" w:line="276" w:lineRule="auto"/>
              <w:jc w:val="center"/>
              <w:rPr>
                <w:rFonts w:ascii="Arial" w:hAnsi="Arial" w:cs="Arial"/>
                <w:b/>
                <w:bCs/>
                <w:sz w:val="22"/>
                <w:szCs w:val="22"/>
                <w:lang w:val="es-419"/>
              </w:rPr>
            </w:pPr>
            <w:r w:rsidRPr="00A72549">
              <w:rPr>
                <w:rFonts w:ascii="Arial" w:hAnsi="Arial" w:cs="Arial"/>
                <w:b/>
                <w:bCs/>
                <w:sz w:val="22"/>
                <w:szCs w:val="22"/>
                <w:lang w:val="es-419"/>
              </w:rPr>
              <w:t>ANEXOS</w:t>
            </w:r>
          </w:p>
        </w:tc>
      </w:tr>
      <w:tr w:rsidR="00A72549" w:rsidRPr="00A72549" w14:paraId="1F3743BF" w14:textId="24987507" w:rsidTr="007C6040">
        <w:trPr>
          <w:trHeight w:val="1013"/>
          <w:jc w:val="center"/>
        </w:trPr>
        <w:tc>
          <w:tcPr>
            <w:tcW w:w="1555" w:type="dxa"/>
            <w:shd w:val="clear" w:color="auto" w:fill="auto"/>
            <w:vAlign w:val="center"/>
          </w:tcPr>
          <w:p w14:paraId="57374FEB" w14:textId="2A4494B6" w:rsidR="00362F56" w:rsidRPr="00A72549" w:rsidRDefault="00362F56" w:rsidP="00B97EB7">
            <w:pPr>
              <w:spacing w:after="0" w:line="276" w:lineRule="auto"/>
              <w:jc w:val="center"/>
              <w:rPr>
                <w:rFonts w:ascii="Arial" w:hAnsi="Arial" w:cs="Arial"/>
                <w:b/>
                <w:bCs/>
                <w:sz w:val="22"/>
                <w:szCs w:val="22"/>
                <w:lang w:val="es-419"/>
              </w:rPr>
            </w:pPr>
            <w:r w:rsidRPr="00A72549">
              <w:rPr>
                <w:rFonts w:ascii="Arial" w:hAnsi="Arial" w:cs="Arial"/>
                <w:b/>
                <w:bCs/>
                <w:sz w:val="22"/>
                <w:szCs w:val="22"/>
                <w:lang w:val="es-419"/>
              </w:rPr>
              <w:t>Anexo 1</w:t>
            </w:r>
          </w:p>
        </w:tc>
        <w:tc>
          <w:tcPr>
            <w:tcW w:w="1701" w:type="dxa"/>
          </w:tcPr>
          <w:p w14:paraId="0BD97CDD" w14:textId="2949B6FC" w:rsidR="00362F56" w:rsidRPr="00A72549" w:rsidRDefault="00691F0F"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object w:dxaOrig="1537" w:dyaOrig="994" w14:anchorId="0BFD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8" o:title=""/>
                </v:shape>
                <o:OLEObject Type="Embed" ProgID="Word.Document.12" ShapeID="_x0000_i1025" DrawAspect="Icon" ObjectID="_1767441936" r:id="rId9">
                  <o:FieldCodes>\s</o:FieldCodes>
                </o:OLEObject>
              </w:object>
            </w:r>
          </w:p>
        </w:tc>
        <w:tc>
          <w:tcPr>
            <w:tcW w:w="6804" w:type="dxa"/>
            <w:vAlign w:val="center"/>
          </w:tcPr>
          <w:p w14:paraId="0001C543" w14:textId="16AD27B8" w:rsidR="00362F56" w:rsidRPr="00A72549" w:rsidRDefault="00362F56"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Directrices y consideraciones generales sobre la incorporación de los requisitos de admisibilidad en la gestión de trámites de contratación que se realizan.</w:t>
            </w:r>
          </w:p>
        </w:tc>
      </w:tr>
      <w:tr w:rsidR="00A72549" w:rsidRPr="00A72549" w14:paraId="70DD5D20" w14:textId="53284CE4" w:rsidTr="007C6040">
        <w:trPr>
          <w:trHeight w:val="1013"/>
          <w:jc w:val="center"/>
        </w:trPr>
        <w:tc>
          <w:tcPr>
            <w:tcW w:w="1555" w:type="dxa"/>
            <w:shd w:val="clear" w:color="auto" w:fill="auto"/>
            <w:vAlign w:val="center"/>
          </w:tcPr>
          <w:p w14:paraId="40513E46" w14:textId="2A0804DA" w:rsidR="00362F56" w:rsidRPr="00A72549" w:rsidRDefault="00362F56" w:rsidP="00B97EB7">
            <w:pPr>
              <w:spacing w:after="0" w:line="276" w:lineRule="auto"/>
              <w:jc w:val="center"/>
              <w:rPr>
                <w:rFonts w:ascii="Arial" w:hAnsi="Arial" w:cs="Arial"/>
                <w:b/>
                <w:bCs/>
                <w:sz w:val="22"/>
                <w:szCs w:val="22"/>
                <w:lang w:val="es-419"/>
              </w:rPr>
            </w:pPr>
            <w:r w:rsidRPr="00A72549">
              <w:rPr>
                <w:rFonts w:ascii="Arial" w:hAnsi="Arial" w:cs="Arial"/>
                <w:b/>
                <w:bCs/>
                <w:sz w:val="22"/>
                <w:szCs w:val="22"/>
                <w:lang w:val="es-419"/>
              </w:rPr>
              <w:t>Anexo 2</w:t>
            </w:r>
          </w:p>
        </w:tc>
        <w:tc>
          <w:tcPr>
            <w:tcW w:w="1701" w:type="dxa"/>
          </w:tcPr>
          <w:p w14:paraId="49735F78" w14:textId="2D5339FE" w:rsidR="00362F56" w:rsidRPr="00A72549" w:rsidRDefault="005D22EF"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object w:dxaOrig="1537" w:dyaOrig="994" w14:anchorId="6CE48795">
                <v:shape id="_x0000_i1026" type="#_x0000_t75" style="width:76.8pt;height:49.8pt" o:ole="">
                  <v:imagedata r:id="rId10" o:title=""/>
                </v:shape>
                <o:OLEObject Type="Embed" ProgID="Word.Document.12" ShapeID="_x0000_i1026" DrawAspect="Icon" ObjectID="_1767441937" r:id="rId11">
                  <o:FieldCodes>\s</o:FieldCodes>
                </o:OLEObject>
              </w:object>
            </w:r>
          </w:p>
        </w:tc>
        <w:tc>
          <w:tcPr>
            <w:tcW w:w="6804" w:type="dxa"/>
            <w:vAlign w:val="center"/>
          </w:tcPr>
          <w:p w14:paraId="07CEDBD9" w14:textId="2C72C16E" w:rsidR="00362F56" w:rsidRPr="00A72549" w:rsidRDefault="00362F56"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Directrices y consideraciones generales sobre la incorporación de criterios sociales en trámites de contratación pública institucionales.</w:t>
            </w:r>
          </w:p>
        </w:tc>
      </w:tr>
      <w:tr w:rsidR="00A72549" w:rsidRPr="00A72549" w14:paraId="66947A6A" w14:textId="55CB534A" w:rsidTr="007C6040">
        <w:trPr>
          <w:trHeight w:val="1013"/>
          <w:jc w:val="center"/>
        </w:trPr>
        <w:tc>
          <w:tcPr>
            <w:tcW w:w="1555" w:type="dxa"/>
            <w:shd w:val="clear" w:color="auto" w:fill="auto"/>
            <w:vAlign w:val="center"/>
          </w:tcPr>
          <w:p w14:paraId="774A8218" w14:textId="1F788F47" w:rsidR="00362F56" w:rsidRPr="00A72549" w:rsidRDefault="00362F56" w:rsidP="00B97EB7">
            <w:pPr>
              <w:spacing w:after="0" w:line="276" w:lineRule="auto"/>
              <w:jc w:val="center"/>
              <w:rPr>
                <w:rFonts w:ascii="Arial" w:hAnsi="Arial" w:cs="Arial"/>
                <w:b/>
                <w:bCs/>
                <w:sz w:val="22"/>
                <w:szCs w:val="22"/>
                <w:lang w:val="es-419"/>
              </w:rPr>
            </w:pPr>
            <w:r w:rsidRPr="00A72549">
              <w:rPr>
                <w:rFonts w:ascii="Arial" w:hAnsi="Arial" w:cs="Arial"/>
                <w:b/>
                <w:bCs/>
                <w:sz w:val="22"/>
                <w:szCs w:val="22"/>
                <w:lang w:val="es-419"/>
              </w:rPr>
              <w:t>Anexo 3</w:t>
            </w:r>
          </w:p>
        </w:tc>
        <w:tc>
          <w:tcPr>
            <w:tcW w:w="1701" w:type="dxa"/>
          </w:tcPr>
          <w:p w14:paraId="54CC75DC" w14:textId="4B612341" w:rsidR="00362F56" w:rsidRPr="00A72549" w:rsidRDefault="005D22EF"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object w:dxaOrig="1537" w:dyaOrig="994" w14:anchorId="6892417D">
                <v:shape id="_x0000_i1027" type="#_x0000_t75" style="width:76.8pt;height:49.8pt" o:ole="">
                  <v:imagedata r:id="rId12" o:title=""/>
                </v:shape>
                <o:OLEObject Type="Embed" ProgID="Word.Document.12" ShapeID="_x0000_i1027" DrawAspect="Icon" ObjectID="_1767441938" r:id="rId13">
                  <o:FieldCodes>\s</o:FieldCodes>
                </o:OLEObject>
              </w:object>
            </w:r>
          </w:p>
        </w:tc>
        <w:tc>
          <w:tcPr>
            <w:tcW w:w="6804" w:type="dxa"/>
            <w:vAlign w:val="center"/>
          </w:tcPr>
          <w:p w14:paraId="3F66BAD0" w14:textId="5F2CCD4A" w:rsidR="00362F56" w:rsidRPr="00A72549" w:rsidRDefault="00362F56" w:rsidP="00B97EB7">
            <w:pPr>
              <w:spacing w:after="0" w:line="276" w:lineRule="auto"/>
              <w:jc w:val="both"/>
              <w:rPr>
                <w:rFonts w:ascii="Arial" w:hAnsi="Arial" w:cs="Arial"/>
                <w:sz w:val="22"/>
                <w:szCs w:val="22"/>
                <w:lang w:val="es-419"/>
              </w:rPr>
            </w:pPr>
            <w:r w:rsidRPr="00A72549">
              <w:rPr>
                <w:rFonts w:ascii="Arial" w:hAnsi="Arial" w:cs="Arial"/>
                <w:sz w:val="22"/>
                <w:szCs w:val="22"/>
                <w:lang w:val="es-419"/>
              </w:rPr>
              <w:t>Directrices y consideraciones generales sobre la incorporación de criterios de evaluación de las ofertas en la gestión de trámites de contratación que se realizan.</w:t>
            </w:r>
          </w:p>
        </w:tc>
      </w:tr>
      <w:bookmarkEnd w:id="0"/>
    </w:tbl>
    <w:p w14:paraId="15F48BED" w14:textId="77777777" w:rsidR="008D0C8E" w:rsidRPr="00A72549" w:rsidRDefault="008D0C8E" w:rsidP="0071735E">
      <w:pPr>
        <w:spacing w:after="0" w:line="276" w:lineRule="auto"/>
        <w:jc w:val="both"/>
        <w:rPr>
          <w:rFonts w:ascii="Arial" w:hAnsi="Arial" w:cs="Arial"/>
          <w:sz w:val="22"/>
          <w:szCs w:val="22"/>
          <w:lang w:val="es-419"/>
        </w:rPr>
      </w:pPr>
    </w:p>
    <w:sectPr w:rsidR="008D0C8E" w:rsidRPr="00A72549" w:rsidSect="00EF0BB8">
      <w:headerReference w:type="default" r:id="rId14"/>
      <w:footerReference w:type="default" r:id="rId15"/>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3A5E" w14:textId="77777777" w:rsidR="00EF0BB8" w:rsidRDefault="00EF0BB8" w:rsidP="002313DA">
      <w:pPr>
        <w:spacing w:after="0" w:line="240" w:lineRule="auto"/>
      </w:pPr>
      <w:r>
        <w:separator/>
      </w:r>
    </w:p>
  </w:endnote>
  <w:endnote w:type="continuationSeparator" w:id="0">
    <w:p w14:paraId="5FACD412" w14:textId="77777777" w:rsidR="00EF0BB8" w:rsidRDefault="00EF0BB8"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B20"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97702" w:rsidRPr="002313DA" w14:paraId="2909E4E0"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01B9A273" w14:textId="77777777" w:rsidR="00497702" w:rsidRPr="002313DA" w:rsidRDefault="00497702" w:rsidP="002313DA">
          <w:pPr>
            <w:spacing w:after="0" w:line="240" w:lineRule="auto"/>
            <w:rPr>
              <w:rFonts w:ascii="Arial" w:eastAsia="Times New Roman" w:hAnsi="Arial" w:cs="Arial"/>
              <w:b/>
              <w:bCs/>
              <w:color w:val="000000"/>
              <w:sz w:val="18"/>
              <w:szCs w:val="18"/>
              <w:lang w:eastAsia="es-CR"/>
            </w:rPr>
          </w:pPr>
          <w:r w:rsidRPr="002313DA">
            <w:rPr>
              <w:rFonts w:ascii="Arial" w:eastAsia="Times New Roman" w:hAnsi="Arial" w:cs="Arial"/>
              <w:b/>
              <w:bCs/>
              <w:smallCaps/>
              <w:color w:val="000000"/>
              <w:sz w:val="18"/>
              <w:szCs w:val="24"/>
              <w:lang w:val="es-ES" w:eastAsia="es-CR"/>
            </w:rPr>
            <w:t>TELÉFONO</w:t>
          </w:r>
          <w:r w:rsidRPr="002313DA">
            <w:rPr>
              <w:rFonts w:ascii="Arial" w:eastAsia="Times New Roman" w:hAnsi="Arial" w:cs="Arial"/>
              <w:b/>
              <w:bCs/>
              <w:smallCaps/>
              <w:color w:val="000000"/>
              <w:sz w:val="20"/>
              <w:szCs w:val="20"/>
              <w:lang w:val="es-ES" w:eastAsia="es-CR"/>
            </w:rPr>
            <w:t xml:space="preserve">:  </w:t>
          </w:r>
          <w:r w:rsidRPr="002313DA">
            <w:rPr>
              <w:rFonts w:ascii="Arial" w:eastAsia="Times New Roman" w:hAnsi="Arial" w:cs="Arial"/>
              <w:b/>
              <w:bCs/>
              <w:i/>
              <w:iCs/>
              <w:smallCaps/>
              <w:color w:val="000000"/>
              <w:sz w:val="20"/>
              <w:szCs w:val="20"/>
              <w:lang w:val="es-ES" w:eastAsia="es-CR"/>
            </w:rPr>
            <w:t>2295-3121</w:t>
          </w:r>
          <w:r w:rsidRPr="002313DA">
            <w:rPr>
              <w:rFonts w:ascii="Arial" w:eastAsia="Times New Roman"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4999D59E" w14:textId="77777777" w:rsidR="00497702" w:rsidRPr="002313DA" w:rsidRDefault="00A72549" w:rsidP="002313DA">
          <w:pPr>
            <w:spacing w:after="0" w:line="240" w:lineRule="auto"/>
            <w:rPr>
              <w:rFonts w:ascii="Calibri" w:eastAsia="Times New Roman" w:hAnsi="Calibri" w:cs="Times New Roman"/>
              <w:color w:val="0563C1"/>
              <w:sz w:val="22"/>
              <w:szCs w:val="22"/>
              <w:u w:val="single"/>
              <w:lang w:eastAsia="es-CR"/>
            </w:rPr>
          </w:pPr>
          <w:hyperlink r:id="rId1" w:history="1">
            <w:r w:rsidR="00497702" w:rsidRPr="002313DA">
              <w:rPr>
                <w:rFonts w:ascii="Calibri" w:eastAsia="Times New Roman" w:hAnsi="Calibri" w:cs="Times New Roman"/>
                <w:color w:val="0563C1"/>
                <w:sz w:val="22"/>
                <w:szCs w:val="22"/>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DA4DEF3" w14:textId="77777777" w:rsidR="00497702" w:rsidRPr="002313DA" w:rsidRDefault="00497702" w:rsidP="002313DA">
          <w:pPr>
            <w:spacing w:after="0" w:line="240" w:lineRule="auto"/>
            <w:jc w:val="center"/>
            <w:rPr>
              <w:rFonts w:ascii="Arial" w:eastAsia="Times New Roman" w:hAnsi="Arial" w:cs="Arial"/>
              <w:b/>
              <w:bCs/>
              <w:color w:val="000000"/>
              <w:sz w:val="20"/>
              <w:szCs w:val="20"/>
              <w:lang w:eastAsia="es-CR"/>
            </w:rPr>
          </w:pPr>
          <w:r w:rsidRPr="002313DA">
            <w:rPr>
              <w:rFonts w:ascii="Arial" w:eastAsia="Times New Roman" w:hAnsi="Arial" w:cs="Arial"/>
              <w:b/>
              <w:bCs/>
              <w:color w:val="000000"/>
              <w:sz w:val="20"/>
              <w:szCs w:val="20"/>
              <w:lang w:val="es-ES" w:eastAsia="es-CR"/>
            </w:rPr>
            <w:t xml:space="preserve">FAX: </w:t>
          </w:r>
          <w:r w:rsidRPr="002313DA">
            <w:rPr>
              <w:rFonts w:ascii="Arial" w:eastAsia="Times New Roman" w:hAnsi="Arial" w:cs="Arial"/>
              <w:b/>
              <w:bCs/>
              <w:i/>
              <w:iCs/>
              <w:color w:val="000000"/>
              <w:sz w:val="20"/>
              <w:szCs w:val="20"/>
              <w:lang w:val="es-ES" w:eastAsia="es-CR"/>
            </w:rPr>
            <w:t>2221-8983</w:t>
          </w:r>
        </w:p>
      </w:tc>
    </w:tr>
  </w:tbl>
  <w:p w14:paraId="7B9E1B9F"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p w14:paraId="7B969014"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r w:rsidRPr="002313DA">
      <w:rPr>
        <w:rFonts w:ascii="Times New Roman" w:eastAsia="Times New Roman" w:hAnsi="Times New Roman" w:cs="Times New Roman"/>
        <w:b/>
        <w:i/>
        <w:sz w:val="24"/>
        <w:szCs w:val="24"/>
        <w:lang w:val="es-ES" w:eastAsia="es-ES"/>
      </w:rPr>
      <w:t>“Justicia: Un pilar del desarrollo”</w:t>
    </w:r>
  </w:p>
  <w:p w14:paraId="5A225011" w14:textId="77777777" w:rsidR="00497702" w:rsidRDefault="00497702" w:rsidP="002313DA">
    <w:pPr>
      <w:pStyle w:val="Piedepgina"/>
    </w:pPr>
    <w:r w:rsidRPr="002313DA">
      <w:rPr>
        <w:rFonts w:ascii="Times New Roman" w:eastAsia="Times New Roman" w:hAnsi="Times New Roman" w:cs="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E716" w14:textId="77777777" w:rsidR="00EF0BB8" w:rsidRDefault="00EF0BB8" w:rsidP="002313DA">
      <w:pPr>
        <w:spacing w:after="0" w:line="240" w:lineRule="auto"/>
      </w:pPr>
      <w:r>
        <w:separator/>
      </w:r>
    </w:p>
  </w:footnote>
  <w:footnote w:type="continuationSeparator" w:id="0">
    <w:p w14:paraId="49879EB0" w14:textId="77777777" w:rsidR="00EF0BB8" w:rsidRDefault="00EF0BB8"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FF09E0" w:rsidRPr="0047629D" w14:paraId="1FE5CB08" w14:textId="77777777" w:rsidTr="00AE3BFD">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B859C67" w14:textId="77777777" w:rsidR="00FF09E0" w:rsidRPr="0047629D" w:rsidRDefault="00FF09E0" w:rsidP="00FF09E0">
          <w:pPr>
            <w:pStyle w:val="Encabezado"/>
            <w:jc w:val="center"/>
            <w:rPr>
              <w:b/>
              <w:noProof/>
            </w:rPr>
          </w:pPr>
          <w:r w:rsidRPr="0047629D">
            <w:rPr>
              <w:noProof/>
            </w:rPr>
            <w:drawing>
              <wp:inline distT="0" distB="0" distL="0" distR="0" wp14:anchorId="40CBC066" wp14:editId="63A0D0C2">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4FCE2343" w14:textId="77777777" w:rsidR="00FF09E0" w:rsidRPr="0047629D" w:rsidRDefault="00FF09E0" w:rsidP="00FF09E0">
          <w:pPr>
            <w:pStyle w:val="Encabezado"/>
            <w:rPr>
              <w:b/>
              <w:noProof/>
            </w:rPr>
          </w:pPr>
        </w:p>
      </w:tc>
      <w:tc>
        <w:tcPr>
          <w:tcW w:w="6683" w:type="dxa"/>
          <w:tcBorders>
            <w:top w:val="single" w:sz="4" w:space="0" w:color="auto"/>
            <w:left w:val="nil"/>
            <w:bottom w:val="single" w:sz="4" w:space="0" w:color="auto"/>
            <w:right w:val="single" w:sz="4" w:space="0" w:color="auto"/>
          </w:tcBorders>
          <w:vAlign w:val="center"/>
          <w:hideMark/>
        </w:tcPr>
        <w:p w14:paraId="322BA752" w14:textId="77777777" w:rsidR="00FF09E0" w:rsidRPr="0047629D" w:rsidRDefault="00FF09E0" w:rsidP="00FF09E0">
          <w:pPr>
            <w:pStyle w:val="Encabezado"/>
            <w:jc w:val="center"/>
            <w:rPr>
              <w:b/>
              <w:noProof/>
            </w:rPr>
          </w:pPr>
          <w:r w:rsidRPr="0047629D">
            <w:rPr>
              <w:b/>
              <w:noProof/>
            </w:rPr>
            <w:t>PODER JUDICIAL</w:t>
          </w:r>
        </w:p>
        <w:p w14:paraId="4FBEB06E" w14:textId="77777777" w:rsidR="00FF09E0" w:rsidRDefault="00FF09E0" w:rsidP="00FF09E0">
          <w:pPr>
            <w:pStyle w:val="Encabezado"/>
            <w:jc w:val="center"/>
            <w:rPr>
              <w:b/>
              <w:noProof/>
            </w:rPr>
          </w:pPr>
          <w:r w:rsidRPr="0047629D">
            <w:rPr>
              <w:b/>
              <w:noProof/>
            </w:rPr>
            <w:t>REPÚBLICA DE COSTA RICA</w:t>
          </w:r>
        </w:p>
        <w:p w14:paraId="61835C47" w14:textId="77777777" w:rsidR="00FF09E0" w:rsidRDefault="00FF09E0" w:rsidP="00FF09E0">
          <w:pPr>
            <w:pStyle w:val="Encabezado"/>
            <w:jc w:val="center"/>
            <w:rPr>
              <w:b/>
              <w:noProof/>
            </w:rPr>
          </w:pPr>
        </w:p>
        <w:p w14:paraId="0777F45A" w14:textId="77777777" w:rsidR="00FF09E0" w:rsidRPr="0047629D" w:rsidRDefault="00FF09E0" w:rsidP="00FF09E0">
          <w:pPr>
            <w:pStyle w:val="Encabezado"/>
            <w:jc w:val="center"/>
            <w:rPr>
              <w:b/>
              <w:noProof/>
            </w:rPr>
          </w:pPr>
          <w:r>
            <w:rPr>
              <w:b/>
              <w:noProof/>
            </w:rPr>
            <w:t>DEPARTAMENTO DE PROVEEDURÍA</w:t>
          </w:r>
        </w:p>
      </w:tc>
    </w:tr>
    <w:tr w:rsidR="00FF09E0" w:rsidRPr="0047629D" w14:paraId="615287B8" w14:textId="77777777" w:rsidTr="00AE3BFD">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DAABD6F" w14:textId="77777777" w:rsidR="00FF09E0" w:rsidRPr="0047629D" w:rsidRDefault="00FF09E0" w:rsidP="00FF09E0">
          <w:pPr>
            <w:pStyle w:val="Encabezado"/>
            <w:rPr>
              <w:b/>
              <w:noProof/>
            </w:rPr>
          </w:pPr>
        </w:p>
      </w:tc>
      <w:tc>
        <w:tcPr>
          <w:tcW w:w="6683" w:type="dxa"/>
          <w:vMerge w:val="restart"/>
          <w:tcBorders>
            <w:top w:val="single" w:sz="4" w:space="0" w:color="auto"/>
            <w:left w:val="nil"/>
            <w:bottom w:val="single" w:sz="4" w:space="0" w:color="auto"/>
            <w:right w:val="single" w:sz="4" w:space="0" w:color="auto"/>
          </w:tcBorders>
          <w:vAlign w:val="center"/>
          <w:hideMark/>
        </w:tcPr>
        <w:p w14:paraId="2A3228C3" w14:textId="732C6736" w:rsidR="00FF09E0" w:rsidRPr="0047629D" w:rsidRDefault="00FF09E0" w:rsidP="00FF09E0">
          <w:pPr>
            <w:pStyle w:val="Encabezado"/>
            <w:jc w:val="center"/>
            <w:rPr>
              <w:b/>
              <w:bCs/>
              <w:noProof/>
            </w:rPr>
          </w:pPr>
          <w:r>
            <w:rPr>
              <w:b/>
              <w:noProof/>
            </w:rPr>
            <w:t>GUÍA PARA LA CONFECCIÓN DEL OFICIO DE DECISIÓN INICIAL PARA CONTRATACIONES DE OBRA PÚBLICA</w:t>
          </w:r>
        </w:p>
      </w:tc>
    </w:tr>
    <w:tr w:rsidR="00FF09E0" w:rsidRPr="0047629D" w14:paraId="28A0EDB3" w14:textId="77777777" w:rsidTr="00AE3BFD">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62D979A" w14:textId="77777777" w:rsidR="00FF09E0" w:rsidRPr="0047629D" w:rsidRDefault="00FF09E0" w:rsidP="00FF09E0">
          <w:pPr>
            <w:pStyle w:val="Encabezado"/>
            <w:rPr>
              <w:b/>
              <w:noProof/>
            </w:rPr>
          </w:pPr>
        </w:p>
      </w:tc>
      <w:tc>
        <w:tcPr>
          <w:tcW w:w="6683" w:type="dxa"/>
          <w:vMerge/>
          <w:tcBorders>
            <w:top w:val="single" w:sz="4" w:space="0" w:color="auto"/>
            <w:left w:val="nil"/>
            <w:bottom w:val="single" w:sz="4" w:space="0" w:color="auto"/>
            <w:right w:val="single" w:sz="4" w:space="0" w:color="auto"/>
          </w:tcBorders>
          <w:vAlign w:val="center"/>
          <w:hideMark/>
        </w:tcPr>
        <w:p w14:paraId="0E1DCF28" w14:textId="77777777" w:rsidR="00FF09E0" w:rsidRPr="0047629D" w:rsidRDefault="00FF09E0" w:rsidP="00FF09E0">
          <w:pPr>
            <w:pStyle w:val="Encabezado"/>
            <w:rPr>
              <w:b/>
              <w:bCs/>
              <w:noProof/>
            </w:rPr>
          </w:pPr>
        </w:p>
      </w:tc>
    </w:tr>
  </w:tbl>
  <w:p w14:paraId="405F1327" w14:textId="138BF6BE" w:rsidR="00497702" w:rsidRDefault="004977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7D1D5F"/>
    <w:multiLevelType w:val="hybridMultilevel"/>
    <w:tmpl w:val="DB644F5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 w15:restartNumberingAfterBreak="0">
    <w:nsid w:val="0AC71757"/>
    <w:multiLevelType w:val="hybridMultilevel"/>
    <w:tmpl w:val="52C008D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AE104FB"/>
    <w:multiLevelType w:val="multilevel"/>
    <w:tmpl w:val="49DE5152"/>
    <w:lvl w:ilvl="0">
      <w:start w:val="1"/>
      <w:numFmt w:val="decimal"/>
      <w:lvlText w:val="%1."/>
      <w:lvlJc w:val="left"/>
      <w:pPr>
        <w:ind w:left="360" w:hanging="360"/>
      </w:pPr>
      <w:rPr>
        <w:rFonts w:hint="default"/>
      </w:rPr>
    </w:lvl>
    <w:lvl w:ilvl="1">
      <w:start w:val="1"/>
      <w:numFmt w:val="decimal"/>
      <w:isLgl/>
      <w:lvlText w:val="%1.%2"/>
      <w:lvlJc w:val="left"/>
      <w:pPr>
        <w:ind w:left="1411" w:hanging="703"/>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5" w15:restartNumberingAfterBreak="0">
    <w:nsid w:val="0DB80005"/>
    <w:multiLevelType w:val="multilevel"/>
    <w:tmpl w:val="989620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6613512"/>
    <w:multiLevelType w:val="multilevel"/>
    <w:tmpl w:val="32FE9372"/>
    <w:lvl w:ilvl="0">
      <w:start w:val="1"/>
      <w:numFmt w:val="decimal"/>
      <w:lvlText w:val="%1."/>
      <w:lvlJc w:val="left"/>
      <w:pPr>
        <w:ind w:left="785" w:hanging="360"/>
      </w:pPr>
      <w:rPr>
        <w:rFonts w:ascii="Arial" w:hAnsi="Arial" w:cs="Arial" w:hint="default"/>
        <w:color w:val="auto"/>
      </w:rPr>
    </w:lvl>
    <w:lvl w:ilvl="1">
      <w:start w:val="1"/>
      <w:numFmt w:val="decimal"/>
      <w:isLgl/>
      <w:lvlText w:val="%1.%2"/>
      <w:lvlJc w:val="left"/>
      <w:pPr>
        <w:ind w:left="816" w:hanging="390"/>
      </w:pPr>
      <w:rPr>
        <w:rFonts w:ascii="Arial" w:hAnsi="Arial" w:cs="Arial" w:hint="default"/>
        <w:b/>
        <w:bCs/>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F21EAB"/>
    <w:multiLevelType w:val="hybridMultilevel"/>
    <w:tmpl w:val="0E563C18"/>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DFB5664"/>
    <w:multiLevelType w:val="hybridMultilevel"/>
    <w:tmpl w:val="7CDEF76C"/>
    <w:lvl w:ilvl="0" w:tplc="140A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34C62CE"/>
    <w:multiLevelType w:val="multilevel"/>
    <w:tmpl w:val="D7A46CFE"/>
    <w:lvl w:ilvl="0">
      <w:start w:val="1"/>
      <w:numFmt w:val="lowerLetter"/>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240932F5"/>
    <w:multiLevelType w:val="multilevel"/>
    <w:tmpl w:val="5F22310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4B01F7"/>
    <w:multiLevelType w:val="hybridMultilevel"/>
    <w:tmpl w:val="E36C2BD2"/>
    <w:lvl w:ilvl="0" w:tplc="07C80818">
      <w:start w:val="1"/>
      <w:numFmt w:val="lowerLetter"/>
      <w:lvlText w:val="%1."/>
      <w:lvlJc w:val="left"/>
      <w:pPr>
        <w:ind w:left="1771" w:hanging="360"/>
      </w:pPr>
      <w:rPr>
        <w:rFonts w:hint="default"/>
      </w:rPr>
    </w:lvl>
    <w:lvl w:ilvl="1" w:tplc="71321062">
      <w:start w:val="1"/>
      <w:numFmt w:val="lowerLetter"/>
      <w:lvlText w:val="%2)"/>
      <w:lvlJc w:val="left"/>
      <w:pPr>
        <w:ind w:left="2491" w:hanging="360"/>
      </w:pPr>
      <w:rPr>
        <w:rFonts w:hint="default"/>
      </w:rPr>
    </w:lvl>
    <w:lvl w:ilvl="2" w:tplc="140A001B" w:tentative="1">
      <w:start w:val="1"/>
      <w:numFmt w:val="lowerRoman"/>
      <w:lvlText w:val="%3."/>
      <w:lvlJc w:val="right"/>
      <w:pPr>
        <w:ind w:left="3211" w:hanging="180"/>
      </w:pPr>
    </w:lvl>
    <w:lvl w:ilvl="3" w:tplc="140A000F" w:tentative="1">
      <w:start w:val="1"/>
      <w:numFmt w:val="decimal"/>
      <w:lvlText w:val="%4."/>
      <w:lvlJc w:val="left"/>
      <w:pPr>
        <w:ind w:left="3931" w:hanging="360"/>
      </w:pPr>
    </w:lvl>
    <w:lvl w:ilvl="4" w:tplc="140A0019" w:tentative="1">
      <w:start w:val="1"/>
      <w:numFmt w:val="lowerLetter"/>
      <w:lvlText w:val="%5."/>
      <w:lvlJc w:val="left"/>
      <w:pPr>
        <w:ind w:left="4651" w:hanging="360"/>
      </w:pPr>
    </w:lvl>
    <w:lvl w:ilvl="5" w:tplc="140A001B" w:tentative="1">
      <w:start w:val="1"/>
      <w:numFmt w:val="lowerRoman"/>
      <w:lvlText w:val="%6."/>
      <w:lvlJc w:val="right"/>
      <w:pPr>
        <w:ind w:left="5371" w:hanging="180"/>
      </w:pPr>
    </w:lvl>
    <w:lvl w:ilvl="6" w:tplc="140A000F" w:tentative="1">
      <w:start w:val="1"/>
      <w:numFmt w:val="decimal"/>
      <w:lvlText w:val="%7."/>
      <w:lvlJc w:val="left"/>
      <w:pPr>
        <w:ind w:left="6091" w:hanging="360"/>
      </w:pPr>
    </w:lvl>
    <w:lvl w:ilvl="7" w:tplc="140A0019" w:tentative="1">
      <w:start w:val="1"/>
      <w:numFmt w:val="lowerLetter"/>
      <w:lvlText w:val="%8."/>
      <w:lvlJc w:val="left"/>
      <w:pPr>
        <w:ind w:left="6811" w:hanging="360"/>
      </w:pPr>
    </w:lvl>
    <w:lvl w:ilvl="8" w:tplc="140A001B" w:tentative="1">
      <w:start w:val="1"/>
      <w:numFmt w:val="lowerRoman"/>
      <w:lvlText w:val="%9."/>
      <w:lvlJc w:val="right"/>
      <w:pPr>
        <w:ind w:left="7531" w:hanging="180"/>
      </w:pPr>
    </w:lvl>
  </w:abstractNum>
  <w:abstractNum w:abstractNumId="15" w15:restartNumberingAfterBreak="0">
    <w:nsid w:val="25BD0086"/>
    <w:multiLevelType w:val="hybridMultilevel"/>
    <w:tmpl w:val="5DAADC94"/>
    <w:lvl w:ilvl="0" w:tplc="1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27DD0D6F"/>
    <w:multiLevelType w:val="hybridMultilevel"/>
    <w:tmpl w:val="C51C37B8"/>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8" w15:restartNumberingAfterBreak="0">
    <w:nsid w:val="27FD5C5E"/>
    <w:multiLevelType w:val="hybridMultilevel"/>
    <w:tmpl w:val="760E8F7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2F0D3783"/>
    <w:multiLevelType w:val="hybridMultilevel"/>
    <w:tmpl w:val="CDD63AFA"/>
    <w:lvl w:ilvl="0" w:tplc="140A0017">
      <w:start w:val="1"/>
      <w:numFmt w:val="lowerLetter"/>
      <w:lvlText w:val="%1)"/>
      <w:lvlJc w:val="left"/>
      <w:pPr>
        <w:ind w:left="1146" w:hanging="360"/>
      </w:pPr>
    </w:lvl>
    <w:lvl w:ilvl="1" w:tplc="140A0019">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0" w15:restartNumberingAfterBreak="0">
    <w:nsid w:val="33AE4B48"/>
    <w:multiLevelType w:val="hybridMultilevel"/>
    <w:tmpl w:val="8A94BAB4"/>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1" w15:restartNumberingAfterBreak="0">
    <w:nsid w:val="344F713A"/>
    <w:multiLevelType w:val="hybridMultilevel"/>
    <w:tmpl w:val="00D656B6"/>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2" w15:restartNumberingAfterBreak="0">
    <w:nsid w:val="457B3FDF"/>
    <w:multiLevelType w:val="hybridMultilevel"/>
    <w:tmpl w:val="778C919E"/>
    <w:lvl w:ilvl="0" w:tplc="D4F8AB12">
      <w:numFmt w:val="bullet"/>
      <w:lvlText w:val="•"/>
      <w:lvlJc w:val="left"/>
      <w:pPr>
        <w:ind w:left="1071" w:hanging="711"/>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7E96D6B"/>
    <w:multiLevelType w:val="multilevel"/>
    <w:tmpl w:val="57F48E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3490B"/>
    <w:multiLevelType w:val="hybridMultilevel"/>
    <w:tmpl w:val="E3189DC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5D17F9F"/>
    <w:multiLevelType w:val="hybridMultilevel"/>
    <w:tmpl w:val="9AA8B5D8"/>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8"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30" w15:restartNumberingAfterBreak="0">
    <w:nsid w:val="5C1611EB"/>
    <w:multiLevelType w:val="hybridMultilevel"/>
    <w:tmpl w:val="4714424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15:restartNumberingAfterBreak="0">
    <w:nsid w:val="70D45687"/>
    <w:multiLevelType w:val="hybridMultilevel"/>
    <w:tmpl w:val="3CE0AE9A"/>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2" w15:restartNumberingAfterBreak="0">
    <w:nsid w:val="749B3240"/>
    <w:multiLevelType w:val="hybridMultilevel"/>
    <w:tmpl w:val="055CFFC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3"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4"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5"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5276A"/>
    <w:multiLevelType w:val="hybridMultilevel"/>
    <w:tmpl w:val="5E206808"/>
    <w:lvl w:ilvl="0" w:tplc="1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2068B"/>
    <w:multiLevelType w:val="hybridMultilevel"/>
    <w:tmpl w:val="8668A47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8"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E5B35DD"/>
    <w:multiLevelType w:val="hybridMultilevel"/>
    <w:tmpl w:val="496C0D3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16cid:durableId="821964098">
    <w:abstractNumId w:val="29"/>
  </w:num>
  <w:num w:numId="2" w16cid:durableId="1396709406">
    <w:abstractNumId w:val="8"/>
  </w:num>
  <w:num w:numId="3" w16cid:durableId="8147038">
    <w:abstractNumId w:val="7"/>
  </w:num>
  <w:num w:numId="4" w16cid:durableId="859439246">
    <w:abstractNumId w:val="0"/>
  </w:num>
  <w:num w:numId="5" w16cid:durableId="1297418852">
    <w:abstractNumId w:val="26"/>
  </w:num>
  <w:num w:numId="6" w16cid:durableId="664625879">
    <w:abstractNumId w:val="16"/>
  </w:num>
  <w:num w:numId="7" w16cid:durableId="1267033838">
    <w:abstractNumId w:val="6"/>
  </w:num>
  <w:num w:numId="8" w16cid:durableId="434521566">
    <w:abstractNumId w:val="11"/>
  </w:num>
  <w:num w:numId="9" w16cid:durableId="1540896410">
    <w:abstractNumId w:val="35"/>
  </w:num>
  <w:num w:numId="10" w16cid:durableId="1851288374">
    <w:abstractNumId w:val="25"/>
  </w:num>
  <w:num w:numId="11" w16cid:durableId="1435515567">
    <w:abstractNumId w:val="38"/>
  </w:num>
  <w:num w:numId="12" w16cid:durableId="2117405088">
    <w:abstractNumId w:val="33"/>
  </w:num>
  <w:num w:numId="13" w16cid:durableId="1869753726">
    <w:abstractNumId w:val="34"/>
  </w:num>
  <w:num w:numId="14" w16cid:durableId="190993505">
    <w:abstractNumId w:val="28"/>
  </w:num>
  <w:num w:numId="15" w16cid:durableId="1588342945">
    <w:abstractNumId w:val="10"/>
  </w:num>
  <w:num w:numId="16" w16cid:durableId="2012902162">
    <w:abstractNumId w:val="4"/>
  </w:num>
  <w:num w:numId="17" w16cid:durableId="443691289">
    <w:abstractNumId w:val="14"/>
  </w:num>
  <w:num w:numId="18" w16cid:durableId="924531802">
    <w:abstractNumId w:val="12"/>
  </w:num>
  <w:num w:numId="19" w16cid:durableId="1659074812">
    <w:abstractNumId w:val="23"/>
  </w:num>
  <w:num w:numId="20" w16cid:durableId="544947498">
    <w:abstractNumId w:val="5"/>
  </w:num>
  <w:num w:numId="21" w16cid:durableId="1094471153">
    <w:abstractNumId w:val="27"/>
  </w:num>
  <w:num w:numId="22" w16cid:durableId="1031222989">
    <w:abstractNumId w:val="17"/>
  </w:num>
  <w:num w:numId="23" w16cid:durableId="1655722359">
    <w:abstractNumId w:val="2"/>
  </w:num>
  <w:num w:numId="24" w16cid:durableId="1139877997">
    <w:abstractNumId w:val="18"/>
  </w:num>
  <w:num w:numId="25" w16cid:durableId="1491411247">
    <w:abstractNumId w:val="24"/>
  </w:num>
  <w:num w:numId="26" w16cid:durableId="540439347">
    <w:abstractNumId w:val="21"/>
  </w:num>
  <w:num w:numId="27" w16cid:durableId="311912674">
    <w:abstractNumId w:val="39"/>
  </w:num>
  <w:num w:numId="28" w16cid:durableId="1181629940">
    <w:abstractNumId w:val="37"/>
  </w:num>
  <w:num w:numId="29" w16cid:durableId="1361010866">
    <w:abstractNumId w:val="30"/>
  </w:num>
  <w:num w:numId="30" w16cid:durableId="1699116537">
    <w:abstractNumId w:val="20"/>
  </w:num>
  <w:num w:numId="31" w16cid:durableId="884872602">
    <w:abstractNumId w:val="31"/>
  </w:num>
  <w:num w:numId="32" w16cid:durableId="53747139">
    <w:abstractNumId w:val="32"/>
  </w:num>
  <w:num w:numId="33" w16cid:durableId="993679182">
    <w:abstractNumId w:val="9"/>
  </w:num>
  <w:num w:numId="34" w16cid:durableId="728920668">
    <w:abstractNumId w:val="3"/>
  </w:num>
  <w:num w:numId="35" w16cid:durableId="1965884645">
    <w:abstractNumId w:val="22"/>
  </w:num>
  <w:num w:numId="36" w16cid:durableId="1132552085">
    <w:abstractNumId w:val="36"/>
  </w:num>
  <w:num w:numId="37" w16cid:durableId="1302803623">
    <w:abstractNumId w:val="15"/>
  </w:num>
  <w:num w:numId="38" w16cid:durableId="308242730">
    <w:abstractNumId w:val="19"/>
  </w:num>
  <w:num w:numId="39" w16cid:durableId="1435587118">
    <w:abstractNumId w:val="1"/>
  </w:num>
  <w:num w:numId="40" w16cid:durableId="2725191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6AB"/>
    <w:rsid w:val="000019D3"/>
    <w:rsid w:val="0000237A"/>
    <w:rsid w:val="00002AAA"/>
    <w:rsid w:val="00003F6F"/>
    <w:rsid w:val="00003FDF"/>
    <w:rsid w:val="000050DB"/>
    <w:rsid w:val="0000622B"/>
    <w:rsid w:val="0000640B"/>
    <w:rsid w:val="0000683F"/>
    <w:rsid w:val="00007FEC"/>
    <w:rsid w:val="000106A7"/>
    <w:rsid w:val="000107DA"/>
    <w:rsid w:val="00010D8F"/>
    <w:rsid w:val="00011A4C"/>
    <w:rsid w:val="00011D86"/>
    <w:rsid w:val="00012FE5"/>
    <w:rsid w:val="00013AD3"/>
    <w:rsid w:val="00014235"/>
    <w:rsid w:val="00014711"/>
    <w:rsid w:val="000150F6"/>
    <w:rsid w:val="00015A80"/>
    <w:rsid w:val="000174F9"/>
    <w:rsid w:val="000175F4"/>
    <w:rsid w:val="00021813"/>
    <w:rsid w:val="00022D0D"/>
    <w:rsid w:val="00023073"/>
    <w:rsid w:val="00023C87"/>
    <w:rsid w:val="00024D04"/>
    <w:rsid w:val="00025136"/>
    <w:rsid w:val="000255D5"/>
    <w:rsid w:val="0002767E"/>
    <w:rsid w:val="00027D35"/>
    <w:rsid w:val="000307F5"/>
    <w:rsid w:val="00030EFC"/>
    <w:rsid w:val="00031793"/>
    <w:rsid w:val="00031B41"/>
    <w:rsid w:val="000327A1"/>
    <w:rsid w:val="000333EC"/>
    <w:rsid w:val="00033FA8"/>
    <w:rsid w:val="00034313"/>
    <w:rsid w:val="00034F5B"/>
    <w:rsid w:val="00035CB9"/>
    <w:rsid w:val="000361A0"/>
    <w:rsid w:val="00036838"/>
    <w:rsid w:val="000378AC"/>
    <w:rsid w:val="00040BBB"/>
    <w:rsid w:val="00041C9C"/>
    <w:rsid w:val="00042715"/>
    <w:rsid w:val="00042B2D"/>
    <w:rsid w:val="00042B3D"/>
    <w:rsid w:val="00043517"/>
    <w:rsid w:val="000440C9"/>
    <w:rsid w:val="0004730E"/>
    <w:rsid w:val="00047522"/>
    <w:rsid w:val="0005090E"/>
    <w:rsid w:val="00050D71"/>
    <w:rsid w:val="000510DA"/>
    <w:rsid w:val="000513BE"/>
    <w:rsid w:val="000517D0"/>
    <w:rsid w:val="00051CB6"/>
    <w:rsid w:val="00051DF1"/>
    <w:rsid w:val="00052669"/>
    <w:rsid w:val="000535EB"/>
    <w:rsid w:val="00054942"/>
    <w:rsid w:val="00055168"/>
    <w:rsid w:val="0005518F"/>
    <w:rsid w:val="00055273"/>
    <w:rsid w:val="00060492"/>
    <w:rsid w:val="0006060C"/>
    <w:rsid w:val="00060F58"/>
    <w:rsid w:val="0006176D"/>
    <w:rsid w:val="00061D9B"/>
    <w:rsid w:val="0006392C"/>
    <w:rsid w:val="000645D3"/>
    <w:rsid w:val="00064B49"/>
    <w:rsid w:val="00064C29"/>
    <w:rsid w:val="00065244"/>
    <w:rsid w:val="00066B8D"/>
    <w:rsid w:val="00066BE4"/>
    <w:rsid w:val="00067570"/>
    <w:rsid w:val="0007044E"/>
    <w:rsid w:val="00070997"/>
    <w:rsid w:val="00070B39"/>
    <w:rsid w:val="00070BD2"/>
    <w:rsid w:val="00072683"/>
    <w:rsid w:val="00073527"/>
    <w:rsid w:val="00073B7A"/>
    <w:rsid w:val="00073D67"/>
    <w:rsid w:val="00074712"/>
    <w:rsid w:val="00074C0F"/>
    <w:rsid w:val="000757AB"/>
    <w:rsid w:val="000761F9"/>
    <w:rsid w:val="00076208"/>
    <w:rsid w:val="00077567"/>
    <w:rsid w:val="00081771"/>
    <w:rsid w:val="00083A16"/>
    <w:rsid w:val="00083E64"/>
    <w:rsid w:val="00083FFE"/>
    <w:rsid w:val="000842A8"/>
    <w:rsid w:val="00084B3B"/>
    <w:rsid w:val="00084C85"/>
    <w:rsid w:val="000851E1"/>
    <w:rsid w:val="000868D0"/>
    <w:rsid w:val="00087B67"/>
    <w:rsid w:val="000902DE"/>
    <w:rsid w:val="0009197A"/>
    <w:rsid w:val="000943A4"/>
    <w:rsid w:val="00094475"/>
    <w:rsid w:val="000944A0"/>
    <w:rsid w:val="000950F3"/>
    <w:rsid w:val="00095BD0"/>
    <w:rsid w:val="00096900"/>
    <w:rsid w:val="00096F59"/>
    <w:rsid w:val="00097457"/>
    <w:rsid w:val="000A03E4"/>
    <w:rsid w:val="000A05D6"/>
    <w:rsid w:val="000A1F58"/>
    <w:rsid w:val="000A2CAC"/>
    <w:rsid w:val="000A34C4"/>
    <w:rsid w:val="000A4D88"/>
    <w:rsid w:val="000A6914"/>
    <w:rsid w:val="000B0B08"/>
    <w:rsid w:val="000B0E76"/>
    <w:rsid w:val="000B0F49"/>
    <w:rsid w:val="000B170D"/>
    <w:rsid w:val="000B1A6E"/>
    <w:rsid w:val="000B26C0"/>
    <w:rsid w:val="000B4AE7"/>
    <w:rsid w:val="000B4E80"/>
    <w:rsid w:val="000B5067"/>
    <w:rsid w:val="000B6BB5"/>
    <w:rsid w:val="000C09BA"/>
    <w:rsid w:val="000C0F30"/>
    <w:rsid w:val="000C2BB9"/>
    <w:rsid w:val="000C320D"/>
    <w:rsid w:val="000C4295"/>
    <w:rsid w:val="000C54BA"/>
    <w:rsid w:val="000C5836"/>
    <w:rsid w:val="000C592A"/>
    <w:rsid w:val="000C59B8"/>
    <w:rsid w:val="000C5EE3"/>
    <w:rsid w:val="000C5F27"/>
    <w:rsid w:val="000C6584"/>
    <w:rsid w:val="000C74C9"/>
    <w:rsid w:val="000C77F9"/>
    <w:rsid w:val="000C7DD2"/>
    <w:rsid w:val="000D06B2"/>
    <w:rsid w:val="000D0900"/>
    <w:rsid w:val="000D0D26"/>
    <w:rsid w:val="000D3B60"/>
    <w:rsid w:val="000D44FA"/>
    <w:rsid w:val="000D4BB9"/>
    <w:rsid w:val="000D5C50"/>
    <w:rsid w:val="000D5D30"/>
    <w:rsid w:val="000D793E"/>
    <w:rsid w:val="000E04E3"/>
    <w:rsid w:val="000E0545"/>
    <w:rsid w:val="000E1689"/>
    <w:rsid w:val="000E180D"/>
    <w:rsid w:val="000E2EBF"/>
    <w:rsid w:val="000E3782"/>
    <w:rsid w:val="000E65DB"/>
    <w:rsid w:val="000E7070"/>
    <w:rsid w:val="000E7950"/>
    <w:rsid w:val="000F1B98"/>
    <w:rsid w:val="000F214B"/>
    <w:rsid w:val="000F28A6"/>
    <w:rsid w:val="000F28AE"/>
    <w:rsid w:val="000F2DB3"/>
    <w:rsid w:val="000F4125"/>
    <w:rsid w:val="000F517B"/>
    <w:rsid w:val="000F5709"/>
    <w:rsid w:val="000F5BA0"/>
    <w:rsid w:val="000F684B"/>
    <w:rsid w:val="000F7362"/>
    <w:rsid w:val="000F743F"/>
    <w:rsid w:val="000F75A7"/>
    <w:rsid w:val="000F78BB"/>
    <w:rsid w:val="00100A61"/>
    <w:rsid w:val="00102BBC"/>
    <w:rsid w:val="001031BD"/>
    <w:rsid w:val="001033D7"/>
    <w:rsid w:val="00103A9C"/>
    <w:rsid w:val="001047D2"/>
    <w:rsid w:val="00105751"/>
    <w:rsid w:val="00105F27"/>
    <w:rsid w:val="00106392"/>
    <w:rsid w:val="001076C7"/>
    <w:rsid w:val="00107E44"/>
    <w:rsid w:val="00111B67"/>
    <w:rsid w:val="00111C53"/>
    <w:rsid w:val="00111E50"/>
    <w:rsid w:val="00112672"/>
    <w:rsid w:val="00115C86"/>
    <w:rsid w:val="00116F1D"/>
    <w:rsid w:val="0012122D"/>
    <w:rsid w:val="0012122E"/>
    <w:rsid w:val="00121757"/>
    <w:rsid w:val="00121F2C"/>
    <w:rsid w:val="0012267D"/>
    <w:rsid w:val="00122E20"/>
    <w:rsid w:val="00122F94"/>
    <w:rsid w:val="00123798"/>
    <w:rsid w:val="00123E74"/>
    <w:rsid w:val="00125108"/>
    <w:rsid w:val="00125737"/>
    <w:rsid w:val="001259A1"/>
    <w:rsid w:val="001259DD"/>
    <w:rsid w:val="00125A24"/>
    <w:rsid w:val="00126207"/>
    <w:rsid w:val="00126CD1"/>
    <w:rsid w:val="001276F6"/>
    <w:rsid w:val="00130088"/>
    <w:rsid w:val="001302E0"/>
    <w:rsid w:val="001305E4"/>
    <w:rsid w:val="00130844"/>
    <w:rsid w:val="00131258"/>
    <w:rsid w:val="0013138F"/>
    <w:rsid w:val="001327DC"/>
    <w:rsid w:val="001336FD"/>
    <w:rsid w:val="0013410E"/>
    <w:rsid w:val="001351C1"/>
    <w:rsid w:val="00135D2D"/>
    <w:rsid w:val="00136D18"/>
    <w:rsid w:val="00137079"/>
    <w:rsid w:val="001371A3"/>
    <w:rsid w:val="001375A9"/>
    <w:rsid w:val="00140A16"/>
    <w:rsid w:val="00142AC8"/>
    <w:rsid w:val="0014413C"/>
    <w:rsid w:val="00144E4C"/>
    <w:rsid w:val="00145A8B"/>
    <w:rsid w:val="00145FDB"/>
    <w:rsid w:val="00146230"/>
    <w:rsid w:val="001467AB"/>
    <w:rsid w:val="00146BE9"/>
    <w:rsid w:val="00147754"/>
    <w:rsid w:val="00147A0A"/>
    <w:rsid w:val="00147EC2"/>
    <w:rsid w:val="00153F17"/>
    <w:rsid w:val="001542C1"/>
    <w:rsid w:val="0015568D"/>
    <w:rsid w:val="00156270"/>
    <w:rsid w:val="00157BD1"/>
    <w:rsid w:val="0016054E"/>
    <w:rsid w:val="001618C6"/>
    <w:rsid w:val="00161D2D"/>
    <w:rsid w:val="00161F6C"/>
    <w:rsid w:val="0016365E"/>
    <w:rsid w:val="00164D49"/>
    <w:rsid w:val="00165561"/>
    <w:rsid w:val="001665C5"/>
    <w:rsid w:val="00166F16"/>
    <w:rsid w:val="00167381"/>
    <w:rsid w:val="0017096E"/>
    <w:rsid w:val="00170CAE"/>
    <w:rsid w:val="00170DE6"/>
    <w:rsid w:val="00172015"/>
    <w:rsid w:val="00172BDE"/>
    <w:rsid w:val="00174AE8"/>
    <w:rsid w:val="00176D0F"/>
    <w:rsid w:val="00177452"/>
    <w:rsid w:val="001777C1"/>
    <w:rsid w:val="00180018"/>
    <w:rsid w:val="001806B8"/>
    <w:rsid w:val="00180EA8"/>
    <w:rsid w:val="00182EA2"/>
    <w:rsid w:val="00184FBB"/>
    <w:rsid w:val="001852A2"/>
    <w:rsid w:val="001853EE"/>
    <w:rsid w:val="001857E5"/>
    <w:rsid w:val="00186A43"/>
    <w:rsid w:val="00186C27"/>
    <w:rsid w:val="00186F72"/>
    <w:rsid w:val="001913F8"/>
    <w:rsid w:val="00192567"/>
    <w:rsid w:val="0019412F"/>
    <w:rsid w:val="0019472E"/>
    <w:rsid w:val="00194902"/>
    <w:rsid w:val="00197B3B"/>
    <w:rsid w:val="001A07EE"/>
    <w:rsid w:val="001A08DB"/>
    <w:rsid w:val="001A09CF"/>
    <w:rsid w:val="001A1F35"/>
    <w:rsid w:val="001A2052"/>
    <w:rsid w:val="001A2F85"/>
    <w:rsid w:val="001A4D9F"/>
    <w:rsid w:val="001A51A1"/>
    <w:rsid w:val="001A5416"/>
    <w:rsid w:val="001A57E6"/>
    <w:rsid w:val="001A5B61"/>
    <w:rsid w:val="001A61C8"/>
    <w:rsid w:val="001A67B5"/>
    <w:rsid w:val="001A69EB"/>
    <w:rsid w:val="001B0570"/>
    <w:rsid w:val="001B22BF"/>
    <w:rsid w:val="001B2BDB"/>
    <w:rsid w:val="001B34C9"/>
    <w:rsid w:val="001B37D1"/>
    <w:rsid w:val="001B3954"/>
    <w:rsid w:val="001B3B98"/>
    <w:rsid w:val="001B3CEE"/>
    <w:rsid w:val="001B469A"/>
    <w:rsid w:val="001B523A"/>
    <w:rsid w:val="001B559B"/>
    <w:rsid w:val="001B57BC"/>
    <w:rsid w:val="001B5952"/>
    <w:rsid w:val="001B6B2C"/>
    <w:rsid w:val="001B6FF7"/>
    <w:rsid w:val="001B768A"/>
    <w:rsid w:val="001B7A6B"/>
    <w:rsid w:val="001C09B2"/>
    <w:rsid w:val="001C308F"/>
    <w:rsid w:val="001C43E6"/>
    <w:rsid w:val="001C4A03"/>
    <w:rsid w:val="001C56F4"/>
    <w:rsid w:val="001C5A57"/>
    <w:rsid w:val="001C65B3"/>
    <w:rsid w:val="001D0C02"/>
    <w:rsid w:val="001D1BD6"/>
    <w:rsid w:val="001D2005"/>
    <w:rsid w:val="001D3B28"/>
    <w:rsid w:val="001D3E43"/>
    <w:rsid w:val="001D4898"/>
    <w:rsid w:val="001D5794"/>
    <w:rsid w:val="001D59A0"/>
    <w:rsid w:val="001D607C"/>
    <w:rsid w:val="001D6F3F"/>
    <w:rsid w:val="001D70FF"/>
    <w:rsid w:val="001D7846"/>
    <w:rsid w:val="001E064D"/>
    <w:rsid w:val="001E0B60"/>
    <w:rsid w:val="001E1424"/>
    <w:rsid w:val="001E3972"/>
    <w:rsid w:val="001E3A8B"/>
    <w:rsid w:val="001E6071"/>
    <w:rsid w:val="001E68DC"/>
    <w:rsid w:val="001E7311"/>
    <w:rsid w:val="001F081B"/>
    <w:rsid w:val="001F0BEF"/>
    <w:rsid w:val="001F1018"/>
    <w:rsid w:val="001F15D9"/>
    <w:rsid w:val="001F17C3"/>
    <w:rsid w:val="001F1825"/>
    <w:rsid w:val="001F1BCA"/>
    <w:rsid w:val="001F28A3"/>
    <w:rsid w:val="001F55FB"/>
    <w:rsid w:val="001F6C20"/>
    <w:rsid w:val="001F710C"/>
    <w:rsid w:val="001F7DAE"/>
    <w:rsid w:val="002009E7"/>
    <w:rsid w:val="00201DB1"/>
    <w:rsid w:val="00201E6B"/>
    <w:rsid w:val="0020211F"/>
    <w:rsid w:val="002026E1"/>
    <w:rsid w:val="00203B04"/>
    <w:rsid w:val="00203E75"/>
    <w:rsid w:val="00204C6F"/>
    <w:rsid w:val="00204E7F"/>
    <w:rsid w:val="0020547C"/>
    <w:rsid w:val="002058B6"/>
    <w:rsid w:val="00206829"/>
    <w:rsid w:val="0020725D"/>
    <w:rsid w:val="0021073D"/>
    <w:rsid w:val="002110C2"/>
    <w:rsid w:val="0021136F"/>
    <w:rsid w:val="00213580"/>
    <w:rsid w:val="00213E32"/>
    <w:rsid w:val="0021583A"/>
    <w:rsid w:val="00215CB1"/>
    <w:rsid w:val="0021772A"/>
    <w:rsid w:val="0022055B"/>
    <w:rsid w:val="002205C0"/>
    <w:rsid w:val="0022349E"/>
    <w:rsid w:val="00224ECC"/>
    <w:rsid w:val="00224FF3"/>
    <w:rsid w:val="002251F7"/>
    <w:rsid w:val="00225793"/>
    <w:rsid w:val="002266C4"/>
    <w:rsid w:val="00227B43"/>
    <w:rsid w:val="00227D23"/>
    <w:rsid w:val="0023052F"/>
    <w:rsid w:val="00231008"/>
    <w:rsid w:val="002313B5"/>
    <w:rsid w:val="002313DA"/>
    <w:rsid w:val="002318FD"/>
    <w:rsid w:val="00231C12"/>
    <w:rsid w:val="00231FF9"/>
    <w:rsid w:val="0023333C"/>
    <w:rsid w:val="0023361F"/>
    <w:rsid w:val="00234374"/>
    <w:rsid w:val="00234C1E"/>
    <w:rsid w:val="0023502F"/>
    <w:rsid w:val="00235B99"/>
    <w:rsid w:val="00240152"/>
    <w:rsid w:val="00240271"/>
    <w:rsid w:val="00240895"/>
    <w:rsid w:val="00240BE7"/>
    <w:rsid w:val="00242A65"/>
    <w:rsid w:val="002432A1"/>
    <w:rsid w:val="00243952"/>
    <w:rsid w:val="00244694"/>
    <w:rsid w:val="0024520E"/>
    <w:rsid w:val="00245AAF"/>
    <w:rsid w:val="00245DA6"/>
    <w:rsid w:val="00247353"/>
    <w:rsid w:val="00247A86"/>
    <w:rsid w:val="0025018D"/>
    <w:rsid w:val="00250D10"/>
    <w:rsid w:val="00251000"/>
    <w:rsid w:val="00252952"/>
    <w:rsid w:val="00252C48"/>
    <w:rsid w:val="0025395F"/>
    <w:rsid w:val="00253B5A"/>
    <w:rsid w:val="0025442F"/>
    <w:rsid w:val="002549FE"/>
    <w:rsid w:val="00254ECF"/>
    <w:rsid w:val="00255E4B"/>
    <w:rsid w:val="00256723"/>
    <w:rsid w:val="00257AAC"/>
    <w:rsid w:val="00260591"/>
    <w:rsid w:val="0026103D"/>
    <w:rsid w:val="00261E4F"/>
    <w:rsid w:val="00262610"/>
    <w:rsid w:val="00262767"/>
    <w:rsid w:val="00262D53"/>
    <w:rsid w:val="00264792"/>
    <w:rsid w:val="002647A0"/>
    <w:rsid w:val="00264DCA"/>
    <w:rsid w:val="002657C0"/>
    <w:rsid w:val="00267499"/>
    <w:rsid w:val="0026793B"/>
    <w:rsid w:val="00271859"/>
    <w:rsid w:val="00271F54"/>
    <w:rsid w:val="00274F5A"/>
    <w:rsid w:val="002754F4"/>
    <w:rsid w:val="0027605E"/>
    <w:rsid w:val="00277E59"/>
    <w:rsid w:val="00280484"/>
    <w:rsid w:val="002817E8"/>
    <w:rsid w:val="00282D4D"/>
    <w:rsid w:val="00282E2A"/>
    <w:rsid w:val="002835C0"/>
    <w:rsid w:val="00283987"/>
    <w:rsid w:val="00284000"/>
    <w:rsid w:val="00284271"/>
    <w:rsid w:val="002844AD"/>
    <w:rsid w:val="00284D8C"/>
    <w:rsid w:val="00284F1E"/>
    <w:rsid w:val="0028513F"/>
    <w:rsid w:val="00285CDD"/>
    <w:rsid w:val="00286BC2"/>
    <w:rsid w:val="002928EA"/>
    <w:rsid w:val="0029448E"/>
    <w:rsid w:val="002945A6"/>
    <w:rsid w:val="00295BF8"/>
    <w:rsid w:val="0029627F"/>
    <w:rsid w:val="00296354"/>
    <w:rsid w:val="00296572"/>
    <w:rsid w:val="00296B30"/>
    <w:rsid w:val="002A122A"/>
    <w:rsid w:val="002A311F"/>
    <w:rsid w:val="002A376C"/>
    <w:rsid w:val="002A39E1"/>
    <w:rsid w:val="002A39E6"/>
    <w:rsid w:val="002A3C7D"/>
    <w:rsid w:val="002A3CC6"/>
    <w:rsid w:val="002A5283"/>
    <w:rsid w:val="002A5980"/>
    <w:rsid w:val="002A5A98"/>
    <w:rsid w:val="002A5B75"/>
    <w:rsid w:val="002A5D57"/>
    <w:rsid w:val="002A61C8"/>
    <w:rsid w:val="002A62B2"/>
    <w:rsid w:val="002A67F1"/>
    <w:rsid w:val="002A6EA3"/>
    <w:rsid w:val="002B1803"/>
    <w:rsid w:val="002B1F07"/>
    <w:rsid w:val="002B2097"/>
    <w:rsid w:val="002B274C"/>
    <w:rsid w:val="002B3089"/>
    <w:rsid w:val="002B3762"/>
    <w:rsid w:val="002B4BA8"/>
    <w:rsid w:val="002B57E7"/>
    <w:rsid w:val="002B599C"/>
    <w:rsid w:val="002B73AE"/>
    <w:rsid w:val="002C0B79"/>
    <w:rsid w:val="002C1FCD"/>
    <w:rsid w:val="002C3201"/>
    <w:rsid w:val="002C4356"/>
    <w:rsid w:val="002C4A6B"/>
    <w:rsid w:val="002C4BF4"/>
    <w:rsid w:val="002C4CDF"/>
    <w:rsid w:val="002C54E1"/>
    <w:rsid w:val="002C59F1"/>
    <w:rsid w:val="002C73E1"/>
    <w:rsid w:val="002C7FC7"/>
    <w:rsid w:val="002D0AD1"/>
    <w:rsid w:val="002D2079"/>
    <w:rsid w:val="002D2FAA"/>
    <w:rsid w:val="002D3D52"/>
    <w:rsid w:val="002D4DF0"/>
    <w:rsid w:val="002D56F0"/>
    <w:rsid w:val="002D5CFA"/>
    <w:rsid w:val="002D61AC"/>
    <w:rsid w:val="002D7E4F"/>
    <w:rsid w:val="002E013D"/>
    <w:rsid w:val="002E2148"/>
    <w:rsid w:val="002E2966"/>
    <w:rsid w:val="002E3B17"/>
    <w:rsid w:val="002E4221"/>
    <w:rsid w:val="002E475F"/>
    <w:rsid w:val="002E5AC4"/>
    <w:rsid w:val="002E5E47"/>
    <w:rsid w:val="002E6968"/>
    <w:rsid w:val="002E7016"/>
    <w:rsid w:val="002E7997"/>
    <w:rsid w:val="002E7BDB"/>
    <w:rsid w:val="002F0D02"/>
    <w:rsid w:val="002F1084"/>
    <w:rsid w:val="002F1AFA"/>
    <w:rsid w:val="002F215A"/>
    <w:rsid w:val="002F2A7F"/>
    <w:rsid w:val="002F3398"/>
    <w:rsid w:val="002F3488"/>
    <w:rsid w:val="002F3BA8"/>
    <w:rsid w:val="002F41BA"/>
    <w:rsid w:val="002F4AD7"/>
    <w:rsid w:val="002F4EFB"/>
    <w:rsid w:val="002F52C3"/>
    <w:rsid w:val="002F5566"/>
    <w:rsid w:val="002F7186"/>
    <w:rsid w:val="00300418"/>
    <w:rsid w:val="003018A9"/>
    <w:rsid w:val="00301E89"/>
    <w:rsid w:val="00302276"/>
    <w:rsid w:val="0030232A"/>
    <w:rsid w:val="00303068"/>
    <w:rsid w:val="00303FF5"/>
    <w:rsid w:val="00304261"/>
    <w:rsid w:val="00304EB5"/>
    <w:rsid w:val="00305168"/>
    <w:rsid w:val="00305851"/>
    <w:rsid w:val="00305C27"/>
    <w:rsid w:val="003069CE"/>
    <w:rsid w:val="00307182"/>
    <w:rsid w:val="0030772F"/>
    <w:rsid w:val="0030786C"/>
    <w:rsid w:val="00307BEE"/>
    <w:rsid w:val="00307DB6"/>
    <w:rsid w:val="00307F88"/>
    <w:rsid w:val="00310A45"/>
    <w:rsid w:val="00310FF3"/>
    <w:rsid w:val="003112A0"/>
    <w:rsid w:val="00312CFC"/>
    <w:rsid w:val="003136A1"/>
    <w:rsid w:val="00313AD9"/>
    <w:rsid w:val="00314062"/>
    <w:rsid w:val="003148F1"/>
    <w:rsid w:val="003158F4"/>
    <w:rsid w:val="003172E1"/>
    <w:rsid w:val="0032011E"/>
    <w:rsid w:val="00320BA3"/>
    <w:rsid w:val="00320DCD"/>
    <w:rsid w:val="00321C64"/>
    <w:rsid w:val="003223FB"/>
    <w:rsid w:val="003236E9"/>
    <w:rsid w:val="00323D71"/>
    <w:rsid w:val="003251E5"/>
    <w:rsid w:val="00325CD6"/>
    <w:rsid w:val="003263E1"/>
    <w:rsid w:val="003279B0"/>
    <w:rsid w:val="0033150C"/>
    <w:rsid w:val="00331F5F"/>
    <w:rsid w:val="0033291B"/>
    <w:rsid w:val="00333C31"/>
    <w:rsid w:val="00334EC4"/>
    <w:rsid w:val="00335554"/>
    <w:rsid w:val="00336A52"/>
    <w:rsid w:val="00336C32"/>
    <w:rsid w:val="00336CC9"/>
    <w:rsid w:val="00337727"/>
    <w:rsid w:val="00337E7C"/>
    <w:rsid w:val="003403B1"/>
    <w:rsid w:val="003407F2"/>
    <w:rsid w:val="003414CF"/>
    <w:rsid w:val="003418A9"/>
    <w:rsid w:val="00342DF9"/>
    <w:rsid w:val="0034486B"/>
    <w:rsid w:val="00345567"/>
    <w:rsid w:val="0034584C"/>
    <w:rsid w:val="00345D66"/>
    <w:rsid w:val="003478A2"/>
    <w:rsid w:val="003509D3"/>
    <w:rsid w:val="00350E4D"/>
    <w:rsid w:val="00351D2D"/>
    <w:rsid w:val="00351F9B"/>
    <w:rsid w:val="00353080"/>
    <w:rsid w:val="00353300"/>
    <w:rsid w:val="0035368A"/>
    <w:rsid w:val="00354742"/>
    <w:rsid w:val="003550E9"/>
    <w:rsid w:val="00356DA0"/>
    <w:rsid w:val="00357059"/>
    <w:rsid w:val="00362F56"/>
    <w:rsid w:val="00363C48"/>
    <w:rsid w:val="00364149"/>
    <w:rsid w:val="003647C5"/>
    <w:rsid w:val="00364C1C"/>
    <w:rsid w:val="00365318"/>
    <w:rsid w:val="003671F3"/>
    <w:rsid w:val="00370C60"/>
    <w:rsid w:val="00371589"/>
    <w:rsid w:val="00371748"/>
    <w:rsid w:val="00371C63"/>
    <w:rsid w:val="003721F3"/>
    <w:rsid w:val="00372614"/>
    <w:rsid w:val="00373B94"/>
    <w:rsid w:val="00374682"/>
    <w:rsid w:val="00374BC6"/>
    <w:rsid w:val="00375D7C"/>
    <w:rsid w:val="003763CD"/>
    <w:rsid w:val="00376AD8"/>
    <w:rsid w:val="00377102"/>
    <w:rsid w:val="00377B1B"/>
    <w:rsid w:val="0038118B"/>
    <w:rsid w:val="00381903"/>
    <w:rsid w:val="00382366"/>
    <w:rsid w:val="00382F83"/>
    <w:rsid w:val="00383D3F"/>
    <w:rsid w:val="00384972"/>
    <w:rsid w:val="00385280"/>
    <w:rsid w:val="00385A75"/>
    <w:rsid w:val="0038619D"/>
    <w:rsid w:val="00387D41"/>
    <w:rsid w:val="0039013C"/>
    <w:rsid w:val="003912CD"/>
    <w:rsid w:val="003913EB"/>
    <w:rsid w:val="003916C8"/>
    <w:rsid w:val="003932E6"/>
    <w:rsid w:val="003937F2"/>
    <w:rsid w:val="00394619"/>
    <w:rsid w:val="00394656"/>
    <w:rsid w:val="00394A50"/>
    <w:rsid w:val="00394BCC"/>
    <w:rsid w:val="003951AD"/>
    <w:rsid w:val="003951BE"/>
    <w:rsid w:val="00395377"/>
    <w:rsid w:val="00395BA8"/>
    <w:rsid w:val="00396283"/>
    <w:rsid w:val="003973C0"/>
    <w:rsid w:val="00397571"/>
    <w:rsid w:val="00397C85"/>
    <w:rsid w:val="00397FB1"/>
    <w:rsid w:val="003A1599"/>
    <w:rsid w:val="003A4303"/>
    <w:rsid w:val="003A4815"/>
    <w:rsid w:val="003A5852"/>
    <w:rsid w:val="003A5BA9"/>
    <w:rsid w:val="003A6B2B"/>
    <w:rsid w:val="003B03BE"/>
    <w:rsid w:val="003B1305"/>
    <w:rsid w:val="003B18C9"/>
    <w:rsid w:val="003B2547"/>
    <w:rsid w:val="003B3089"/>
    <w:rsid w:val="003B3483"/>
    <w:rsid w:val="003B47C2"/>
    <w:rsid w:val="003B4DDF"/>
    <w:rsid w:val="003B505C"/>
    <w:rsid w:val="003B745C"/>
    <w:rsid w:val="003B7D2D"/>
    <w:rsid w:val="003C22F6"/>
    <w:rsid w:val="003C2FE6"/>
    <w:rsid w:val="003C3275"/>
    <w:rsid w:val="003C32ED"/>
    <w:rsid w:val="003C4D39"/>
    <w:rsid w:val="003C504C"/>
    <w:rsid w:val="003C6044"/>
    <w:rsid w:val="003C6B04"/>
    <w:rsid w:val="003C73A5"/>
    <w:rsid w:val="003D1A0E"/>
    <w:rsid w:val="003D1E81"/>
    <w:rsid w:val="003D2223"/>
    <w:rsid w:val="003D2D8F"/>
    <w:rsid w:val="003D38C2"/>
    <w:rsid w:val="003D392C"/>
    <w:rsid w:val="003D43C5"/>
    <w:rsid w:val="003D46F4"/>
    <w:rsid w:val="003D4868"/>
    <w:rsid w:val="003D6045"/>
    <w:rsid w:val="003D63DD"/>
    <w:rsid w:val="003D652A"/>
    <w:rsid w:val="003D7721"/>
    <w:rsid w:val="003D7C41"/>
    <w:rsid w:val="003D7E11"/>
    <w:rsid w:val="003E2667"/>
    <w:rsid w:val="003E4391"/>
    <w:rsid w:val="003E58F9"/>
    <w:rsid w:val="003E68B0"/>
    <w:rsid w:val="003E6AD1"/>
    <w:rsid w:val="003E7268"/>
    <w:rsid w:val="003E7BFC"/>
    <w:rsid w:val="003F015D"/>
    <w:rsid w:val="003F1677"/>
    <w:rsid w:val="003F1B49"/>
    <w:rsid w:val="003F28FA"/>
    <w:rsid w:val="003F5170"/>
    <w:rsid w:val="003F5514"/>
    <w:rsid w:val="003F55AB"/>
    <w:rsid w:val="003F567C"/>
    <w:rsid w:val="003F66A0"/>
    <w:rsid w:val="00402C12"/>
    <w:rsid w:val="004037CA"/>
    <w:rsid w:val="004054F6"/>
    <w:rsid w:val="0040651B"/>
    <w:rsid w:val="00406858"/>
    <w:rsid w:val="00406BF1"/>
    <w:rsid w:val="00407B63"/>
    <w:rsid w:val="00410DD5"/>
    <w:rsid w:val="00411086"/>
    <w:rsid w:val="004111BF"/>
    <w:rsid w:val="00411C24"/>
    <w:rsid w:val="004125BD"/>
    <w:rsid w:val="0041287F"/>
    <w:rsid w:val="00413369"/>
    <w:rsid w:val="00413B02"/>
    <w:rsid w:val="00416E21"/>
    <w:rsid w:val="00416F00"/>
    <w:rsid w:val="004172BF"/>
    <w:rsid w:val="00417E34"/>
    <w:rsid w:val="0042195F"/>
    <w:rsid w:val="00421B48"/>
    <w:rsid w:val="00423A75"/>
    <w:rsid w:val="00423D73"/>
    <w:rsid w:val="00425C4B"/>
    <w:rsid w:val="00427104"/>
    <w:rsid w:val="004275A3"/>
    <w:rsid w:val="004306A9"/>
    <w:rsid w:val="00430FCD"/>
    <w:rsid w:val="004337EC"/>
    <w:rsid w:val="004354BB"/>
    <w:rsid w:val="004357F9"/>
    <w:rsid w:val="00436708"/>
    <w:rsid w:val="00436ADD"/>
    <w:rsid w:val="004377E5"/>
    <w:rsid w:val="00437A20"/>
    <w:rsid w:val="004402F1"/>
    <w:rsid w:val="00440DE9"/>
    <w:rsid w:val="00441622"/>
    <w:rsid w:val="004417CF"/>
    <w:rsid w:val="00441982"/>
    <w:rsid w:val="00441FE1"/>
    <w:rsid w:val="0044254B"/>
    <w:rsid w:val="00444E1C"/>
    <w:rsid w:val="00445560"/>
    <w:rsid w:val="00445902"/>
    <w:rsid w:val="004459DC"/>
    <w:rsid w:val="00446265"/>
    <w:rsid w:val="00446C79"/>
    <w:rsid w:val="0044757C"/>
    <w:rsid w:val="00447F65"/>
    <w:rsid w:val="004505DD"/>
    <w:rsid w:val="00451C0E"/>
    <w:rsid w:val="00451D13"/>
    <w:rsid w:val="00451F83"/>
    <w:rsid w:val="00452EF5"/>
    <w:rsid w:val="00453E8A"/>
    <w:rsid w:val="00454F56"/>
    <w:rsid w:val="004552F9"/>
    <w:rsid w:val="004554AB"/>
    <w:rsid w:val="00455ED4"/>
    <w:rsid w:val="00457AAF"/>
    <w:rsid w:val="004613E5"/>
    <w:rsid w:val="00461614"/>
    <w:rsid w:val="00462D7A"/>
    <w:rsid w:val="00463570"/>
    <w:rsid w:val="00464CE9"/>
    <w:rsid w:val="00465372"/>
    <w:rsid w:val="00465D55"/>
    <w:rsid w:val="004669BA"/>
    <w:rsid w:val="00466ADC"/>
    <w:rsid w:val="0046718D"/>
    <w:rsid w:val="004702DF"/>
    <w:rsid w:val="00470D19"/>
    <w:rsid w:val="00471F2A"/>
    <w:rsid w:val="00474211"/>
    <w:rsid w:val="00474453"/>
    <w:rsid w:val="004747C3"/>
    <w:rsid w:val="00475203"/>
    <w:rsid w:val="00476468"/>
    <w:rsid w:val="004774A6"/>
    <w:rsid w:val="00477B54"/>
    <w:rsid w:val="00480B19"/>
    <w:rsid w:val="004815AF"/>
    <w:rsid w:val="00482F1C"/>
    <w:rsid w:val="00483C7A"/>
    <w:rsid w:val="0048422A"/>
    <w:rsid w:val="004849E8"/>
    <w:rsid w:val="00484E02"/>
    <w:rsid w:val="0048553E"/>
    <w:rsid w:val="00486541"/>
    <w:rsid w:val="004875AA"/>
    <w:rsid w:val="004876E1"/>
    <w:rsid w:val="00487E8D"/>
    <w:rsid w:val="004904FE"/>
    <w:rsid w:val="00490EC0"/>
    <w:rsid w:val="00491302"/>
    <w:rsid w:val="0049204D"/>
    <w:rsid w:val="00492FB0"/>
    <w:rsid w:val="00494E4A"/>
    <w:rsid w:val="00494FBD"/>
    <w:rsid w:val="00495272"/>
    <w:rsid w:val="00495C7F"/>
    <w:rsid w:val="00495CE9"/>
    <w:rsid w:val="00496923"/>
    <w:rsid w:val="00496B01"/>
    <w:rsid w:val="00496B60"/>
    <w:rsid w:val="00496DCB"/>
    <w:rsid w:val="00497702"/>
    <w:rsid w:val="00497E29"/>
    <w:rsid w:val="00497E46"/>
    <w:rsid w:val="004A059A"/>
    <w:rsid w:val="004A1F1F"/>
    <w:rsid w:val="004A263E"/>
    <w:rsid w:val="004A2D41"/>
    <w:rsid w:val="004A2EE5"/>
    <w:rsid w:val="004A4648"/>
    <w:rsid w:val="004A49BA"/>
    <w:rsid w:val="004A6A61"/>
    <w:rsid w:val="004A6C25"/>
    <w:rsid w:val="004A741F"/>
    <w:rsid w:val="004A79F4"/>
    <w:rsid w:val="004A7FFB"/>
    <w:rsid w:val="004B0AC5"/>
    <w:rsid w:val="004B0CDB"/>
    <w:rsid w:val="004B127C"/>
    <w:rsid w:val="004B1887"/>
    <w:rsid w:val="004B2F18"/>
    <w:rsid w:val="004B4F26"/>
    <w:rsid w:val="004B55C7"/>
    <w:rsid w:val="004B5CAC"/>
    <w:rsid w:val="004B68D8"/>
    <w:rsid w:val="004B6EF7"/>
    <w:rsid w:val="004B703D"/>
    <w:rsid w:val="004C0D63"/>
    <w:rsid w:val="004C0E16"/>
    <w:rsid w:val="004C0FD2"/>
    <w:rsid w:val="004C111C"/>
    <w:rsid w:val="004C185E"/>
    <w:rsid w:val="004C1F59"/>
    <w:rsid w:val="004C2154"/>
    <w:rsid w:val="004C25DB"/>
    <w:rsid w:val="004C299E"/>
    <w:rsid w:val="004C2F39"/>
    <w:rsid w:val="004C3279"/>
    <w:rsid w:val="004C52B1"/>
    <w:rsid w:val="004C58C0"/>
    <w:rsid w:val="004C68CD"/>
    <w:rsid w:val="004C6B87"/>
    <w:rsid w:val="004C6D1E"/>
    <w:rsid w:val="004D1055"/>
    <w:rsid w:val="004D2078"/>
    <w:rsid w:val="004D2C19"/>
    <w:rsid w:val="004D34AE"/>
    <w:rsid w:val="004D3578"/>
    <w:rsid w:val="004D357E"/>
    <w:rsid w:val="004D3D9F"/>
    <w:rsid w:val="004D407D"/>
    <w:rsid w:val="004D53F1"/>
    <w:rsid w:val="004D546B"/>
    <w:rsid w:val="004D5EF6"/>
    <w:rsid w:val="004D644A"/>
    <w:rsid w:val="004D7E0C"/>
    <w:rsid w:val="004E2935"/>
    <w:rsid w:val="004E3A84"/>
    <w:rsid w:val="004E3A98"/>
    <w:rsid w:val="004E3CB8"/>
    <w:rsid w:val="004E3CBD"/>
    <w:rsid w:val="004E49CD"/>
    <w:rsid w:val="004E5A9F"/>
    <w:rsid w:val="004E5F47"/>
    <w:rsid w:val="004E6BE8"/>
    <w:rsid w:val="004E6C24"/>
    <w:rsid w:val="004E7EF5"/>
    <w:rsid w:val="004F19B1"/>
    <w:rsid w:val="004F1D93"/>
    <w:rsid w:val="004F3109"/>
    <w:rsid w:val="004F4246"/>
    <w:rsid w:val="004F4D09"/>
    <w:rsid w:val="004F4F80"/>
    <w:rsid w:val="004F5448"/>
    <w:rsid w:val="004F6B14"/>
    <w:rsid w:val="005014DA"/>
    <w:rsid w:val="0050153D"/>
    <w:rsid w:val="00502D94"/>
    <w:rsid w:val="00503123"/>
    <w:rsid w:val="0050350E"/>
    <w:rsid w:val="005038DF"/>
    <w:rsid w:val="00504676"/>
    <w:rsid w:val="00504A8B"/>
    <w:rsid w:val="00504AD0"/>
    <w:rsid w:val="00506C27"/>
    <w:rsid w:val="00510192"/>
    <w:rsid w:val="00510C37"/>
    <w:rsid w:val="00510CD2"/>
    <w:rsid w:val="00510D8E"/>
    <w:rsid w:val="00510E4F"/>
    <w:rsid w:val="0051129D"/>
    <w:rsid w:val="00512B9A"/>
    <w:rsid w:val="005143CB"/>
    <w:rsid w:val="00514A7B"/>
    <w:rsid w:val="00514AC4"/>
    <w:rsid w:val="00514DBA"/>
    <w:rsid w:val="00515E09"/>
    <w:rsid w:val="00515FA6"/>
    <w:rsid w:val="0051621E"/>
    <w:rsid w:val="005200C5"/>
    <w:rsid w:val="0052057E"/>
    <w:rsid w:val="00521FDF"/>
    <w:rsid w:val="00522B56"/>
    <w:rsid w:val="00522E07"/>
    <w:rsid w:val="005234F4"/>
    <w:rsid w:val="005237B0"/>
    <w:rsid w:val="0052466F"/>
    <w:rsid w:val="0052760C"/>
    <w:rsid w:val="0053083D"/>
    <w:rsid w:val="00530FC3"/>
    <w:rsid w:val="005313CF"/>
    <w:rsid w:val="00532298"/>
    <w:rsid w:val="00532974"/>
    <w:rsid w:val="00533E74"/>
    <w:rsid w:val="0053558C"/>
    <w:rsid w:val="00535E09"/>
    <w:rsid w:val="005374E9"/>
    <w:rsid w:val="005414BD"/>
    <w:rsid w:val="00542F6F"/>
    <w:rsid w:val="00543A83"/>
    <w:rsid w:val="00544D99"/>
    <w:rsid w:val="0054576C"/>
    <w:rsid w:val="00545A3B"/>
    <w:rsid w:val="005460F5"/>
    <w:rsid w:val="005461F8"/>
    <w:rsid w:val="005466C4"/>
    <w:rsid w:val="005472EF"/>
    <w:rsid w:val="00547624"/>
    <w:rsid w:val="0055289A"/>
    <w:rsid w:val="005530C1"/>
    <w:rsid w:val="00554204"/>
    <w:rsid w:val="00554E9C"/>
    <w:rsid w:val="00555731"/>
    <w:rsid w:val="0055588F"/>
    <w:rsid w:val="00555D81"/>
    <w:rsid w:val="00555FDD"/>
    <w:rsid w:val="005565DA"/>
    <w:rsid w:val="0055750B"/>
    <w:rsid w:val="005603FD"/>
    <w:rsid w:val="005606A8"/>
    <w:rsid w:val="00563DD4"/>
    <w:rsid w:val="00565090"/>
    <w:rsid w:val="00565638"/>
    <w:rsid w:val="00565D89"/>
    <w:rsid w:val="00566071"/>
    <w:rsid w:val="00566DC0"/>
    <w:rsid w:val="0056788A"/>
    <w:rsid w:val="0057079A"/>
    <w:rsid w:val="005711EF"/>
    <w:rsid w:val="005725A1"/>
    <w:rsid w:val="00573E53"/>
    <w:rsid w:val="00574851"/>
    <w:rsid w:val="00574ADA"/>
    <w:rsid w:val="00574BA9"/>
    <w:rsid w:val="00574E24"/>
    <w:rsid w:val="00580AA4"/>
    <w:rsid w:val="00580FA8"/>
    <w:rsid w:val="0058100B"/>
    <w:rsid w:val="00581681"/>
    <w:rsid w:val="00582141"/>
    <w:rsid w:val="00583F46"/>
    <w:rsid w:val="00584413"/>
    <w:rsid w:val="00584B86"/>
    <w:rsid w:val="0058690D"/>
    <w:rsid w:val="0058713A"/>
    <w:rsid w:val="00590B06"/>
    <w:rsid w:val="00591213"/>
    <w:rsid w:val="005925D4"/>
    <w:rsid w:val="00592961"/>
    <w:rsid w:val="00593DE4"/>
    <w:rsid w:val="00593FE7"/>
    <w:rsid w:val="00595A05"/>
    <w:rsid w:val="005967F8"/>
    <w:rsid w:val="005970A1"/>
    <w:rsid w:val="00597493"/>
    <w:rsid w:val="00597979"/>
    <w:rsid w:val="005A0CA2"/>
    <w:rsid w:val="005A0CFB"/>
    <w:rsid w:val="005A12B8"/>
    <w:rsid w:val="005A174B"/>
    <w:rsid w:val="005A3163"/>
    <w:rsid w:val="005A58EA"/>
    <w:rsid w:val="005A5D07"/>
    <w:rsid w:val="005A6C7D"/>
    <w:rsid w:val="005A7545"/>
    <w:rsid w:val="005A78D9"/>
    <w:rsid w:val="005A7F32"/>
    <w:rsid w:val="005B0B63"/>
    <w:rsid w:val="005B0CB0"/>
    <w:rsid w:val="005B0DCC"/>
    <w:rsid w:val="005B1D1D"/>
    <w:rsid w:val="005B2603"/>
    <w:rsid w:val="005B2B7B"/>
    <w:rsid w:val="005B3C5A"/>
    <w:rsid w:val="005B3CF5"/>
    <w:rsid w:val="005B456A"/>
    <w:rsid w:val="005B45CF"/>
    <w:rsid w:val="005B4678"/>
    <w:rsid w:val="005B4EFA"/>
    <w:rsid w:val="005B50C5"/>
    <w:rsid w:val="005B6226"/>
    <w:rsid w:val="005C0198"/>
    <w:rsid w:val="005C2267"/>
    <w:rsid w:val="005C22A9"/>
    <w:rsid w:val="005C5391"/>
    <w:rsid w:val="005C55CD"/>
    <w:rsid w:val="005C5D22"/>
    <w:rsid w:val="005C5D7C"/>
    <w:rsid w:val="005C696F"/>
    <w:rsid w:val="005C6DA1"/>
    <w:rsid w:val="005C7491"/>
    <w:rsid w:val="005C788E"/>
    <w:rsid w:val="005D0747"/>
    <w:rsid w:val="005D082E"/>
    <w:rsid w:val="005D0C4B"/>
    <w:rsid w:val="005D1FBB"/>
    <w:rsid w:val="005D22EF"/>
    <w:rsid w:val="005D2F5C"/>
    <w:rsid w:val="005D348B"/>
    <w:rsid w:val="005D488D"/>
    <w:rsid w:val="005D5A02"/>
    <w:rsid w:val="005D6BBA"/>
    <w:rsid w:val="005D6DC8"/>
    <w:rsid w:val="005D7303"/>
    <w:rsid w:val="005E28BD"/>
    <w:rsid w:val="005E28DC"/>
    <w:rsid w:val="005E3A00"/>
    <w:rsid w:val="005E4D03"/>
    <w:rsid w:val="005E578A"/>
    <w:rsid w:val="005E601D"/>
    <w:rsid w:val="005E6DBA"/>
    <w:rsid w:val="005E6E84"/>
    <w:rsid w:val="005E748C"/>
    <w:rsid w:val="005E7FE6"/>
    <w:rsid w:val="005F0306"/>
    <w:rsid w:val="005F1458"/>
    <w:rsid w:val="005F2174"/>
    <w:rsid w:val="005F2262"/>
    <w:rsid w:val="005F31F4"/>
    <w:rsid w:val="005F585B"/>
    <w:rsid w:val="005F5C94"/>
    <w:rsid w:val="005F6E8B"/>
    <w:rsid w:val="005F71C1"/>
    <w:rsid w:val="005F73A2"/>
    <w:rsid w:val="00600124"/>
    <w:rsid w:val="0060053A"/>
    <w:rsid w:val="006011B3"/>
    <w:rsid w:val="006025BD"/>
    <w:rsid w:val="00602D57"/>
    <w:rsid w:val="006031D9"/>
    <w:rsid w:val="006033B1"/>
    <w:rsid w:val="006036E6"/>
    <w:rsid w:val="00604795"/>
    <w:rsid w:val="00604A13"/>
    <w:rsid w:val="00604AD1"/>
    <w:rsid w:val="006057DC"/>
    <w:rsid w:val="00605E17"/>
    <w:rsid w:val="00606396"/>
    <w:rsid w:val="00607F56"/>
    <w:rsid w:val="00610323"/>
    <w:rsid w:val="00610503"/>
    <w:rsid w:val="006107C4"/>
    <w:rsid w:val="0061082C"/>
    <w:rsid w:val="0061083F"/>
    <w:rsid w:val="006108A9"/>
    <w:rsid w:val="006120AE"/>
    <w:rsid w:val="00614B59"/>
    <w:rsid w:val="00617EA5"/>
    <w:rsid w:val="00620717"/>
    <w:rsid w:val="00620A00"/>
    <w:rsid w:val="00620E57"/>
    <w:rsid w:val="00620F02"/>
    <w:rsid w:val="0062198A"/>
    <w:rsid w:val="0062285D"/>
    <w:rsid w:val="00625E37"/>
    <w:rsid w:val="00626E6A"/>
    <w:rsid w:val="00627000"/>
    <w:rsid w:val="006272D1"/>
    <w:rsid w:val="00627A3A"/>
    <w:rsid w:val="00627CB9"/>
    <w:rsid w:val="0063093B"/>
    <w:rsid w:val="00634AED"/>
    <w:rsid w:val="00635CBC"/>
    <w:rsid w:val="0063647B"/>
    <w:rsid w:val="0063679D"/>
    <w:rsid w:val="006368B8"/>
    <w:rsid w:val="00636CF5"/>
    <w:rsid w:val="006375E7"/>
    <w:rsid w:val="006379A9"/>
    <w:rsid w:val="00637F9E"/>
    <w:rsid w:val="006417F8"/>
    <w:rsid w:val="0064198B"/>
    <w:rsid w:val="00641AA1"/>
    <w:rsid w:val="006423B9"/>
    <w:rsid w:val="00643265"/>
    <w:rsid w:val="00643590"/>
    <w:rsid w:val="00644518"/>
    <w:rsid w:val="00644E22"/>
    <w:rsid w:val="006462E1"/>
    <w:rsid w:val="006469EE"/>
    <w:rsid w:val="00646D10"/>
    <w:rsid w:val="006474BC"/>
    <w:rsid w:val="00647746"/>
    <w:rsid w:val="006503F4"/>
    <w:rsid w:val="00650B24"/>
    <w:rsid w:val="00654C14"/>
    <w:rsid w:val="00654EFD"/>
    <w:rsid w:val="006560F0"/>
    <w:rsid w:val="00656E56"/>
    <w:rsid w:val="0065781D"/>
    <w:rsid w:val="00657979"/>
    <w:rsid w:val="00661FEC"/>
    <w:rsid w:val="00663466"/>
    <w:rsid w:val="006634E2"/>
    <w:rsid w:val="0066512D"/>
    <w:rsid w:val="00665780"/>
    <w:rsid w:val="00665A6F"/>
    <w:rsid w:val="006703C2"/>
    <w:rsid w:val="00670442"/>
    <w:rsid w:val="006704E5"/>
    <w:rsid w:val="006716EC"/>
    <w:rsid w:val="00671F07"/>
    <w:rsid w:val="00671F3A"/>
    <w:rsid w:val="00672550"/>
    <w:rsid w:val="00672837"/>
    <w:rsid w:val="00673323"/>
    <w:rsid w:val="00673929"/>
    <w:rsid w:val="00675197"/>
    <w:rsid w:val="006755B2"/>
    <w:rsid w:val="00675FE0"/>
    <w:rsid w:val="00677068"/>
    <w:rsid w:val="00677516"/>
    <w:rsid w:val="00677D02"/>
    <w:rsid w:val="00680D14"/>
    <w:rsid w:val="00681393"/>
    <w:rsid w:val="00683ED7"/>
    <w:rsid w:val="00684240"/>
    <w:rsid w:val="00685291"/>
    <w:rsid w:val="00685292"/>
    <w:rsid w:val="00685CEE"/>
    <w:rsid w:val="00685D7F"/>
    <w:rsid w:val="00686055"/>
    <w:rsid w:val="00687890"/>
    <w:rsid w:val="006916C0"/>
    <w:rsid w:val="00691E50"/>
    <w:rsid w:val="00691F0F"/>
    <w:rsid w:val="00692C97"/>
    <w:rsid w:val="00693619"/>
    <w:rsid w:val="00693DD6"/>
    <w:rsid w:val="006940CC"/>
    <w:rsid w:val="00694C26"/>
    <w:rsid w:val="00694CBC"/>
    <w:rsid w:val="00694FE7"/>
    <w:rsid w:val="00695D8D"/>
    <w:rsid w:val="0069646F"/>
    <w:rsid w:val="006969B8"/>
    <w:rsid w:val="00696AB0"/>
    <w:rsid w:val="00696C5C"/>
    <w:rsid w:val="006972D3"/>
    <w:rsid w:val="0069759F"/>
    <w:rsid w:val="00697937"/>
    <w:rsid w:val="006A0330"/>
    <w:rsid w:val="006A30BA"/>
    <w:rsid w:val="006A344E"/>
    <w:rsid w:val="006A3E3D"/>
    <w:rsid w:val="006A4A29"/>
    <w:rsid w:val="006A4B29"/>
    <w:rsid w:val="006A5260"/>
    <w:rsid w:val="006A5BCC"/>
    <w:rsid w:val="006A6453"/>
    <w:rsid w:val="006A73DD"/>
    <w:rsid w:val="006A7836"/>
    <w:rsid w:val="006A78F7"/>
    <w:rsid w:val="006A7F56"/>
    <w:rsid w:val="006B2665"/>
    <w:rsid w:val="006B336B"/>
    <w:rsid w:val="006B4CA6"/>
    <w:rsid w:val="006B4FC6"/>
    <w:rsid w:val="006B6050"/>
    <w:rsid w:val="006B6953"/>
    <w:rsid w:val="006B6ABA"/>
    <w:rsid w:val="006B72C9"/>
    <w:rsid w:val="006B7F7C"/>
    <w:rsid w:val="006C099F"/>
    <w:rsid w:val="006C1342"/>
    <w:rsid w:val="006C1FA7"/>
    <w:rsid w:val="006C34CF"/>
    <w:rsid w:val="006C3B8E"/>
    <w:rsid w:val="006C3BBE"/>
    <w:rsid w:val="006C3D99"/>
    <w:rsid w:val="006C3F87"/>
    <w:rsid w:val="006C477A"/>
    <w:rsid w:val="006C4E32"/>
    <w:rsid w:val="006C5246"/>
    <w:rsid w:val="006C5F81"/>
    <w:rsid w:val="006C7821"/>
    <w:rsid w:val="006D08BD"/>
    <w:rsid w:val="006D1458"/>
    <w:rsid w:val="006D2953"/>
    <w:rsid w:val="006D2FFD"/>
    <w:rsid w:val="006D32B7"/>
    <w:rsid w:val="006D3707"/>
    <w:rsid w:val="006D3AD0"/>
    <w:rsid w:val="006D60CC"/>
    <w:rsid w:val="006D61CE"/>
    <w:rsid w:val="006E22A2"/>
    <w:rsid w:val="006E26A8"/>
    <w:rsid w:val="006E361F"/>
    <w:rsid w:val="006E5162"/>
    <w:rsid w:val="006E6EB4"/>
    <w:rsid w:val="006E6F31"/>
    <w:rsid w:val="006E73C0"/>
    <w:rsid w:val="006E75EC"/>
    <w:rsid w:val="006E7C24"/>
    <w:rsid w:val="006E7FAD"/>
    <w:rsid w:val="006F02A2"/>
    <w:rsid w:val="006F0B4B"/>
    <w:rsid w:val="006F1CA9"/>
    <w:rsid w:val="006F29F5"/>
    <w:rsid w:val="006F2F5F"/>
    <w:rsid w:val="006F3901"/>
    <w:rsid w:val="006F45A3"/>
    <w:rsid w:val="006F49CA"/>
    <w:rsid w:val="006F662C"/>
    <w:rsid w:val="006F6AEC"/>
    <w:rsid w:val="006F70BC"/>
    <w:rsid w:val="007001A7"/>
    <w:rsid w:val="00701325"/>
    <w:rsid w:val="007015E2"/>
    <w:rsid w:val="00701930"/>
    <w:rsid w:val="00702773"/>
    <w:rsid w:val="007029EF"/>
    <w:rsid w:val="00702A83"/>
    <w:rsid w:val="00702CDE"/>
    <w:rsid w:val="00702F15"/>
    <w:rsid w:val="0070313B"/>
    <w:rsid w:val="0070451B"/>
    <w:rsid w:val="0070476E"/>
    <w:rsid w:val="00705602"/>
    <w:rsid w:val="00710F66"/>
    <w:rsid w:val="00711056"/>
    <w:rsid w:val="0071105D"/>
    <w:rsid w:val="007121C7"/>
    <w:rsid w:val="00712584"/>
    <w:rsid w:val="007136B2"/>
    <w:rsid w:val="00715D5B"/>
    <w:rsid w:val="00717282"/>
    <w:rsid w:val="0071735E"/>
    <w:rsid w:val="00717AC8"/>
    <w:rsid w:val="00720719"/>
    <w:rsid w:val="007209E9"/>
    <w:rsid w:val="00720A00"/>
    <w:rsid w:val="00721437"/>
    <w:rsid w:val="007221C8"/>
    <w:rsid w:val="0072285F"/>
    <w:rsid w:val="007239FA"/>
    <w:rsid w:val="007253CA"/>
    <w:rsid w:val="0072651B"/>
    <w:rsid w:val="00726826"/>
    <w:rsid w:val="00727147"/>
    <w:rsid w:val="007276FD"/>
    <w:rsid w:val="00727734"/>
    <w:rsid w:val="0073028C"/>
    <w:rsid w:val="007311A7"/>
    <w:rsid w:val="007322D6"/>
    <w:rsid w:val="00732C8B"/>
    <w:rsid w:val="00733E7B"/>
    <w:rsid w:val="00734B43"/>
    <w:rsid w:val="0073505A"/>
    <w:rsid w:val="00735E04"/>
    <w:rsid w:val="00736655"/>
    <w:rsid w:val="00737D9E"/>
    <w:rsid w:val="007406F7"/>
    <w:rsid w:val="00741004"/>
    <w:rsid w:val="0074182E"/>
    <w:rsid w:val="007418ED"/>
    <w:rsid w:val="00741D43"/>
    <w:rsid w:val="00741D6B"/>
    <w:rsid w:val="00741E9B"/>
    <w:rsid w:val="0074281C"/>
    <w:rsid w:val="00742E56"/>
    <w:rsid w:val="00743051"/>
    <w:rsid w:val="00743C02"/>
    <w:rsid w:val="007441FC"/>
    <w:rsid w:val="0074546A"/>
    <w:rsid w:val="00745975"/>
    <w:rsid w:val="00745AB6"/>
    <w:rsid w:val="00745F07"/>
    <w:rsid w:val="00745FAD"/>
    <w:rsid w:val="00746033"/>
    <w:rsid w:val="00746550"/>
    <w:rsid w:val="00746A44"/>
    <w:rsid w:val="00747159"/>
    <w:rsid w:val="007476E4"/>
    <w:rsid w:val="00750FB3"/>
    <w:rsid w:val="007517EF"/>
    <w:rsid w:val="00751F45"/>
    <w:rsid w:val="00752E35"/>
    <w:rsid w:val="00753752"/>
    <w:rsid w:val="00753F49"/>
    <w:rsid w:val="00756939"/>
    <w:rsid w:val="0075734C"/>
    <w:rsid w:val="00757472"/>
    <w:rsid w:val="00760079"/>
    <w:rsid w:val="00762715"/>
    <w:rsid w:val="007628D9"/>
    <w:rsid w:val="00763258"/>
    <w:rsid w:val="007641B5"/>
    <w:rsid w:val="007642AF"/>
    <w:rsid w:val="00764CAA"/>
    <w:rsid w:val="00764DBB"/>
    <w:rsid w:val="007657BF"/>
    <w:rsid w:val="00766214"/>
    <w:rsid w:val="00770BDA"/>
    <w:rsid w:val="007727EB"/>
    <w:rsid w:val="00773472"/>
    <w:rsid w:val="00774B10"/>
    <w:rsid w:val="00774BCD"/>
    <w:rsid w:val="007750E5"/>
    <w:rsid w:val="00775FA1"/>
    <w:rsid w:val="00777019"/>
    <w:rsid w:val="0078116B"/>
    <w:rsid w:val="00781697"/>
    <w:rsid w:val="00781EA4"/>
    <w:rsid w:val="00782215"/>
    <w:rsid w:val="00783C70"/>
    <w:rsid w:val="0078455C"/>
    <w:rsid w:val="00784864"/>
    <w:rsid w:val="00784BEF"/>
    <w:rsid w:val="00784E99"/>
    <w:rsid w:val="0078505A"/>
    <w:rsid w:val="00786737"/>
    <w:rsid w:val="00787FE3"/>
    <w:rsid w:val="00790090"/>
    <w:rsid w:val="007901F1"/>
    <w:rsid w:val="007905B2"/>
    <w:rsid w:val="007905C3"/>
    <w:rsid w:val="00790639"/>
    <w:rsid w:val="00790957"/>
    <w:rsid w:val="007938E0"/>
    <w:rsid w:val="00793D58"/>
    <w:rsid w:val="0079443D"/>
    <w:rsid w:val="00794D2A"/>
    <w:rsid w:val="007952E1"/>
    <w:rsid w:val="00795960"/>
    <w:rsid w:val="00795BAF"/>
    <w:rsid w:val="00795DB3"/>
    <w:rsid w:val="00797369"/>
    <w:rsid w:val="0079755A"/>
    <w:rsid w:val="007979AC"/>
    <w:rsid w:val="007A078B"/>
    <w:rsid w:val="007A2002"/>
    <w:rsid w:val="007A23C2"/>
    <w:rsid w:val="007A26ED"/>
    <w:rsid w:val="007A2709"/>
    <w:rsid w:val="007A303D"/>
    <w:rsid w:val="007A3289"/>
    <w:rsid w:val="007A38B7"/>
    <w:rsid w:val="007A58D0"/>
    <w:rsid w:val="007B11EB"/>
    <w:rsid w:val="007B145A"/>
    <w:rsid w:val="007B218B"/>
    <w:rsid w:val="007B2E71"/>
    <w:rsid w:val="007B346B"/>
    <w:rsid w:val="007B3580"/>
    <w:rsid w:val="007B36B2"/>
    <w:rsid w:val="007B3725"/>
    <w:rsid w:val="007B38AD"/>
    <w:rsid w:val="007B53BF"/>
    <w:rsid w:val="007B5FB4"/>
    <w:rsid w:val="007B7A04"/>
    <w:rsid w:val="007B7C40"/>
    <w:rsid w:val="007B7DE7"/>
    <w:rsid w:val="007C0A10"/>
    <w:rsid w:val="007C16EB"/>
    <w:rsid w:val="007C1873"/>
    <w:rsid w:val="007C1A10"/>
    <w:rsid w:val="007C2E23"/>
    <w:rsid w:val="007C4F05"/>
    <w:rsid w:val="007C4FF0"/>
    <w:rsid w:val="007C5EFF"/>
    <w:rsid w:val="007C6040"/>
    <w:rsid w:val="007C63C2"/>
    <w:rsid w:val="007D2EDC"/>
    <w:rsid w:val="007D31C8"/>
    <w:rsid w:val="007D3264"/>
    <w:rsid w:val="007D3700"/>
    <w:rsid w:val="007D38F9"/>
    <w:rsid w:val="007D438C"/>
    <w:rsid w:val="007D4AA8"/>
    <w:rsid w:val="007D6A63"/>
    <w:rsid w:val="007D6ED5"/>
    <w:rsid w:val="007E0653"/>
    <w:rsid w:val="007E4121"/>
    <w:rsid w:val="007E41F5"/>
    <w:rsid w:val="007E4402"/>
    <w:rsid w:val="007E54FB"/>
    <w:rsid w:val="007E586A"/>
    <w:rsid w:val="007F1199"/>
    <w:rsid w:val="007F20E0"/>
    <w:rsid w:val="007F35B3"/>
    <w:rsid w:val="007F3D82"/>
    <w:rsid w:val="007F600E"/>
    <w:rsid w:val="007F7862"/>
    <w:rsid w:val="007F79FE"/>
    <w:rsid w:val="007F7CFE"/>
    <w:rsid w:val="0080077E"/>
    <w:rsid w:val="00800907"/>
    <w:rsid w:val="0080237C"/>
    <w:rsid w:val="00802879"/>
    <w:rsid w:val="00802B73"/>
    <w:rsid w:val="00803036"/>
    <w:rsid w:val="00803D5F"/>
    <w:rsid w:val="00804958"/>
    <w:rsid w:val="008049EC"/>
    <w:rsid w:val="00804B6F"/>
    <w:rsid w:val="00805441"/>
    <w:rsid w:val="008056A7"/>
    <w:rsid w:val="0080674C"/>
    <w:rsid w:val="008103CD"/>
    <w:rsid w:val="00811020"/>
    <w:rsid w:val="00811D11"/>
    <w:rsid w:val="0081259F"/>
    <w:rsid w:val="008126B9"/>
    <w:rsid w:val="00812E5D"/>
    <w:rsid w:val="00815243"/>
    <w:rsid w:val="008169D4"/>
    <w:rsid w:val="00820051"/>
    <w:rsid w:val="00820D58"/>
    <w:rsid w:val="00822DD2"/>
    <w:rsid w:val="00822E39"/>
    <w:rsid w:val="0082530F"/>
    <w:rsid w:val="00826522"/>
    <w:rsid w:val="00826C6C"/>
    <w:rsid w:val="0083052B"/>
    <w:rsid w:val="008305AC"/>
    <w:rsid w:val="0083071E"/>
    <w:rsid w:val="008317B0"/>
    <w:rsid w:val="008321A8"/>
    <w:rsid w:val="00832370"/>
    <w:rsid w:val="00833136"/>
    <w:rsid w:val="008333BC"/>
    <w:rsid w:val="008335CA"/>
    <w:rsid w:val="00833CE3"/>
    <w:rsid w:val="00833D19"/>
    <w:rsid w:val="00833F17"/>
    <w:rsid w:val="00834D53"/>
    <w:rsid w:val="00836631"/>
    <w:rsid w:val="00836DCA"/>
    <w:rsid w:val="00837A80"/>
    <w:rsid w:val="00841F3C"/>
    <w:rsid w:val="0084278C"/>
    <w:rsid w:val="008431CE"/>
    <w:rsid w:val="0084371E"/>
    <w:rsid w:val="00843A46"/>
    <w:rsid w:val="00844458"/>
    <w:rsid w:val="00844E1D"/>
    <w:rsid w:val="00844E6A"/>
    <w:rsid w:val="008451F3"/>
    <w:rsid w:val="00845620"/>
    <w:rsid w:val="00845DA4"/>
    <w:rsid w:val="008461CD"/>
    <w:rsid w:val="00847387"/>
    <w:rsid w:val="00850207"/>
    <w:rsid w:val="00850EDC"/>
    <w:rsid w:val="00851833"/>
    <w:rsid w:val="008522D6"/>
    <w:rsid w:val="00852A9A"/>
    <w:rsid w:val="008547EC"/>
    <w:rsid w:val="008547EE"/>
    <w:rsid w:val="00855ACF"/>
    <w:rsid w:val="00855DC9"/>
    <w:rsid w:val="00857E9F"/>
    <w:rsid w:val="00860246"/>
    <w:rsid w:val="00860427"/>
    <w:rsid w:val="008616BE"/>
    <w:rsid w:val="0086239D"/>
    <w:rsid w:val="008626E7"/>
    <w:rsid w:val="0086284B"/>
    <w:rsid w:val="008638C4"/>
    <w:rsid w:val="0086390D"/>
    <w:rsid w:val="00864556"/>
    <w:rsid w:val="00865DCE"/>
    <w:rsid w:val="00867629"/>
    <w:rsid w:val="00867A86"/>
    <w:rsid w:val="00870528"/>
    <w:rsid w:val="008716FB"/>
    <w:rsid w:val="00872173"/>
    <w:rsid w:val="00873072"/>
    <w:rsid w:val="0087314C"/>
    <w:rsid w:val="008732FF"/>
    <w:rsid w:val="008752A2"/>
    <w:rsid w:val="00875B81"/>
    <w:rsid w:val="00875C74"/>
    <w:rsid w:val="00876B80"/>
    <w:rsid w:val="00880A95"/>
    <w:rsid w:val="008814F5"/>
    <w:rsid w:val="008816FF"/>
    <w:rsid w:val="00881AB4"/>
    <w:rsid w:val="00881AF5"/>
    <w:rsid w:val="00881DDA"/>
    <w:rsid w:val="00881E01"/>
    <w:rsid w:val="00882A19"/>
    <w:rsid w:val="00882D43"/>
    <w:rsid w:val="008833FA"/>
    <w:rsid w:val="008839AF"/>
    <w:rsid w:val="00883A67"/>
    <w:rsid w:val="00883B09"/>
    <w:rsid w:val="00884D02"/>
    <w:rsid w:val="00885A1B"/>
    <w:rsid w:val="00886B61"/>
    <w:rsid w:val="00887C5D"/>
    <w:rsid w:val="00892353"/>
    <w:rsid w:val="00892883"/>
    <w:rsid w:val="0089351E"/>
    <w:rsid w:val="008935B3"/>
    <w:rsid w:val="00894A7C"/>
    <w:rsid w:val="0089614F"/>
    <w:rsid w:val="008965E7"/>
    <w:rsid w:val="00896CBE"/>
    <w:rsid w:val="00897762"/>
    <w:rsid w:val="008A14B5"/>
    <w:rsid w:val="008A1D88"/>
    <w:rsid w:val="008A27B6"/>
    <w:rsid w:val="008A2F69"/>
    <w:rsid w:val="008A2F87"/>
    <w:rsid w:val="008A4431"/>
    <w:rsid w:val="008A4C29"/>
    <w:rsid w:val="008A663B"/>
    <w:rsid w:val="008A75E2"/>
    <w:rsid w:val="008A7C37"/>
    <w:rsid w:val="008A7F9D"/>
    <w:rsid w:val="008B02FF"/>
    <w:rsid w:val="008B066F"/>
    <w:rsid w:val="008B15DE"/>
    <w:rsid w:val="008B1F90"/>
    <w:rsid w:val="008B2055"/>
    <w:rsid w:val="008B225E"/>
    <w:rsid w:val="008B24C9"/>
    <w:rsid w:val="008B2A6A"/>
    <w:rsid w:val="008B3346"/>
    <w:rsid w:val="008B3CE6"/>
    <w:rsid w:val="008B3E1A"/>
    <w:rsid w:val="008B4951"/>
    <w:rsid w:val="008B5340"/>
    <w:rsid w:val="008B5538"/>
    <w:rsid w:val="008B58AB"/>
    <w:rsid w:val="008B640F"/>
    <w:rsid w:val="008B7281"/>
    <w:rsid w:val="008B7FC1"/>
    <w:rsid w:val="008C0554"/>
    <w:rsid w:val="008C12F5"/>
    <w:rsid w:val="008C1774"/>
    <w:rsid w:val="008C1DD5"/>
    <w:rsid w:val="008C250E"/>
    <w:rsid w:val="008C3413"/>
    <w:rsid w:val="008C3CF4"/>
    <w:rsid w:val="008C4009"/>
    <w:rsid w:val="008C44F9"/>
    <w:rsid w:val="008C4D34"/>
    <w:rsid w:val="008C5252"/>
    <w:rsid w:val="008C5940"/>
    <w:rsid w:val="008C5F5B"/>
    <w:rsid w:val="008C6980"/>
    <w:rsid w:val="008D004E"/>
    <w:rsid w:val="008D02F2"/>
    <w:rsid w:val="008D0AC2"/>
    <w:rsid w:val="008D0C8E"/>
    <w:rsid w:val="008D105F"/>
    <w:rsid w:val="008D1AB0"/>
    <w:rsid w:val="008D2A4E"/>
    <w:rsid w:val="008D3B6A"/>
    <w:rsid w:val="008D469F"/>
    <w:rsid w:val="008D5715"/>
    <w:rsid w:val="008D58D9"/>
    <w:rsid w:val="008D77AE"/>
    <w:rsid w:val="008E0403"/>
    <w:rsid w:val="008E07D8"/>
    <w:rsid w:val="008E0F4D"/>
    <w:rsid w:val="008E189D"/>
    <w:rsid w:val="008E237B"/>
    <w:rsid w:val="008E290C"/>
    <w:rsid w:val="008E2ABF"/>
    <w:rsid w:val="008E3F26"/>
    <w:rsid w:val="008E478D"/>
    <w:rsid w:val="008E4FFF"/>
    <w:rsid w:val="008E50A4"/>
    <w:rsid w:val="008E52FC"/>
    <w:rsid w:val="008E58CC"/>
    <w:rsid w:val="008E6AE5"/>
    <w:rsid w:val="008E6E43"/>
    <w:rsid w:val="008E7ED2"/>
    <w:rsid w:val="008F00FB"/>
    <w:rsid w:val="008F126D"/>
    <w:rsid w:val="008F2191"/>
    <w:rsid w:val="008F2434"/>
    <w:rsid w:val="008F2A55"/>
    <w:rsid w:val="008F39D8"/>
    <w:rsid w:val="008F4220"/>
    <w:rsid w:val="008F5091"/>
    <w:rsid w:val="008F563C"/>
    <w:rsid w:val="008F572E"/>
    <w:rsid w:val="008F6312"/>
    <w:rsid w:val="008F672C"/>
    <w:rsid w:val="008F67F3"/>
    <w:rsid w:val="009012DE"/>
    <w:rsid w:val="00902B69"/>
    <w:rsid w:val="00904829"/>
    <w:rsid w:val="00904F04"/>
    <w:rsid w:val="009068A1"/>
    <w:rsid w:val="00906A79"/>
    <w:rsid w:val="00906FAE"/>
    <w:rsid w:val="009102E1"/>
    <w:rsid w:val="0091060E"/>
    <w:rsid w:val="00910D36"/>
    <w:rsid w:val="00911930"/>
    <w:rsid w:val="00912F04"/>
    <w:rsid w:val="00913F2F"/>
    <w:rsid w:val="009147C7"/>
    <w:rsid w:val="00914EA8"/>
    <w:rsid w:val="00914FD0"/>
    <w:rsid w:val="00916195"/>
    <w:rsid w:val="009164ED"/>
    <w:rsid w:val="00916C6E"/>
    <w:rsid w:val="009171FF"/>
    <w:rsid w:val="00917DD5"/>
    <w:rsid w:val="0092192A"/>
    <w:rsid w:val="00923A4B"/>
    <w:rsid w:val="00923E34"/>
    <w:rsid w:val="00924811"/>
    <w:rsid w:val="00925F01"/>
    <w:rsid w:val="00927188"/>
    <w:rsid w:val="00927351"/>
    <w:rsid w:val="00927376"/>
    <w:rsid w:val="00927D3E"/>
    <w:rsid w:val="00927DDA"/>
    <w:rsid w:val="00930ACE"/>
    <w:rsid w:val="00932F73"/>
    <w:rsid w:val="0093355B"/>
    <w:rsid w:val="0093511E"/>
    <w:rsid w:val="00941808"/>
    <w:rsid w:val="00941EF2"/>
    <w:rsid w:val="00942255"/>
    <w:rsid w:val="00942A80"/>
    <w:rsid w:val="00943CD5"/>
    <w:rsid w:val="00943F60"/>
    <w:rsid w:val="009444B4"/>
    <w:rsid w:val="0094466A"/>
    <w:rsid w:val="009450AE"/>
    <w:rsid w:val="009463D7"/>
    <w:rsid w:val="009467B4"/>
    <w:rsid w:val="00947C55"/>
    <w:rsid w:val="00950A6B"/>
    <w:rsid w:val="00950D46"/>
    <w:rsid w:val="0095111A"/>
    <w:rsid w:val="0095120A"/>
    <w:rsid w:val="0095146E"/>
    <w:rsid w:val="009550CB"/>
    <w:rsid w:val="009550CD"/>
    <w:rsid w:val="009557CB"/>
    <w:rsid w:val="00955BD1"/>
    <w:rsid w:val="00956E7A"/>
    <w:rsid w:val="00957643"/>
    <w:rsid w:val="00957D7A"/>
    <w:rsid w:val="00960C82"/>
    <w:rsid w:val="00960E6D"/>
    <w:rsid w:val="009611FE"/>
    <w:rsid w:val="00961BC9"/>
    <w:rsid w:val="00961BDF"/>
    <w:rsid w:val="00961E36"/>
    <w:rsid w:val="00963582"/>
    <w:rsid w:val="00963BDC"/>
    <w:rsid w:val="00965282"/>
    <w:rsid w:val="0096587C"/>
    <w:rsid w:val="00966080"/>
    <w:rsid w:val="00966905"/>
    <w:rsid w:val="0097021D"/>
    <w:rsid w:val="009706F0"/>
    <w:rsid w:val="00970B1A"/>
    <w:rsid w:val="00970D4A"/>
    <w:rsid w:val="0097113D"/>
    <w:rsid w:val="009724D6"/>
    <w:rsid w:val="0097319F"/>
    <w:rsid w:val="00973294"/>
    <w:rsid w:val="00973638"/>
    <w:rsid w:val="00974C37"/>
    <w:rsid w:val="00974F75"/>
    <w:rsid w:val="009765F4"/>
    <w:rsid w:val="00977370"/>
    <w:rsid w:val="009813DF"/>
    <w:rsid w:val="00981791"/>
    <w:rsid w:val="00982323"/>
    <w:rsid w:val="00983642"/>
    <w:rsid w:val="00984F0C"/>
    <w:rsid w:val="00985C5C"/>
    <w:rsid w:val="00987E5E"/>
    <w:rsid w:val="009907E9"/>
    <w:rsid w:val="00990973"/>
    <w:rsid w:val="00990A6A"/>
    <w:rsid w:val="009921A5"/>
    <w:rsid w:val="009932CE"/>
    <w:rsid w:val="009949E6"/>
    <w:rsid w:val="00994A71"/>
    <w:rsid w:val="00994B4C"/>
    <w:rsid w:val="00995122"/>
    <w:rsid w:val="00995280"/>
    <w:rsid w:val="00995A0F"/>
    <w:rsid w:val="009961E1"/>
    <w:rsid w:val="00996381"/>
    <w:rsid w:val="00996696"/>
    <w:rsid w:val="00996752"/>
    <w:rsid w:val="00997989"/>
    <w:rsid w:val="009979CB"/>
    <w:rsid w:val="00997AE2"/>
    <w:rsid w:val="00997D62"/>
    <w:rsid w:val="009A084F"/>
    <w:rsid w:val="009A2250"/>
    <w:rsid w:val="009A244B"/>
    <w:rsid w:val="009A34DD"/>
    <w:rsid w:val="009A6756"/>
    <w:rsid w:val="009A72EE"/>
    <w:rsid w:val="009A7530"/>
    <w:rsid w:val="009B01A0"/>
    <w:rsid w:val="009B048E"/>
    <w:rsid w:val="009B0C98"/>
    <w:rsid w:val="009B192C"/>
    <w:rsid w:val="009B1BF0"/>
    <w:rsid w:val="009B24E0"/>
    <w:rsid w:val="009B2B51"/>
    <w:rsid w:val="009B2FFD"/>
    <w:rsid w:val="009B36E1"/>
    <w:rsid w:val="009B4356"/>
    <w:rsid w:val="009B4706"/>
    <w:rsid w:val="009B4CBB"/>
    <w:rsid w:val="009B5258"/>
    <w:rsid w:val="009B598C"/>
    <w:rsid w:val="009B5AC5"/>
    <w:rsid w:val="009B6A1E"/>
    <w:rsid w:val="009B7546"/>
    <w:rsid w:val="009B7680"/>
    <w:rsid w:val="009B7856"/>
    <w:rsid w:val="009C00B4"/>
    <w:rsid w:val="009C181C"/>
    <w:rsid w:val="009C1A95"/>
    <w:rsid w:val="009C1CE6"/>
    <w:rsid w:val="009C21F8"/>
    <w:rsid w:val="009C28A0"/>
    <w:rsid w:val="009C354F"/>
    <w:rsid w:val="009C3BB6"/>
    <w:rsid w:val="009C41B9"/>
    <w:rsid w:val="009C4B4A"/>
    <w:rsid w:val="009C54B4"/>
    <w:rsid w:val="009C72AC"/>
    <w:rsid w:val="009C7312"/>
    <w:rsid w:val="009C77BE"/>
    <w:rsid w:val="009D01E1"/>
    <w:rsid w:val="009D0907"/>
    <w:rsid w:val="009D0A77"/>
    <w:rsid w:val="009D0D24"/>
    <w:rsid w:val="009D25F5"/>
    <w:rsid w:val="009D28DA"/>
    <w:rsid w:val="009D5385"/>
    <w:rsid w:val="009D580B"/>
    <w:rsid w:val="009D6167"/>
    <w:rsid w:val="009E009B"/>
    <w:rsid w:val="009E0C39"/>
    <w:rsid w:val="009E3A8B"/>
    <w:rsid w:val="009E4374"/>
    <w:rsid w:val="009E5399"/>
    <w:rsid w:val="009E5DCE"/>
    <w:rsid w:val="009F00D9"/>
    <w:rsid w:val="009F0B1A"/>
    <w:rsid w:val="009F0B5D"/>
    <w:rsid w:val="009F0F04"/>
    <w:rsid w:val="009F15B2"/>
    <w:rsid w:val="009F174B"/>
    <w:rsid w:val="009F18E0"/>
    <w:rsid w:val="009F1BD7"/>
    <w:rsid w:val="009F39E6"/>
    <w:rsid w:val="009F4F04"/>
    <w:rsid w:val="009F4F48"/>
    <w:rsid w:val="009F587B"/>
    <w:rsid w:val="009F59A0"/>
    <w:rsid w:val="009F6FAC"/>
    <w:rsid w:val="00A0069E"/>
    <w:rsid w:val="00A00F9D"/>
    <w:rsid w:val="00A0132E"/>
    <w:rsid w:val="00A0169B"/>
    <w:rsid w:val="00A027A8"/>
    <w:rsid w:val="00A028B2"/>
    <w:rsid w:val="00A0430B"/>
    <w:rsid w:val="00A0463A"/>
    <w:rsid w:val="00A04A03"/>
    <w:rsid w:val="00A052F8"/>
    <w:rsid w:val="00A06B2A"/>
    <w:rsid w:val="00A0731B"/>
    <w:rsid w:val="00A079DA"/>
    <w:rsid w:val="00A07B86"/>
    <w:rsid w:val="00A10227"/>
    <w:rsid w:val="00A107A9"/>
    <w:rsid w:val="00A10DC3"/>
    <w:rsid w:val="00A11D1F"/>
    <w:rsid w:val="00A127E0"/>
    <w:rsid w:val="00A12BF6"/>
    <w:rsid w:val="00A1357C"/>
    <w:rsid w:val="00A14109"/>
    <w:rsid w:val="00A14ECF"/>
    <w:rsid w:val="00A15A63"/>
    <w:rsid w:val="00A169F0"/>
    <w:rsid w:val="00A16D62"/>
    <w:rsid w:val="00A176A8"/>
    <w:rsid w:val="00A2094C"/>
    <w:rsid w:val="00A2109F"/>
    <w:rsid w:val="00A21232"/>
    <w:rsid w:val="00A21806"/>
    <w:rsid w:val="00A22045"/>
    <w:rsid w:val="00A2307D"/>
    <w:rsid w:val="00A244B5"/>
    <w:rsid w:val="00A255A3"/>
    <w:rsid w:val="00A263CA"/>
    <w:rsid w:val="00A26701"/>
    <w:rsid w:val="00A307DD"/>
    <w:rsid w:val="00A318F2"/>
    <w:rsid w:val="00A31BD7"/>
    <w:rsid w:val="00A348FA"/>
    <w:rsid w:val="00A34B0B"/>
    <w:rsid w:val="00A35383"/>
    <w:rsid w:val="00A35DD1"/>
    <w:rsid w:val="00A365D1"/>
    <w:rsid w:val="00A36DE4"/>
    <w:rsid w:val="00A40B31"/>
    <w:rsid w:val="00A42D5B"/>
    <w:rsid w:val="00A472A2"/>
    <w:rsid w:val="00A47948"/>
    <w:rsid w:val="00A47C49"/>
    <w:rsid w:val="00A47F33"/>
    <w:rsid w:val="00A505BF"/>
    <w:rsid w:val="00A50C29"/>
    <w:rsid w:val="00A50DBA"/>
    <w:rsid w:val="00A52569"/>
    <w:rsid w:val="00A56AF1"/>
    <w:rsid w:val="00A572E9"/>
    <w:rsid w:val="00A60A66"/>
    <w:rsid w:val="00A60E51"/>
    <w:rsid w:val="00A61B4A"/>
    <w:rsid w:val="00A623C5"/>
    <w:rsid w:val="00A623DC"/>
    <w:rsid w:val="00A63232"/>
    <w:rsid w:val="00A6339C"/>
    <w:rsid w:val="00A63999"/>
    <w:rsid w:val="00A64570"/>
    <w:rsid w:val="00A64832"/>
    <w:rsid w:val="00A649E8"/>
    <w:rsid w:val="00A64C79"/>
    <w:rsid w:val="00A660C0"/>
    <w:rsid w:val="00A6617A"/>
    <w:rsid w:val="00A672DC"/>
    <w:rsid w:val="00A674A6"/>
    <w:rsid w:val="00A709C1"/>
    <w:rsid w:val="00A71730"/>
    <w:rsid w:val="00A71A4D"/>
    <w:rsid w:val="00A71CDC"/>
    <w:rsid w:val="00A71D15"/>
    <w:rsid w:val="00A71EB9"/>
    <w:rsid w:val="00A72549"/>
    <w:rsid w:val="00A74EE0"/>
    <w:rsid w:val="00A75C18"/>
    <w:rsid w:val="00A76633"/>
    <w:rsid w:val="00A76E0C"/>
    <w:rsid w:val="00A778AF"/>
    <w:rsid w:val="00A77919"/>
    <w:rsid w:val="00A801E6"/>
    <w:rsid w:val="00A80442"/>
    <w:rsid w:val="00A805C5"/>
    <w:rsid w:val="00A806DB"/>
    <w:rsid w:val="00A80DE7"/>
    <w:rsid w:val="00A80E82"/>
    <w:rsid w:val="00A813E4"/>
    <w:rsid w:val="00A81A6D"/>
    <w:rsid w:val="00A82E57"/>
    <w:rsid w:val="00A83B6A"/>
    <w:rsid w:val="00A84ACA"/>
    <w:rsid w:val="00A84D56"/>
    <w:rsid w:val="00A850DA"/>
    <w:rsid w:val="00A852A6"/>
    <w:rsid w:val="00A85C99"/>
    <w:rsid w:val="00A862DA"/>
    <w:rsid w:val="00A86F94"/>
    <w:rsid w:val="00A872EB"/>
    <w:rsid w:val="00A876A9"/>
    <w:rsid w:val="00A87A5F"/>
    <w:rsid w:val="00A94BCB"/>
    <w:rsid w:val="00A95106"/>
    <w:rsid w:val="00A972FE"/>
    <w:rsid w:val="00AA0118"/>
    <w:rsid w:val="00AA1BC5"/>
    <w:rsid w:val="00AA338F"/>
    <w:rsid w:val="00AA3BF8"/>
    <w:rsid w:val="00AA3CE9"/>
    <w:rsid w:val="00AA50E7"/>
    <w:rsid w:val="00AA519E"/>
    <w:rsid w:val="00AA62C9"/>
    <w:rsid w:val="00AA67B3"/>
    <w:rsid w:val="00AA6DDE"/>
    <w:rsid w:val="00AA73D9"/>
    <w:rsid w:val="00AA7DDA"/>
    <w:rsid w:val="00AB0590"/>
    <w:rsid w:val="00AB13BB"/>
    <w:rsid w:val="00AB1500"/>
    <w:rsid w:val="00AB2BEE"/>
    <w:rsid w:val="00AB3B7E"/>
    <w:rsid w:val="00AB47C6"/>
    <w:rsid w:val="00AB4920"/>
    <w:rsid w:val="00AB5BCC"/>
    <w:rsid w:val="00AB6672"/>
    <w:rsid w:val="00AB66AD"/>
    <w:rsid w:val="00AB77E4"/>
    <w:rsid w:val="00AC01DD"/>
    <w:rsid w:val="00AC0285"/>
    <w:rsid w:val="00AC03EA"/>
    <w:rsid w:val="00AC13E8"/>
    <w:rsid w:val="00AC1B4C"/>
    <w:rsid w:val="00AC2520"/>
    <w:rsid w:val="00AC278A"/>
    <w:rsid w:val="00AC30B5"/>
    <w:rsid w:val="00AC432A"/>
    <w:rsid w:val="00AC47A7"/>
    <w:rsid w:val="00AC6053"/>
    <w:rsid w:val="00AC711F"/>
    <w:rsid w:val="00AC773C"/>
    <w:rsid w:val="00AD0193"/>
    <w:rsid w:val="00AD02AD"/>
    <w:rsid w:val="00AD02D5"/>
    <w:rsid w:val="00AD0AED"/>
    <w:rsid w:val="00AD1A50"/>
    <w:rsid w:val="00AD319E"/>
    <w:rsid w:val="00AD3934"/>
    <w:rsid w:val="00AD4C09"/>
    <w:rsid w:val="00AD4DEB"/>
    <w:rsid w:val="00AD54DA"/>
    <w:rsid w:val="00AE05E0"/>
    <w:rsid w:val="00AE0A29"/>
    <w:rsid w:val="00AE357C"/>
    <w:rsid w:val="00AE390F"/>
    <w:rsid w:val="00AE3947"/>
    <w:rsid w:val="00AE5311"/>
    <w:rsid w:val="00AE58E3"/>
    <w:rsid w:val="00AF0AB1"/>
    <w:rsid w:val="00AF1EBE"/>
    <w:rsid w:val="00AF3AB1"/>
    <w:rsid w:val="00AF4965"/>
    <w:rsid w:val="00AF49EE"/>
    <w:rsid w:val="00AF4CDB"/>
    <w:rsid w:val="00AF6693"/>
    <w:rsid w:val="00AF67BD"/>
    <w:rsid w:val="00AF6EAA"/>
    <w:rsid w:val="00AF6F8F"/>
    <w:rsid w:val="00B002C0"/>
    <w:rsid w:val="00B00CBB"/>
    <w:rsid w:val="00B02C09"/>
    <w:rsid w:val="00B03213"/>
    <w:rsid w:val="00B0455A"/>
    <w:rsid w:val="00B0473B"/>
    <w:rsid w:val="00B075E1"/>
    <w:rsid w:val="00B07C5E"/>
    <w:rsid w:val="00B100AA"/>
    <w:rsid w:val="00B10FA7"/>
    <w:rsid w:val="00B1143A"/>
    <w:rsid w:val="00B12ACB"/>
    <w:rsid w:val="00B12D23"/>
    <w:rsid w:val="00B13148"/>
    <w:rsid w:val="00B15409"/>
    <w:rsid w:val="00B161A5"/>
    <w:rsid w:val="00B221A2"/>
    <w:rsid w:val="00B2320F"/>
    <w:rsid w:val="00B24085"/>
    <w:rsid w:val="00B25B6C"/>
    <w:rsid w:val="00B25DA4"/>
    <w:rsid w:val="00B25FEF"/>
    <w:rsid w:val="00B264DA"/>
    <w:rsid w:val="00B26BD0"/>
    <w:rsid w:val="00B300F3"/>
    <w:rsid w:val="00B31255"/>
    <w:rsid w:val="00B31C9F"/>
    <w:rsid w:val="00B334DD"/>
    <w:rsid w:val="00B33F2D"/>
    <w:rsid w:val="00B340FA"/>
    <w:rsid w:val="00B345C7"/>
    <w:rsid w:val="00B34C27"/>
    <w:rsid w:val="00B35C6C"/>
    <w:rsid w:val="00B37873"/>
    <w:rsid w:val="00B41D3C"/>
    <w:rsid w:val="00B436F8"/>
    <w:rsid w:val="00B43F78"/>
    <w:rsid w:val="00B44305"/>
    <w:rsid w:val="00B45445"/>
    <w:rsid w:val="00B4631A"/>
    <w:rsid w:val="00B4656D"/>
    <w:rsid w:val="00B46A34"/>
    <w:rsid w:val="00B4746F"/>
    <w:rsid w:val="00B47AB1"/>
    <w:rsid w:val="00B47F79"/>
    <w:rsid w:val="00B47FAD"/>
    <w:rsid w:val="00B505F4"/>
    <w:rsid w:val="00B513B2"/>
    <w:rsid w:val="00B51A9C"/>
    <w:rsid w:val="00B52296"/>
    <w:rsid w:val="00B522C9"/>
    <w:rsid w:val="00B52EAA"/>
    <w:rsid w:val="00B53150"/>
    <w:rsid w:val="00B535D1"/>
    <w:rsid w:val="00B53692"/>
    <w:rsid w:val="00B537EA"/>
    <w:rsid w:val="00B54264"/>
    <w:rsid w:val="00B55117"/>
    <w:rsid w:val="00B63F6F"/>
    <w:rsid w:val="00B64194"/>
    <w:rsid w:val="00B64989"/>
    <w:rsid w:val="00B64E3C"/>
    <w:rsid w:val="00B66A95"/>
    <w:rsid w:val="00B67150"/>
    <w:rsid w:val="00B67B66"/>
    <w:rsid w:val="00B718ED"/>
    <w:rsid w:val="00B721EB"/>
    <w:rsid w:val="00B72B71"/>
    <w:rsid w:val="00B72FC0"/>
    <w:rsid w:val="00B733F5"/>
    <w:rsid w:val="00B73705"/>
    <w:rsid w:val="00B764B4"/>
    <w:rsid w:val="00B76A31"/>
    <w:rsid w:val="00B76D34"/>
    <w:rsid w:val="00B80387"/>
    <w:rsid w:val="00B80676"/>
    <w:rsid w:val="00B8089E"/>
    <w:rsid w:val="00B81113"/>
    <w:rsid w:val="00B81B93"/>
    <w:rsid w:val="00B81DDA"/>
    <w:rsid w:val="00B82029"/>
    <w:rsid w:val="00B8258C"/>
    <w:rsid w:val="00B83909"/>
    <w:rsid w:val="00B84063"/>
    <w:rsid w:val="00B846FB"/>
    <w:rsid w:val="00B85119"/>
    <w:rsid w:val="00B852E7"/>
    <w:rsid w:val="00B855D5"/>
    <w:rsid w:val="00B85642"/>
    <w:rsid w:val="00B861FC"/>
    <w:rsid w:val="00B9010C"/>
    <w:rsid w:val="00B90C9D"/>
    <w:rsid w:val="00B90D4B"/>
    <w:rsid w:val="00B9171D"/>
    <w:rsid w:val="00B91864"/>
    <w:rsid w:val="00B91C87"/>
    <w:rsid w:val="00B91D56"/>
    <w:rsid w:val="00B92376"/>
    <w:rsid w:val="00B92543"/>
    <w:rsid w:val="00B92790"/>
    <w:rsid w:val="00B934E8"/>
    <w:rsid w:val="00B939A4"/>
    <w:rsid w:val="00B946AA"/>
    <w:rsid w:val="00B9569C"/>
    <w:rsid w:val="00B9617D"/>
    <w:rsid w:val="00B9677B"/>
    <w:rsid w:val="00B9683A"/>
    <w:rsid w:val="00B96BEC"/>
    <w:rsid w:val="00B9734B"/>
    <w:rsid w:val="00B97EB7"/>
    <w:rsid w:val="00BA06F5"/>
    <w:rsid w:val="00BA0F37"/>
    <w:rsid w:val="00BA186C"/>
    <w:rsid w:val="00BA1A2D"/>
    <w:rsid w:val="00BA37E3"/>
    <w:rsid w:val="00BA439F"/>
    <w:rsid w:val="00BA6F00"/>
    <w:rsid w:val="00BA7751"/>
    <w:rsid w:val="00BB1172"/>
    <w:rsid w:val="00BB1D19"/>
    <w:rsid w:val="00BB1DB0"/>
    <w:rsid w:val="00BB26A1"/>
    <w:rsid w:val="00BB2A0A"/>
    <w:rsid w:val="00BB3B75"/>
    <w:rsid w:val="00BB3EA2"/>
    <w:rsid w:val="00BB4922"/>
    <w:rsid w:val="00BB4949"/>
    <w:rsid w:val="00BB5534"/>
    <w:rsid w:val="00BB6475"/>
    <w:rsid w:val="00BB780B"/>
    <w:rsid w:val="00BB79C4"/>
    <w:rsid w:val="00BC094D"/>
    <w:rsid w:val="00BC0A14"/>
    <w:rsid w:val="00BC13D3"/>
    <w:rsid w:val="00BC1655"/>
    <w:rsid w:val="00BC16C2"/>
    <w:rsid w:val="00BC1B4D"/>
    <w:rsid w:val="00BC26D0"/>
    <w:rsid w:val="00BC26DB"/>
    <w:rsid w:val="00BC3ACB"/>
    <w:rsid w:val="00BC3DFE"/>
    <w:rsid w:val="00BC3F43"/>
    <w:rsid w:val="00BC423A"/>
    <w:rsid w:val="00BC459C"/>
    <w:rsid w:val="00BC50CB"/>
    <w:rsid w:val="00BC5123"/>
    <w:rsid w:val="00BC5978"/>
    <w:rsid w:val="00BC5B07"/>
    <w:rsid w:val="00BC600D"/>
    <w:rsid w:val="00BC6021"/>
    <w:rsid w:val="00BC6818"/>
    <w:rsid w:val="00BC6928"/>
    <w:rsid w:val="00BD0BE2"/>
    <w:rsid w:val="00BD3EF1"/>
    <w:rsid w:val="00BD60F6"/>
    <w:rsid w:val="00BD6E86"/>
    <w:rsid w:val="00BD6F75"/>
    <w:rsid w:val="00BD769C"/>
    <w:rsid w:val="00BD7BBA"/>
    <w:rsid w:val="00BD7D9E"/>
    <w:rsid w:val="00BE1248"/>
    <w:rsid w:val="00BE31AC"/>
    <w:rsid w:val="00BE3447"/>
    <w:rsid w:val="00BE3865"/>
    <w:rsid w:val="00BE5356"/>
    <w:rsid w:val="00BE5B2A"/>
    <w:rsid w:val="00BE657D"/>
    <w:rsid w:val="00BE6E00"/>
    <w:rsid w:val="00BE7894"/>
    <w:rsid w:val="00BE79A8"/>
    <w:rsid w:val="00BF2920"/>
    <w:rsid w:val="00BF4044"/>
    <w:rsid w:val="00BF48CB"/>
    <w:rsid w:val="00BF4C95"/>
    <w:rsid w:val="00BF4DB6"/>
    <w:rsid w:val="00BF4E5A"/>
    <w:rsid w:val="00BF53CB"/>
    <w:rsid w:val="00BF5448"/>
    <w:rsid w:val="00BF56CD"/>
    <w:rsid w:val="00BF58E4"/>
    <w:rsid w:val="00BF5FAF"/>
    <w:rsid w:val="00BF65E7"/>
    <w:rsid w:val="00BF734A"/>
    <w:rsid w:val="00BF7430"/>
    <w:rsid w:val="00BF7D78"/>
    <w:rsid w:val="00C001B0"/>
    <w:rsid w:val="00C0112C"/>
    <w:rsid w:val="00C0164F"/>
    <w:rsid w:val="00C01B73"/>
    <w:rsid w:val="00C03702"/>
    <w:rsid w:val="00C03CBC"/>
    <w:rsid w:val="00C047D6"/>
    <w:rsid w:val="00C04E08"/>
    <w:rsid w:val="00C07BB0"/>
    <w:rsid w:val="00C10B0C"/>
    <w:rsid w:val="00C11B5E"/>
    <w:rsid w:val="00C1220A"/>
    <w:rsid w:val="00C13D44"/>
    <w:rsid w:val="00C15B50"/>
    <w:rsid w:val="00C15C58"/>
    <w:rsid w:val="00C15C7C"/>
    <w:rsid w:val="00C17458"/>
    <w:rsid w:val="00C17EAF"/>
    <w:rsid w:val="00C20869"/>
    <w:rsid w:val="00C20F55"/>
    <w:rsid w:val="00C23281"/>
    <w:rsid w:val="00C243D2"/>
    <w:rsid w:val="00C2527A"/>
    <w:rsid w:val="00C258D0"/>
    <w:rsid w:val="00C26E36"/>
    <w:rsid w:val="00C27044"/>
    <w:rsid w:val="00C27975"/>
    <w:rsid w:val="00C30531"/>
    <w:rsid w:val="00C3093E"/>
    <w:rsid w:val="00C326FA"/>
    <w:rsid w:val="00C32EDE"/>
    <w:rsid w:val="00C33F71"/>
    <w:rsid w:val="00C34141"/>
    <w:rsid w:val="00C3458E"/>
    <w:rsid w:val="00C34F95"/>
    <w:rsid w:val="00C35DA0"/>
    <w:rsid w:val="00C37BFD"/>
    <w:rsid w:val="00C411D1"/>
    <w:rsid w:val="00C41A71"/>
    <w:rsid w:val="00C42821"/>
    <w:rsid w:val="00C432CD"/>
    <w:rsid w:val="00C44EC6"/>
    <w:rsid w:val="00C455F9"/>
    <w:rsid w:val="00C45DC8"/>
    <w:rsid w:val="00C46091"/>
    <w:rsid w:val="00C464D1"/>
    <w:rsid w:val="00C468FD"/>
    <w:rsid w:val="00C5010D"/>
    <w:rsid w:val="00C50930"/>
    <w:rsid w:val="00C50B12"/>
    <w:rsid w:val="00C5117C"/>
    <w:rsid w:val="00C51393"/>
    <w:rsid w:val="00C51E7A"/>
    <w:rsid w:val="00C51EC5"/>
    <w:rsid w:val="00C52F8E"/>
    <w:rsid w:val="00C5372E"/>
    <w:rsid w:val="00C544B8"/>
    <w:rsid w:val="00C54F0F"/>
    <w:rsid w:val="00C552F4"/>
    <w:rsid w:val="00C555CD"/>
    <w:rsid w:val="00C5594C"/>
    <w:rsid w:val="00C56417"/>
    <w:rsid w:val="00C5702A"/>
    <w:rsid w:val="00C604E8"/>
    <w:rsid w:val="00C60897"/>
    <w:rsid w:val="00C60E1C"/>
    <w:rsid w:val="00C60E4C"/>
    <w:rsid w:val="00C6166D"/>
    <w:rsid w:val="00C61C11"/>
    <w:rsid w:val="00C62628"/>
    <w:rsid w:val="00C6268D"/>
    <w:rsid w:val="00C6313C"/>
    <w:rsid w:val="00C632DF"/>
    <w:rsid w:val="00C63AD7"/>
    <w:rsid w:val="00C6564E"/>
    <w:rsid w:val="00C66D19"/>
    <w:rsid w:val="00C66EC3"/>
    <w:rsid w:val="00C672C9"/>
    <w:rsid w:val="00C7050A"/>
    <w:rsid w:val="00C70594"/>
    <w:rsid w:val="00C70904"/>
    <w:rsid w:val="00C70F74"/>
    <w:rsid w:val="00C725A2"/>
    <w:rsid w:val="00C75587"/>
    <w:rsid w:val="00C75E62"/>
    <w:rsid w:val="00C76000"/>
    <w:rsid w:val="00C76DA1"/>
    <w:rsid w:val="00C77399"/>
    <w:rsid w:val="00C779AE"/>
    <w:rsid w:val="00C8000E"/>
    <w:rsid w:val="00C81096"/>
    <w:rsid w:val="00C815D9"/>
    <w:rsid w:val="00C8177B"/>
    <w:rsid w:val="00C8438D"/>
    <w:rsid w:val="00C84545"/>
    <w:rsid w:val="00C8515E"/>
    <w:rsid w:val="00C85A87"/>
    <w:rsid w:val="00C85E63"/>
    <w:rsid w:val="00C868A2"/>
    <w:rsid w:val="00C86E13"/>
    <w:rsid w:val="00C872C7"/>
    <w:rsid w:val="00C87971"/>
    <w:rsid w:val="00C900C2"/>
    <w:rsid w:val="00C923CF"/>
    <w:rsid w:val="00C92582"/>
    <w:rsid w:val="00C926DB"/>
    <w:rsid w:val="00C92AAA"/>
    <w:rsid w:val="00C946E3"/>
    <w:rsid w:val="00C94A4A"/>
    <w:rsid w:val="00C94AC3"/>
    <w:rsid w:val="00C94AFC"/>
    <w:rsid w:val="00C94F91"/>
    <w:rsid w:val="00C953A1"/>
    <w:rsid w:val="00C953F1"/>
    <w:rsid w:val="00C962A9"/>
    <w:rsid w:val="00C96A19"/>
    <w:rsid w:val="00C970C2"/>
    <w:rsid w:val="00C97891"/>
    <w:rsid w:val="00C97A22"/>
    <w:rsid w:val="00CA09A0"/>
    <w:rsid w:val="00CA1222"/>
    <w:rsid w:val="00CA13CC"/>
    <w:rsid w:val="00CA1F51"/>
    <w:rsid w:val="00CA2AFB"/>
    <w:rsid w:val="00CA3498"/>
    <w:rsid w:val="00CA37A3"/>
    <w:rsid w:val="00CA41AC"/>
    <w:rsid w:val="00CA460D"/>
    <w:rsid w:val="00CA4A0E"/>
    <w:rsid w:val="00CA52BC"/>
    <w:rsid w:val="00CA5F32"/>
    <w:rsid w:val="00CA7444"/>
    <w:rsid w:val="00CB0A5A"/>
    <w:rsid w:val="00CB13E2"/>
    <w:rsid w:val="00CB20C2"/>
    <w:rsid w:val="00CB2146"/>
    <w:rsid w:val="00CB2294"/>
    <w:rsid w:val="00CB2ABE"/>
    <w:rsid w:val="00CB39FC"/>
    <w:rsid w:val="00CB435F"/>
    <w:rsid w:val="00CB4B5F"/>
    <w:rsid w:val="00CB4BE2"/>
    <w:rsid w:val="00CB5463"/>
    <w:rsid w:val="00CB5558"/>
    <w:rsid w:val="00CB5C3F"/>
    <w:rsid w:val="00CB5DCF"/>
    <w:rsid w:val="00CB69E6"/>
    <w:rsid w:val="00CB6D39"/>
    <w:rsid w:val="00CB7967"/>
    <w:rsid w:val="00CC1C47"/>
    <w:rsid w:val="00CC42EE"/>
    <w:rsid w:val="00CC507C"/>
    <w:rsid w:val="00CC5589"/>
    <w:rsid w:val="00CC5D21"/>
    <w:rsid w:val="00CC6F24"/>
    <w:rsid w:val="00CD17B6"/>
    <w:rsid w:val="00CD38AE"/>
    <w:rsid w:val="00CD4044"/>
    <w:rsid w:val="00CD4AFF"/>
    <w:rsid w:val="00CD4EAC"/>
    <w:rsid w:val="00CD4F7F"/>
    <w:rsid w:val="00CD584F"/>
    <w:rsid w:val="00CD5A48"/>
    <w:rsid w:val="00CD5FC8"/>
    <w:rsid w:val="00CD6DC7"/>
    <w:rsid w:val="00CD70AF"/>
    <w:rsid w:val="00CD70F4"/>
    <w:rsid w:val="00CE0CD2"/>
    <w:rsid w:val="00CE0E63"/>
    <w:rsid w:val="00CE18CC"/>
    <w:rsid w:val="00CE1E54"/>
    <w:rsid w:val="00CE2280"/>
    <w:rsid w:val="00CE3876"/>
    <w:rsid w:val="00CE43FF"/>
    <w:rsid w:val="00CE5162"/>
    <w:rsid w:val="00CE58B9"/>
    <w:rsid w:val="00CE5C57"/>
    <w:rsid w:val="00CE60DC"/>
    <w:rsid w:val="00CE62D3"/>
    <w:rsid w:val="00CE65BB"/>
    <w:rsid w:val="00CE6916"/>
    <w:rsid w:val="00CE6E51"/>
    <w:rsid w:val="00CF1CE5"/>
    <w:rsid w:val="00CF1EF5"/>
    <w:rsid w:val="00CF326D"/>
    <w:rsid w:val="00CF3774"/>
    <w:rsid w:val="00CF391E"/>
    <w:rsid w:val="00CF3E95"/>
    <w:rsid w:val="00CF3EFC"/>
    <w:rsid w:val="00CF4589"/>
    <w:rsid w:val="00CF5BBF"/>
    <w:rsid w:val="00CF6DD5"/>
    <w:rsid w:val="00CF6ED2"/>
    <w:rsid w:val="00D00C21"/>
    <w:rsid w:val="00D00F33"/>
    <w:rsid w:val="00D018B4"/>
    <w:rsid w:val="00D0291F"/>
    <w:rsid w:val="00D04407"/>
    <w:rsid w:val="00D04946"/>
    <w:rsid w:val="00D07807"/>
    <w:rsid w:val="00D116E2"/>
    <w:rsid w:val="00D12256"/>
    <w:rsid w:val="00D1299A"/>
    <w:rsid w:val="00D13E6E"/>
    <w:rsid w:val="00D1472A"/>
    <w:rsid w:val="00D14C67"/>
    <w:rsid w:val="00D14E41"/>
    <w:rsid w:val="00D154CF"/>
    <w:rsid w:val="00D1573D"/>
    <w:rsid w:val="00D164B9"/>
    <w:rsid w:val="00D17875"/>
    <w:rsid w:val="00D17EAA"/>
    <w:rsid w:val="00D21A9E"/>
    <w:rsid w:val="00D21E70"/>
    <w:rsid w:val="00D2244C"/>
    <w:rsid w:val="00D22D78"/>
    <w:rsid w:val="00D24582"/>
    <w:rsid w:val="00D26900"/>
    <w:rsid w:val="00D26CEE"/>
    <w:rsid w:val="00D30404"/>
    <w:rsid w:val="00D314B7"/>
    <w:rsid w:val="00D31DC0"/>
    <w:rsid w:val="00D32082"/>
    <w:rsid w:val="00D32FD2"/>
    <w:rsid w:val="00D33C30"/>
    <w:rsid w:val="00D33E14"/>
    <w:rsid w:val="00D37570"/>
    <w:rsid w:val="00D37964"/>
    <w:rsid w:val="00D379B3"/>
    <w:rsid w:val="00D37C94"/>
    <w:rsid w:val="00D41626"/>
    <w:rsid w:val="00D424A2"/>
    <w:rsid w:val="00D425B2"/>
    <w:rsid w:val="00D430E7"/>
    <w:rsid w:val="00D43147"/>
    <w:rsid w:val="00D4388D"/>
    <w:rsid w:val="00D44F5A"/>
    <w:rsid w:val="00D47217"/>
    <w:rsid w:val="00D47A04"/>
    <w:rsid w:val="00D52F07"/>
    <w:rsid w:val="00D54139"/>
    <w:rsid w:val="00D5456A"/>
    <w:rsid w:val="00D55816"/>
    <w:rsid w:val="00D563F9"/>
    <w:rsid w:val="00D56421"/>
    <w:rsid w:val="00D56DC5"/>
    <w:rsid w:val="00D57D11"/>
    <w:rsid w:val="00D57FC4"/>
    <w:rsid w:val="00D620FF"/>
    <w:rsid w:val="00D62C99"/>
    <w:rsid w:val="00D62CF3"/>
    <w:rsid w:val="00D634A1"/>
    <w:rsid w:val="00D6357D"/>
    <w:rsid w:val="00D64697"/>
    <w:rsid w:val="00D64CD0"/>
    <w:rsid w:val="00D6594B"/>
    <w:rsid w:val="00D66D03"/>
    <w:rsid w:val="00D67506"/>
    <w:rsid w:val="00D679DF"/>
    <w:rsid w:val="00D70894"/>
    <w:rsid w:val="00D70F17"/>
    <w:rsid w:val="00D70F7B"/>
    <w:rsid w:val="00D711F5"/>
    <w:rsid w:val="00D71C07"/>
    <w:rsid w:val="00D740C7"/>
    <w:rsid w:val="00D74B22"/>
    <w:rsid w:val="00D74C88"/>
    <w:rsid w:val="00D76509"/>
    <w:rsid w:val="00D776C1"/>
    <w:rsid w:val="00D80390"/>
    <w:rsid w:val="00D8049E"/>
    <w:rsid w:val="00D80A36"/>
    <w:rsid w:val="00D80A5D"/>
    <w:rsid w:val="00D80EF9"/>
    <w:rsid w:val="00D82392"/>
    <w:rsid w:val="00D83569"/>
    <w:rsid w:val="00D83C38"/>
    <w:rsid w:val="00D83EBF"/>
    <w:rsid w:val="00D8469A"/>
    <w:rsid w:val="00D846B3"/>
    <w:rsid w:val="00D84BC5"/>
    <w:rsid w:val="00D85BF4"/>
    <w:rsid w:val="00D87EDF"/>
    <w:rsid w:val="00D90D89"/>
    <w:rsid w:val="00D92369"/>
    <w:rsid w:val="00D92632"/>
    <w:rsid w:val="00D93240"/>
    <w:rsid w:val="00D94594"/>
    <w:rsid w:val="00DA047E"/>
    <w:rsid w:val="00DA1059"/>
    <w:rsid w:val="00DA1B9B"/>
    <w:rsid w:val="00DA2475"/>
    <w:rsid w:val="00DA30AA"/>
    <w:rsid w:val="00DA4F4B"/>
    <w:rsid w:val="00DA4FC0"/>
    <w:rsid w:val="00DA5607"/>
    <w:rsid w:val="00DA5C6C"/>
    <w:rsid w:val="00DA5EB9"/>
    <w:rsid w:val="00DA694A"/>
    <w:rsid w:val="00DA73C2"/>
    <w:rsid w:val="00DA78B7"/>
    <w:rsid w:val="00DA7AC1"/>
    <w:rsid w:val="00DB0893"/>
    <w:rsid w:val="00DB0F79"/>
    <w:rsid w:val="00DB158F"/>
    <w:rsid w:val="00DB1844"/>
    <w:rsid w:val="00DB2421"/>
    <w:rsid w:val="00DB2487"/>
    <w:rsid w:val="00DB2B36"/>
    <w:rsid w:val="00DB3F39"/>
    <w:rsid w:val="00DB4DCF"/>
    <w:rsid w:val="00DB5D6A"/>
    <w:rsid w:val="00DB668D"/>
    <w:rsid w:val="00DB6840"/>
    <w:rsid w:val="00DB7529"/>
    <w:rsid w:val="00DC0310"/>
    <w:rsid w:val="00DC099D"/>
    <w:rsid w:val="00DC16F9"/>
    <w:rsid w:val="00DC2870"/>
    <w:rsid w:val="00DC43E5"/>
    <w:rsid w:val="00DC48AC"/>
    <w:rsid w:val="00DC57B2"/>
    <w:rsid w:val="00DC680D"/>
    <w:rsid w:val="00DC6AD5"/>
    <w:rsid w:val="00DC6E9E"/>
    <w:rsid w:val="00DC77B6"/>
    <w:rsid w:val="00DC788F"/>
    <w:rsid w:val="00DD01EA"/>
    <w:rsid w:val="00DD0D57"/>
    <w:rsid w:val="00DD1D50"/>
    <w:rsid w:val="00DD2AA7"/>
    <w:rsid w:val="00DD366D"/>
    <w:rsid w:val="00DD3C41"/>
    <w:rsid w:val="00DD47AD"/>
    <w:rsid w:val="00DD6070"/>
    <w:rsid w:val="00DD624E"/>
    <w:rsid w:val="00DD6B4F"/>
    <w:rsid w:val="00DD71B5"/>
    <w:rsid w:val="00DD7F0E"/>
    <w:rsid w:val="00DD7F7F"/>
    <w:rsid w:val="00DD7F94"/>
    <w:rsid w:val="00DE0FE7"/>
    <w:rsid w:val="00DE145F"/>
    <w:rsid w:val="00DE2574"/>
    <w:rsid w:val="00DE274F"/>
    <w:rsid w:val="00DE2BBC"/>
    <w:rsid w:val="00DE3157"/>
    <w:rsid w:val="00DE31C6"/>
    <w:rsid w:val="00DE5148"/>
    <w:rsid w:val="00DE658B"/>
    <w:rsid w:val="00DE66BF"/>
    <w:rsid w:val="00DE7FE8"/>
    <w:rsid w:val="00DF05B4"/>
    <w:rsid w:val="00DF0618"/>
    <w:rsid w:val="00DF12ED"/>
    <w:rsid w:val="00DF198D"/>
    <w:rsid w:val="00DF391F"/>
    <w:rsid w:val="00DF4DED"/>
    <w:rsid w:val="00DF56D1"/>
    <w:rsid w:val="00DF6195"/>
    <w:rsid w:val="00DF66B9"/>
    <w:rsid w:val="00E015D4"/>
    <w:rsid w:val="00E01AAA"/>
    <w:rsid w:val="00E01C5E"/>
    <w:rsid w:val="00E0229E"/>
    <w:rsid w:val="00E02983"/>
    <w:rsid w:val="00E02FE2"/>
    <w:rsid w:val="00E043DC"/>
    <w:rsid w:val="00E047FA"/>
    <w:rsid w:val="00E05754"/>
    <w:rsid w:val="00E0611C"/>
    <w:rsid w:val="00E10267"/>
    <w:rsid w:val="00E106A3"/>
    <w:rsid w:val="00E10BDA"/>
    <w:rsid w:val="00E11A86"/>
    <w:rsid w:val="00E12915"/>
    <w:rsid w:val="00E1295D"/>
    <w:rsid w:val="00E13465"/>
    <w:rsid w:val="00E1388B"/>
    <w:rsid w:val="00E13C11"/>
    <w:rsid w:val="00E15397"/>
    <w:rsid w:val="00E1630D"/>
    <w:rsid w:val="00E1637A"/>
    <w:rsid w:val="00E1740C"/>
    <w:rsid w:val="00E1765C"/>
    <w:rsid w:val="00E202AB"/>
    <w:rsid w:val="00E207E5"/>
    <w:rsid w:val="00E20F3D"/>
    <w:rsid w:val="00E21C8C"/>
    <w:rsid w:val="00E2301B"/>
    <w:rsid w:val="00E23214"/>
    <w:rsid w:val="00E24C0A"/>
    <w:rsid w:val="00E25897"/>
    <w:rsid w:val="00E25E7D"/>
    <w:rsid w:val="00E26BBE"/>
    <w:rsid w:val="00E27DE8"/>
    <w:rsid w:val="00E311A5"/>
    <w:rsid w:val="00E311B4"/>
    <w:rsid w:val="00E31EE6"/>
    <w:rsid w:val="00E321BE"/>
    <w:rsid w:val="00E324DD"/>
    <w:rsid w:val="00E33DC2"/>
    <w:rsid w:val="00E34574"/>
    <w:rsid w:val="00E35274"/>
    <w:rsid w:val="00E36CE1"/>
    <w:rsid w:val="00E37D85"/>
    <w:rsid w:val="00E40BAA"/>
    <w:rsid w:val="00E42C07"/>
    <w:rsid w:val="00E43156"/>
    <w:rsid w:val="00E435DF"/>
    <w:rsid w:val="00E446B2"/>
    <w:rsid w:val="00E4475F"/>
    <w:rsid w:val="00E46190"/>
    <w:rsid w:val="00E47317"/>
    <w:rsid w:val="00E47AEB"/>
    <w:rsid w:val="00E47D49"/>
    <w:rsid w:val="00E50EBB"/>
    <w:rsid w:val="00E542BC"/>
    <w:rsid w:val="00E54951"/>
    <w:rsid w:val="00E54E45"/>
    <w:rsid w:val="00E55131"/>
    <w:rsid w:val="00E562D0"/>
    <w:rsid w:val="00E56AEE"/>
    <w:rsid w:val="00E56CB6"/>
    <w:rsid w:val="00E572AF"/>
    <w:rsid w:val="00E5778D"/>
    <w:rsid w:val="00E57B10"/>
    <w:rsid w:val="00E61114"/>
    <w:rsid w:val="00E61485"/>
    <w:rsid w:val="00E61BB3"/>
    <w:rsid w:val="00E61C4C"/>
    <w:rsid w:val="00E61D6C"/>
    <w:rsid w:val="00E63297"/>
    <w:rsid w:val="00E6400B"/>
    <w:rsid w:val="00E64743"/>
    <w:rsid w:val="00E6629A"/>
    <w:rsid w:val="00E669CA"/>
    <w:rsid w:val="00E669E2"/>
    <w:rsid w:val="00E66A96"/>
    <w:rsid w:val="00E66DBF"/>
    <w:rsid w:val="00E6719F"/>
    <w:rsid w:val="00E674EF"/>
    <w:rsid w:val="00E67EDB"/>
    <w:rsid w:val="00E707BE"/>
    <w:rsid w:val="00E71EB0"/>
    <w:rsid w:val="00E72244"/>
    <w:rsid w:val="00E738FB"/>
    <w:rsid w:val="00E75143"/>
    <w:rsid w:val="00E76172"/>
    <w:rsid w:val="00E7657F"/>
    <w:rsid w:val="00E776DE"/>
    <w:rsid w:val="00E77CD6"/>
    <w:rsid w:val="00E8034A"/>
    <w:rsid w:val="00E80698"/>
    <w:rsid w:val="00E80CEC"/>
    <w:rsid w:val="00E8101D"/>
    <w:rsid w:val="00E81170"/>
    <w:rsid w:val="00E81796"/>
    <w:rsid w:val="00E8192C"/>
    <w:rsid w:val="00E81DAF"/>
    <w:rsid w:val="00E81F44"/>
    <w:rsid w:val="00E82597"/>
    <w:rsid w:val="00E826C4"/>
    <w:rsid w:val="00E83E9D"/>
    <w:rsid w:val="00E83F83"/>
    <w:rsid w:val="00E8469A"/>
    <w:rsid w:val="00E849FC"/>
    <w:rsid w:val="00E84BF6"/>
    <w:rsid w:val="00E84BF8"/>
    <w:rsid w:val="00E84D1B"/>
    <w:rsid w:val="00E853CA"/>
    <w:rsid w:val="00E85E10"/>
    <w:rsid w:val="00E85E86"/>
    <w:rsid w:val="00E8670E"/>
    <w:rsid w:val="00E86853"/>
    <w:rsid w:val="00E873ED"/>
    <w:rsid w:val="00E90814"/>
    <w:rsid w:val="00E90D65"/>
    <w:rsid w:val="00E91B45"/>
    <w:rsid w:val="00E91F6B"/>
    <w:rsid w:val="00E93042"/>
    <w:rsid w:val="00E93D80"/>
    <w:rsid w:val="00E945A4"/>
    <w:rsid w:val="00E94868"/>
    <w:rsid w:val="00E948CE"/>
    <w:rsid w:val="00E95887"/>
    <w:rsid w:val="00E96711"/>
    <w:rsid w:val="00E96C19"/>
    <w:rsid w:val="00E97CFA"/>
    <w:rsid w:val="00E97EAB"/>
    <w:rsid w:val="00EA0302"/>
    <w:rsid w:val="00EA0DE7"/>
    <w:rsid w:val="00EA23B7"/>
    <w:rsid w:val="00EA2B90"/>
    <w:rsid w:val="00EA379E"/>
    <w:rsid w:val="00EA3CA7"/>
    <w:rsid w:val="00EA45CA"/>
    <w:rsid w:val="00EA6604"/>
    <w:rsid w:val="00EA6688"/>
    <w:rsid w:val="00EA6969"/>
    <w:rsid w:val="00EB0A98"/>
    <w:rsid w:val="00EB128B"/>
    <w:rsid w:val="00EB1533"/>
    <w:rsid w:val="00EB1623"/>
    <w:rsid w:val="00EB1B17"/>
    <w:rsid w:val="00EB1F10"/>
    <w:rsid w:val="00EB37AB"/>
    <w:rsid w:val="00EB441F"/>
    <w:rsid w:val="00EB47C2"/>
    <w:rsid w:val="00EB53D9"/>
    <w:rsid w:val="00EB572D"/>
    <w:rsid w:val="00EB6568"/>
    <w:rsid w:val="00EB7C9B"/>
    <w:rsid w:val="00EC20EE"/>
    <w:rsid w:val="00EC29F1"/>
    <w:rsid w:val="00EC2A38"/>
    <w:rsid w:val="00EC2B06"/>
    <w:rsid w:val="00EC2C22"/>
    <w:rsid w:val="00EC2F63"/>
    <w:rsid w:val="00EC31E6"/>
    <w:rsid w:val="00EC33DC"/>
    <w:rsid w:val="00EC42F4"/>
    <w:rsid w:val="00EC5612"/>
    <w:rsid w:val="00EC5CD1"/>
    <w:rsid w:val="00EC62BF"/>
    <w:rsid w:val="00EC754C"/>
    <w:rsid w:val="00ED1CF6"/>
    <w:rsid w:val="00ED2CEA"/>
    <w:rsid w:val="00ED7AB8"/>
    <w:rsid w:val="00EE0B7B"/>
    <w:rsid w:val="00EE1317"/>
    <w:rsid w:val="00EE1844"/>
    <w:rsid w:val="00EE1D55"/>
    <w:rsid w:val="00EE2088"/>
    <w:rsid w:val="00EE20EA"/>
    <w:rsid w:val="00EE2AC7"/>
    <w:rsid w:val="00EE2C5E"/>
    <w:rsid w:val="00EE3078"/>
    <w:rsid w:val="00EE3524"/>
    <w:rsid w:val="00EE3834"/>
    <w:rsid w:val="00EE3A3E"/>
    <w:rsid w:val="00EE3C03"/>
    <w:rsid w:val="00EE51F8"/>
    <w:rsid w:val="00EE57BA"/>
    <w:rsid w:val="00EF0048"/>
    <w:rsid w:val="00EF01E1"/>
    <w:rsid w:val="00EF0582"/>
    <w:rsid w:val="00EF0732"/>
    <w:rsid w:val="00EF0BB8"/>
    <w:rsid w:val="00EF262E"/>
    <w:rsid w:val="00EF29A9"/>
    <w:rsid w:val="00EF32FA"/>
    <w:rsid w:val="00EF3A84"/>
    <w:rsid w:val="00EF522F"/>
    <w:rsid w:val="00EF5CCA"/>
    <w:rsid w:val="00F00071"/>
    <w:rsid w:val="00F02D69"/>
    <w:rsid w:val="00F03285"/>
    <w:rsid w:val="00F03328"/>
    <w:rsid w:val="00F0349C"/>
    <w:rsid w:val="00F037FE"/>
    <w:rsid w:val="00F03D87"/>
    <w:rsid w:val="00F044D5"/>
    <w:rsid w:val="00F05535"/>
    <w:rsid w:val="00F05CFE"/>
    <w:rsid w:val="00F05EDD"/>
    <w:rsid w:val="00F06F79"/>
    <w:rsid w:val="00F07B0C"/>
    <w:rsid w:val="00F07EFD"/>
    <w:rsid w:val="00F13325"/>
    <w:rsid w:val="00F1427D"/>
    <w:rsid w:val="00F14A27"/>
    <w:rsid w:val="00F15DA9"/>
    <w:rsid w:val="00F1625D"/>
    <w:rsid w:val="00F1634D"/>
    <w:rsid w:val="00F20903"/>
    <w:rsid w:val="00F22398"/>
    <w:rsid w:val="00F23307"/>
    <w:rsid w:val="00F2353C"/>
    <w:rsid w:val="00F246D3"/>
    <w:rsid w:val="00F25A72"/>
    <w:rsid w:val="00F26A6F"/>
    <w:rsid w:val="00F27610"/>
    <w:rsid w:val="00F2795E"/>
    <w:rsid w:val="00F3224A"/>
    <w:rsid w:val="00F32D08"/>
    <w:rsid w:val="00F34E24"/>
    <w:rsid w:val="00F35309"/>
    <w:rsid w:val="00F35684"/>
    <w:rsid w:val="00F40569"/>
    <w:rsid w:val="00F41098"/>
    <w:rsid w:val="00F41563"/>
    <w:rsid w:val="00F41C3C"/>
    <w:rsid w:val="00F42B28"/>
    <w:rsid w:val="00F43B13"/>
    <w:rsid w:val="00F44EE3"/>
    <w:rsid w:val="00F455B6"/>
    <w:rsid w:val="00F45837"/>
    <w:rsid w:val="00F45930"/>
    <w:rsid w:val="00F45EC2"/>
    <w:rsid w:val="00F463CD"/>
    <w:rsid w:val="00F5052C"/>
    <w:rsid w:val="00F50605"/>
    <w:rsid w:val="00F5403E"/>
    <w:rsid w:val="00F54976"/>
    <w:rsid w:val="00F54F1A"/>
    <w:rsid w:val="00F57216"/>
    <w:rsid w:val="00F57968"/>
    <w:rsid w:val="00F579D5"/>
    <w:rsid w:val="00F6141A"/>
    <w:rsid w:val="00F61931"/>
    <w:rsid w:val="00F6446D"/>
    <w:rsid w:val="00F64BAA"/>
    <w:rsid w:val="00F6500E"/>
    <w:rsid w:val="00F65CA9"/>
    <w:rsid w:val="00F65F7A"/>
    <w:rsid w:val="00F66070"/>
    <w:rsid w:val="00F66BB5"/>
    <w:rsid w:val="00F70270"/>
    <w:rsid w:val="00F71089"/>
    <w:rsid w:val="00F71BCC"/>
    <w:rsid w:val="00F727BE"/>
    <w:rsid w:val="00F72EA9"/>
    <w:rsid w:val="00F731DF"/>
    <w:rsid w:val="00F74F1C"/>
    <w:rsid w:val="00F7502E"/>
    <w:rsid w:val="00F76256"/>
    <w:rsid w:val="00F77F13"/>
    <w:rsid w:val="00F80748"/>
    <w:rsid w:val="00F80979"/>
    <w:rsid w:val="00F80CCA"/>
    <w:rsid w:val="00F812F1"/>
    <w:rsid w:val="00F818C2"/>
    <w:rsid w:val="00F81934"/>
    <w:rsid w:val="00F825C0"/>
    <w:rsid w:val="00F82A73"/>
    <w:rsid w:val="00F83B78"/>
    <w:rsid w:val="00F84DAD"/>
    <w:rsid w:val="00F8530C"/>
    <w:rsid w:val="00F86691"/>
    <w:rsid w:val="00F86A3D"/>
    <w:rsid w:val="00F86C31"/>
    <w:rsid w:val="00F86CD8"/>
    <w:rsid w:val="00F86F99"/>
    <w:rsid w:val="00F8711E"/>
    <w:rsid w:val="00F878DF"/>
    <w:rsid w:val="00F87A7B"/>
    <w:rsid w:val="00F940E2"/>
    <w:rsid w:val="00F950AE"/>
    <w:rsid w:val="00FA0701"/>
    <w:rsid w:val="00FA2725"/>
    <w:rsid w:val="00FA2ADB"/>
    <w:rsid w:val="00FA3204"/>
    <w:rsid w:val="00FA5256"/>
    <w:rsid w:val="00FA530C"/>
    <w:rsid w:val="00FA5676"/>
    <w:rsid w:val="00FA668A"/>
    <w:rsid w:val="00FA7A22"/>
    <w:rsid w:val="00FB17FE"/>
    <w:rsid w:val="00FB1808"/>
    <w:rsid w:val="00FB195B"/>
    <w:rsid w:val="00FB25E2"/>
    <w:rsid w:val="00FB3F23"/>
    <w:rsid w:val="00FB3F39"/>
    <w:rsid w:val="00FB45AB"/>
    <w:rsid w:val="00FB6630"/>
    <w:rsid w:val="00FB691C"/>
    <w:rsid w:val="00FB6B61"/>
    <w:rsid w:val="00FB7407"/>
    <w:rsid w:val="00FB77A3"/>
    <w:rsid w:val="00FC0251"/>
    <w:rsid w:val="00FC183B"/>
    <w:rsid w:val="00FC3794"/>
    <w:rsid w:val="00FC3C27"/>
    <w:rsid w:val="00FC4C89"/>
    <w:rsid w:val="00FC6071"/>
    <w:rsid w:val="00FC60CB"/>
    <w:rsid w:val="00FC64C3"/>
    <w:rsid w:val="00FC666F"/>
    <w:rsid w:val="00FC6F17"/>
    <w:rsid w:val="00FC7E20"/>
    <w:rsid w:val="00FD09C6"/>
    <w:rsid w:val="00FD0A2E"/>
    <w:rsid w:val="00FD0D0E"/>
    <w:rsid w:val="00FD1027"/>
    <w:rsid w:val="00FD2E9C"/>
    <w:rsid w:val="00FD2F28"/>
    <w:rsid w:val="00FD3A88"/>
    <w:rsid w:val="00FD53EF"/>
    <w:rsid w:val="00FD5514"/>
    <w:rsid w:val="00FD6073"/>
    <w:rsid w:val="00FD6B73"/>
    <w:rsid w:val="00FD6F23"/>
    <w:rsid w:val="00FD7292"/>
    <w:rsid w:val="00FE013A"/>
    <w:rsid w:val="00FE0C21"/>
    <w:rsid w:val="00FE1EC5"/>
    <w:rsid w:val="00FE2334"/>
    <w:rsid w:val="00FE23A9"/>
    <w:rsid w:val="00FE3C10"/>
    <w:rsid w:val="00FE4AC1"/>
    <w:rsid w:val="00FE5670"/>
    <w:rsid w:val="00FE60CF"/>
    <w:rsid w:val="00FE6EE9"/>
    <w:rsid w:val="00FE7A78"/>
    <w:rsid w:val="00FF098C"/>
    <w:rsid w:val="00FF09E0"/>
    <w:rsid w:val="00FF0EC1"/>
    <w:rsid w:val="00FF1E39"/>
    <w:rsid w:val="00FF25B1"/>
    <w:rsid w:val="00FF3C08"/>
    <w:rsid w:val="00FF3ED1"/>
    <w:rsid w:val="00FF58C6"/>
    <w:rsid w:val="00FF5BCC"/>
    <w:rsid w:val="00FF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FCE4738"/>
  <w15:chartTrackingRefBased/>
  <w15:docId w15:val="{9DA982BC-AC1C-4B35-9928-CE3EA73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9"/>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A9"/>
    <w:rPr>
      <w:rFonts w:asciiTheme="majorHAnsi" w:eastAsiaTheme="majorEastAsia" w:hAnsiTheme="majorHAnsi" w:cstheme="majorBidi"/>
      <w:color w:val="538135" w:themeColor="accent6" w:themeShade="BF"/>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basedOn w:val="Fuentedeprrafopredete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unhideWhenUsed/>
    <w:rsid w:val="00234C1E"/>
    <w:pPr>
      <w:spacing w:before="100" w:beforeAutospacing="1" w:after="100" w:afterAutospacing="1"/>
    </w:pPr>
    <w:rPr>
      <w:sz w:val="24"/>
      <w:szCs w:val="24"/>
      <w:lang w:eastAsia="es-CR"/>
    </w:rPr>
  </w:style>
  <w:style w:type="character" w:styleId="Refdecomentario">
    <w:name w:val="annotation reference"/>
    <w:basedOn w:val="Fuentedeprrafopredeter"/>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basedOn w:val="Fuentedeprrafopredete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basedOn w:val="Textocomentario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pPr>
      <w:spacing w:after="0" w:line="240" w:lineRule="auto"/>
    </w:pPr>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basedOn w:val="Fuentedeprrafopredeter"/>
    <w:link w:val="Ttulo2"/>
    <w:uiPriority w:val="9"/>
    <w:rsid w:val="003A5BA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5BA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5BA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5BA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5BA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5BA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5BA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5BA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themeColor="text1" w:themeTint="A6"/>
    </w:rPr>
  </w:style>
  <w:style w:type="paragraph" w:styleId="Ttulo">
    <w:name w:val="Title"/>
    <w:basedOn w:val="Normal"/>
    <w:next w:val="Normal"/>
    <w:link w:val="TtuloCar"/>
    <w:uiPriority w:val="10"/>
    <w:qFormat/>
    <w:rsid w:val="003A5B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5B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5B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5BA9"/>
    <w:rPr>
      <w:b/>
      <w:bCs/>
    </w:rPr>
  </w:style>
  <w:style w:type="character" w:styleId="nfasis">
    <w:name w:val="Emphasis"/>
    <w:basedOn w:val="Fuentedeprrafopredeter"/>
    <w:uiPriority w:val="20"/>
    <w:qFormat/>
    <w:rsid w:val="003A5BA9"/>
    <w:rPr>
      <w:i/>
      <w:iCs/>
      <w:color w:val="70AD47" w:themeColor="accent6"/>
    </w:rPr>
  </w:style>
  <w:style w:type="paragraph" w:styleId="Sinespaciado">
    <w:name w:val="No Spacing"/>
    <w:uiPriority w:val="1"/>
    <w:qFormat/>
    <w:rsid w:val="003A5BA9"/>
    <w:pPr>
      <w:spacing w:after="0" w:line="240" w:lineRule="auto"/>
    </w:pPr>
  </w:style>
  <w:style w:type="paragraph" w:styleId="Cita">
    <w:name w:val="Quote"/>
    <w:basedOn w:val="Normal"/>
    <w:next w:val="Normal"/>
    <w:link w:val="CitaCar"/>
    <w:uiPriority w:val="29"/>
    <w:qFormat/>
    <w:rsid w:val="003A5B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5BA9"/>
    <w:rPr>
      <w:i/>
      <w:iCs/>
      <w:color w:val="262626" w:themeColor="text1" w:themeTint="D9"/>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5BA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5BA9"/>
    <w:rPr>
      <w:i/>
      <w:iCs/>
    </w:rPr>
  </w:style>
  <w:style w:type="character" w:styleId="nfasisintenso">
    <w:name w:val="Intense Emphasis"/>
    <w:basedOn w:val="Fuentedeprrafopredeter"/>
    <w:uiPriority w:val="21"/>
    <w:qFormat/>
    <w:rsid w:val="003A5BA9"/>
    <w:rPr>
      <w:b/>
      <w:bCs/>
      <w:i/>
      <w:iCs/>
    </w:rPr>
  </w:style>
  <w:style w:type="character" w:styleId="Referenciasutil">
    <w:name w:val="Subtle Reference"/>
    <w:basedOn w:val="Fuentedeprrafopredeter"/>
    <w:uiPriority w:val="31"/>
    <w:qFormat/>
    <w:rsid w:val="003A5BA9"/>
    <w:rPr>
      <w:smallCaps/>
      <w:color w:val="595959" w:themeColor="text1" w:themeTint="A6"/>
    </w:rPr>
  </w:style>
  <w:style w:type="character" w:styleId="Referenciaintensa">
    <w:name w:val="Intense Reference"/>
    <w:basedOn w:val="Fuentedeprrafopredeter"/>
    <w:uiPriority w:val="32"/>
    <w:qFormat/>
    <w:rsid w:val="003A5BA9"/>
    <w:rPr>
      <w:b/>
      <w:bCs/>
      <w:smallCaps/>
      <w:color w:val="70AD47" w:themeColor="accent6"/>
    </w:rPr>
  </w:style>
  <w:style w:type="character" w:styleId="Ttulodellibro">
    <w:name w:val="Book Title"/>
    <w:basedOn w:val="Fuentedeprrafopredeter"/>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theme="minorHAnsi"/>
      <w:b/>
      <w:bCs/>
      <w:caps/>
      <w:sz w:val="20"/>
      <w:szCs w:val="20"/>
    </w:rPr>
  </w:style>
  <w:style w:type="character" w:styleId="Hipervnculo">
    <w:name w:val="Hyperlink"/>
    <w:basedOn w:val="Fuentedeprrafopredeter"/>
    <w:uiPriority w:val="99"/>
    <w:unhideWhenUsed/>
    <w:rsid w:val="005603FD"/>
    <w:rPr>
      <w:color w:val="0563C1" w:themeColor="hyperlink"/>
      <w:u w:val="single"/>
    </w:rPr>
  </w:style>
  <w:style w:type="paragraph" w:styleId="TDC2">
    <w:name w:val="toc 2"/>
    <w:basedOn w:val="Normal"/>
    <w:next w:val="Normal"/>
    <w:autoRedefine/>
    <w:uiPriority w:val="39"/>
    <w:unhideWhenUsed/>
    <w:rsid w:val="00C0112C"/>
    <w:pPr>
      <w:spacing w:after="0"/>
      <w:ind w:left="210"/>
    </w:pPr>
    <w:rPr>
      <w:rFonts w:cstheme="minorHAnsi"/>
      <w:smallCaps/>
      <w:sz w:val="20"/>
      <w:szCs w:val="20"/>
    </w:rPr>
  </w:style>
  <w:style w:type="paragraph" w:styleId="TDC3">
    <w:name w:val="toc 3"/>
    <w:basedOn w:val="Normal"/>
    <w:next w:val="Normal"/>
    <w:autoRedefine/>
    <w:uiPriority w:val="39"/>
    <w:unhideWhenUsed/>
    <w:rsid w:val="00C0112C"/>
    <w:pPr>
      <w:spacing w:after="0"/>
      <w:ind w:left="420"/>
    </w:pPr>
    <w:rPr>
      <w:rFonts w:cstheme="minorHAnsi"/>
      <w:i/>
      <w:iCs/>
      <w:sz w:val="20"/>
      <w:szCs w:val="20"/>
    </w:rPr>
  </w:style>
  <w:style w:type="paragraph" w:styleId="TDC4">
    <w:name w:val="toc 4"/>
    <w:basedOn w:val="Normal"/>
    <w:next w:val="Normal"/>
    <w:autoRedefine/>
    <w:uiPriority w:val="39"/>
    <w:unhideWhenUsed/>
    <w:rsid w:val="007F7CFE"/>
    <w:pPr>
      <w:spacing w:after="0"/>
      <w:ind w:left="630"/>
    </w:pPr>
    <w:rPr>
      <w:rFonts w:cstheme="minorHAnsi"/>
      <w:sz w:val="18"/>
      <w:szCs w:val="18"/>
    </w:rPr>
  </w:style>
  <w:style w:type="paragraph" w:styleId="TDC5">
    <w:name w:val="toc 5"/>
    <w:basedOn w:val="Normal"/>
    <w:next w:val="Normal"/>
    <w:autoRedefine/>
    <w:uiPriority w:val="39"/>
    <w:unhideWhenUsed/>
    <w:rsid w:val="007F7CFE"/>
    <w:pPr>
      <w:spacing w:after="0"/>
      <w:ind w:left="840"/>
    </w:pPr>
    <w:rPr>
      <w:rFonts w:cstheme="minorHAnsi"/>
      <w:sz w:val="18"/>
      <w:szCs w:val="18"/>
    </w:rPr>
  </w:style>
  <w:style w:type="paragraph" w:styleId="TDC6">
    <w:name w:val="toc 6"/>
    <w:basedOn w:val="Normal"/>
    <w:next w:val="Normal"/>
    <w:autoRedefine/>
    <w:uiPriority w:val="39"/>
    <w:unhideWhenUsed/>
    <w:rsid w:val="007F7CFE"/>
    <w:pPr>
      <w:spacing w:after="0"/>
      <w:ind w:left="1050"/>
    </w:pPr>
    <w:rPr>
      <w:rFonts w:cstheme="minorHAnsi"/>
      <w:sz w:val="18"/>
      <w:szCs w:val="18"/>
    </w:rPr>
  </w:style>
  <w:style w:type="paragraph" w:styleId="TDC7">
    <w:name w:val="toc 7"/>
    <w:basedOn w:val="Normal"/>
    <w:next w:val="Normal"/>
    <w:autoRedefine/>
    <w:uiPriority w:val="39"/>
    <w:unhideWhenUsed/>
    <w:rsid w:val="007F7CFE"/>
    <w:pPr>
      <w:spacing w:after="0"/>
      <w:ind w:left="1260"/>
    </w:pPr>
    <w:rPr>
      <w:rFonts w:cstheme="minorHAnsi"/>
      <w:sz w:val="18"/>
      <w:szCs w:val="18"/>
    </w:rPr>
  </w:style>
  <w:style w:type="paragraph" w:styleId="TDC8">
    <w:name w:val="toc 8"/>
    <w:basedOn w:val="Normal"/>
    <w:next w:val="Normal"/>
    <w:autoRedefine/>
    <w:uiPriority w:val="39"/>
    <w:unhideWhenUsed/>
    <w:rsid w:val="007F7CFE"/>
    <w:pPr>
      <w:spacing w:after="0"/>
      <w:ind w:left="1470"/>
    </w:pPr>
    <w:rPr>
      <w:rFonts w:cstheme="minorHAnsi"/>
      <w:sz w:val="18"/>
      <w:szCs w:val="18"/>
    </w:rPr>
  </w:style>
  <w:style w:type="paragraph" w:styleId="TDC9">
    <w:name w:val="toc 9"/>
    <w:basedOn w:val="Normal"/>
    <w:next w:val="Normal"/>
    <w:autoRedefine/>
    <w:uiPriority w:val="39"/>
    <w:unhideWhenUsed/>
    <w:rsid w:val="007F7CFE"/>
    <w:pPr>
      <w:spacing w:after="0"/>
      <w:ind w:left="1680"/>
    </w:pPr>
    <w:rPr>
      <w:rFonts w:cstheme="minorHAns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83"/>
    <w:rPr>
      <w:sz w:val="20"/>
      <w:szCs w:val="20"/>
    </w:rPr>
  </w:style>
  <w:style w:type="character" w:styleId="Refdenotaalpie">
    <w:name w:val="footnote reference"/>
    <w:basedOn w:val="Fuentedeprrafopredeter"/>
    <w:uiPriority w:val="99"/>
    <w:semiHidden/>
    <w:unhideWhenUsed/>
    <w:rsid w:val="00E02983"/>
    <w:rPr>
      <w:vertAlign w:val="superscript"/>
    </w:rPr>
  </w:style>
  <w:style w:type="paragraph" w:customStyle="1" w:styleId="Default">
    <w:name w:val="Default"/>
    <w:rsid w:val="004A464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938E0"/>
  </w:style>
  <w:style w:type="character" w:customStyle="1" w:styleId="cf01">
    <w:name w:val="cf01"/>
    <w:basedOn w:val="Fuentedeprrafopredeter"/>
    <w:rsid w:val="003D6045"/>
    <w:rPr>
      <w:rFonts w:ascii="Segoe UI" w:hAnsi="Segoe UI" w:cs="Segoe UI" w:hint="default"/>
      <w:sz w:val="18"/>
      <w:szCs w:val="18"/>
    </w:rPr>
  </w:style>
  <w:style w:type="character" w:styleId="Mencinsinresolver">
    <w:name w:val="Unresolved Mention"/>
    <w:basedOn w:val="Fuentedeprrafopredeter"/>
    <w:uiPriority w:val="99"/>
    <w:semiHidden/>
    <w:unhideWhenUsed/>
    <w:rsid w:val="00D1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2029259284">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2A550-8FDC-4AE7-A365-F5855186DA96}">
  <ds:schemaRefs>
    <ds:schemaRef ds:uri="http://schemas.openxmlformats.org/officeDocument/2006/bibliography"/>
  </ds:schemaRefs>
</ds:datastoreItem>
</file>

<file path=customXml/itemProps2.xml><?xml version="1.0" encoding="utf-8"?>
<ds:datastoreItem xmlns:ds="http://schemas.openxmlformats.org/officeDocument/2006/customXml" ds:itemID="{7A5A65D3-7759-422C-BA7B-0A215115D314}"/>
</file>

<file path=customXml/itemProps3.xml><?xml version="1.0" encoding="utf-8"?>
<ds:datastoreItem xmlns:ds="http://schemas.openxmlformats.org/officeDocument/2006/customXml" ds:itemID="{95309318-BD91-45E4-99FA-BB6A98395853}"/>
</file>

<file path=customXml/itemProps4.xml><?xml version="1.0" encoding="utf-8"?>
<ds:datastoreItem xmlns:ds="http://schemas.openxmlformats.org/officeDocument/2006/customXml" ds:itemID="{655DA77C-5B58-4E54-B59B-69E1109A844F}"/>
</file>

<file path=docProps/app.xml><?xml version="1.0" encoding="utf-8"?>
<Properties xmlns="http://schemas.openxmlformats.org/officeDocument/2006/extended-properties" xmlns:vt="http://schemas.openxmlformats.org/officeDocument/2006/docPropsVTypes">
  <Template>Normal.dotm</Template>
  <TotalTime>20</TotalTime>
  <Pages>67</Pages>
  <Words>22051</Words>
  <Characters>121284</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Sonia Zeledón Gutiérrez</cp:lastModifiedBy>
  <cp:revision>6</cp:revision>
  <dcterms:created xsi:type="dcterms:W3CDTF">2024-01-22T21:02:00Z</dcterms:created>
  <dcterms:modified xsi:type="dcterms:W3CDTF">2024-01-22T21:19:00Z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