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9FE1" w14:textId="7247E444" w:rsidR="00BE30A3" w:rsidRPr="00704410" w:rsidRDefault="00BE30A3" w:rsidP="00BE30A3">
      <w:pPr>
        <w:spacing w:after="0" w:line="276" w:lineRule="auto"/>
        <w:jc w:val="center"/>
        <w:rPr>
          <w:rFonts w:ascii="Arial" w:eastAsiaTheme="minorEastAsia" w:hAnsi="Arial" w:cs="Arial"/>
          <w:b/>
          <w:color w:val="000000" w:themeColor="text1"/>
          <w:kern w:val="0"/>
          <w:lang w:val="es-419"/>
          <w14:ligatures w14:val="none"/>
        </w:rPr>
      </w:pPr>
      <w:bookmarkStart w:id="0" w:name="_Hlk126670116"/>
      <w:r w:rsidRPr="00704410">
        <w:rPr>
          <w:rFonts w:ascii="Arial" w:eastAsiaTheme="minorEastAsia" w:hAnsi="Arial" w:cs="Arial"/>
          <w:b/>
          <w:color w:val="000000" w:themeColor="text1"/>
          <w:kern w:val="0"/>
          <w:lang w:val="es-419"/>
          <w14:ligatures w14:val="none"/>
        </w:rPr>
        <w:t xml:space="preserve">Guía para la confección de la Decisión Inicial </w:t>
      </w:r>
      <w:r w:rsidR="00A35327" w:rsidRPr="00704410">
        <w:rPr>
          <w:rFonts w:ascii="Arial" w:eastAsiaTheme="minorEastAsia" w:hAnsi="Arial" w:cs="Arial"/>
          <w:b/>
          <w:color w:val="000000" w:themeColor="text1"/>
          <w:kern w:val="0"/>
          <w:lang w:val="es-419"/>
          <w14:ligatures w14:val="none"/>
        </w:rPr>
        <w:t xml:space="preserve">para el uso de la excepción de medios de comunicación social </w:t>
      </w:r>
      <w:r w:rsidRPr="00704410">
        <w:rPr>
          <w:rFonts w:ascii="Arial" w:eastAsiaTheme="minorEastAsia" w:hAnsi="Arial" w:cs="Arial"/>
          <w:b/>
          <w:color w:val="000000" w:themeColor="text1"/>
          <w:kern w:val="0"/>
          <w:lang w:val="es-419"/>
          <w14:ligatures w14:val="none"/>
        </w:rPr>
        <w:t xml:space="preserve"> </w:t>
      </w:r>
    </w:p>
    <w:p w14:paraId="73C74540" w14:textId="77777777" w:rsidR="00BE30A3" w:rsidRPr="00704410" w:rsidRDefault="00BE30A3" w:rsidP="00BE30A3">
      <w:pPr>
        <w:spacing w:after="0" w:line="276" w:lineRule="auto"/>
        <w:ind w:left="708" w:hanging="708"/>
        <w:jc w:val="both"/>
        <w:rPr>
          <w:rFonts w:ascii="Arial" w:eastAsiaTheme="minorEastAsia" w:hAnsi="Arial" w:cs="Arial"/>
          <w:bCs/>
          <w:color w:val="000000" w:themeColor="text1"/>
          <w:kern w:val="0"/>
          <w:lang w:val="es-419"/>
          <w14:ligatures w14:val="none"/>
        </w:rPr>
      </w:pPr>
    </w:p>
    <w:p w14:paraId="3EB8ADE3" w14:textId="03866F9F"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bookmarkStart w:id="1" w:name="_Hlk126670172"/>
      <w:bookmarkEnd w:id="0"/>
      <w:r w:rsidRPr="00704410">
        <w:rPr>
          <w:rFonts w:ascii="Arial" w:eastAsiaTheme="minorEastAsia" w:hAnsi="Arial" w:cs="Arial"/>
          <w:bCs/>
          <w:color w:val="000000" w:themeColor="text1"/>
          <w:kern w:val="0"/>
          <w:lang w:val="es-419"/>
          <w14:ligatures w14:val="none"/>
        </w:rPr>
        <w:t>El objetivo de la presente guía es brindarle a la persona usuaria las pautas a seguir para confeccionar y desarrollar el oficio de decisión inicial para el procedimiento de excepción, de conformidad con lo establecido en el art. 3 inciso d), de la Ley General de Contratación Pública (</w:t>
      </w:r>
      <w:r w:rsidR="00A35327" w:rsidRPr="00704410">
        <w:rPr>
          <w:rFonts w:ascii="Arial" w:eastAsiaTheme="minorEastAsia" w:hAnsi="Arial" w:cs="Arial"/>
          <w:bCs/>
          <w:color w:val="000000" w:themeColor="text1"/>
          <w:kern w:val="0"/>
          <w:lang w:val="es-419"/>
          <w14:ligatures w14:val="none"/>
        </w:rPr>
        <w:t xml:space="preserve">en adelante </w:t>
      </w:r>
      <w:r w:rsidRPr="00704410">
        <w:rPr>
          <w:rFonts w:ascii="Arial" w:eastAsiaTheme="minorEastAsia" w:hAnsi="Arial" w:cs="Arial"/>
          <w:bCs/>
          <w:color w:val="000000" w:themeColor="text1"/>
          <w:kern w:val="0"/>
          <w:lang w:val="es-419"/>
          <w14:ligatures w14:val="none"/>
        </w:rPr>
        <w:t>LGCP) y los art</w:t>
      </w:r>
      <w:r w:rsidR="00A35327" w:rsidRPr="00704410">
        <w:rPr>
          <w:rFonts w:ascii="Arial" w:eastAsiaTheme="minorEastAsia" w:hAnsi="Arial" w:cs="Arial"/>
          <w:bCs/>
          <w:color w:val="000000" w:themeColor="text1"/>
          <w:kern w:val="0"/>
          <w:lang w:val="es-419"/>
          <w14:ligatures w14:val="none"/>
        </w:rPr>
        <w:t>ículos</w:t>
      </w:r>
      <w:r w:rsidRPr="00704410">
        <w:rPr>
          <w:rFonts w:ascii="Arial" w:eastAsiaTheme="minorEastAsia" w:hAnsi="Arial" w:cs="Arial"/>
          <w:bCs/>
          <w:color w:val="000000" w:themeColor="text1"/>
          <w:kern w:val="0"/>
          <w:lang w:val="es-419"/>
          <w14:ligatures w14:val="none"/>
        </w:rPr>
        <w:t xml:space="preserve"> 4 y 9 de su </w:t>
      </w:r>
      <w:r w:rsidR="00A35327" w:rsidRPr="00704410">
        <w:rPr>
          <w:rFonts w:ascii="Arial" w:eastAsiaTheme="minorEastAsia" w:hAnsi="Arial" w:cs="Arial"/>
          <w:bCs/>
          <w:color w:val="000000" w:themeColor="text1"/>
          <w:kern w:val="0"/>
          <w:lang w:val="es-419"/>
          <w14:ligatures w14:val="none"/>
        </w:rPr>
        <w:t>R</w:t>
      </w:r>
      <w:r w:rsidRPr="00704410">
        <w:rPr>
          <w:rFonts w:ascii="Arial" w:eastAsiaTheme="minorEastAsia" w:hAnsi="Arial" w:cs="Arial"/>
          <w:bCs/>
          <w:color w:val="000000" w:themeColor="text1"/>
          <w:kern w:val="0"/>
          <w:lang w:val="es-419"/>
          <w14:ligatures w14:val="none"/>
        </w:rPr>
        <w:t>eglamento; para que est</w:t>
      </w:r>
      <w:r w:rsidR="004F1696" w:rsidRPr="00704410">
        <w:rPr>
          <w:rFonts w:ascii="Arial" w:eastAsiaTheme="minorEastAsia" w:hAnsi="Arial" w:cs="Arial"/>
          <w:bCs/>
          <w:color w:val="000000" w:themeColor="text1"/>
          <w:kern w:val="0"/>
          <w:lang w:val="es-419"/>
          <w14:ligatures w14:val="none"/>
        </w:rPr>
        <w:t>a</w:t>
      </w:r>
      <w:r w:rsidRPr="00704410">
        <w:rPr>
          <w:rFonts w:ascii="Arial" w:eastAsiaTheme="minorEastAsia" w:hAnsi="Arial" w:cs="Arial"/>
          <w:bCs/>
          <w:color w:val="000000" w:themeColor="text1"/>
          <w:kern w:val="0"/>
          <w:lang w:val="es-419"/>
          <w14:ligatures w14:val="none"/>
        </w:rPr>
        <w:t xml:space="preserve"> pueda suplir la información necesaria con el propósito de dictar el acto de inicio para aquellas contrataciones que las oficinas requieran ejecutar bajo esta  excepción.</w:t>
      </w:r>
    </w:p>
    <w:bookmarkEnd w:id="1"/>
    <w:p w14:paraId="4DF3A279" w14:textId="77777777"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p>
    <w:p w14:paraId="6D604CF2" w14:textId="77777777" w:rsidR="00C77045" w:rsidRPr="00704410" w:rsidRDefault="00C77045" w:rsidP="00C77045">
      <w:pPr>
        <w:spacing w:after="0" w:line="276" w:lineRule="auto"/>
        <w:jc w:val="both"/>
        <w:rPr>
          <w:rFonts w:ascii="Arial" w:eastAsiaTheme="minorEastAsia" w:hAnsi="Arial" w:cs="Arial"/>
          <w:bCs/>
          <w:color w:val="000000" w:themeColor="text1"/>
          <w:kern w:val="0"/>
          <w14:ligatures w14:val="none"/>
        </w:rPr>
      </w:pPr>
      <w:r w:rsidRPr="00704410">
        <w:rPr>
          <w:rFonts w:ascii="Arial" w:eastAsiaTheme="minorEastAsia" w:hAnsi="Arial" w:cs="Arial"/>
          <w:bCs/>
          <w:color w:val="000000" w:themeColor="text1"/>
          <w:kern w:val="0"/>
          <w14:ligatures w14:val="none"/>
        </w:rPr>
        <w:t>De previo, cabe señalar que la conducta que se espera de las personas que gestionan compras públicas es la regulada en el artículo 8 inciso a) de la Ley General de Contratación Pública,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274EDF80" w14:textId="77777777" w:rsidR="00534A41" w:rsidRPr="00704410" w:rsidRDefault="00534A41" w:rsidP="00BE30A3">
      <w:pPr>
        <w:spacing w:after="0" w:line="276" w:lineRule="auto"/>
        <w:jc w:val="both"/>
        <w:rPr>
          <w:rFonts w:ascii="Arial" w:eastAsiaTheme="minorEastAsia" w:hAnsi="Arial" w:cs="Arial"/>
          <w:bCs/>
          <w:color w:val="000000" w:themeColor="text1"/>
          <w:kern w:val="0"/>
          <w:lang w:val="es-419"/>
          <w14:ligatures w14:val="none"/>
        </w:rPr>
      </w:pPr>
    </w:p>
    <w:p w14:paraId="16ACE0F7" w14:textId="77777777"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bookmarkStart w:id="2" w:name="_Hlk126670415"/>
      <w:r w:rsidRPr="00704410">
        <w:rPr>
          <w:rFonts w:ascii="Arial" w:eastAsiaTheme="minorEastAsia" w:hAnsi="Arial" w:cs="Arial"/>
          <w:bCs/>
          <w:color w:val="000000" w:themeColor="text1"/>
          <w:kern w:val="0"/>
          <w:lang w:val="es-419"/>
          <w14:ligatures w14:val="none"/>
        </w:rPr>
        <w:t>En virtud de lo anterior, el oficio de decisión inicial que se remita y que no se ajuste a lo descrito en la presente guía se determinará como no válido para lograr respaldar la contratación, y por tanto será devuelto para que sea corregido.</w:t>
      </w:r>
    </w:p>
    <w:bookmarkEnd w:id="2"/>
    <w:p w14:paraId="013F1184" w14:textId="77777777"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p>
    <w:p w14:paraId="6B8FA7C1" w14:textId="5C0EA2FC" w:rsidR="00BE30A3" w:rsidRPr="00704410" w:rsidRDefault="001B272A" w:rsidP="00BE30A3">
      <w:pPr>
        <w:spacing w:after="0" w:line="276" w:lineRule="auto"/>
        <w:jc w:val="both"/>
        <w:rPr>
          <w:rFonts w:ascii="Arial" w:eastAsiaTheme="minorEastAsia" w:hAnsi="Arial" w:cs="Arial"/>
          <w:b/>
          <w:color w:val="000000" w:themeColor="text1"/>
          <w:kern w:val="0"/>
          <w:lang w:val="es-419"/>
          <w14:ligatures w14:val="none"/>
        </w:rPr>
      </w:pPr>
      <w:r w:rsidRPr="00704410">
        <w:rPr>
          <w:rFonts w:ascii="Arial" w:eastAsiaTheme="minorEastAsia" w:hAnsi="Arial" w:cs="Arial"/>
          <w:b/>
          <w:color w:val="000000" w:themeColor="text1"/>
          <w:kern w:val="0"/>
          <w:lang w:val="es-419"/>
          <w14:ligatures w14:val="none"/>
        </w:rPr>
        <w:t xml:space="preserve">Términos y </w:t>
      </w:r>
      <w:r w:rsidR="00E02B1A" w:rsidRPr="00704410">
        <w:rPr>
          <w:rFonts w:ascii="Arial" w:eastAsiaTheme="minorEastAsia" w:hAnsi="Arial" w:cs="Arial"/>
          <w:b/>
          <w:color w:val="000000" w:themeColor="text1"/>
          <w:kern w:val="0"/>
          <w:lang w:val="es-419"/>
          <w14:ligatures w14:val="none"/>
        </w:rPr>
        <w:t>definiciones</w:t>
      </w:r>
    </w:p>
    <w:p w14:paraId="012376CD" w14:textId="77777777"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p>
    <w:p w14:paraId="30344B19" w14:textId="77777777" w:rsidR="00101595" w:rsidRPr="00704410" w:rsidRDefault="00101595" w:rsidP="00101595">
      <w:pPr>
        <w:spacing w:after="0" w:line="276" w:lineRule="auto"/>
        <w:jc w:val="both"/>
        <w:rPr>
          <w:rFonts w:ascii="Arial" w:eastAsiaTheme="minorEastAsia" w:hAnsi="Arial" w:cs="Arial"/>
          <w:bCs/>
          <w:color w:val="000000" w:themeColor="text1"/>
          <w:kern w:val="0"/>
          <w14:ligatures w14:val="none"/>
        </w:rPr>
      </w:pPr>
      <w:r w:rsidRPr="00704410">
        <w:rPr>
          <w:rFonts w:ascii="Arial" w:eastAsiaTheme="minorEastAsia" w:hAnsi="Arial" w:cs="Arial"/>
          <w:bCs/>
          <w:color w:val="000000" w:themeColor="text1"/>
          <w:kern w:val="0"/>
          <w14:ligatures w14:val="none"/>
        </w:rPr>
        <w:t xml:space="preserve">En este apartado se describen algunos términos importantes para la comprensión de este documento. </w:t>
      </w:r>
    </w:p>
    <w:p w14:paraId="6131D0A7" w14:textId="77777777" w:rsidR="00101595" w:rsidRPr="00704410" w:rsidRDefault="00101595" w:rsidP="00101595">
      <w:pPr>
        <w:spacing w:after="0" w:line="276" w:lineRule="auto"/>
        <w:jc w:val="both"/>
        <w:rPr>
          <w:rFonts w:ascii="Arial" w:eastAsia="Times New Roman" w:hAnsi="Arial" w:cs="Arial"/>
          <w:bCs/>
          <w:color w:val="000000" w:themeColor="text1"/>
          <w:kern w:val="0"/>
          <w:lang w:val="es-419"/>
          <w14:ligatures w14:val="none"/>
        </w:rPr>
      </w:pPr>
    </w:p>
    <w:p w14:paraId="4F1E76F3" w14:textId="77777777" w:rsidR="00101595" w:rsidRPr="00704410" w:rsidRDefault="00101595" w:rsidP="00101595">
      <w:pPr>
        <w:spacing w:after="0" w:line="276" w:lineRule="auto"/>
        <w:ind w:left="709"/>
        <w:jc w:val="both"/>
        <w:rPr>
          <w:rFonts w:ascii="Arial" w:eastAsiaTheme="minorEastAsia" w:hAnsi="Arial" w:cs="Arial"/>
          <w:iCs/>
          <w:color w:val="000000" w:themeColor="text1"/>
          <w:kern w:val="0"/>
          <w:lang w:val="es-ES_tradnl"/>
          <w14:ligatures w14:val="none"/>
        </w:rPr>
      </w:pPr>
      <w:r w:rsidRPr="00704410">
        <w:rPr>
          <w:rFonts w:ascii="Arial" w:eastAsiaTheme="minorEastAsia" w:hAnsi="Arial" w:cs="Arial"/>
          <w:b/>
          <w:color w:val="000000" w:themeColor="text1"/>
          <w:kern w:val="0"/>
          <w14:ligatures w14:val="none"/>
        </w:rPr>
        <w:t>Jefatura de la oficina solicitante:</w:t>
      </w:r>
      <w:r w:rsidRPr="00704410">
        <w:rPr>
          <w:rFonts w:ascii="Arial" w:eastAsia="Times New Roman" w:hAnsi="Arial" w:cs="Arial"/>
          <w:bCs/>
          <w:iCs/>
          <w:color w:val="000000" w:themeColor="text1"/>
          <w:kern w:val="0"/>
          <w:sz w:val="20"/>
          <w:szCs w:val="20"/>
          <w:lang w:val="es-ES_tradnl" w:eastAsia="ar-SA"/>
          <w14:ligatures w14:val="none"/>
        </w:rPr>
        <w:t xml:space="preserve"> </w:t>
      </w:r>
      <w:r w:rsidRPr="00704410">
        <w:rPr>
          <w:rFonts w:ascii="Arial" w:eastAsiaTheme="minorEastAsia" w:hAnsi="Arial" w:cs="Arial"/>
          <w:iCs/>
          <w:color w:val="000000" w:themeColor="text1"/>
          <w:kern w:val="0"/>
          <w:lang w:val="es-ES_tradnl"/>
          <w14:ligatures w14:val="none"/>
        </w:rPr>
        <w:t>Jerarca del departamento o dirección de acuerdo con el organigrama de la oficina correspondiente. Es decir, la persona responsable que ejerce el mando o dirección en dicha oficina.</w:t>
      </w:r>
    </w:p>
    <w:p w14:paraId="5EC631C6" w14:textId="77777777" w:rsidR="00101595" w:rsidRPr="00704410" w:rsidRDefault="00101595" w:rsidP="00101595">
      <w:pPr>
        <w:spacing w:after="0" w:line="276" w:lineRule="auto"/>
        <w:ind w:left="709"/>
        <w:jc w:val="both"/>
        <w:rPr>
          <w:rFonts w:ascii="Arial" w:eastAsiaTheme="minorEastAsia" w:hAnsi="Arial" w:cs="Arial"/>
          <w:iCs/>
          <w:color w:val="000000" w:themeColor="text1"/>
          <w:kern w:val="0"/>
          <w:lang w:val="es-ES_tradnl"/>
          <w14:ligatures w14:val="none"/>
        </w:rPr>
      </w:pPr>
    </w:p>
    <w:p w14:paraId="74706F8A" w14:textId="77777777" w:rsidR="00101595" w:rsidRPr="00704410" w:rsidRDefault="00101595" w:rsidP="00101595">
      <w:pPr>
        <w:spacing w:after="0" w:line="276" w:lineRule="auto"/>
        <w:ind w:left="709"/>
        <w:jc w:val="both"/>
        <w:rPr>
          <w:rFonts w:ascii="Arial" w:eastAsiaTheme="minorEastAsia" w:hAnsi="Arial" w:cs="Arial"/>
          <w:iCs/>
          <w:color w:val="000000" w:themeColor="text1"/>
          <w:kern w:val="0"/>
          <w:lang w:val="es-ES_tradnl"/>
          <w14:ligatures w14:val="none"/>
        </w:rPr>
      </w:pPr>
      <w:r w:rsidRPr="00704410">
        <w:rPr>
          <w:rFonts w:ascii="Arial" w:eastAsiaTheme="minorEastAsia" w:hAnsi="Arial" w:cs="Arial"/>
          <w:b/>
          <w:bCs/>
          <w:iCs/>
          <w:color w:val="000000" w:themeColor="text1"/>
          <w:kern w:val="0"/>
          <w:lang w:val="es-ES_tradnl"/>
          <w14:ligatures w14:val="none"/>
        </w:rPr>
        <w:t>Estudio de mercado:</w:t>
      </w:r>
      <w:r w:rsidRPr="00704410">
        <w:rPr>
          <w:rFonts w:ascii="Arial" w:eastAsiaTheme="minorEastAsia" w:hAnsi="Arial" w:cs="Arial"/>
          <w:iCs/>
          <w:color w:val="000000" w:themeColor="text1"/>
          <w:kern w:val="0"/>
          <w:lang w:val="es-ES_tradnl"/>
          <w14:ligatures w14:val="none"/>
        </w:rPr>
        <w:t xml:space="preserve"> Es el instrumento para que las instituciones identifiquen las posibilidades ofrecidas por el mercado a través de una investigación rigurosa, especializada y a partir de muestras concretas en un mayor espacio de tiempo. </w:t>
      </w:r>
    </w:p>
    <w:p w14:paraId="1873EF94" w14:textId="77777777" w:rsidR="00101595" w:rsidRPr="00704410" w:rsidRDefault="00101595" w:rsidP="00101595">
      <w:pPr>
        <w:spacing w:after="0" w:line="276" w:lineRule="auto"/>
        <w:ind w:left="709"/>
        <w:jc w:val="both"/>
        <w:rPr>
          <w:rFonts w:ascii="Arial" w:eastAsiaTheme="minorEastAsia" w:hAnsi="Arial" w:cs="Arial"/>
          <w:iCs/>
          <w:color w:val="000000" w:themeColor="text1"/>
          <w:kern w:val="0"/>
          <w:lang w:val="es-ES_tradnl"/>
          <w14:ligatures w14:val="none"/>
        </w:rPr>
      </w:pPr>
    </w:p>
    <w:p w14:paraId="32BAD0B7" w14:textId="77777777" w:rsidR="00101595" w:rsidRPr="00704410" w:rsidRDefault="00101595" w:rsidP="00101595">
      <w:pPr>
        <w:spacing w:after="0" w:line="276" w:lineRule="auto"/>
        <w:ind w:left="709"/>
        <w:jc w:val="both"/>
        <w:rPr>
          <w:rFonts w:ascii="Arial" w:eastAsiaTheme="minorEastAsia" w:hAnsi="Arial" w:cs="Arial"/>
          <w:iCs/>
          <w:color w:val="000000" w:themeColor="text1"/>
          <w:kern w:val="0"/>
          <w:lang w:val="es-ES_tradnl"/>
          <w14:ligatures w14:val="none"/>
        </w:rPr>
      </w:pPr>
      <w:r w:rsidRPr="00704410">
        <w:rPr>
          <w:rFonts w:ascii="Arial" w:eastAsiaTheme="minorEastAsia" w:hAnsi="Arial" w:cs="Arial"/>
          <w:b/>
          <w:bCs/>
          <w:iCs/>
          <w:color w:val="000000" w:themeColor="text1"/>
          <w:kern w:val="0"/>
          <w:lang w:val="es-ES_tradnl"/>
          <w14:ligatures w14:val="none"/>
        </w:rPr>
        <w:t>Sondeo de mercado:</w:t>
      </w:r>
      <w:r w:rsidRPr="00704410">
        <w:rPr>
          <w:rFonts w:ascii="Arial" w:eastAsiaTheme="minorEastAsia" w:hAnsi="Arial" w:cs="Arial"/>
          <w:iCs/>
          <w:color w:val="000000" w:themeColor="text1"/>
          <w:kern w:val="0"/>
          <w:lang w:val="es-ES_tradnl"/>
          <w14:ligatures w14:val="none"/>
        </w:rPr>
        <w:t xml:space="preserve"> Tiene el mismo objetivo que el estudio de mercado, pero se realiza a través de una pequeña muestra aleatoria y, en consecuencia, se genera en un menor plazo.</w:t>
      </w:r>
    </w:p>
    <w:p w14:paraId="43E5CF0D" w14:textId="77777777" w:rsidR="00101595" w:rsidRPr="00704410" w:rsidRDefault="00101595" w:rsidP="00101595">
      <w:pPr>
        <w:spacing w:after="0" w:line="288" w:lineRule="auto"/>
        <w:jc w:val="both"/>
        <w:rPr>
          <w:rFonts w:ascii="Arial" w:eastAsia="Times New Roman" w:hAnsi="Arial" w:cs="Arial"/>
          <w:bCs/>
          <w:color w:val="000000" w:themeColor="text1"/>
          <w:kern w:val="0"/>
          <w:lang w:val="es-419"/>
          <w14:ligatures w14:val="none"/>
        </w:rPr>
      </w:pPr>
    </w:p>
    <w:p w14:paraId="62450601" w14:textId="77777777" w:rsidR="00101595" w:rsidRPr="00704410" w:rsidRDefault="00101595" w:rsidP="00101595">
      <w:pPr>
        <w:spacing w:after="0" w:line="276" w:lineRule="auto"/>
        <w:ind w:left="709"/>
        <w:jc w:val="both"/>
        <w:rPr>
          <w:rFonts w:ascii="Arial" w:eastAsiaTheme="minorEastAsia" w:hAnsi="Arial" w:cs="Arial"/>
          <w:bCs/>
          <w:color w:val="000000" w:themeColor="text1"/>
          <w:kern w:val="0"/>
          <w14:ligatures w14:val="none"/>
        </w:rPr>
      </w:pPr>
      <w:r w:rsidRPr="00704410">
        <w:rPr>
          <w:rFonts w:ascii="Arial" w:eastAsiaTheme="minorEastAsia" w:hAnsi="Arial" w:cs="Arial"/>
          <w:b/>
          <w:color w:val="000000" w:themeColor="text1"/>
          <w:kern w:val="0"/>
          <w14:ligatures w14:val="none"/>
        </w:rPr>
        <w:lastRenderedPageBreak/>
        <w:t xml:space="preserve">Oferente: </w:t>
      </w:r>
      <w:r w:rsidRPr="00704410">
        <w:rPr>
          <w:rFonts w:ascii="Arial" w:eastAsiaTheme="minorEastAsia" w:hAnsi="Arial" w:cs="Arial"/>
          <w:bCs/>
          <w:color w:val="000000" w:themeColor="text1"/>
          <w:kern w:val="0"/>
          <w14:ligatures w14:val="none"/>
        </w:rPr>
        <w:t>Participante de un trámite de contratación pública por medio de la presentación de una oferta, en la que ofrece un bien, servicio u obra a solicitud de una institución.</w:t>
      </w:r>
    </w:p>
    <w:p w14:paraId="6BB687FB" w14:textId="77777777" w:rsidR="00F47EB3" w:rsidRPr="00704410" w:rsidRDefault="00F47EB3" w:rsidP="00101595">
      <w:pPr>
        <w:spacing w:after="0" w:line="276" w:lineRule="auto"/>
        <w:ind w:left="709"/>
        <w:jc w:val="both"/>
        <w:rPr>
          <w:rFonts w:ascii="Arial" w:eastAsiaTheme="minorEastAsia" w:hAnsi="Arial" w:cs="Arial"/>
          <w:bCs/>
          <w:color w:val="000000" w:themeColor="text1"/>
          <w:kern w:val="0"/>
          <w14:ligatures w14:val="none"/>
        </w:rPr>
      </w:pPr>
    </w:p>
    <w:p w14:paraId="3E1CA4CE" w14:textId="06FC6A25" w:rsidR="00F47EB3" w:rsidRPr="00704410" w:rsidRDefault="00F47EB3" w:rsidP="00F47EB3">
      <w:pPr>
        <w:spacing w:after="0" w:line="276" w:lineRule="auto"/>
        <w:ind w:left="709"/>
        <w:jc w:val="both"/>
        <w:rPr>
          <w:rFonts w:ascii="Arial" w:eastAsiaTheme="minorEastAsia" w:hAnsi="Arial" w:cs="Arial"/>
          <w:bCs/>
          <w:color w:val="000000" w:themeColor="text1"/>
          <w:kern w:val="0"/>
          <w14:ligatures w14:val="none"/>
        </w:rPr>
      </w:pPr>
      <w:r w:rsidRPr="00704410">
        <w:rPr>
          <w:rFonts w:ascii="Arial" w:eastAsiaTheme="minorEastAsia" w:hAnsi="Arial" w:cs="Arial"/>
          <w:b/>
          <w:color w:val="000000" w:themeColor="text1"/>
          <w:kern w:val="0"/>
          <w14:ligatures w14:val="none"/>
        </w:rPr>
        <w:t xml:space="preserve">Medios de comunicación social: </w:t>
      </w:r>
      <w:r w:rsidRPr="00704410">
        <w:rPr>
          <w:rFonts w:ascii="Arial" w:eastAsiaTheme="minorEastAsia" w:hAnsi="Arial" w:cs="Arial"/>
          <w:bCs/>
          <w:color w:val="000000" w:themeColor="text1"/>
          <w:kern w:val="0"/>
          <w14:ligatures w14:val="none"/>
        </w:rPr>
        <w:t>Son aquellos canales utilizados para transmitir un mensaje a un determinado grupo de personas, como lo es la televisión, la radio y los periódicos.</w:t>
      </w:r>
    </w:p>
    <w:p w14:paraId="09A20A35" w14:textId="77777777" w:rsidR="00A65A22" w:rsidRPr="00704410" w:rsidRDefault="00A65A22" w:rsidP="00F47EB3">
      <w:pPr>
        <w:spacing w:after="0" w:line="276" w:lineRule="auto"/>
        <w:ind w:left="709"/>
        <w:jc w:val="both"/>
        <w:rPr>
          <w:rFonts w:ascii="Arial" w:eastAsiaTheme="minorEastAsia" w:hAnsi="Arial" w:cs="Arial"/>
          <w:b/>
          <w:color w:val="000000" w:themeColor="text1"/>
          <w:kern w:val="0"/>
          <w14:ligatures w14:val="none"/>
        </w:rPr>
      </w:pPr>
    </w:p>
    <w:p w14:paraId="1F273B5E" w14:textId="6C4244FD" w:rsidR="00A65A22" w:rsidRPr="00704410" w:rsidRDefault="00585D7C" w:rsidP="00934023">
      <w:pPr>
        <w:spacing w:after="0" w:line="276" w:lineRule="auto"/>
        <w:ind w:left="709"/>
        <w:jc w:val="both"/>
        <w:rPr>
          <w:rFonts w:ascii="Arial" w:eastAsiaTheme="minorEastAsia" w:hAnsi="Arial" w:cs="Arial"/>
          <w:bCs/>
          <w:color w:val="000000" w:themeColor="text1"/>
          <w:kern w:val="0"/>
          <w14:ligatures w14:val="none"/>
        </w:rPr>
      </w:pPr>
      <w:r w:rsidRPr="00704410">
        <w:rPr>
          <w:rFonts w:ascii="Arial" w:eastAsiaTheme="minorEastAsia" w:hAnsi="Arial" w:cs="Arial"/>
          <w:b/>
          <w:color w:val="000000" w:themeColor="text1"/>
          <w:kern w:val="0"/>
          <w14:ligatures w14:val="none"/>
        </w:rPr>
        <w:t>Mensajes relacionados con la gestión institucional:</w:t>
      </w:r>
      <w:r w:rsidRPr="00704410">
        <w:rPr>
          <w:rFonts w:ascii="Arial" w:eastAsiaTheme="minorEastAsia" w:hAnsi="Arial" w:cs="Arial"/>
          <w:bCs/>
          <w:color w:val="000000" w:themeColor="text1"/>
          <w:kern w:val="0"/>
          <w14:ligatures w14:val="none"/>
        </w:rPr>
        <w:t xml:space="preserve"> </w:t>
      </w:r>
      <w:r w:rsidR="00934023" w:rsidRPr="00704410">
        <w:rPr>
          <w:rFonts w:ascii="Arial" w:eastAsiaTheme="minorEastAsia" w:hAnsi="Arial" w:cs="Arial"/>
          <w:bCs/>
          <w:color w:val="000000" w:themeColor="text1"/>
          <w:kern w:val="0"/>
          <w14:ligatures w14:val="none"/>
        </w:rPr>
        <w:t>Son todos aquellos mensajes</w:t>
      </w:r>
      <w:r w:rsidR="00122E91" w:rsidRPr="00704410">
        <w:rPr>
          <w:rFonts w:ascii="Arial" w:eastAsiaTheme="minorEastAsia" w:hAnsi="Arial" w:cs="Arial"/>
          <w:bCs/>
          <w:color w:val="000000" w:themeColor="text1"/>
          <w:kern w:val="0"/>
          <w14:ligatures w14:val="none"/>
        </w:rPr>
        <w:t>, avisos</w:t>
      </w:r>
      <w:r w:rsidR="00934023" w:rsidRPr="00704410">
        <w:rPr>
          <w:rFonts w:ascii="Arial" w:eastAsiaTheme="minorEastAsia" w:hAnsi="Arial" w:cs="Arial"/>
          <w:bCs/>
          <w:color w:val="000000" w:themeColor="text1"/>
          <w:kern w:val="0"/>
          <w14:ligatures w14:val="none"/>
        </w:rPr>
        <w:t xml:space="preserve"> o comunicados sobre el quehacer institucional, </w:t>
      </w:r>
      <w:r w:rsidR="00DB02C5" w:rsidRPr="00704410">
        <w:rPr>
          <w:rFonts w:ascii="Arial" w:eastAsiaTheme="minorEastAsia" w:hAnsi="Arial" w:cs="Arial"/>
          <w:bCs/>
          <w:color w:val="000000" w:themeColor="text1"/>
          <w:kern w:val="0"/>
          <w14:ligatures w14:val="none"/>
        </w:rPr>
        <w:t xml:space="preserve">tales como </w:t>
      </w:r>
      <w:r w:rsidR="00934023" w:rsidRPr="00704410">
        <w:rPr>
          <w:rFonts w:ascii="Arial" w:eastAsiaTheme="minorEastAsia" w:hAnsi="Arial" w:cs="Arial"/>
          <w:bCs/>
          <w:color w:val="000000" w:themeColor="text1"/>
          <w:kern w:val="0"/>
          <w14:ligatures w14:val="none"/>
        </w:rPr>
        <w:t>las metas y objetivos planteados, ejecución presupuestaria e indicadores de cumplimiento, en función de los propósitos y fines de la institución, lo anterior de acuerdo con los planes institucionales y las acciones estratégicas definidas, en procurar una gestión eficaz para atender las funciones encomendadas, en satisfacción del interés público</w:t>
      </w:r>
      <w:r w:rsidR="00C66D09" w:rsidRPr="00704410">
        <w:rPr>
          <w:rFonts w:ascii="Arial" w:eastAsiaTheme="minorEastAsia" w:hAnsi="Arial" w:cs="Arial"/>
          <w:bCs/>
          <w:color w:val="000000" w:themeColor="text1"/>
          <w:kern w:val="0"/>
          <w14:ligatures w14:val="none"/>
        </w:rPr>
        <w:t>.</w:t>
      </w:r>
    </w:p>
    <w:p w14:paraId="0D043DDE" w14:textId="77777777" w:rsidR="00101595" w:rsidRPr="00704410" w:rsidRDefault="00101595" w:rsidP="00101595">
      <w:pPr>
        <w:spacing w:after="0" w:line="276" w:lineRule="auto"/>
        <w:ind w:left="709"/>
        <w:jc w:val="both"/>
        <w:rPr>
          <w:rFonts w:ascii="Arial" w:eastAsiaTheme="minorEastAsia" w:hAnsi="Arial" w:cs="Arial"/>
          <w:b/>
          <w:color w:val="000000" w:themeColor="text1"/>
          <w:kern w:val="0"/>
          <w14:ligatures w14:val="none"/>
        </w:rPr>
      </w:pPr>
    </w:p>
    <w:p w14:paraId="5B1BA8B2" w14:textId="69E55E02" w:rsidR="00BE30A3" w:rsidRPr="00704410" w:rsidRDefault="00BE30A3" w:rsidP="00CE6D1E">
      <w:pPr>
        <w:spacing w:after="0" w:line="276" w:lineRule="auto"/>
        <w:ind w:left="708"/>
        <w:contextualSpacing/>
        <w:jc w:val="both"/>
        <w:rPr>
          <w:rFonts w:ascii="Arial" w:eastAsiaTheme="minorEastAsia" w:hAnsi="Arial" w:cs="Arial"/>
          <w:bCs/>
          <w:color w:val="000000" w:themeColor="text1"/>
          <w:kern w:val="0"/>
          <w:lang w:val="es-419"/>
          <w14:ligatures w14:val="none"/>
        </w:rPr>
      </w:pPr>
      <w:r w:rsidRPr="00704410">
        <w:rPr>
          <w:rFonts w:ascii="Arial" w:eastAsiaTheme="minorEastAsia" w:hAnsi="Arial" w:cs="Arial"/>
          <w:b/>
          <w:color w:val="000000" w:themeColor="text1"/>
          <w:kern w:val="0"/>
          <w:lang w:val="es-419"/>
          <w14:ligatures w14:val="none"/>
        </w:rPr>
        <w:t xml:space="preserve">Procedimientos de Excepción: </w:t>
      </w:r>
      <w:bookmarkStart w:id="3" w:name="_Hlk126670636"/>
      <w:r w:rsidRPr="00704410">
        <w:rPr>
          <w:rFonts w:ascii="Arial" w:eastAsiaTheme="minorEastAsia" w:hAnsi="Arial" w:cs="Arial"/>
          <w:bCs/>
          <w:color w:val="000000" w:themeColor="text1"/>
          <w:kern w:val="0"/>
          <w:lang w:val="es-419" w:eastAsia="es-CR"/>
          <w14:ligatures w14:val="none"/>
        </w:rPr>
        <w:t>L</w:t>
      </w:r>
      <w:r w:rsidRPr="00704410">
        <w:rPr>
          <w:rFonts w:ascii="Arial" w:eastAsiaTheme="minorEastAsia" w:hAnsi="Arial" w:cs="Arial"/>
          <w:bCs/>
          <w:color w:val="000000" w:themeColor="text1"/>
          <w:kern w:val="0"/>
          <w:lang w:val="es-419"/>
          <w14:ligatures w14:val="none"/>
        </w:rPr>
        <w:t xml:space="preserve">os procedimientos de excepción son aquellos que se </w:t>
      </w:r>
      <w:r w:rsidRPr="00704410">
        <w:rPr>
          <w:rFonts w:ascii="Arial" w:eastAsiaTheme="minorEastAsia" w:hAnsi="Arial" w:cs="Arial"/>
          <w:bCs/>
          <w:color w:val="000000" w:themeColor="text1"/>
          <w:kern w:val="0"/>
          <w:u w:val="single"/>
          <w:lang w:val="es-419"/>
          <w14:ligatures w14:val="none"/>
        </w:rPr>
        <w:t xml:space="preserve">pueden </w:t>
      </w:r>
      <w:r w:rsidRPr="00704410">
        <w:rPr>
          <w:rFonts w:ascii="Arial" w:eastAsiaTheme="minorEastAsia" w:hAnsi="Arial" w:cs="Arial"/>
          <w:bCs/>
          <w:color w:val="000000" w:themeColor="text1"/>
          <w:kern w:val="0"/>
          <w:u w:val="single"/>
          <w:lang w:val="es-419" w:eastAsia="es-CR"/>
          <w14:ligatures w14:val="none"/>
        </w:rPr>
        <w:t xml:space="preserve">emplear </w:t>
      </w:r>
      <w:r w:rsidRPr="00704410">
        <w:rPr>
          <w:rFonts w:ascii="Arial" w:eastAsiaTheme="minorEastAsia" w:hAnsi="Arial" w:cs="Arial"/>
          <w:bCs/>
          <w:color w:val="000000" w:themeColor="text1"/>
          <w:kern w:val="0"/>
          <w:u w:val="single"/>
          <w:lang w:val="es-419"/>
          <w14:ligatures w14:val="none"/>
        </w:rPr>
        <w:t>solamente cuando existe una norma que permite apartar</w:t>
      </w:r>
      <w:r w:rsidR="00CE6D1E" w:rsidRPr="00704410">
        <w:rPr>
          <w:rFonts w:ascii="Arial" w:eastAsiaTheme="minorEastAsia" w:hAnsi="Arial" w:cs="Arial"/>
          <w:bCs/>
          <w:color w:val="000000" w:themeColor="text1"/>
          <w:kern w:val="0"/>
          <w:u w:val="single"/>
          <w:lang w:val="es-419"/>
          <w14:ligatures w14:val="none"/>
        </w:rPr>
        <w:t>se</w:t>
      </w:r>
      <w:r w:rsidRPr="00704410">
        <w:rPr>
          <w:rFonts w:ascii="Arial" w:eastAsiaTheme="minorEastAsia" w:hAnsi="Arial" w:cs="Arial"/>
          <w:bCs/>
          <w:color w:val="000000" w:themeColor="text1"/>
          <w:kern w:val="0"/>
          <w:u w:val="single"/>
          <w:lang w:val="es-419"/>
          <w14:ligatures w14:val="none"/>
        </w:rPr>
        <w:t xml:space="preserve"> del procedimiento ordinario</w:t>
      </w:r>
      <w:r w:rsidRPr="00704410">
        <w:rPr>
          <w:rFonts w:ascii="Arial" w:eastAsiaTheme="minorEastAsia" w:hAnsi="Arial" w:cs="Arial"/>
          <w:bCs/>
          <w:color w:val="000000" w:themeColor="text1"/>
          <w:kern w:val="0"/>
          <w:lang w:val="es-419" w:eastAsia="es-CR"/>
          <w14:ligatures w14:val="none"/>
        </w:rPr>
        <w:t xml:space="preserve">, siempre y cuando se cumpla con </w:t>
      </w:r>
      <w:r w:rsidRPr="00704410">
        <w:rPr>
          <w:rFonts w:ascii="Arial" w:eastAsiaTheme="minorEastAsia" w:hAnsi="Arial" w:cs="Arial"/>
          <w:bCs/>
          <w:color w:val="000000" w:themeColor="text1"/>
          <w:kern w:val="0"/>
          <w:lang w:val="es-419"/>
          <w14:ligatures w14:val="none"/>
        </w:rPr>
        <w:t xml:space="preserve">una serie de supuestos que indican que lo más conveniente es realizar un procedimiento distinto a los </w:t>
      </w:r>
      <w:r w:rsidR="00DD7256" w:rsidRPr="00704410">
        <w:rPr>
          <w:rFonts w:ascii="Arial" w:eastAsiaTheme="minorEastAsia" w:hAnsi="Arial" w:cs="Arial"/>
          <w:bCs/>
          <w:color w:val="000000" w:themeColor="text1"/>
          <w:kern w:val="0"/>
          <w:lang w:val="es-419"/>
          <w14:ligatures w14:val="none"/>
        </w:rPr>
        <w:t>ordinarios</w:t>
      </w:r>
      <w:r w:rsidRPr="00704410">
        <w:rPr>
          <w:rFonts w:ascii="Arial" w:eastAsiaTheme="minorEastAsia" w:hAnsi="Arial" w:cs="Arial"/>
          <w:bCs/>
          <w:color w:val="000000" w:themeColor="text1"/>
          <w:kern w:val="0"/>
          <w:lang w:val="es-419"/>
          <w14:ligatures w14:val="none"/>
        </w:rPr>
        <w:t>, ya que sólo de esta forma podría conseguirse el fin público.</w:t>
      </w:r>
    </w:p>
    <w:bookmarkEnd w:id="3"/>
    <w:p w14:paraId="4F23AC53" w14:textId="77777777" w:rsidR="00BE30A3" w:rsidRPr="00704410" w:rsidRDefault="00BE30A3" w:rsidP="00B37CED">
      <w:pPr>
        <w:spacing w:after="0" w:line="276" w:lineRule="auto"/>
        <w:jc w:val="both"/>
        <w:rPr>
          <w:rFonts w:ascii="Arial" w:eastAsiaTheme="minorEastAsia" w:hAnsi="Arial" w:cs="Arial"/>
          <w:bCs/>
          <w:color w:val="000000" w:themeColor="text1"/>
          <w:kern w:val="0"/>
          <w:lang w:val="es-419"/>
          <w14:ligatures w14:val="none"/>
        </w:rPr>
      </w:pPr>
    </w:p>
    <w:p w14:paraId="5738D19A" w14:textId="4E720FD6" w:rsidR="00DD7256" w:rsidRPr="00704410" w:rsidRDefault="00DD7256" w:rsidP="00B37CED">
      <w:pPr>
        <w:spacing w:after="0" w:line="276" w:lineRule="auto"/>
        <w:jc w:val="both"/>
        <w:rPr>
          <w:rFonts w:ascii="Arial" w:eastAsiaTheme="minorEastAsia" w:hAnsi="Arial" w:cs="Arial"/>
          <w:bCs/>
          <w:color w:val="000000" w:themeColor="text1"/>
          <w:kern w:val="0"/>
          <w:lang w:val="es-419"/>
          <w14:ligatures w14:val="none"/>
        </w:rPr>
      </w:pPr>
      <w:r w:rsidRPr="00704410">
        <w:rPr>
          <w:rFonts w:ascii="Arial" w:eastAsiaTheme="minorEastAsia" w:hAnsi="Arial" w:cs="Arial"/>
          <w:bCs/>
          <w:color w:val="000000" w:themeColor="text1"/>
          <w:kern w:val="0"/>
          <w:lang w:val="es-419"/>
          <w14:ligatures w14:val="none"/>
        </w:rPr>
        <w:t>El numeral 9 del Reglamento a la Ley General de Contratación Pública indica:</w:t>
      </w:r>
    </w:p>
    <w:p w14:paraId="620CC5B6" w14:textId="77777777" w:rsidR="00DD7256" w:rsidRPr="00704410" w:rsidRDefault="00DD7256" w:rsidP="00B37CED">
      <w:pPr>
        <w:spacing w:after="0" w:line="276" w:lineRule="auto"/>
        <w:jc w:val="both"/>
        <w:rPr>
          <w:rFonts w:ascii="Arial" w:eastAsiaTheme="minorEastAsia" w:hAnsi="Arial" w:cs="Arial"/>
          <w:bCs/>
          <w:color w:val="000000" w:themeColor="text1"/>
          <w:kern w:val="0"/>
          <w:lang w:val="es-419"/>
          <w14:ligatures w14:val="none"/>
        </w:rPr>
      </w:pPr>
    </w:p>
    <w:p w14:paraId="039E8EA7" w14:textId="00C1239B" w:rsidR="00DD7256" w:rsidRPr="00704410" w:rsidRDefault="00DD7256" w:rsidP="00B37CED">
      <w:pPr>
        <w:spacing w:after="0" w:line="276" w:lineRule="auto"/>
        <w:jc w:val="both"/>
        <w:rPr>
          <w:rFonts w:ascii="Arial" w:eastAsiaTheme="minorEastAsia" w:hAnsi="Arial" w:cs="Arial"/>
          <w:bCs/>
          <w:color w:val="000000" w:themeColor="text1"/>
          <w:kern w:val="0"/>
          <w:lang w:val="es-419"/>
          <w14:ligatures w14:val="none"/>
        </w:rPr>
      </w:pPr>
      <w:r w:rsidRPr="00704410">
        <w:rPr>
          <w:rFonts w:ascii="Arial" w:eastAsiaTheme="minorEastAsia" w:hAnsi="Arial" w:cs="Arial"/>
          <w:bCs/>
          <w:color w:val="000000" w:themeColor="text1"/>
          <w:kern w:val="0"/>
          <w:lang w:val="es-419"/>
          <w14:ligatures w14:val="none"/>
        </w:rPr>
        <w:tab/>
        <w:t>“(…)</w:t>
      </w:r>
    </w:p>
    <w:p w14:paraId="38E97F93" w14:textId="77777777" w:rsidR="00DD7256" w:rsidRPr="00704410" w:rsidRDefault="00BE30A3" w:rsidP="00DD7256">
      <w:pPr>
        <w:spacing w:after="0" w:line="276" w:lineRule="auto"/>
        <w:ind w:left="709" w:right="616"/>
        <w:contextualSpacing/>
        <w:jc w:val="both"/>
        <w:rPr>
          <w:rFonts w:ascii="Arial" w:eastAsiaTheme="minorEastAsia" w:hAnsi="Arial" w:cs="Arial"/>
          <w:bCs/>
          <w:i/>
          <w:iCs/>
          <w:color w:val="000000" w:themeColor="text1"/>
          <w:kern w:val="0"/>
          <w:lang w:val="es-419"/>
          <w14:ligatures w14:val="none"/>
        </w:rPr>
      </w:pPr>
      <w:bookmarkStart w:id="4" w:name="_Hlk126670777"/>
      <w:bookmarkStart w:id="5" w:name="_Hlk126671311"/>
      <w:r w:rsidRPr="00704410">
        <w:rPr>
          <w:rFonts w:ascii="Arial" w:eastAsiaTheme="minorEastAsia" w:hAnsi="Arial" w:cs="Arial"/>
          <w:b/>
          <w:bCs/>
          <w:i/>
          <w:iCs/>
          <w:color w:val="000000" w:themeColor="text1"/>
          <w:kern w:val="0"/>
          <w:lang w:val="es-419"/>
          <w14:ligatures w14:val="none"/>
        </w:rPr>
        <w:t>Artículo 9 del RLGCP Medios de comunicación social:</w:t>
      </w:r>
      <w:r w:rsidRPr="00704410">
        <w:rPr>
          <w:rFonts w:ascii="Arial" w:eastAsiaTheme="minorEastAsia" w:hAnsi="Arial" w:cs="Arial"/>
          <w:i/>
          <w:iCs/>
          <w:color w:val="000000" w:themeColor="text1"/>
          <w:kern w:val="0"/>
          <w:lang w:val="es-419"/>
          <w14:ligatures w14:val="none"/>
        </w:rPr>
        <w:t xml:space="preserve"> “</w:t>
      </w:r>
      <w:r w:rsidRPr="00704410">
        <w:rPr>
          <w:rFonts w:ascii="Arial" w:eastAsiaTheme="minorEastAsia" w:hAnsi="Arial" w:cs="Arial"/>
          <w:bCs/>
          <w:i/>
          <w:iCs/>
          <w:color w:val="000000" w:themeColor="text1"/>
          <w:kern w:val="0"/>
          <w:lang w:val="es-419"/>
          <w14:ligatures w14:val="none"/>
        </w:rPr>
        <w:t>Se exceptúa de los procedimientos ordinarios la contratación de medios de comunicación social. Esta excepción aplicará únicamente para la difusión de mensajes relacionados con la gestión institucional, directamente vinculados con avisos al público en relación con el servicio que presta la</w:t>
      </w:r>
      <w:r w:rsidRPr="00704410">
        <w:rPr>
          <w:rFonts w:ascii="Arial" w:eastAsiaTheme="minorEastAsia" w:hAnsi="Arial" w:cs="Arial"/>
          <w:bCs/>
          <w:i/>
          <w:iCs/>
          <w:color w:val="000000" w:themeColor="text1"/>
          <w:kern w:val="0"/>
          <w:lang w:val="es-419"/>
          <w14:ligatures w14:val="none"/>
        </w:rPr>
        <w:br/>
        <w:t>entidad. En esos casos, se deberá realizar un plan en el cual se definan las pautas generales a seguir para la selección de los medios, atendiendo al público meta, necesidades institucionales y costos. La contratación de agencias de publicidad deberá realizarse mediante los procedimientos ordinarios previstos en la Ley General de Contratación Pública y observando los parámetros de racionalidad y equidad.</w:t>
      </w:r>
    </w:p>
    <w:p w14:paraId="2696C911" w14:textId="2884F501" w:rsidR="00BE30A3" w:rsidRPr="00704410" w:rsidRDefault="00DD7256" w:rsidP="00DD7256">
      <w:pPr>
        <w:spacing w:after="0" w:line="276" w:lineRule="auto"/>
        <w:ind w:left="709" w:right="616"/>
        <w:contextualSpacing/>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w:t>
      </w:r>
      <w:r w:rsidR="00BE30A3" w:rsidRPr="00704410">
        <w:rPr>
          <w:rFonts w:ascii="Arial" w:eastAsiaTheme="minorEastAsia" w:hAnsi="Arial" w:cs="Arial"/>
          <w:color w:val="000000" w:themeColor="text1"/>
          <w:kern w:val="0"/>
          <w:lang w:val="es-419"/>
          <w14:ligatures w14:val="none"/>
        </w:rPr>
        <w:t>”</w:t>
      </w:r>
    </w:p>
    <w:p w14:paraId="01AC4DA6" w14:textId="77777777" w:rsidR="00BE30A3" w:rsidRPr="00704410" w:rsidRDefault="00BE30A3" w:rsidP="00BE30A3">
      <w:pPr>
        <w:spacing w:after="0" w:line="240" w:lineRule="auto"/>
        <w:jc w:val="both"/>
        <w:rPr>
          <w:rFonts w:ascii="Arial" w:eastAsiaTheme="minorEastAsia" w:hAnsi="Arial" w:cs="Arial"/>
          <w:bCs/>
          <w:color w:val="000000" w:themeColor="text1"/>
          <w:kern w:val="0"/>
          <w:lang w:val="es-419"/>
          <w14:ligatures w14:val="none"/>
        </w:rPr>
      </w:pPr>
    </w:p>
    <w:p w14:paraId="6997BA32" w14:textId="4BB9C015" w:rsidR="00BE30A3" w:rsidRPr="00704410" w:rsidRDefault="00BE30A3" w:rsidP="000C2737">
      <w:pPr>
        <w:spacing w:after="0" w:line="240" w:lineRule="auto"/>
        <w:jc w:val="both"/>
        <w:rPr>
          <w:rFonts w:eastAsiaTheme="minorEastAsia"/>
          <w:color w:val="000000" w:themeColor="text1"/>
          <w:kern w:val="0"/>
          <w14:ligatures w14:val="none"/>
        </w:rPr>
      </w:pPr>
      <w:r w:rsidRPr="00704410">
        <w:rPr>
          <w:rFonts w:ascii="Arial" w:eastAsiaTheme="minorEastAsia" w:hAnsi="Arial" w:cs="Arial"/>
          <w:bCs/>
          <w:color w:val="000000" w:themeColor="text1"/>
          <w:kern w:val="0"/>
          <w:lang w:val="es-419"/>
          <w14:ligatures w14:val="none"/>
        </w:rPr>
        <w:lastRenderedPageBreak/>
        <w:t xml:space="preserve">Partiendo de lo definido en la normativa, para poder aplicar esta excepción </w:t>
      </w:r>
      <w:r w:rsidR="004A7A4B" w:rsidRPr="00704410">
        <w:rPr>
          <w:rFonts w:ascii="Arial" w:eastAsiaTheme="minorEastAsia" w:hAnsi="Arial" w:cs="Arial"/>
          <w:bCs/>
          <w:color w:val="000000" w:themeColor="text1"/>
          <w:kern w:val="0"/>
          <w:lang w:val="es-419"/>
          <w14:ligatures w14:val="none"/>
        </w:rPr>
        <w:t>será</w:t>
      </w:r>
      <w:r w:rsidRPr="00704410">
        <w:rPr>
          <w:rFonts w:ascii="Arial" w:eastAsiaTheme="minorEastAsia" w:hAnsi="Arial" w:cs="Arial"/>
          <w:bCs/>
          <w:color w:val="000000" w:themeColor="text1"/>
          <w:kern w:val="0"/>
          <w:lang w:val="es-419"/>
          <w14:ligatures w14:val="none"/>
        </w:rPr>
        <w:t xml:space="preserve"> necesario que se disponga de un plan para poder definir donde se debe</w:t>
      </w:r>
      <w:r w:rsidR="002B57E9">
        <w:rPr>
          <w:rFonts w:ascii="Arial" w:eastAsiaTheme="minorEastAsia" w:hAnsi="Arial" w:cs="Arial"/>
          <w:bCs/>
          <w:color w:val="000000" w:themeColor="text1"/>
          <w:kern w:val="0"/>
          <w:lang w:val="es-419"/>
          <w14:ligatures w14:val="none"/>
        </w:rPr>
        <w:t>rá</w:t>
      </w:r>
      <w:r w:rsidRPr="00704410">
        <w:rPr>
          <w:rFonts w:ascii="Arial" w:eastAsiaTheme="minorEastAsia" w:hAnsi="Arial" w:cs="Arial"/>
          <w:bCs/>
          <w:color w:val="000000" w:themeColor="text1"/>
          <w:kern w:val="0"/>
          <w:lang w:val="es-419"/>
          <w14:ligatures w14:val="none"/>
        </w:rPr>
        <w:t xml:space="preserve"> o p</w:t>
      </w:r>
      <w:r w:rsidR="002B57E9">
        <w:rPr>
          <w:rFonts w:ascii="Arial" w:eastAsiaTheme="minorEastAsia" w:hAnsi="Arial" w:cs="Arial"/>
          <w:bCs/>
          <w:color w:val="000000" w:themeColor="text1"/>
          <w:kern w:val="0"/>
          <w:lang w:val="es-419"/>
          <w14:ligatures w14:val="none"/>
        </w:rPr>
        <w:t>odrá</w:t>
      </w:r>
      <w:r w:rsidRPr="00704410">
        <w:rPr>
          <w:rFonts w:ascii="Arial" w:eastAsiaTheme="minorEastAsia" w:hAnsi="Arial" w:cs="Arial"/>
          <w:bCs/>
          <w:color w:val="000000" w:themeColor="text1"/>
          <w:kern w:val="0"/>
          <w:lang w:val="es-419"/>
          <w14:ligatures w14:val="none"/>
        </w:rPr>
        <w:t xml:space="preserve"> realizar</w:t>
      </w:r>
      <w:r w:rsidR="002B57E9">
        <w:rPr>
          <w:rFonts w:ascii="Arial" w:eastAsiaTheme="minorEastAsia" w:hAnsi="Arial" w:cs="Arial"/>
          <w:bCs/>
          <w:color w:val="000000" w:themeColor="text1"/>
          <w:kern w:val="0"/>
          <w:lang w:val="es-419"/>
          <w14:ligatures w14:val="none"/>
        </w:rPr>
        <w:t>se</w:t>
      </w:r>
      <w:r w:rsidRPr="00704410">
        <w:rPr>
          <w:rFonts w:ascii="Arial" w:eastAsiaTheme="minorEastAsia" w:hAnsi="Arial" w:cs="Arial"/>
          <w:bCs/>
          <w:color w:val="000000" w:themeColor="text1"/>
          <w:kern w:val="0"/>
          <w:lang w:val="es-419"/>
          <w14:ligatures w14:val="none"/>
        </w:rPr>
        <w:t xml:space="preserve"> la publicación que se requiere, en virtud de lo anterior para efectos de la aplicación del alcance de esta Ley se deberá considerar en todos sus alcances el </w:t>
      </w:r>
      <w:r w:rsidR="00D34D35" w:rsidRPr="00704410">
        <w:rPr>
          <w:rFonts w:ascii="Arial" w:eastAsiaTheme="minorEastAsia" w:hAnsi="Arial" w:cs="Arial"/>
          <w:bCs/>
          <w:color w:val="000000" w:themeColor="text1"/>
          <w:kern w:val="0"/>
          <w:lang w:val="es-419"/>
          <w14:ligatures w14:val="none"/>
        </w:rPr>
        <w:t xml:space="preserve">último plan de medios vigente </w:t>
      </w:r>
      <w:r w:rsidR="000C2737" w:rsidRPr="00704410">
        <w:rPr>
          <w:rFonts w:ascii="Arial" w:eastAsiaTheme="minorEastAsia" w:hAnsi="Arial" w:cs="Arial"/>
          <w:bCs/>
          <w:color w:val="000000" w:themeColor="text1"/>
          <w:kern w:val="0"/>
          <w:lang w:val="es-419"/>
          <w14:ligatures w14:val="none"/>
        </w:rPr>
        <w:t>y</w:t>
      </w:r>
      <w:r w:rsidRPr="00704410">
        <w:rPr>
          <w:rFonts w:ascii="Arial" w:eastAsiaTheme="minorEastAsia" w:hAnsi="Arial" w:cs="Arial"/>
          <w:bCs/>
          <w:color w:val="000000" w:themeColor="text1"/>
          <w:kern w:val="0"/>
          <w:lang w:val="es-419"/>
          <w14:ligatures w14:val="none"/>
        </w:rPr>
        <w:t xml:space="preserve"> aprobado por el Consejo Superior</w:t>
      </w:r>
      <w:bookmarkEnd w:id="4"/>
      <w:bookmarkEnd w:id="5"/>
      <w:r w:rsidR="000C2737" w:rsidRPr="00704410">
        <w:rPr>
          <w:rFonts w:ascii="Arial" w:eastAsiaTheme="minorEastAsia" w:hAnsi="Arial" w:cs="Arial"/>
          <w:bCs/>
          <w:color w:val="000000" w:themeColor="text1"/>
          <w:kern w:val="0"/>
          <w:lang w:val="es-419"/>
          <w14:ligatures w14:val="none"/>
        </w:rPr>
        <w:t>.</w:t>
      </w:r>
    </w:p>
    <w:p w14:paraId="783BE358" w14:textId="77777777" w:rsidR="00092DC2" w:rsidRPr="00704410" w:rsidRDefault="00092DC2" w:rsidP="00BE30A3">
      <w:pPr>
        <w:spacing w:after="0" w:line="276" w:lineRule="auto"/>
        <w:jc w:val="both"/>
        <w:rPr>
          <w:rFonts w:ascii="Arial" w:eastAsiaTheme="minorEastAsia" w:hAnsi="Arial" w:cs="Arial"/>
          <w:color w:val="000000" w:themeColor="text1"/>
          <w:kern w:val="0"/>
          <w:lang w:val="es-419"/>
          <w14:ligatures w14:val="none"/>
        </w:rPr>
      </w:pPr>
    </w:p>
    <w:p w14:paraId="5B1C551C" w14:textId="77777777" w:rsidR="00FD27EF" w:rsidRPr="00704410" w:rsidRDefault="00FD27EF" w:rsidP="00A15BC9">
      <w:pPr>
        <w:keepNext/>
        <w:keepLines/>
        <w:spacing w:after="0" w:line="276" w:lineRule="auto"/>
        <w:jc w:val="both"/>
        <w:outlineLvl w:val="0"/>
        <w:rPr>
          <w:rFonts w:ascii="Arial" w:eastAsiaTheme="majorEastAsia" w:hAnsi="Arial" w:cs="Arial"/>
          <w:b/>
          <w:bCs/>
          <w:color w:val="000000" w:themeColor="text1"/>
          <w:kern w:val="0"/>
          <w:lang w:val="es-419"/>
          <w14:ligatures w14:val="none"/>
        </w:rPr>
      </w:pPr>
      <w:bookmarkStart w:id="6" w:name="_Toc95986959"/>
      <w:bookmarkStart w:id="7" w:name="_Hlk126671365"/>
    </w:p>
    <w:p w14:paraId="7CCEF89D" w14:textId="0C23F936" w:rsidR="00BE30A3" w:rsidRPr="00704410" w:rsidRDefault="00BE30A3" w:rsidP="00A15BC9">
      <w:pPr>
        <w:keepNext/>
        <w:keepLines/>
        <w:spacing w:after="0" w:line="276" w:lineRule="auto"/>
        <w:jc w:val="both"/>
        <w:outlineLvl w:val="0"/>
        <w:rPr>
          <w:rFonts w:ascii="Arial" w:eastAsiaTheme="majorEastAsia" w:hAnsi="Arial" w:cs="Arial"/>
          <w:b/>
          <w:bCs/>
          <w:color w:val="000000" w:themeColor="text1"/>
          <w:kern w:val="0"/>
          <w:lang w:val="es-419"/>
          <w14:ligatures w14:val="none"/>
        </w:rPr>
      </w:pPr>
      <w:r w:rsidRPr="00704410">
        <w:rPr>
          <w:rFonts w:ascii="Arial" w:eastAsiaTheme="majorEastAsia" w:hAnsi="Arial" w:cs="Arial"/>
          <w:b/>
          <w:bCs/>
          <w:color w:val="000000" w:themeColor="text1"/>
          <w:kern w:val="0"/>
          <w:lang w:val="es-419"/>
          <w14:ligatures w14:val="none"/>
        </w:rPr>
        <w:t>Requerimientos generales del uso de la excepción</w:t>
      </w:r>
      <w:bookmarkEnd w:id="6"/>
      <w:bookmarkEnd w:id="7"/>
    </w:p>
    <w:p w14:paraId="2B248C48" w14:textId="0A28F48C" w:rsidR="00BE30A3" w:rsidRPr="00704410" w:rsidRDefault="00BE30A3" w:rsidP="00BE30A3">
      <w:pPr>
        <w:spacing w:before="100" w:beforeAutospacing="1" w:after="100" w:afterAutospacing="1" w:line="240" w:lineRule="auto"/>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A continuación, y de conformidad con lo establecido en los artículos N°37 y N°38 (LGCP) y N°86 y N°87 de su reglamento se detallan los apartados que debe</w:t>
      </w:r>
      <w:r w:rsidR="002B57E9">
        <w:rPr>
          <w:rFonts w:ascii="Arial" w:eastAsia="Times New Roman" w:hAnsi="Arial" w:cs="Arial"/>
          <w:color w:val="000000" w:themeColor="text1"/>
          <w:kern w:val="0"/>
          <w:lang w:val="es-419" w:eastAsia="es-419"/>
          <w14:ligatures w14:val="none"/>
        </w:rPr>
        <w:t>rá</w:t>
      </w:r>
      <w:r w:rsidRPr="00704410">
        <w:rPr>
          <w:rFonts w:ascii="Arial" w:eastAsia="Times New Roman" w:hAnsi="Arial" w:cs="Arial"/>
          <w:color w:val="000000" w:themeColor="text1"/>
          <w:kern w:val="0"/>
          <w:lang w:val="es-419" w:eastAsia="es-419"/>
          <w14:ligatures w14:val="none"/>
        </w:rPr>
        <w:t>n incorporar</w:t>
      </w:r>
      <w:r w:rsidR="00D64951">
        <w:rPr>
          <w:rFonts w:ascii="Arial" w:eastAsia="Times New Roman" w:hAnsi="Arial" w:cs="Arial"/>
          <w:color w:val="000000" w:themeColor="text1"/>
          <w:kern w:val="0"/>
          <w:lang w:val="es-419" w:eastAsia="es-419"/>
          <w14:ligatures w14:val="none"/>
        </w:rPr>
        <w:t>se a</w:t>
      </w:r>
      <w:r w:rsidRPr="00704410">
        <w:rPr>
          <w:rFonts w:ascii="Arial" w:eastAsia="Times New Roman" w:hAnsi="Arial" w:cs="Arial"/>
          <w:color w:val="000000" w:themeColor="text1"/>
          <w:kern w:val="0"/>
          <w:lang w:val="es-419" w:eastAsia="es-419"/>
          <w14:ligatures w14:val="none"/>
        </w:rPr>
        <w:t xml:space="preserve"> la decisión inicial en su respectivo orden: </w:t>
      </w:r>
    </w:p>
    <w:p w14:paraId="342679B4" w14:textId="69757982" w:rsidR="00BE30A3" w:rsidRPr="00704410" w:rsidRDefault="00BE30A3" w:rsidP="00BE30A3">
      <w:pPr>
        <w:numPr>
          <w:ilvl w:val="0"/>
          <w:numId w:val="3"/>
        </w:numPr>
        <w:spacing w:before="100" w:beforeAutospacing="1" w:after="100" w:afterAutospacing="1" w:line="240" w:lineRule="auto"/>
        <w:contextualSpacing/>
        <w:jc w:val="both"/>
        <w:rPr>
          <w:rFonts w:ascii="Arial" w:eastAsia="Times New Roman" w:hAnsi="Arial" w:cs="Arial"/>
          <w:b/>
          <w:bCs/>
          <w:color w:val="000000" w:themeColor="text1"/>
          <w:kern w:val="0"/>
          <w:lang w:val="es-419" w:eastAsia="es-419"/>
          <w14:ligatures w14:val="none"/>
        </w:rPr>
      </w:pPr>
      <w:r w:rsidRPr="00704410">
        <w:rPr>
          <w:rFonts w:ascii="Arial" w:eastAsiaTheme="minorEastAsia" w:hAnsi="Arial" w:cs="Arial"/>
          <w:b/>
          <w:bCs/>
          <w:color w:val="000000" w:themeColor="text1"/>
          <w:w w:val="105"/>
          <w:kern w:val="0"/>
          <w:lang w:val="es-419"/>
          <w14:ligatures w14:val="none"/>
        </w:rPr>
        <w:t>Justificación de la procedencia de la contratación:</w:t>
      </w:r>
    </w:p>
    <w:p w14:paraId="5AC36C88" w14:textId="77777777" w:rsidR="00BE30A3" w:rsidRPr="00704410" w:rsidRDefault="00BE30A3" w:rsidP="00BE30A3">
      <w:pPr>
        <w:spacing w:before="100" w:beforeAutospacing="1" w:after="100" w:afterAutospacing="1" w:line="240" w:lineRule="auto"/>
        <w:ind w:left="720"/>
        <w:contextualSpacing/>
        <w:jc w:val="both"/>
        <w:rPr>
          <w:rFonts w:ascii="Arial" w:eastAsia="Times New Roman" w:hAnsi="Arial" w:cs="Arial"/>
          <w:b/>
          <w:bCs/>
          <w:color w:val="000000" w:themeColor="text1"/>
          <w:kern w:val="0"/>
          <w:lang w:val="es-419" w:eastAsia="es-419"/>
          <w14:ligatures w14:val="none"/>
        </w:rPr>
      </w:pPr>
    </w:p>
    <w:p w14:paraId="2DFBB8A9" w14:textId="77777777" w:rsidR="009F5821" w:rsidRPr="00704410" w:rsidRDefault="009F5821" w:rsidP="009F5821">
      <w:pPr>
        <w:numPr>
          <w:ilvl w:val="0"/>
          <w:numId w:val="8"/>
        </w:numPr>
        <w:contextualSpacing/>
        <w:jc w:val="both"/>
        <w:rPr>
          <w:rFonts w:ascii="Arial" w:eastAsiaTheme="minorEastAsia" w:hAnsi="Arial" w:cs="Arial"/>
          <w:bCs/>
          <w:color w:val="000000" w:themeColor="text1"/>
          <w:kern w:val="0"/>
          <w14:ligatures w14:val="none"/>
        </w:rPr>
      </w:pPr>
      <w:r w:rsidRPr="00704410">
        <w:rPr>
          <w:rFonts w:ascii="Arial" w:eastAsiaTheme="minorEastAsia" w:hAnsi="Arial" w:cs="Arial"/>
          <w:bCs/>
          <w:color w:val="000000" w:themeColor="text1"/>
          <w:kern w:val="0"/>
          <w14:ligatures w14:val="none"/>
        </w:rPr>
        <w:t>En este apartado deberán detallarse ampliamente las razones que motivan el inicio del trámite de la contratación, en otras palabras: ¿Cuál es la necesidad que se busca satisfacer?</w:t>
      </w:r>
    </w:p>
    <w:p w14:paraId="2CE7F606" w14:textId="77777777" w:rsidR="009F5821" w:rsidRPr="00704410" w:rsidRDefault="009F5821" w:rsidP="009F5821">
      <w:pPr>
        <w:ind w:left="720"/>
        <w:contextualSpacing/>
        <w:jc w:val="both"/>
        <w:rPr>
          <w:rFonts w:ascii="Arial" w:eastAsiaTheme="minorEastAsia" w:hAnsi="Arial" w:cs="Arial"/>
          <w:bCs/>
          <w:color w:val="000000" w:themeColor="text1"/>
          <w:kern w:val="0"/>
          <w14:ligatures w14:val="none"/>
        </w:rPr>
      </w:pPr>
    </w:p>
    <w:p w14:paraId="59D61AB8" w14:textId="0D2FF834" w:rsidR="009F5821" w:rsidRPr="00704410" w:rsidRDefault="009F5821" w:rsidP="009F5821">
      <w:pPr>
        <w:numPr>
          <w:ilvl w:val="0"/>
          <w:numId w:val="8"/>
        </w:numPr>
        <w:contextualSpacing/>
        <w:jc w:val="both"/>
        <w:rPr>
          <w:rFonts w:ascii="Arial" w:eastAsiaTheme="minorEastAsia" w:hAnsi="Arial" w:cs="Arial"/>
          <w:bCs/>
          <w:color w:val="000000" w:themeColor="text1"/>
          <w:kern w:val="0"/>
          <w14:ligatures w14:val="none"/>
        </w:rPr>
      </w:pPr>
      <w:r w:rsidRPr="00704410">
        <w:rPr>
          <w:rFonts w:ascii="Arial" w:eastAsiaTheme="minorEastAsia" w:hAnsi="Arial" w:cs="Arial"/>
          <w:bCs/>
          <w:color w:val="000000" w:themeColor="text1"/>
          <w:kern w:val="0"/>
          <w14:ligatures w14:val="none"/>
        </w:rPr>
        <w:t>Acreditar y justificar desde el punto de vista técnico, la necesidad del servicio a adquirir, así como el uso de la excepción con indicación expresa de la necesidad a satisfacer, de manera que se enmarque indudablemente dentro de la figura de excepción de medios de comunicación social; todo en aplicación de los principios de buena fe, eficiencia, eficacia, valor por el dinero y supremacía del interés público.</w:t>
      </w:r>
    </w:p>
    <w:p w14:paraId="0B37B19B" w14:textId="77777777" w:rsidR="00FD27EF" w:rsidRPr="00704410" w:rsidRDefault="00FD27EF" w:rsidP="00FD27EF">
      <w:pPr>
        <w:ind w:left="720"/>
        <w:contextualSpacing/>
        <w:jc w:val="both"/>
        <w:rPr>
          <w:rFonts w:ascii="Arial" w:eastAsiaTheme="minorEastAsia" w:hAnsi="Arial" w:cs="Arial"/>
          <w:bCs/>
          <w:color w:val="000000" w:themeColor="text1"/>
          <w:kern w:val="0"/>
          <w14:ligatures w14:val="none"/>
        </w:rPr>
      </w:pPr>
    </w:p>
    <w:p w14:paraId="4317B62C" w14:textId="03A27A3A" w:rsidR="00BE30A3" w:rsidRPr="00704410" w:rsidRDefault="00BE30A3" w:rsidP="00BE30A3">
      <w:pPr>
        <w:suppressAutoHyphens/>
        <w:spacing w:before="280" w:after="280" w:line="276" w:lineRule="auto"/>
        <w:ind w:left="360"/>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Deberá detallarse ampliamente la necesidad de la publicación que motivó la utilización de esta figura, es decir, se debe</w:t>
      </w:r>
      <w:r w:rsidR="00B101DB"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determinar que esta es la mejor opción para satisfacer la necesidad de la Administración. </w:t>
      </w:r>
    </w:p>
    <w:p w14:paraId="7FB49045" w14:textId="79BC57C0" w:rsidR="00BE30A3" w:rsidRPr="00704410" w:rsidRDefault="00BE30A3" w:rsidP="00BE30A3">
      <w:pPr>
        <w:suppressAutoHyphens/>
        <w:spacing w:before="280" w:beforeAutospacing="1" w:after="280" w:afterAutospacing="1" w:line="276" w:lineRule="auto"/>
        <w:ind w:left="360"/>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En virtud de que esta excepción se puede </w:t>
      </w:r>
      <w:r w:rsidR="00B101DB" w:rsidRPr="00704410">
        <w:rPr>
          <w:rFonts w:ascii="Arial" w:eastAsia="Arial" w:hAnsi="Arial" w:cs="Arial"/>
          <w:iCs/>
          <w:color w:val="000000" w:themeColor="text1"/>
          <w:kern w:val="1"/>
          <w:lang w:val="es-419" w:bidi="es-ES"/>
          <w14:ligatures w14:val="none"/>
        </w:rPr>
        <w:t xml:space="preserve">utilizar </w:t>
      </w:r>
      <w:r w:rsidRPr="00704410">
        <w:rPr>
          <w:rFonts w:ascii="Arial" w:eastAsia="Arial" w:hAnsi="Arial" w:cs="Arial"/>
          <w:b/>
          <w:bCs/>
          <w:iCs/>
          <w:color w:val="000000" w:themeColor="text1"/>
          <w:kern w:val="1"/>
          <w:u w:val="single"/>
          <w:lang w:val="es-419" w:bidi="es-ES"/>
          <w14:ligatures w14:val="none"/>
        </w:rPr>
        <w:t xml:space="preserve">únicamente </w:t>
      </w:r>
      <w:r w:rsidRPr="00704410">
        <w:rPr>
          <w:rFonts w:ascii="Arial" w:eastAsia="Arial" w:hAnsi="Arial" w:cs="Arial"/>
          <w:iCs/>
          <w:color w:val="000000" w:themeColor="text1"/>
          <w:kern w:val="1"/>
          <w:lang w:val="es-419" w:bidi="es-ES"/>
          <w14:ligatures w14:val="none"/>
        </w:rPr>
        <w:t>para la difusión de mensajes relacionados con la gestión institucional, los cuales además debe</w:t>
      </w:r>
      <w:r w:rsidR="00953FE8"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estar directamente vinculados con avisos al público en relación con el servicio que presta la entidad, será necesario e indispensable para iniciar con el trámite que la oficina requirente aborde este tema ampliamente en est</w:t>
      </w:r>
      <w:r w:rsidR="00953FE8" w:rsidRPr="00704410">
        <w:rPr>
          <w:rFonts w:ascii="Arial" w:eastAsia="Arial" w:hAnsi="Arial" w:cs="Arial"/>
          <w:iCs/>
          <w:color w:val="000000" w:themeColor="text1"/>
          <w:kern w:val="1"/>
          <w:lang w:val="es-419" w:bidi="es-ES"/>
          <w14:ligatures w14:val="none"/>
        </w:rPr>
        <w:t>e</w:t>
      </w:r>
      <w:r w:rsidRPr="00704410">
        <w:rPr>
          <w:rFonts w:ascii="Arial" w:eastAsia="Arial" w:hAnsi="Arial" w:cs="Arial"/>
          <w:iCs/>
          <w:color w:val="000000" w:themeColor="text1"/>
          <w:kern w:val="1"/>
          <w:lang w:val="es-419" w:bidi="es-ES"/>
          <w14:ligatures w14:val="none"/>
        </w:rPr>
        <w:t xml:space="preserve"> apartado, de forma tal que quede claro que la publicación que se requiere realizar sí cumple con esta premisa, documentando además en caso de resultar necesario como esta se relaciona o vincula con el servicio que brinda el Poder Judicial, caso contrario no será posible aplicar la excepción.</w:t>
      </w:r>
    </w:p>
    <w:p w14:paraId="6BDBBBE2" w14:textId="77777777" w:rsidR="00BE30A3" w:rsidRPr="00704410" w:rsidRDefault="00BE30A3" w:rsidP="00953FE8">
      <w:pPr>
        <w:spacing w:after="200" w:line="288"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Además, deberá detallar con claridad cuáles son los objetivos tanto del Plan Estratégico del Poder Judicial como del Plan Anual Operativo (PAO) de la oficina usuaria, que están relacionados con el trámite de dicha contratación.</w:t>
      </w:r>
    </w:p>
    <w:p w14:paraId="67C3C3F0" w14:textId="77777777" w:rsidR="00BE30A3" w:rsidRPr="00704410" w:rsidRDefault="00BE30A3" w:rsidP="00BE30A3">
      <w:pPr>
        <w:spacing w:after="0" w:line="240" w:lineRule="auto"/>
        <w:jc w:val="both"/>
        <w:rPr>
          <w:rFonts w:ascii="Arial" w:eastAsia="Arial" w:hAnsi="Arial" w:cs="Arial"/>
          <w:iCs/>
          <w:color w:val="000000" w:themeColor="text1"/>
          <w:kern w:val="1"/>
          <w:lang w:val="es-419" w:bidi="es-ES"/>
          <w14:ligatures w14:val="none"/>
        </w:rPr>
      </w:pPr>
    </w:p>
    <w:p w14:paraId="624EA577" w14:textId="2EECAB28" w:rsidR="004E2D8D" w:rsidRPr="00704410" w:rsidRDefault="00BE30A3" w:rsidP="00BE30A3">
      <w:pPr>
        <w:jc w:val="both"/>
        <w:rPr>
          <w:rFonts w:ascii="Arial" w:eastAsiaTheme="minorEastAsia" w:hAnsi="Arial" w:cs="Arial"/>
          <w:bCs/>
          <w:color w:val="000000" w:themeColor="text1"/>
          <w:kern w:val="0"/>
          <w:lang w:val="es-419"/>
          <w14:ligatures w14:val="none"/>
        </w:rPr>
      </w:pPr>
      <w:r w:rsidRPr="00704410">
        <w:rPr>
          <w:rFonts w:ascii="Arial" w:eastAsia="Arial" w:hAnsi="Arial" w:cs="Arial"/>
          <w:iCs/>
          <w:color w:val="000000" w:themeColor="text1"/>
          <w:kern w:val="1"/>
          <w:lang w:val="es-419" w:bidi="es-ES"/>
          <w14:ligatures w14:val="none"/>
        </w:rPr>
        <w:t>Es importante recordar que para todas las actuaciones que se realicen durante la elaboración de estos estudios previos se debe</w:t>
      </w:r>
      <w:r w:rsidR="00CF2244"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tener presente el alcance y afectación de las sanciones que introduce al respecto la Ley General de</w:t>
      </w:r>
      <w:r w:rsidRPr="00704410">
        <w:rPr>
          <w:rFonts w:ascii="Arial" w:eastAsiaTheme="minorEastAsia" w:hAnsi="Arial" w:cs="Arial"/>
          <w:bCs/>
          <w:color w:val="000000" w:themeColor="text1"/>
          <w:kern w:val="0"/>
          <w:lang w:val="es-419"/>
          <w14:ligatures w14:val="none"/>
        </w:rPr>
        <w:t xml:space="preserve"> Contratación Pública, en su artículo 125 inciso d) sub inciso ii) e iii); inciso i), l), m) y t).</w:t>
      </w:r>
    </w:p>
    <w:p w14:paraId="11C26B95" w14:textId="77777777" w:rsidR="00FD27EF" w:rsidRPr="00704410" w:rsidRDefault="00FD27EF" w:rsidP="00F47EB3">
      <w:pPr>
        <w:spacing w:after="0" w:line="276" w:lineRule="auto"/>
        <w:jc w:val="both"/>
        <w:rPr>
          <w:rFonts w:ascii="Arial" w:eastAsia="Times New Roman" w:hAnsi="Arial" w:cs="Arial"/>
          <w:color w:val="000000" w:themeColor="text1"/>
          <w:kern w:val="0"/>
          <w:lang w:val="es-419" w:eastAsia="es-419"/>
          <w14:ligatures w14:val="none"/>
        </w:rPr>
      </w:pPr>
    </w:p>
    <w:p w14:paraId="34D2F717" w14:textId="02E7CD7A" w:rsidR="005A123A" w:rsidRPr="00704410" w:rsidRDefault="005A123A" w:rsidP="00F47EB3">
      <w:pPr>
        <w:spacing w:after="0" w:line="276" w:lineRule="auto"/>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Ejemplos de aplicación de la excepción de medios de comunicación social:</w:t>
      </w:r>
    </w:p>
    <w:p w14:paraId="644C2A51" w14:textId="77777777" w:rsidR="005A123A" w:rsidRPr="00704410" w:rsidRDefault="005A123A" w:rsidP="005A123A">
      <w:pPr>
        <w:spacing w:after="0" w:line="276" w:lineRule="auto"/>
        <w:jc w:val="both"/>
        <w:rPr>
          <w:rFonts w:ascii="Arial" w:eastAsia="Times New Roman" w:hAnsi="Arial" w:cs="Arial"/>
          <w:color w:val="000000" w:themeColor="text1"/>
          <w:kern w:val="0"/>
          <w:lang w:val="es-419" w:eastAsia="es-419"/>
          <w14:ligatures w14:val="none"/>
        </w:rPr>
      </w:pPr>
    </w:p>
    <w:p w14:paraId="53CDF51E" w14:textId="187EA857" w:rsidR="00BD2AE6" w:rsidRPr="00704410" w:rsidRDefault="00BD2AE6" w:rsidP="00FD27EF">
      <w:pPr>
        <w:pStyle w:val="Prrafodelista"/>
        <w:numPr>
          <w:ilvl w:val="0"/>
          <w:numId w:val="9"/>
        </w:numPr>
        <w:spacing w:before="120" w:after="120" w:line="276" w:lineRule="auto"/>
        <w:ind w:left="714" w:hanging="357"/>
        <w:contextualSpacing w:val="0"/>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Publicaciones</w:t>
      </w:r>
      <w:r w:rsidR="002E60D2" w:rsidRPr="00704410">
        <w:rPr>
          <w:rFonts w:ascii="Arial" w:eastAsia="Times New Roman" w:hAnsi="Arial" w:cs="Arial"/>
          <w:color w:val="000000" w:themeColor="text1"/>
          <w:kern w:val="0"/>
          <w:lang w:val="es-419" w:eastAsia="es-419"/>
          <w14:ligatures w14:val="none"/>
        </w:rPr>
        <w:t xml:space="preserve"> para informar</w:t>
      </w:r>
      <w:r w:rsidRPr="00704410">
        <w:rPr>
          <w:rFonts w:ascii="Arial" w:eastAsia="Times New Roman" w:hAnsi="Arial" w:cs="Arial"/>
          <w:color w:val="000000" w:themeColor="text1"/>
          <w:kern w:val="0"/>
          <w:lang w:val="es-419" w:eastAsia="es-419"/>
          <w14:ligatures w14:val="none"/>
        </w:rPr>
        <w:t xml:space="preserve"> sobre la modificación de horario del servicio en fechas especiales.</w:t>
      </w:r>
    </w:p>
    <w:p w14:paraId="78D4BFEB" w14:textId="04EEAF76" w:rsidR="00302D86" w:rsidRPr="00704410" w:rsidRDefault="001079A1" w:rsidP="00FD27EF">
      <w:pPr>
        <w:pStyle w:val="Prrafodelista"/>
        <w:numPr>
          <w:ilvl w:val="0"/>
          <w:numId w:val="9"/>
        </w:numPr>
        <w:spacing w:before="120" w:after="120" w:line="276" w:lineRule="auto"/>
        <w:ind w:left="714" w:hanging="357"/>
        <w:contextualSpacing w:val="0"/>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A</w:t>
      </w:r>
      <w:r w:rsidR="00302D86" w:rsidRPr="00704410">
        <w:rPr>
          <w:rFonts w:ascii="Arial" w:eastAsia="Times New Roman" w:hAnsi="Arial" w:cs="Arial"/>
          <w:color w:val="000000" w:themeColor="text1"/>
          <w:kern w:val="0"/>
          <w:lang w:val="es-419" w:eastAsia="es-419"/>
          <w14:ligatures w14:val="none"/>
        </w:rPr>
        <w:t>visos sobre la a</w:t>
      </w:r>
      <w:r w:rsidRPr="00704410">
        <w:rPr>
          <w:rFonts w:ascii="Arial" w:eastAsia="Times New Roman" w:hAnsi="Arial" w:cs="Arial"/>
          <w:color w:val="000000" w:themeColor="text1"/>
          <w:kern w:val="0"/>
          <w:lang w:val="es-419" w:eastAsia="es-419"/>
          <w14:ligatures w14:val="none"/>
        </w:rPr>
        <w:t>tención de situaciones de emergencia debido a suspensiones obligadas del servicio</w:t>
      </w:r>
      <w:r w:rsidR="00302D86" w:rsidRPr="00704410">
        <w:rPr>
          <w:rFonts w:ascii="Arial" w:eastAsia="Times New Roman" w:hAnsi="Arial" w:cs="Arial"/>
          <w:color w:val="000000" w:themeColor="text1"/>
          <w:kern w:val="0"/>
          <w:lang w:val="es-419" w:eastAsia="es-419"/>
          <w14:ligatures w14:val="none"/>
        </w:rPr>
        <w:t>.</w:t>
      </w:r>
    </w:p>
    <w:p w14:paraId="324234AE" w14:textId="58462190" w:rsidR="00302D86" w:rsidRPr="00704410" w:rsidRDefault="00002259" w:rsidP="00FD27EF">
      <w:pPr>
        <w:pStyle w:val="Prrafodelista"/>
        <w:numPr>
          <w:ilvl w:val="0"/>
          <w:numId w:val="9"/>
        </w:numPr>
        <w:spacing w:before="120" w:after="120" w:line="276" w:lineRule="auto"/>
        <w:ind w:left="714" w:hanging="357"/>
        <w:contextualSpacing w:val="0"/>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P</w:t>
      </w:r>
      <w:r w:rsidR="001079A1" w:rsidRPr="00704410">
        <w:rPr>
          <w:rFonts w:ascii="Arial" w:eastAsia="Times New Roman" w:hAnsi="Arial" w:cs="Arial"/>
          <w:color w:val="000000" w:themeColor="text1"/>
          <w:kern w:val="0"/>
          <w:lang w:val="es-419" w:eastAsia="es-419"/>
          <w14:ligatures w14:val="none"/>
        </w:rPr>
        <w:t>rocesos particulares de atención a l</w:t>
      </w:r>
      <w:r w:rsidR="00302D86" w:rsidRPr="00704410">
        <w:rPr>
          <w:rFonts w:ascii="Arial" w:eastAsia="Times New Roman" w:hAnsi="Arial" w:cs="Arial"/>
          <w:color w:val="000000" w:themeColor="text1"/>
          <w:kern w:val="0"/>
          <w:lang w:val="es-419" w:eastAsia="es-419"/>
          <w14:ligatures w14:val="none"/>
        </w:rPr>
        <w:t>a</w:t>
      </w:r>
      <w:r w:rsidR="001079A1" w:rsidRPr="00704410">
        <w:rPr>
          <w:rFonts w:ascii="Arial" w:eastAsia="Times New Roman" w:hAnsi="Arial" w:cs="Arial"/>
          <w:color w:val="000000" w:themeColor="text1"/>
          <w:kern w:val="0"/>
          <w:lang w:val="es-419" w:eastAsia="es-419"/>
          <w14:ligatures w14:val="none"/>
        </w:rPr>
        <w:t xml:space="preserve">s </w:t>
      </w:r>
      <w:r w:rsidR="00302D86" w:rsidRPr="00704410">
        <w:rPr>
          <w:rFonts w:ascii="Arial" w:eastAsia="Times New Roman" w:hAnsi="Arial" w:cs="Arial"/>
          <w:color w:val="000000" w:themeColor="text1"/>
          <w:kern w:val="0"/>
          <w:lang w:val="es-419" w:eastAsia="es-419"/>
          <w14:ligatures w14:val="none"/>
        </w:rPr>
        <w:t xml:space="preserve">personas </w:t>
      </w:r>
      <w:r w:rsidR="001079A1" w:rsidRPr="00704410">
        <w:rPr>
          <w:rFonts w:ascii="Arial" w:eastAsia="Times New Roman" w:hAnsi="Arial" w:cs="Arial"/>
          <w:color w:val="000000" w:themeColor="text1"/>
          <w:kern w:val="0"/>
          <w:lang w:val="es-419" w:eastAsia="es-419"/>
          <w14:ligatures w14:val="none"/>
        </w:rPr>
        <w:t>usuari</w:t>
      </w:r>
      <w:r w:rsidR="00302D86" w:rsidRPr="00704410">
        <w:rPr>
          <w:rFonts w:ascii="Arial" w:eastAsia="Times New Roman" w:hAnsi="Arial" w:cs="Arial"/>
          <w:color w:val="000000" w:themeColor="text1"/>
          <w:kern w:val="0"/>
          <w:lang w:val="es-419" w:eastAsia="es-419"/>
          <w14:ligatures w14:val="none"/>
        </w:rPr>
        <w:t>a</w:t>
      </w:r>
      <w:r w:rsidR="001079A1" w:rsidRPr="00704410">
        <w:rPr>
          <w:rFonts w:ascii="Arial" w:eastAsia="Times New Roman" w:hAnsi="Arial" w:cs="Arial"/>
          <w:color w:val="000000" w:themeColor="text1"/>
          <w:kern w:val="0"/>
          <w:lang w:val="es-419" w:eastAsia="es-419"/>
          <w14:ligatures w14:val="none"/>
        </w:rPr>
        <w:t>s</w:t>
      </w:r>
      <w:r w:rsidR="00302D86" w:rsidRPr="00704410">
        <w:rPr>
          <w:rFonts w:ascii="Arial" w:eastAsia="Times New Roman" w:hAnsi="Arial" w:cs="Arial"/>
          <w:color w:val="000000" w:themeColor="text1"/>
          <w:kern w:val="0"/>
          <w:lang w:val="es-419" w:eastAsia="es-419"/>
          <w14:ligatures w14:val="none"/>
        </w:rPr>
        <w:t xml:space="preserve">, </w:t>
      </w:r>
      <w:r w:rsidR="001079A1" w:rsidRPr="00704410">
        <w:rPr>
          <w:rFonts w:ascii="Arial" w:eastAsia="Times New Roman" w:hAnsi="Arial" w:cs="Arial"/>
          <w:color w:val="000000" w:themeColor="text1"/>
          <w:kern w:val="0"/>
          <w:lang w:val="es-419" w:eastAsia="es-419"/>
          <w14:ligatures w14:val="none"/>
        </w:rPr>
        <w:t>en los que es necesario informar al público para la debida y oportuna prestación del</w:t>
      </w:r>
      <w:r w:rsidR="00302D86" w:rsidRPr="00704410">
        <w:rPr>
          <w:rFonts w:ascii="Arial" w:eastAsia="Times New Roman" w:hAnsi="Arial" w:cs="Arial"/>
          <w:color w:val="000000" w:themeColor="text1"/>
          <w:kern w:val="0"/>
          <w:lang w:val="es-419" w:eastAsia="es-419"/>
          <w14:ligatures w14:val="none"/>
        </w:rPr>
        <w:t xml:space="preserve"> </w:t>
      </w:r>
      <w:r w:rsidR="001079A1" w:rsidRPr="00704410">
        <w:rPr>
          <w:rFonts w:ascii="Arial" w:eastAsia="Times New Roman" w:hAnsi="Arial" w:cs="Arial"/>
          <w:color w:val="000000" w:themeColor="text1"/>
          <w:kern w:val="0"/>
          <w:lang w:val="es-419" w:eastAsia="es-419"/>
          <w14:ligatures w14:val="none"/>
        </w:rPr>
        <w:t>servicio institucional</w:t>
      </w:r>
      <w:r w:rsidR="00302D86" w:rsidRPr="00704410">
        <w:rPr>
          <w:rFonts w:ascii="Arial" w:eastAsia="Times New Roman" w:hAnsi="Arial" w:cs="Arial"/>
          <w:color w:val="000000" w:themeColor="text1"/>
          <w:kern w:val="0"/>
          <w:lang w:val="es-419" w:eastAsia="es-419"/>
          <w14:ligatures w14:val="none"/>
        </w:rPr>
        <w:t>.</w:t>
      </w:r>
    </w:p>
    <w:p w14:paraId="707F78AE" w14:textId="52DBC5B7" w:rsidR="00F51932" w:rsidRPr="00704410" w:rsidRDefault="00F51932" w:rsidP="00FD27EF">
      <w:pPr>
        <w:pStyle w:val="Prrafodelista"/>
        <w:numPr>
          <w:ilvl w:val="0"/>
          <w:numId w:val="9"/>
        </w:numPr>
        <w:spacing w:before="120" w:after="120" w:line="276" w:lineRule="auto"/>
        <w:ind w:left="714" w:hanging="357"/>
        <w:contextualSpacing w:val="0"/>
        <w:jc w:val="both"/>
        <w:rPr>
          <w:rFonts w:ascii="Arial" w:eastAsia="Times New Roman" w:hAnsi="Arial" w:cs="Arial"/>
          <w:color w:val="000000" w:themeColor="text1"/>
          <w:kern w:val="0"/>
          <w:lang w:val="es-419" w:eastAsia="es-419"/>
          <w14:ligatures w14:val="none"/>
        </w:rPr>
      </w:pPr>
      <w:r w:rsidRPr="00704410">
        <w:rPr>
          <w:rFonts w:ascii="Arial" w:eastAsia="Times New Roman" w:hAnsi="Arial" w:cs="Arial"/>
          <w:color w:val="000000" w:themeColor="text1"/>
          <w:kern w:val="0"/>
          <w:lang w:val="es-419" w:eastAsia="es-419"/>
          <w14:ligatures w14:val="none"/>
        </w:rPr>
        <w:t>Videos informativos sobre la pr</w:t>
      </w:r>
      <w:r w:rsidR="0037583F" w:rsidRPr="00704410">
        <w:rPr>
          <w:rFonts w:ascii="Arial" w:eastAsia="Times New Roman" w:hAnsi="Arial" w:cs="Arial"/>
          <w:color w:val="000000" w:themeColor="text1"/>
          <w:kern w:val="0"/>
          <w:lang w:val="es-419" w:eastAsia="es-419"/>
          <w14:ligatures w14:val="none"/>
        </w:rPr>
        <w:t>estación de servicios del Poder Judicial.</w:t>
      </w:r>
    </w:p>
    <w:p w14:paraId="635942F2" w14:textId="77777777" w:rsidR="00C56163" w:rsidRPr="00704410" w:rsidRDefault="00C56163" w:rsidP="00C56163">
      <w:pPr>
        <w:spacing w:before="120" w:after="120" w:line="276" w:lineRule="auto"/>
        <w:jc w:val="both"/>
        <w:rPr>
          <w:rFonts w:ascii="Arial" w:eastAsia="Times New Roman" w:hAnsi="Arial" w:cs="Arial"/>
          <w:color w:val="000000" w:themeColor="text1"/>
          <w:kern w:val="0"/>
          <w:lang w:val="es-419" w:eastAsia="es-419"/>
          <w14:ligatures w14:val="none"/>
        </w:rPr>
      </w:pPr>
    </w:p>
    <w:p w14:paraId="62DCB33E" w14:textId="77777777" w:rsidR="00C56163" w:rsidRPr="00704410" w:rsidRDefault="00C56163" w:rsidP="00C56163">
      <w:pPr>
        <w:keepNext/>
        <w:keepLines/>
        <w:numPr>
          <w:ilvl w:val="0"/>
          <w:numId w:val="3"/>
        </w:numPr>
        <w:spacing w:before="360" w:after="0" w:line="276" w:lineRule="auto"/>
        <w:contextualSpacing/>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b/>
          <w:bCs/>
          <w:iCs/>
          <w:color w:val="000000" w:themeColor="text1"/>
          <w:kern w:val="1"/>
          <w:lang w:val="es-419" w:bidi="es-ES"/>
          <w14:ligatures w14:val="none"/>
        </w:rPr>
        <w:t>Estudios previos que motivan el inicio de los procedimientos</w:t>
      </w:r>
      <w:r w:rsidRPr="00704410">
        <w:rPr>
          <w:rFonts w:ascii="Arial" w:eastAsia="Arial" w:hAnsi="Arial" w:cs="Arial"/>
          <w:iCs/>
          <w:color w:val="000000" w:themeColor="text1"/>
          <w:kern w:val="1"/>
          <w:lang w:val="es-419" w:bidi="es-ES"/>
          <w14:ligatures w14:val="none"/>
        </w:rPr>
        <w:t>:</w:t>
      </w:r>
    </w:p>
    <w:p w14:paraId="51035D8F" w14:textId="77777777" w:rsidR="00C56163" w:rsidRPr="00704410" w:rsidRDefault="00C56163" w:rsidP="00C56163">
      <w:pPr>
        <w:keepNext/>
        <w:keepLines/>
        <w:spacing w:before="360" w:after="0" w:line="276" w:lineRule="auto"/>
        <w:contextualSpacing/>
        <w:jc w:val="both"/>
        <w:outlineLvl w:val="0"/>
        <w:rPr>
          <w:rFonts w:ascii="Arial" w:eastAsia="Arial" w:hAnsi="Arial" w:cs="Arial"/>
          <w:b/>
          <w:bCs/>
          <w:iCs/>
          <w:color w:val="000000" w:themeColor="text1"/>
          <w:kern w:val="1"/>
          <w:lang w:val="es-419" w:bidi="es-ES"/>
          <w14:ligatures w14:val="none"/>
        </w:rPr>
      </w:pPr>
    </w:p>
    <w:p w14:paraId="095E9113" w14:textId="7748B8D5" w:rsidR="00C56163" w:rsidRPr="00704410" w:rsidRDefault="00C56163" w:rsidP="00C56163">
      <w:pPr>
        <w:keepNext/>
        <w:keepLines/>
        <w:spacing w:before="360" w:after="0" w:line="276" w:lineRule="auto"/>
        <w:contextualSpacing/>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El objetivo de este apartado es que la oficina usuaria explique ampliamente todos los estudios previos que realizó para determinar la viabilidad del requerimiento, la definición de las especificaciones y el establecimiento del presupuesto final de la publicación que pretende contratar.</w:t>
      </w:r>
    </w:p>
    <w:p w14:paraId="10536FC5" w14:textId="794EB6C0" w:rsidR="00C56163" w:rsidRPr="00704410" w:rsidRDefault="00C56163" w:rsidP="00C56163">
      <w:pPr>
        <w:keepNext/>
        <w:keepLines/>
        <w:spacing w:before="360" w:after="0" w:line="276" w:lineRule="auto"/>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Se debe</w:t>
      </w:r>
      <w:r w:rsidR="002B57E9">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considerar que el detalle de la explicación de los estudios previos que debe</w:t>
      </w:r>
      <w:r w:rsidR="002B57E9">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incorporar</w:t>
      </w:r>
      <w:r w:rsidR="002B57E9">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en el desarrollo de este apartado debe</w:t>
      </w:r>
      <w:r w:rsidR="002B57E9">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acreditar la existencia de investigaciones que demuestren que los objetivos del proyecto de contratación serán alcanzados considerando los siguientes elementos esenciales: </w:t>
      </w:r>
    </w:p>
    <w:p w14:paraId="6F29925A" w14:textId="77777777" w:rsidR="00C56163" w:rsidRPr="00704410" w:rsidRDefault="00C56163" w:rsidP="00C56163">
      <w:pPr>
        <w:keepNext/>
        <w:keepLines/>
        <w:spacing w:before="360" w:after="0" w:line="276" w:lineRule="auto"/>
        <w:ind w:left="709"/>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b/>
          <w:bCs/>
          <w:iCs/>
          <w:color w:val="000000" w:themeColor="text1"/>
          <w:kern w:val="1"/>
          <w:lang w:val="es-419" w:bidi="es-ES"/>
          <w14:ligatures w14:val="none"/>
        </w:rPr>
        <w:t>Eficiencia:</w:t>
      </w:r>
      <w:r w:rsidRPr="00704410">
        <w:rPr>
          <w:rFonts w:ascii="Arial" w:eastAsia="Arial" w:hAnsi="Arial" w:cs="Arial"/>
          <w:iCs/>
          <w:color w:val="000000" w:themeColor="text1"/>
          <w:kern w:val="1"/>
          <w:lang w:val="es-419" w:bidi="es-ES"/>
          <w14:ligatures w14:val="none"/>
        </w:rPr>
        <w:t xml:space="preserve"> Para determinar la eficiencia del proyecto, la oficina responsable de la gestión de contratación deberá valorar el costo beneficio de modo que se dé la aplicación más conveniente de los recursos asignados. </w:t>
      </w:r>
    </w:p>
    <w:p w14:paraId="654BDC10" w14:textId="77777777" w:rsidR="00C56163" w:rsidRPr="00704410" w:rsidRDefault="00C56163" w:rsidP="00C56163">
      <w:pPr>
        <w:spacing w:before="120" w:after="120" w:line="276" w:lineRule="auto"/>
        <w:jc w:val="both"/>
        <w:rPr>
          <w:rFonts w:ascii="Arial" w:eastAsia="Times New Roman" w:hAnsi="Arial" w:cs="Arial"/>
          <w:color w:val="000000" w:themeColor="text1"/>
          <w:kern w:val="0"/>
          <w:lang w:val="es-419" w:eastAsia="es-419"/>
          <w14:ligatures w14:val="none"/>
        </w:rPr>
      </w:pPr>
    </w:p>
    <w:p w14:paraId="5357E43A" w14:textId="77777777" w:rsidR="00BE30A3" w:rsidRPr="00704410" w:rsidRDefault="00BE30A3" w:rsidP="007975D1">
      <w:pPr>
        <w:keepNext/>
        <w:keepLines/>
        <w:spacing w:before="360" w:after="0" w:line="276" w:lineRule="auto"/>
        <w:ind w:left="709"/>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b/>
          <w:bCs/>
          <w:iCs/>
          <w:color w:val="000000" w:themeColor="text1"/>
          <w:kern w:val="1"/>
          <w:lang w:val="es-419" w:bidi="es-ES"/>
          <w14:ligatures w14:val="none"/>
        </w:rPr>
        <w:lastRenderedPageBreak/>
        <w:t>Seguridad razonable:</w:t>
      </w:r>
      <w:r w:rsidRPr="00704410">
        <w:rPr>
          <w:rFonts w:ascii="Arial" w:eastAsia="Arial" w:hAnsi="Arial" w:cs="Arial"/>
          <w:iCs/>
          <w:color w:val="000000" w:themeColor="text1"/>
          <w:kern w:val="1"/>
          <w:lang w:val="es-419" w:bidi="es-ES"/>
          <w14:ligatures w14:val="none"/>
        </w:rPr>
        <w:t xml:space="preserve"> será determinada una vez considerados los riesgos asociados a la contratación, y éstos sean analizados y evaluados para adoptar las medidas pertinentes de administración de riesgos. </w:t>
      </w:r>
    </w:p>
    <w:p w14:paraId="6DDB7277" w14:textId="77777777" w:rsidR="00BE30A3" w:rsidRPr="00704410" w:rsidRDefault="00BE30A3" w:rsidP="00BE30A3">
      <w:pPr>
        <w:keepNext/>
        <w:keepLines/>
        <w:spacing w:before="360" w:after="0" w:line="276" w:lineRule="auto"/>
        <w:jc w:val="both"/>
        <w:outlineLvl w:val="0"/>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virtud de lo anterior, y como parte de los estudios previos en este apartado es indispensable desarrollar lo siguiente:</w:t>
      </w:r>
    </w:p>
    <w:p w14:paraId="16C32091" w14:textId="5DF4C146" w:rsidR="00BE30A3" w:rsidRPr="00704410" w:rsidRDefault="00BE30A3" w:rsidP="00C56163">
      <w:pPr>
        <w:suppressAutoHyphens/>
        <w:spacing w:before="100" w:beforeAutospacing="1" w:after="100" w:afterAutospacing="1" w:line="276" w:lineRule="auto"/>
        <w:ind w:left="1276" w:hanging="568"/>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a)</w:t>
      </w:r>
      <w:r w:rsidRPr="00704410">
        <w:rPr>
          <w:rFonts w:ascii="Arial" w:eastAsiaTheme="minorEastAsia" w:hAnsi="Arial" w:cs="Arial"/>
          <w:color w:val="000000" w:themeColor="text1"/>
          <w:kern w:val="0"/>
          <w:lang w:eastAsia="es-CR"/>
          <w14:ligatures w14:val="none"/>
        </w:rPr>
        <w:tab/>
        <w:t>La oficina usuaria, debe</w:t>
      </w:r>
      <w:r w:rsidR="001F0E6A" w:rsidRPr="00704410">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 explicar la logística que utilizó para determinar el planteamiento de la necesidad que </w:t>
      </w:r>
      <w:r w:rsidR="001F0E6A" w:rsidRPr="00704410">
        <w:rPr>
          <w:rFonts w:ascii="Arial" w:eastAsiaTheme="minorEastAsia" w:hAnsi="Arial" w:cs="Arial"/>
          <w:color w:val="000000" w:themeColor="text1"/>
          <w:kern w:val="0"/>
          <w:lang w:eastAsia="es-CR"/>
          <w14:ligatures w14:val="none"/>
        </w:rPr>
        <w:t>pretende</w:t>
      </w:r>
      <w:r w:rsidRPr="00704410">
        <w:rPr>
          <w:rFonts w:ascii="Arial" w:eastAsiaTheme="minorEastAsia" w:hAnsi="Arial" w:cs="Arial"/>
          <w:color w:val="000000" w:themeColor="text1"/>
          <w:kern w:val="0"/>
          <w:lang w:eastAsia="es-CR"/>
          <w14:ligatures w14:val="none"/>
        </w:rPr>
        <w:t xml:space="preserve"> cubrir, de forma tal que aborde con claridad la razón por la cual logró determinar que la publicación debe</w:t>
      </w:r>
      <w:r w:rsidR="002B57E9">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 realizar  conforme a los requerimientos técnicos definidos, los cuales además se determinan como idóneos para cumplir con los objetivos de la Administración; entiéndase por especificaciones idóneas, aquellas características con las cuales la oficina usuaria logra</w:t>
      </w:r>
      <w:r w:rsidR="001F0E6A" w:rsidRPr="00704410">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 satisfacer su necesidad a pesar de que puede ser que en el mercado existan otras alternativas.</w:t>
      </w:r>
    </w:p>
    <w:p w14:paraId="18C97EA8" w14:textId="1D2156A2" w:rsidR="00C56163" w:rsidRPr="00704410" w:rsidRDefault="00BE30A3" w:rsidP="00C56163">
      <w:pPr>
        <w:suppressAutoHyphens/>
        <w:spacing w:before="100" w:beforeAutospacing="1" w:after="100" w:afterAutospacing="1" w:line="276" w:lineRule="auto"/>
        <w:ind w:left="1276" w:hanging="568"/>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b)</w:t>
      </w:r>
      <w:r w:rsidRPr="00704410">
        <w:rPr>
          <w:rFonts w:ascii="Arial" w:eastAsiaTheme="minorEastAsia" w:hAnsi="Arial" w:cs="Arial"/>
          <w:color w:val="000000" w:themeColor="text1"/>
          <w:kern w:val="0"/>
          <w:lang w:eastAsia="es-CR"/>
          <w14:ligatures w14:val="none"/>
        </w:rPr>
        <w:tab/>
        <w:t>Además, debe</w:t>
      </w:r>
      <w:r w:rsidR="00783308" w:rsidRPr="00704410">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 aportar</w:t>
      </w:r>
      <w:r w:rsidR="00783308" w:rsidRPr="00704410">
        <w:rPr>
          <w:rFonts w:ascii="Arial" w:eastAsiaTheme="minorEastAsia" w:hAnsi="Arial" w:cs="Arial"/>
          <w:color w:val="000000" w:themeColor="text1"/>
          <w:kern w:val="0"/>
          <w:lang w:eastAsia="es-CR"/>
          <w14:ligatures w14:val="none"/>
        </w:rPr>
        <w:t>se</w:t>
      </w:r>
      <w:r w:rsidRPr="00704410">
        <w:rPr>
          <w:rFonts w:ascii="Arial" w:eastAsiaTheme="minorEastAsia" w:hAnsi="Arial" w:cs="Arial"/>
          <w:color w:val="000000" w:themeColor="text1"/>
          <w:kern w:val="0"/>
          <w:lang w:eastAsia="es-CR"/>
          <w14:ligatures w14:val="none"/>
        </w:rPr>
        <w:t xml:space="preserve"> el Informe de Estudio de mercado y la razonabilidad del precio conforme se detalla </w:t>
      </w:r>
      <w:r w:rsidR="00783308" w:rsidRPr="00704410">
        <w:rPr>
          <w:rFonts w:ascii="Arial" w:eastAsiaTheme="minorEastAsia" w:hAnsi="Arial" w:cs="Arial"/>
          <w:color w:val="000000" w:themeColor="text1"/>
          <w:kern w:val="0"/>
          <w:lang w:eastAsia="es-CR"/>
          <w14:ligatures w14:val="none"/>
        </w:rPr>
        <w:t>seguidamente</w:t>
      </w:r>
      <w:r w:rsidRPr="00704410">
        <w:rPr>
          <w:rFonts w:ascii="Arial" w:eastAsiaTheme="minorEastAsia" w:hAnsi="Arial" w:cs="Arial"/>
          <w:color w:val="000000" w:themeColor="text1"/>
          <w:kern w:val="0"/>
          <w:lang w:eastAsia="es-CR"/>
          <w14:ligatures w14:val="none"/>
        </w:rPr>
        <w:t>.</w:t>
      </w:r>
    </w:p>
    <w:p w14:paraId="1D0C20A2" w14:textId="77777777" w:rsidR="00C56163" w:rsidRPr="00704410" w:rsidRDefault="00C56163" w:rsidP="00C56163">
      <w:pPr>
        <w:suppressAutoHyphens/>
        <w:spacing w:before="100" w:beforeAutospacing="1" w:after="100" w:afterAutospacing="1" w:line="276" w:lineRule="auto"/>
        <w:ind w:left="1276" w:hanging="568"/>
        <w:jc w:val="both"/>
        <w:rPr>
          <w:rFonts w:ascii="Arial" w:eastAsiaTheme="minorEastAsia" w:hAnsi="Arial" w:cs="Arial"/>
          <w:color w:val="000000" w:themeColor="text1"/>
          <w:kern w:val="0"/>
          <w:lang w:eastAsia="es-CR"/>
          <w14:ligatures w14:val="none"/>
        </w:rPr>
      </w:pPr>
    </w:p>
    <w:p w14:paraId="6D7E871E" w14:textId="77777777" w:rsidR="00BE30A3" w:rsidRPr="00704410" w:rsidRDefault="00BE30A3" w:rsidP="00BE30A3">
      <w:pPr>
        <w:keepNext/>
        <w:keepLines/>
        <w:spacing w:after="0" w:line="276" w:lineRule="auto"/>
        <w:ind w:left="708"/>
        <w:jc w:val="both"/>
        <w:outlineLvl w:val="0"/>
        <w:rPr>
          <w:rFonts w:ascii="Arial" w:eastAsiaTheme="majorEastAsia" w:hAnsi="Arial" w:cs="Arial"/>
          <w:b/>
          <w:bCs/>
          <w:color w:val="000000" w:themeColor="text1"/>
          <w:kern w:val="0"/>
          <w:lang w:val="es-419"/>
          <w14:ligatures w14:val="none"/>
        </w:rPr>
      </w:pPr>
      <w:bookmarkStart w:id="8" w:name="_Toc95986960"/>
      <w:r w:rsidRPr="00704410">
        <w:rPr>
          <w:rFonts w:ascii="Arial" w:eastAsiaTheme="majorEastAsia" w:hAnsi="Arial" w:cs="Arial"/>
          <w:b/>
          <w:bCs/>
          <w:color w:val="000000" w:themeColor="text1"/>
          <w:kern w:val="0"/>
          <w:lang w:val="es-419"/>
          <w14:ligatures w14:val="none"/>
        </w:rPr>
        <w:t>2.1</w:t>
      </w:r>
      <w:r w:rsidRPr="00704410">
        <w:rPr>
          <w:rFonts w:ascii="Arial" w:eastAsiaTheme="majorEastAsia" w:hAnsi="Arial" w:cs="Arial"/>
          <w:b/>
          <w:bCs/>
          <w:color w:val="000000" w:themeColor="text1"/>
          <w:kern w:val="0"/>
          <w:lang w:val="es-419"/>
          <w14:ligatures w14:val="none"/>
        </w:rPr>
        <w:tab/>
      </w:r>
      <w:bookmarkStart w:id="9" w:name="_Toc95986967"/>
      <w:bookmarkEnd w:id="8"/>
      <w:r w:rsidRPr="00704410">
        <w:rPr>
          <w:rFonts w:ascii="Arial" w:eastAsiaTheme="majorEastAsia" w:hAnsi="Arial" w:cs="Arial"/>
          <w:b/>
          <w:bCs/>
          <w:color w:val="000000" w:themeColor="text1"/>
          <w:w w:val="105"/>
          <w:kern w:val="0"/>
          <w:lang w:val="es-419"/>
          <w14:ligatures w14:val="none"/>
        </w:rPr>
        <w:t>Desarrollo del Plan de medios</w:t>
      </w:r>
      <w:r w:rsidRPr="00704410">
        <w:rPr>
          <w:rFonts w:ascii="Arial" w:eastAsiaTheme="majorEastAsia" w:hAnsi="Arial" w:cs="Arial"/>
          <w:b/>
          <w:bCs/>
          <w:color w:val="000000" w:themeColor="text1"/>
          <w:kern w:val="0"/>
          <w:lang w:val="es-419"/>
          <w14:ligatures w14:val="none"/>
        </w:rPr>
        <w:t>:</w:t>
      </w:r>
      <w:bookmarkEnd w:id="9"/>
    </w:p>
    <w:p w14:paraId="18339B51" w14:textId="77777777" w:rsidR="00BE30A3" w:rsidRPr="00704410" w:rsidRDefault="00BE30A3" w:rsidP="00C56163">
      <w:pPr>
        <w:spacing w:after="0" w:line="276" w:lineRule="auto"/>
        <w:contextualSpacing/>
        <w:jc w:val="both"/>
        <w:rPr>
          <w:rFonts w:ascii="Arial" w:eastAsiaTheme="minorEastAsia" w:hAnsi="Arial" w:cs="Arial"/>
          <w:color w:val="000000" w:themeColor="text1"/>
          <w:kern w:val="0"/>
          <w:lang w:eastAsia="es-CR"/>
          <w14:ligatures w14:val="none"/>
        </w:rPr>
      </w:pPr>
    </w:p>
    <w:p w14:paraId="21325CAF" w14:textId="3B77DC41" w:rsidR="00BE30A3" w:rsidRPr="00704410" w:rsidRDefault="00BE30A3" w:rsidP="00BE30A3">
      <w:pPr>
        <w:spacing w:after="200" w:line="288" w:lineRule="auto"/>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Conforme lo definido en el Plan de medios vigente y aprobado por el Consejo Superior, mediante acuerdo tomado en la sesión N° 083-2014 art. LXII, será necesario que en este apartado se desarrolle según la publicación requerida el detalle de los elementos que se definen en el mencionado plan para determinar finalmente cual es el medio de publicación elegido de los disponibles en el mercado y porqué, para esto se debe</w:t>
      </w:r>
      <w:r w:rsidR="00D64951">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n considerar aspectos generales tales como: </w:t>
      </w:r>
    </w:p>
    <w:p w14:paraId="241A6D5C" w14:textId="51A7CC70"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 xml:space="preserve">Definición del </w:t>
      </w:r>
      <w:r w:rsidR="004533BA" w:rsidRPr="00704410">
        <w:rPr>
          <w:rFonts w:ascii="Arial" w:eastAsiaTheme="minorEastAsia" w:hAnsi="Arial" w:cs="Arial"/>
          <w:color w:val="000000" w:themeColor="text1"/>
          <w:kern w:val="0"/>
          <w:lang w:eastAsia="es-CR"/>
          <w14:ligatures w14:val="none"/>
        </w:rPr>
        <w:t>p</w:t>
      </w:r>
      <w:r w:rsidRPr="00704410">
        <w:rPr>
          <w:rFonts w:ascii="Arial" w:eastAsiaTheme="minorEastAsia" w:hAnsi="Arial" w:cs="Arial"/>
          <w:color w:val="000000" w:themeColor="text1"/>
          <w:kern w:val="0"/>
          <w:lang w:eastAsia="es-CR"/>
          <w14:ligatures w14:val="none"/>
        </w:rPr>
        <w:t>úblico meta.</w:t>
      </w:r>
    </w:p>
    <w:p w14:paraId="24E21659" w14:textId="77777777"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 xml:space="preserve">Establecimiento del objetivo de comunicación o necesidad de realizar la publicación. </w:t>
      </w:r>
    </w:p>
    <w:p w14:paraId="10802974" w14:textId="77777777"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Cantidad de lectores o alcance a nivel nacional.</w:t>
      </w:r>
    </w:p>
    <w:p w14:paraId="1FC307CE" w14:textId="77777777"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Presupuesto destinado para la inversión.</w:t>
      </w:r>
    </w:p>
    <w:p w14:paraId="180F3A50" w14:textId="77777777"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Analizar cuál es el medio de comunicación más adecuado de los disponibles en el mercado.</w:t>
      </w:r>
    </w:p>
    <w:p w14:paraId="1B3CC5B0" w14:textId="77777777" w:rsidR="00BE30A3" w:rsidRPr="00704410" w:rsidRDefault="00BE30A3" w:rsidP="00BE30A3">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lastRenderedPageBreak/>
        <w:t>Considerar dentro del análisis no solo los costos de pautar el anuncio si no también sus costos de producción.</w:t>
      </w:r>
    </w:p>
    <w:p w14:paraId="65343AD3" w14:textId="77777777" w:rsidR="00BE30A3" w:rsidRPr="00704410" w:rsidRDefault="00BE30A3" w:rsidP="00BE30A3">
      <w:pPr>
        <w:spacing w:after="200" w:line="288" w:lineRule="auto"/>
        <w:jc w:val="both"/>
        <w:rPr>
          <w:rFonts w:ascii="Arial" w:eastAsiaTheme="minorEastAsia" w:hAnsi="Arial" w:cs="Arial"/>
          <w:color w:val="000000" w:themeColor="text1"/>
          <w:kern w:val="0"/>
          <w:lang w:eastAsia="es-CR"/>
          <w14:ligatures w14:val="none"/>
        </w:rPr>
      </w:pPr>
    </w:p>
    <w:p w14:paraId="0578B460" w14:textId="2D5ACD4A" w:rsidR="00BE30A3" w:rsidRPr="00704410" w:rsidRDefault="00BE30A3" w:rsidP="00BE30A3">
      <w:pPr>
        <w:spacing w:after="200" w:line="288" w:lineRule="auto"/>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Adicionalmente y conforme lo definido en el Plan de medios, deberán considerarse para este estudio</w:t>
      </w:r>
      <w:r w:rsidR="00D67202" w:rsidRPr="00704410">
        <w:rPr>
          <w:rFonts w:ascii="Arial" w:eastAsiaTheme="minorEastAsia" w:hAnsi="Arial" w:cs="Arial"/>
          <w:color w:val="000000" w:themeColor="text1"/>
          <w:kern w:val="0"/>
          <w:lang w:eastAsia="es-CR"/>
          <w14:ligatures w14:val="none"/>
        </w:rPr>
        <w:t>,</w:t>
      </w:r>
      <w:r w:rsidRPr="00704410">
        <w:rPr>
          <w:rFonts w:ascii="Arial" w:eastAsiaTheme="minorEastAsia" w:hAnsi="Arial" w:cs="Arial"/>
          <w:color w:val="000000" w:themeColor="text1"/>
          <w:kern w:val="0"/>
          <w:lang w:eastAsia="es-CR"/>
          <w14:ligatures w14:val="none"/>
        </w:rPr>
        <w:t xml:space="preserve"> las condiciones específicas que se debe</w:t>
      </w:r>
      <w:r w:rsidR="00400DE2" w:rsidRPr="00704410">
        <w:rPr>
          <w:rFonts w:ascii="Arial" w:eastAsiaTheme="minorEastAsia" w:hAnsi="Arial" w:cs="Arial"/>
          <w:color w:val="000000" w:themeColor="text1"/>
          <w:kern w:val="0"/>
          <w:lang w:eastAsia="es-CR"/>
          <w14:ligatures w14:val="none"/>
        </w:rPr>
        <w:t>rá</w:t>
      </w:r>
      <w:r w:rsidRPr="00704410">
        <w:rPr>
          <w:rFonts w:ascii="Arial" w:eastAsiaTheme="minorEastAsia" w:hAnsi="Arial" w:cs="Arial"/>
          <w:color w:val="000000" w:themeColor="text1"/>
          <w:kern w:val="0"/>
          <w:lang w:eastAsia="es-CR"/>
          <w14:ligatures w14:val="none"/>
        </w:rPr>
        <w:t xml:space="preserve">n </w:t>
      </w:r>
      <w:r w:rsidR="00297E3D" w:rsidRPr="00704410">
        <w:rPr>
          <w:rFonts w:ascii="Arial" w:eastAsiaTheme="minorEastAsia" w:hAnsi="Arial" w:cs="Arial"/>
          <w:color w:val="000000" w:themeColor="text1"/>
          <w:kern w:val="0"/>
          <w:lang w:eastAsia="es-CR"/>
          <w14:ligatures w14:val="none"/>
        </w:rPr>
        <w:t xml:space="preserve">considerar </w:t>
      </w:r>
      <w:r w:rsidRPr="00704410">
        <w:rPr>
          <w:rFonts w:ascii="Arial" w:eastAsiaTheme="minorEastAsia" w:hAnsi="Arial" w:cs="Arial"/>
          <w:color w:val="000000" w:themeColor="text1"/>
          <w:kern w:val="0"/>
          <w:lang w:eastAsia="es-CR"/>
          <w14:ligatures w14:val="none"/>
        </w:rPr>
        <w:t>dependiendo del medio de comunicación que se haya elegido, ya sea:</w:t>
      </w:r>
    </w:p>
    <w:p w14:paraId="02AC8CA3" w14:textId="0E8DEC9B" w:rsidR="00BE30A3" w:rsidRPr="00704410" w:rsidRDefault="00BE30A3" w:rsidP="004715DB">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Medios de comunicación escrita</w:t>
      </w:r>
      <w:r w:rsidR="004715DB" w:rsidRPr="00704410">
        <w:rPr>
          <w:rFonts w:ascii="Arial" w:eastAsiaTheme="minorEastAsia" w:hAnsi="Arial" w:cs="Arial"/>
          <w:color w:val="000000" w:themeColor="text1"/>
          <w:kern w:val="0"/>
          <w:lang w:eastAsia="es-CR"/>
          <w14:ligatures w14:val="none"/>
        </w:rPr>
        <w:t>.</w:t>
      </w:r>
    </w:p>
    <w:p w14:paraId="309C00D0" w14:textId="75BAB35F" w:rsidR="00BE30A3" w:rsidRPr="00704410" w:rsidRDefault="00BE30A3" w:rsidP="004715DB">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Radios Nacionales</w:t>
      </w:r>
      <w:r w:rsidR="004715DB" w:rsidRPr="00704410">
        <w:rPr>
          <w:rFonts w:ascii="Arial" w:eastAsiaTheme="minorEastAsia" w:hAnsi="Arial" w:cs="Arial"/>
          <w:color w:val="000000" w:themeColor="text1"/>
          <w:kern w:val="0"/>
          <w:lang w:eastAsia="es-CR"/>
          <w14:ligatures w14:val="none"/>
        </w:rPr>
        <w:t>.</w:t>
      </w:r>
    </w:p>
    <w:p w14:paraId="6BD7FCDC" w14:textId="16804524" w:rsidR="00BE30A3" w:rsidRPr="00704410" w:rsidRDefault="00BE30A3" w:rsidP="004715DB">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Televisión Nacional</w:t>
      </w:r>
      <w:r w:rsidR="004715DB" w:rsidRPr="00704410">
        <w:rPr>
          <w:rFonts w:ascii="Arial" w:eastAsiaTheme="minorEastAsia" w:hAnsi="Arial" w:cs="Arial"/>
          <w:color w:val="000000" w:themeColor="text1"/>
          <w:kern w:val="0"/>
          <w:lang w:eastAsia="es-CR"/>
          <w14:ligatures w14:val="none"/>
        </w:rPr>
        <w:t>.</w:t>
      </w:r>
    </w:p>
    <w:p w14:paraId="580C77D6" w14:textId="51E932D8" w:rsidR="00BE30A3" w:rsidRPr="00704410" w:rsidRDefault="00BE30A3" w:rsidP="004715DB">
      <w:pPr>
        <w:numPr>
          <w:ilvl w:val="0"/>
          <w:numId w:val="5"/>
        </w:numPr>
        <w:spacing w:after="200" w:line="288" w:lineRule="auto"/>
        <w:contextualSpacing/>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Cines Nacionales</w:t>
      </w:r>
      <w:r w:rsidR="004715DB" w:rsidRPr="00704410">
        <w:rPr>
          <w:rFonts w:ascii="Arial" w:eastAsiaTheme="minorEastAsia" w:hAnsi="Arial" w:cs="Arial"/>
          <w:color w:val="000000" w:themeColor="text1"/>
          <w:kern w:val="0"/>
          <w:lang w:eastAsia="es-CR"/>
          <w14:ligatures w14:val="none"/>
        </w:rPr>
        <w:t>.</w:t>
      </w:r>
    </w:p>
    <w:p w14:paraId="4FCD008A" w14:textId="77777777" w:rsidR="00BE30A3" w:rsidRPr="00704410" w:rsidRDefault="00BE30A3" w:rsidP="00BE30A3">
      <w:pPr>
        <w:spacing w:after="200" w:line="288" w:lineRule="auto"/>
        <w:jc w:val="both"/>
        <w:rPr>
          <w:rFonts w:ascii="Arial" w:eastAsiaTheme="minorEastAsia" w:hAnsi="Arial" w:cs="Arial"/>
          <w:color w:val="000000" w:themeColor="text1"/>
          <w:kern w:val="0"/>
          <w:lang w:eastAsia="es-CR"/>
          <w14:ligatures w14:val="none"/>
        </w:rPr>
      </w:pPr>
    </w:p>
    <w:p w14:paraId="715E2694" w14:textId="198B1DCC" w:rsidR="00BE30A3" w:rsidRPr="00704410" w:rsidRDefault="00BE30A3" w:rsidP="00BE30A3">
      <w:pPr>
        <w:spacing w:after="200" w:line="288" w:lineRule="auto"/>
        <w:jc w:val="both"/>
        <w:rPr>
          <w:rFonts w:ascii="Arial" w:eastAsiaTheme="minorEastAsia" w:hAnsi="Arial" w:cs="Arial"/>
          <w:color w:val="000000" w:themeColor="text1"/>
          <w:kern w:val="0"/>
          <w:lang w:eastAsia="es-CR"/>
          <w14:ligatures w14:val="none"/>
        </w:rPr>
      </w:pPr>
      <w:r w:rsidRPr="00704410">
        <w:rPr>
          <w:rFonts w:ascii="Arial" w:eastAsiaTheme="minorEastAsia" w:hAnsi="Arial" w:cs="Arial"/>
          <w:color w:val="000000" w:themeColor="text1"/>
          <w:kern w:val="0"/>
          <w:lang w:eastAsia="es-CR"/>
          <w14:ligatures w14:val="none"/>
        </w:rPr>
        <w:t xml:space="preserve">Todo lo anterior, deberá desarrollarse ampliamente dentro de este apartado como parte del Informe de Estudio de Mercado </w:t>
      </w:r>
      <w:r w:rsidR="00D67202" w:rsidRPr="00704410">
        <w:rPr>
          <w:rFonts w:ascii="Arial" w:eastAsiaTheme="minorEastAsia" w:hAnsi="Arial" w:cs="Arial"/>
          <w:color w:val="000000" w:themeColor="text1"/>
          <w:kern w:val="0"/>
          <w:lang w:eastAsia="es-CR"/>
          <w14:ligatures w14:val="none"/>
        </w:rPr>
        <w:t xml:space="preserve">(sondeo) </w:t>
      </w:r>
      <w:r w:rsidRPr="00704410">
        <w:rPr>
          <w:rFonts w:ascii="Arial" w:eastAsiaTheme="minorEastAsia" w:hAnsi="Arial" w:cs="Arial"/>
          <w:color w:val="000000" w:themeColor="text1"/>
          <w:kern w:val="0"/>
          <w:lang w:eastAsia="es-CR"/>
          <w14:ligatures w14:val="none"/>
        </w:rPr>
        <w:t>solicitado, el cual respaldará la elección de la excepción que se pretende aplicar, por tanto, cualquier gestión que NO se ajuste a estos lineamientos NO será de recibo.</w:t>
      </w:r>
    </w:p>
    <w:p w14:paraId="4EAA52EC" w14:textId="77777777" w:rsidR="00214E29" w:rsidRPr="00704410" w:rsidRDefault="00214E29" w:rsidP="00214E29">
      <w:pPr>
        <w:spacing w:after="200" w:line="288" w:lineRule="auto"/>
        <w:jc w:val="both"/>
        <w:rPr>
          <w:rFonts w:ascii="Arial" w:eastAsia="Times New Roman" w:hAnsi="Arial" w:cs="Arial"/>
          <w:bCs/>
          <w:color w:val="000000" w:themeColor="text1"/>
          <w:kern w:val="0"/>
          <w14:ligatures w14:val="none"/>
        </w:rPr>
      </w:pPr>
      <w:r w:rsidRPr="00704410">
        <w:rPr>
          <w:rFonts w:ascii="Arial" w:eastAsia="Times New Roman" w:hAnsi="Arial" w:cs="Arial"/>
          <w:bCs/>
          <w:color w:val="000000" w:themeColor="text1"/>
          <w:kern w:val="0"/>
          <w14:ligatures w14:val="none"/>
        </w:rPr>
        <w:t xml:space="preserve">Toda esta información deberá referenciarse en este apartado como anexo al oficio de Decisión inicial en un documento que se deberá denominar “Informe de Estudio de Mercado”, debidamente firmado por la persona responsable, el cual deberá contener todo lo necesario para documentar el alcance de los requerimientos de este apartado.  </w:t>
      </w:r>
    </w:p>
    <w:p w14:paraId="526E9FAA" w14:textId="77777777" w:rsidR="00214E29" w:rsidRPr="00704410" w:rsidRDefault="00214E29" w:rsidP="00BE30A3">
      <w:pPr>
        <w:spacing w:after="200" w:line="288" w:lineRule="auto"/>
        <w:jc w:val="both"/>
        <w:rPr>
          <w:rFonts w:ascii="Arial" w:eastAsiaTheme="minorEastAsia" w:hAnsi="Arial" w:cs="Arial"/>
          <w:color w:val="000000" w:themeColor="text1"/>
          <w:kern w:val="0"/>
          <w:lang w:eastAsia="es-CR"/>
          <w14:ligatures w14:val="none"/>
        </w:rPr>
      </w:pPr>
    </w:p>
    <w:p w14:paraId="43FAF3CD" w14:textId="77777777" w:rsidR="00BE30A3" w:rsidRPr="00704410" w:rsidRDefault="00BE30A3" w:rsidP="00BE30A3">
      <w:pPr>
        <w:keepNext/>
        <w:keepLines/>
        <w:spacing w:after="0" w:line="276" w:lineRule="auto"/>
        <w:ind w:firstLine="709"/>
        <w:jc w:val="both"/>
        <w:outlineLvl w:val="0"/>
        <w:rPr>
          <w:rFonts w:ascii="Arial" w:eastAsia="Arial" w:hAnsi="Arial" w:cs="Arial"/>
          <w:b/>
          <w:bCs/>
          <w:iCs/>
          <w:color w:val="000000" w:themeColor="text1"/>
          <w:kern w:val="1"/>
          <w:lang w:val="es-419" w:bidi="es-ES"/>
          <w14:ligatures w14:val="none"/>
        </w:rPr>
      </w:pPr>
      <w:r w:rsidRPr="00704410">
        <w:rPr>
          <w:rFonts w:ascii="Arial" w:eastAsia="Arial" w:hAnsi="Arial" w:cs="Arial"/>
          <w:b/>
          <w:bCs/>
          <w:iCs/>
          <w:color w:val="000000" w:themeColor="text1"/>
          <w:kern w:val="1"/>
          <w:lang w:val="es-419" w:bidi="es-ES"/>
          <w14:ligatures w14:val="none"/>
        </w:rPr>
        <w:t>2.2</w:t>
      </w:r>
      <w:r w:rsidRPr="00704410">
        <w:rPr>
          <w:rFonts w:ascii="Arial" w:eastAsia="Arial" w:hAnsi="Arial" w:cs="Arial"/>
          <w:b/>
          <w:bCs/>
          <w:iCs/>
          <w:color w:val="000000" w:themeColor="text1"/>
          <w:kern w:val="1"/>
          <w:lang w:val="es-419" w:bidi="es-ES"/>
          <w14:ligatures w14:val="none"/>
        </w:rPr>
        <w:tab/>
        <w:t>Razonabilidad del precio:</w:t>
      </w:r>
    </w:p>
    <w:p w14:paraId="0D67D904" w14:textId="77777777"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63FD2440" w14:textId="362CB154"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El estudio de razonabilidad de precios es un análisis que debe</w:t>
      </w:r>
      <w:r w:rsidR="0095071D"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efectuarse a la oferta presentada a concurso; mediante este estudio debe</w:t>
      </w:r>
      <w:r w:rsidR="0095071D"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establecerse con toda certeza que el precio cobrado es justo, razonable y acorde a los existentes en el mercado para servicios de igual naturaleza.</w:t>
      </w:r>
    </w:p>
    <w:p w14:paraId="01649521" w14:textId="77777777"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0AB9B95B" w14:textId="0F82593E"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importante que los centros gestores tengan claro que uno de los objetivos del establecimiento de la razonabilidad del precio, es la determinación del presupuesto que se requiere para atender la publicación que se pretende contratar, por lo tanto, debe</w:t>
      </w:r>
      <w:r w:rsidR="00021B28"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contar con el contenido presupuestario suficiente para atender el gasto que se defina en el estudio realizado.</w:t>
      </w:r>
    </w:p>
    <w:p w14:paraId="12088B8A" w14:textId="77777777"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6CDDE3F1" w14:textId="04CB2430"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 xml:space="preserve">Por tanto, </w:t>
      </w:r>
      <w:r w:rsidR="00EB61CA" w:rsidRPr="00704410">
        <w:rPr>
          <w:rFonts w:ascii="Arial" w:eastAsia="Arial" w:hAnsi="Arial" w:cs="Arial"/>
          <w:iCs/>
          <w:color w:val="000000" w:themeColor="text1"/>
          <w:kern w:val="1"/>
          <w:lang w:val="es-419" w:bidi="es-ES"/>
          <w14:ligatures w14:val="none"/>
        </w:rPr>
        <w:t>considerando</w:t>
      </w:r>
      <w:r w:rsidRPr="00704410">
        <w:rPr>
          <w:rFonts w:ascii="Arial" w:eastAsia="Arial" w:hAnsi="Arial" w:cs="Arial"/>
          <w:iCs/>
          <w:color w:val="000000" w:themeColor="text1"/>
          <w:kern w:val="1"/>
          <w:lang w:val="es-419" w:bidi="es-ES"/>
          <w14:ligatures w14:val="none"/>
        </w:rPr>
        <w:t xml:space="preserve"> que en este caso lo que se pretende aplicar es una excepción en donde se parte del principio de que el oferente que se debe</w:t>
      </w:r>
      <w:r w:rsidR="00EB61CA"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contratar ha sido preelegido por la oficina usuaria como resultado de una verificación del mercado disponible, producto de la aplicación de las pautas definas en el Plan de medios vigente en la actualidad,</w:t>
      </w:r>
      <w:r w:rsidRPr="00704410">
        <w:rPr>
          <w:rFonts w:ascii="Calibri" w:eastAsia="Times New Roman" w:hAnsi="Calibri" w:cs="Times New Roman"/>
          <w:color w:val="000000" w:themeColor="text1"/>
          <w:kern w:val="0"/>
          <w14:ligatures w14:val="none"/>
        </w:rPr>
        <w:t xml:space="preserve"> </w:t>
      </w:r>
      <w:r w:rsidRPr="00704410">
        <w:rPr>
          <w:rFonts w:ascii="Arial" w:eastAsia="Arial" w:hAnsi="Arial" w:cs="Arial"/>
          <w:iCs/>
          <w:color w:val="000000" w:themeColor="text1"/>
          <w:kern w:val="1"/>
          <w:lang w:val="es-419" w:bidi="es-ES"/>
          <w14:ligatures w14:val="none"/>
        </w:rPr>
        <w:t>en este apartado la persona o técnico responsable deberá justificar de manera clara y objetiva que el precio cobrado por el oferente para la publicación, es razonable, para lo cual debe</w:t>
      </w:r>
      <w:r w:rsidR="001134BD"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demostrar que ha realizado todos los esfuerzos necesarios para garantizar que este es el adecuado y acorde con las condiciones del mercado y que además se ajusta al servicio por adquirir.  </w:t>
      </w:r>
    </w:p>
    <w:p w14:paraId="177E7C97"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6A7E7B9A" w14:textId="719B85FE"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Adicionalmente, y como parte del acto motivado que determina el alcance de la razonabilidad del precio pretendido, la oficina usuaria y/o técnico responsable debe</w:t>
      </w:r>
      <w:r w:rsidR="00BE23E5"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indicar qué parámetros o elementos utilizó para determinar que el precio a pagar se determina como razonable, y cual metodología utilizó para llegar a esa conclusión. </w:t>
      </w:r>
    </w:p>
    <w:p w14:paraId="1158BF7B"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14B680D1" w14:textId="0037E79C"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NO se aceptarán como criterios de justificación aquellos que hagan alusión a la experiencia o costumbre, pues el establecimiento de la razonabilidad debe</w:t>
      </w:r>
      <w:r w:rsidR="00BE23E5"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ser un procedimiento diseñado con base en la ciencia y la técnica y como tal debe</w:t>
      </w:r>
      <w:r w:rsidR="00BE23E5"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ser motivado y ampliamente razonado.</w:t>
      </w:r>
    </w:p>
    <w:p w14:paraId="38788F11"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04156169" w14:textId="7BBCF88D"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b/>
          <w:bCs/>
          <w:iCs/>
          <w:color w:val="000000" w:themeColor="text1"/>
          <w:kern w:val="1"/>
          <w:lang w:val="es-419" w:bidi="es-ES"/>
          <w14:ligatures w14:val="none"/>
        </w:rPr>
        <w:t>NO</w:t>
      </w:r>
      <w:r w:rsidRPr="00704410">
        <w:rPr>
          <w:rFonts w:ascii="Arial" w:eastAsia="Arial" w:hAnsi="Arial" w:cs="Arial"/>
          <w:iCs/>
          <w:color w:val="000000" w:themeColor="text1"/>
          <w:kern w:val="1"/>
          <w:lang w:val="es-419" w:bidi="es-ES"/>
          <w14:ligatures w14:val="none"/>
        </w:rPr>
        <w:t xml:space="preserve"> será de recibo el aporte de la razonabilidad del precio sin que este sea apoyado en la aplicación de una metodología de análisis que justifique su definición, razón por la cual todas las gestiones que ingresen en estos términos serán devueltas sin trámite.</w:t>
      </w:r>
    </w:p>
    <w:p w14:paraId="4346B1A4"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0A19B8C6" w14:textId="38BD97B8" w:rsidR="00BE30A3" w:rsidRPr="00704410" w:rsidRDefault="00BE23E5"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El</w:t>
      </w:r>
      <w:r w:rsidR="00BE30A3" w:rsidRPr="00704410">
        <w:rPr>
          <w:rFonts w:ascii="Arial" w:eastAsia="Arial" w:hAnsi="Arial" w:cs="Arial"/>
          <w:iCs/>
          <w:color w:val="000000" w:themeColor="text1"/>
          <w:kern w:val="1"/>
          <w:lang w:val="es-419" w:bidi="es-ES"/>
          <w14:ligatures w14:val="none"/>
        </w:rPr>
        <w:t xml:space="preserve"> detalle sobre el alcance de la razonabilidad del precio deberá incluirse en el “Informe de Estudio de Mercado” mencionado inicialmente, el cual además deberá adjuntarse como un documento anexo al oficio de Decisión Inicial</w:t>
      </w:r>
      <w:r w:rsidRPr="00704410">
        <w:rPr>
          <w:rFonts w:ascii="Arial" w:eastAsia="Arial" w:hAnsi="Arial" w:cs="Arial"/>
          <w:iCs/>
          <w:color w:val="000000" w:themeColor="text1"/>
          <w:kern w:val="1"/>
          <w:lang w:val="es-419" w:bidi="es-ES"/>
          <w14:ligatures w14:val="none"/>
        </w:rPr>
        <w:t>, mismo que deberá ser firmado por la persona responsable</w:t>
      </w:r>
      <w:r w:rsidR="00BE30A3" w:rsidRPr="00704410">
        <w:rPr>
          <w:rFonts w:ascii="Arial" w:eastAsia="Arial" w:hAnsi="Arial" w:cs="Arial"/>
          <w:iCs/>
          <w:color w:val="000000" w:themeColor="text1"/>
          <w:kern w:val="1"/>
          <w:lang w:val="es-419" w:bidi="es-ES"/>
          <w14:ligatures w14:val="none"/>
        </w:rPr>
        <w:t>.</w:t>
      </w:r>
    </w:p>
    <w:p w14:paraId="17D22F64"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7570D04A" w14:textId="5C723CAB"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Partiendo de lo anterior, debe</w:t>
      </w:r>
      <w:r w:rsidR="00BE23E5"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tenerse presente que la comparación y verificación de requisitos técnicos, así como la escogencia del oferente del servicio y demás términos contractuales que se requieran para tramitar la publicación, </w:t>
      </w:r>
      <w:r w:rsidR="009C1590" w:rsidRPr="00704410">
        <w:rPr>
          <w:rFonts w:ascii="Arial" w:eastAsia="Arial" w:hAnsi="Arial" w:cs="Arial"/>
          <w:iCs/>
          <w:color w:val="000000" w:themeColor="text1"/>
          <w:kern w:val="1"/>
          <w:lang w:val="es-419" w:bidi="es-ES"/>
          <w14:ligatures w14:val="none"/>
        </w:rPr>
        <w:t>serán</w:t>
      </w:r>
      <w:r w:rsidRPr="00704410">
        <w:rPr>
          <w:rFonts w:ascii="Arial" w:eastAsia="Arial" w:hAnsi="Arial" w:cs="Arial"/>
          <w:iCs/>
          <w:color w:val="000000" w:themeColor="text1"/>
          <w:kern w:val="1"/>
          <w:lang w:val="es-419" w:bidi="es-ES"/>
          <w14:ligatures w14:val="none"/>
        </w:rPr>
        <w:t xml:space="preserve"> responsabilidad absoluta de la persona encargada del informe de estudio de mercado; por lo que, tanto la Proveeduría como las Administraciones Regionales entenderán que, la información aportada en este ha sido revisada y analizada adecuadamente por la oficina usuaria, conforme a los requerimientos planteados para satisfacer la necesidad, amparados al Principio de Integridad definido en el artículo 8 inciso a) de la LGCP.</w:t>
      </w:r>
    </w:p>
    <w:p w14:paraId="03F3933C"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32640B16" w14:textId="7B7C9253"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 xml:space="preserve">Adicionalmente, conforme lo establece </w:t>
      </w:r>
      <w:r w:rsidR="00F2555E" w:rsidRPr="00704410">
        <w:rPr>
          <w:rFonts w:ascii="Arial" w:eastAsia="Arial" w:hAnsi="Arial" w:cs="Arial"/>
          <w:iCs/>
          <w:color w:val="000000" w:themeColor="text1"/>
          <w:kern w:val="1"/>
          <w:lang w:val="es-419" w:bidi="es-ES"/>
          <w14:ligatures w14:val="none"/>
        </w:rPr>
        <w:t>l</w:t>
      </w:r>
      <w:r w:rsidRPr="00704410">
        <w:rPr>
          <w:rFonts w:ascii="Arial" w:eastAsia="Arial" w:hAnsi="Arial" w:cs="Arial"/>
          <w:iCs/>
          <w:color w:val="000000" w:themeColor="text1"/>
          <w:kern w:val="1"/>
          <w:lang w:val="es-419" w:bidi="es-ES"/>
          <w14:ligatures w14:val="none"/>
        </w:rPr>
        <w:t xml:space="preserve">a </w:t>
      </w:r>
      <w:r w:rsidR="00F2555E" w:rsidRPr="00704410">
        <w:rPr>
          <w:rFonts w:ascii="Arial" w:eastAsia="Arial" w:hAnsi="Arial" w:cs="Arial"/>
          <w:iCs/>
          <w:color w:val="000000" w:themeColor="text1"/>
          <w:kern w:val="1"/>
          <w:lang w:val="es-419" w:bidi="es-ES"/>
          <w14:ligatures w14:val="none"/>
        </w:rPr>
        <w:t xml:space="preserve">LGCP </w:t>
      </w:r>
      <w:r w:rsidRPr="00704410">
        <w:rPr>
          <w:rFonts w:ascii="Arial" w:eastAsia="Arial" w:hAnsi="Arial" w:cs="Arial"/>
          <w:iCs/>
          <w:color w:val="000000" w:themeColor="text1"/>
          <w:kern w:val="1"/>
          <w:lang w:val="es-419" w:bidi="es-ES"/>
          <w14:ligatures w14:val="none"/>
        </w:rPr>
        <w:t xml:space="preserve">y su </w:t>
      </w:r>
      <w:r w:rsidR="000C0B79" w:rsidRPr="00704410">
        <w:rPr>
          <w:rFonts w:ascii="Arial" w:eastAsia="Arial" w:hAnsi="Arial" w:cs="Arial"/>
          <w:iCs/>
          <w:color w:val="000000" w:themeColor="text1"/>
          <w:kern w:val="1"/>
          <w:lang w:val="es-419" w:bidi="es-ES"/>
          <w14:ligatures w14:val="none"/>
        </w:rPr>
        <w:t>R</w:t>
      </w:r>
      <w:r w:rsidRPr="00704410">
        <w:rPr>
          <w:rFonts w:ascii="Arial" w:eastAsia="Arial" w:hAnsi="Arial" w:cs="Arial"/>
          <w:iCs/>
          <w:color w:val="000000" w:themeColor="text1"/>
          <w:kern w:val="1"/>
          <w:lang w:val="es-419" w:bidi="es-ES"/>
          <w14:ligatures w14:val="none"/>
        </w:rPr>
        <w:t>eglamento, es necesario que el “Informe de Estudio de Mercado”, sea suscrito por la persona funcionaria competente que asuma la responsabilidad por el análisis llevado a cabo y los resultados obtenidos.</w:t>
      </w:r>
    </w:p>
    <w:p w14:paraId="430A1DDD" w14:textId="77777777" w:rsidR="00BE30A3" w:rsidRPr="00704410" w:rsidRDefault="00BE30A3" w:rsidP="00BE30A3">
      <w:pPr>
        <w:spacing w:after="0" w:line="276" w:lineRule="auto"/>
        <w:ind w:left="709"/>
        <w:contextualSpacing/>
        <w:jc w:val="both"/>
        <w:rPr>
          <w:rFonts w:ascii="Arial" w:eastAsia="Arial" w:hAnsi="Arial" w:cs="Arial"/>
          <w:iCs/>
          <w:color w:val="000000" w:themeColor="text1"/>
          <w:kern w:val="1"/>
          <w:lang w:val="es-419" w:bidi="es-ES"/>
          <w14:ligatures w14:val="none"/>
        </w:rPr>
      </w:pPr>
    </w:p>
    <w:p w14:paraId="76287D13" w14:textId="3092846F" w:rsidR="00BE30A3" w:rsidRPr="00704410" w:rsidRDefault="00082387"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S</w:t>
      </w:r>
      <w:r w:rsidR="00BE30A3" w:rsidRPr="00704410">
        <w:rPr>
          <w:rFonts w:ascii="Arial" w:eastAsia="Arial" w:hAnsi="Arial" w:cs="Arial"/>
          <w:iCs/>
          <w:color w:val="000000" w:themeColor="text1"/>
          <w:kern w:val="1"/>
          <w:lang w:val="es-419" w:bidi="es-ES"/>
          <w14:ligatures w14:val="none"/>
        </w:rPr>
        <w:t>e reitera que se debe</w:t>
      </w:r>
      <w:r w:rsidR="000C0B79" w:rsidRPr="00704410">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 xml:space="preserve"> tomar en cuenta que para todas las actuaciones que se realicen durante la elaboración de estos estudios previos debe</w:t>
      </w:r>
      <w:r w:rsidR="002B57E9">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 xml:space="preserve"> tener</w:t>
      </w:r>
      <w:r w:rsidR="002B57E9">
        <w:rPr>
          <w:rFonts w:ascii="Arial" w:eastAsia="Arial" w:hAnsi="Arial" w:cs="Arial"/>
          <w:iCs/>
          <w:color w:val="000000" w:themeColor="text1"/>
          <w:kern w:val="1"/>
          <w:lang w:val="es-419" w:bidi="es-ES"/>
          <w14:ligatures w14:val="none"/>
        </w:rPr>
        <w:t>se</w:t>
      </w:r>
      <w:r w:rsidR="00BE30A3" w:rsidRPr="00704410">
        <w:rPr>
          <w:rFonts w:ascii="Arial" w:eastAsia="Arial" w:hAnsi="Arial" w:cs="Arial"/>
          <w:iCs/>
          <w:color w:val="000000" w:themeColor="text1"/>
          <w:kern w:val="1"/>
          <w:lang w:val="es-419" w:bidi="es-ES"/>
          <w14:ligatures w14:val="none"/>
        </w:rPr>
        <w:t xml:space="preserve"> presente el alcance y afectación de las sanciones que introduce al respecto la Ley General de Contratación Pública, en su artículo 125 inciso d) sub inciso ii) e inciso l), m) y t). </w:t>
      </w:r>
    </w:p>
    <w:p w14:paraId="78E16347" w14:textId="77777777" w:rsidR="00082387" w:rsidRPr="00704410" w:rsidRDefault="00082387"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7BAC45DA" w14:textId="77777777" w:rsidR="00082387" w:rsidRPr="00704410" w:rsidRDefault="00082387" w:rsidP="00082387">
      <w:pPr>
        <w:spacing w:after="0" w:line="276" w:lineRule="auto"/>
        <w:contextualSpacing/>
        <w:jc w:val="both"/>
        <w:rPr>
          <w:rFonts w:ascii="Arial" w:eastAsia="Arial" w:hAnsi="Arial" w:cs="Arial"/>
          <w:iCs/>
          <w:color w:val="000000" w:themeColor="text1"/>
          <w:kern w:val="1"/>
          <w:lang w:bidi="es-ES"/>
          <w14:ligatures w14:val="none"/>
        </w:rPr>
      </w:pPr>
      <w:r w:rsidRPr="00704410">
        <w:rPr>
          <w:rFonts w:ascii="Arial" w:eastAsia="Arial" w:hAnsi="Arial" w:cs="Arial"/>
          <w:iCs/>
          <w:color w:val="000000" w:themeColor="text1"/>
          <w:kern w:val="1"/>
          <w:lang w:bidi="es-ES"/>
          <w14:ligatures w14:val="none"/>
        </w:rPr>
        <w:t>Deberá tenerse presente que la Institución al administrar fondos públicos, todas las decisiones que se tomen con respecto al estudio de mercado deberán corresponder a actos motivados, es decir, se deberá detallar la fundamentación de los criterios que se utilicen para elegir o descartar las decisiones que se toman en el proceso de análisis y elaboración del sondeo de mercado y razonabilidad, mismos que deberán quedar incorporados en el Informe de estudio de mercado que se aporte.</w:t>
      </w:r>
    </w:p>
    <w:p w14:paraId="1B00AAA4" w14:textId="77777777" w:rsidR="00082387" w:rsidRPr="00704410" w:rsidRDefault="00082387" w:rsidP="00082387">
      <w:pPr>
        <w:spacing w:after="0" w:line="276" w:lineRule="auto"/>
        <w:contextualSpacing/>
        <w:jc w:val="both"/>
        <w:rPr>
          <w:rFonts w:ascii="Arial" w:eastAsia="Arial" w:hAnsi="Arial" w:cs="Arial"/>
          <w:iCs/>
          <w:color w:val="000000" w:themeColor="text1"/>
          <w:kern w:val="1"/>
          <w:lang w:bidi="es-ES"/>
          <w14:ligatures w14:val="none"/>
        </w:rPr>
      </w:pPr>
    </w:p>
    <w:p w14:paraId="039F2588" w14:textId="65DCFB88" w:rsidR="00082387" w:rsidRPr="00704410" w:rsidRDefault="00082387" w:rsidP="00082387">
      <w:pPr>
        <w:spacing w:after="0" w:line="276" w:lineRule="auto"/>
        <w:contextualSpacing/>
        <w:jc w:val="both"/>
        <w:rPr>
          <w:rFonts w:ascii="Arial" w:eastAsia="Arial" w:hAnsi="Arial" w:cs="Arial"/>
          <w:iCs/>
          <w:color w:val="000000" w:themeColor="text1"/>
          <w:kern w:val="1"/>
          <w:lang w:bidi="es-ES"/>
          <w14:ligatures w14:val="none"/>
        </w:rPr>
      </w:pPr>
      <w:r w:rsidRPr="00704410">
        <w:rPr>
          <w:rFonts w:ascii="Arial" w:eastAsia="Arial" w:hAnsi="Arial" w:cs="Arial"/>
          <w:iCs/>
          <w:color w:val="000000" w:themeColor="text1"/>
          <w:kern w:val="1"/>
          <w:lang w:bidi="es-ES"/>
          <w14:ligatures w14:val="none"/>
        </w:rPr>
        <w:t>Por último, en caso de que se requiera ampliar algunos aspectos generales sobre el informe de estudio de mercado, podrá consultarse la “Guía para la confección de estudios de mercado y razonabilidad de precios”.</w:t>
      </w:r>
    </w:p>
    <w:p w14:paraId="67739F79" w14:textId="77777777" w:rsidR="00082387" w:rsidRPr="00704410" w:rsidRDefault="00082387"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36FC38E7" w14:textId="77777777" w:rsidR="00BE30A3" w:rsidRPr="00704410" w:rsidRDefault="00BE30A3" w:rsidP="00C56163">
      <w:pPr>
        <w:keepNext/>
        <w:keepLines/>
        <w:numPr>
          <w:ilvl w:val="0"/>
          <w:numId w:val="3"/>
        </w:numPr>
        <w:spacing w:after="0" w:line="276" w:lineRule="auto"/>
        <w:jc w:val="both"/>
        <w:outlineLvl w:val="0"/>
        <w:rPr>
          <w:rFonts w:ascii="Arial" w:eastAsiaTheme="majorEastAsia" w:hAnsi="Arial" w:cs="Arial"/>
          <w:b/>
          <w:bCs/>
          <w:color w:val="000000" w:themeColor="text1"/>
          <w:kern w:val="0"/>
          <w:lang w:val="es-419"/>
          <w14:ligatures w14:val="none"/>
        </w:rPr>
      </w:pPr>
      <w:bookmarkStart w:id="10" w:name="_Toc95986961"/>
      <w:r w:rsidRPr="00704410">
        <w:rPr>
          <w:rFonts w:ascii="Arial" w:eastAsiaTheme="majorEastAsia" w:hAnsi="Arial" w:cs="Arial"/>
          <w:b/>
          <w:bCs/>
          <w:color w:val="000000" w:themeColor="text1"/>
          <w:kern w:val="0"/>
          <w:lang w:val="es-419"/>
          <w14:ligatures w14:val="none"/>
        </w:rPr>
        <w:t>Especificaciones y características de los servicios:</w:t>
      </w:r>
      <w:bookmarkEnd w:id="10"/>
    </w:p>
    <w:p w14:paraId="051FD648" w14:textId="77777777" w:rsidR="00BE30A3" w:rsidRPr="00704410" w:rsidRDefault="00BE30A3" w:rsidP="00BE30A3">
      <w:pPr>
        <w:spacing w:after="0" w:line="276" w:lineRule="auto"/>
        <w:jc w:val="both"/>
        <w:rPr>
          <w:rFonts w:ascii="Arial" w:eastAsiaTheme="minorEastAsia" w:hAnsi="Arial" w:cs="Arial"/>
          <w:bCs/>
          <w:color w:val="000000" w:themeColor="text1"/>
          <w:kern w:val="0"/>
          <w:lang w:val="es-419"/>
          <w14:ligatures w14:val="none"/>
        </w:rPr>
      </w:pPr>
    </w:p>
    <w:p w14:paraId="316C2BE6" w14:textId="123AE1B5"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En este apartado, se </w:t>
      </w:r>
      <w:r w:rsidR="00DA3120" w:rsidRPr="00704410">
        <w:rPr>
          <w:rFonts w:ascii="Arial" w:eastAsia="Arial" w:hAnsi="Arial" w:cs="Arial"/>
          <w:iCs/>
          <w:color w:val="000000" w:themeColor="text1"/>
          <w:kern w:val="1"/>
          <w:lang w:val="es-419" w:bidi="es-ES"/>
          <w14:ligatures w14:val="none"/>
        </w:rPr>
        <w:t>requerirá</w:t>
      </w:r>
      <w:r w:rsidRPr="00704410">
        <w:rPr>
          <w:rFonts w:ascii="Arial" w:eastAsia="Arial" w:hAnsi="Arial" w:cs="Arial"/>
          <w:iCs/>
          <w:color w:val="000000" w:themeColor="text1"/>
          <w:kern w:val="1"/>
          <w:lang w:val="es-419" w:bidi="es-ES"/>
          <w14:ligatures w14:val="none"/>
        </w:rPr>
        <w:t xml:space="preserve"> que la oficina usuaria realice una descripción detallada de la publicación que se debe</w:t>
      </w:r>
      <w:r w:rsidR="00DA3120"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contratar, estas especificaciones debe</w:t>
      </w:r>
      <w:r w:rsidR="00DA3120"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contar con el aval del ente técnico respectivo, por tanto, es necesario que se aporte, cuando corresponda, el documento que respalda ese criterio, el cual se debe</w:t>
      </w:r>
      <w:r w:rsidR="008D4330"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adjuntar al oficio de Decisión inicial como parte de los documentos que respaldan la contratación.</w:t>
      </w:r>
    </w:p>
    <w:p w14:paraId="1DDCE2AF" w14:textId="77777777" w:rsidR="00BE30A3" w:rsidRPr="00704410" w:rsidRDefault="00BE30A3" w:rsidP="00BE30A3">
      <w:pPr>
        <w:spacing w:after="0" w:line="276" w:lineRule="auto"/>
        <w:ind w:left="720"/>
        <w:contextualSpacing/>
        <w:jc w:val="both"/>
        <w:rPr>
          <w:rFonts w:ascii="Arial" w:eastAsia="Arial" w:hAnsi="Arial" w:cs="Arial"/>
          <w:iCs/>
          <w:color w:val="000000" w:themeColor="text1"/>
          <w:kern w:val="1"/>
          <w:lang w:val="es-419" w:bidi="es-ES"/>
          <w14:ligatures w14:val="none"/>
        </w:rPr>
      </w:pPr>
    </w:p>
    <w:p w14:paraId="3DF11C08" w14:textId="77F1A402"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indispensable que en el oficio de decisión inicial las especificaciones y demás requerimientos técnicos aportados por la oficina sean los correctos y definitivos; por tanto, con el fin de evitar devoluciones derivadas de la falta de claridad o certeza en la información que se deb</w:t>
      </w:r>
      <w:r w:rsidR="008D4330" w:rsidRPr="00704410">
        <w:rPr>
          <w:rFonts w:ascii="Arial" w:eastAsia="Arial" w:hAnsi="Arial" w:cs="Arial"/>
          <w:iCs/>
          <w:color w:val="000000" w:themeColor="text1"/>
          <w:kern w:val="1"/>
          <w:lang w:val="es-419" w:bidi="es-ES"/>
          <w14:ligatures w14:val="none"/>
        </w:rPr>
        <w:t>erá</w:t>
      </w:r>
      <w:r w:rsidRPr="00704410">
        <w:rPr>
          <w:rFonts w:ascii="Arial" w:eastAsia="Arial" w:hAnsi="Arial" w:cs="Arial"/>
          <w:iCs/>
          <w:color w:val="000000" w:themeColor="text1"/>
          <w:kern w:val="1"/>
          <w:lang w:val="es-419" w:bidi="es-ES"/>
          <w14:ligatures w14:val="none"/>
        </w:rPr>
        <w:t xml:space="preserve"> incorporar al pliego de</w:t>
      </w:r>
      <w:r w:rsidRPr="00704410">
        <w:rPr>
          <w:rFonts w:ascii="Arial" w:eastAsiaTheme="minorEastAsia" w:hAnsi="Arial" w:cs="Arial"/>
          <w:color w:val="000000" w:themeColor="text1"/>
          <w:w w:val="105"/>
          <w:kern w:val="0"/>
          <w:lang w:val="es-419"/>
          <w14:ligatures w14:val="none"/>
        </w:rPr>
        <w:t xml:space="preserve"> condiciones, se requiere que </w:t>
      </w:r>
      <w:r w:rsidRPr="00704410">
        <w:rPr>
          <w:rFonts w:ascii="Arial" w:eastAsia="Arial" w:hAnsi="Arial" w:cs="Arial"/>
          <w:iCs/>
          <w:color w:val="000000" w:themeColor="text1"/>
          <w:kern w:val="1"/>
          <w:lang w:val="es-419" w:bidi="es-ES"/>
          <w14:ligatures w14:val="none"/>
        </w:rPr>
        <w:t xml:space="preserve">la oficina desarrolle este apartado considerando solo una de las siguientes opciones, a saber: </w:t>
      </w:r>
    </w:p>
    <w:p w14:paraId="65CD2B2E" w14:textId="77777777" w:rsidR="00BE30A3" w:rsidRPr="00704410" w:rsidRDefault="00BE30A3" w:rsidP="00BE30A3">
      <w:pPr>
        <w:spacing w:after="0" w:line="276" w:lineRule="auto"/>
        <w:ind w:left="720"/>
        <w:contextualSpacing/>
        <w:jc w:val="both"/>
        <w:rPr>
          <w:rFonts w:ascii="Arial" w:eastAsia="Arial" w:hAnsi="Arial" w:cs="Arial"/>
          <w:iCs/>
          <w:color w:val="000000" w:themeColor="text1"/>
          <w:kern w:val="1"/>
          <w:lang w:val="es-419" w:bidi="es-ES"/>
          <w14:ligatures w14:val="none"/>
        </w:rPr>
      </w:pPr>
    </w:p>
    <w:p w14:paraId="0AFE8078" w14:textId="1443E193" w:rsidR="00BE30A3" w:rsidRPr="00704410" w:rsidRDefault="00BE30A3" w:rsidP="008D4330">
      <w:pPr>
        <w:pStyle w:val="Prrafodelista"/>
        <w:numPr>
          <w:ilvl w:val="0"/>
          <w:numId w:val="11"/>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Detallar las especificaciones y demás requerimientos técnicos, directamente en el oficio de decisión inicial como parte del desarrollo de este apartado.</w:t>
      </w:r>
    </w:p>
    <w:p w14:paraId="60933FA1" w14:textId="77777777" w:rsidR="00BE30A3" w:rsidRPr="00704410" w:rsidRDefault="00BE30A3" w:rsidP="008D4330">
      <w:pPr>
        <w:spacing w:after="0" w:line="276" w:lineRule="auto"/>
        <w:ind w:left="993" w:hanging="273"/>
        <w:contextualSpacing/>
        <w:jc w:val="both"/>
        <w:rPr>
          <w:rFonts w:ascii="Arial" w:eastAsia="Arial" w:hAnsi="Arial" w:cs="Arial"/>
          <w:iCs/>
          <w:color w:val="000000" w:themeColor="text1"/>
          <w:kern w:val="1"/>
          <w:lang w:val="es-419" w:bidi="es-ES"/>
          <w14:ligatures w14:val="none"/>
        </w:rPr>
      </w:pPr>
    </w:p>
    <w:p w14:paraId="0BFCDAA2" w14:textId="0C2DD6F8" w:rsidR="00BE30A3" w:rsidRPr="00704410" w:rsidRDefault="00BE30A3" w:rsidP="008D4330">
      <w:pPr>
        <w:pStyle w:val="Prrafodelista"/>
        <w:numPr>
          <w:ilvl w:val="0"/>
          <w:numId w:val="11"/>
        </w:numPr>
        <w:spacing w:after="0" w:line="276" w:lineRule="auto"/>
        <w:jc w:val="both"/>
        <w:rPr>
          <w:rFonts w:ascii="Arial" w:eastAsiaTheme="minorEastAsia" w:hAnsi="Arial" w:cs="Arial"/>
          <w:color w:val="000000" w:themeColor="text1"/>
          <w:w w:val="105"/>
          <w:kern w:val="0"/>
          <w:lang w:val="es-419"/>
          <w14:ligatures w14:val="none"/>
        </w:rPr>
      </w:pPr>
      <w:r w:rsidRPr="00704410">
        <w:rPr>
          <w:rFonts w:ascii="Arial" w:eastAsia="Arial" w:hAnsi="Arial" w:cs="Arial"/>
          <w:iCs/>
          <w:color w:val="000000" w:themeColor="text1"/>
          <w:kern w:val="1"/>
          <w:lang w:val="es-419" w:bidi="es-ES"/>
          <w14:ligatures w14:val="none"/>
        </w:rPr>
        <w:lastRenderedPageBreak/>
        <w:t xml:space="preserve">Si la oficina dispone del detalle de las especificaciones técnicas y demás requerimientos técnicos en un documento independiente, podrá adjuntarlo como un anexo al oficio de Decisión Inicial que presente ante </w:t>
      </w:r>
      <w:r w:rsidR="008D4330" w:rsidRPr="00704410">
        <w:rPr>
          <w:rFonts w:ascii="Arial" w:eastAsia="Arial" w:hAnsi="Arial" w:cs="Arial"/>
          <w:iCs/>
          <w:color w:val="000000" w:themeColor="text1"/>
          <w:kern w:val="1"/>
          <w:lang w:val="es-419" w:bidi="es-ES"/>
          <w14:ligatures w14:val="none"/>
        </w:rPr>
        <w:t>el Departamento de</w:t>
      </w:r>
      <w:r w:rsidRPr="00704410">
        <w:rPr>
          <w:rFonts w:ascii="Arial" w:eastAsia="Arial" w:hAnsi="Arial" w:cs="Arial"/>
          <w:iCs/>
          <w:color w:val="000000" w:themeColor="text1"/>
          <w:kern w:val="1"/>
          <w:lang w:val="es-419" w:bidi="es-ES"/>
          <w14:ligatures w14:val="none"/>
        </w:rPr>
        <w:t xml:space="preserve"> Proveeduría o la Administración Regional, y en este punto deberá indicar únicamente que las especificaciones y requerimientos técnicos están en el anexo, sin incluir las mismas en el desarrollo de este apartado</w:t>
      </w:r>
      <w:r w:rsidRPr="00704410">
        <w:rPr>
          <w:rFonts w:ascii="Arial" w:eastAsiaTheme="minorEastAsia" w:hAnsi="Arial" w:cs="Arial"/>
          <w:color w:val="000000" w:themeColor="text1"/>
          <w:w w:val="105"/>
          <w:kern w:val="0"/>
          <w:lang w:val="es-419"/>
          <w14:ligatures w14:val="none"/>
        </w:rPr>
        <w:t>.</w:t>
      </w:r>
    </w:p>
    <w:p w14:paraId="7E5C35D7"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667B59C1" w14:textId="77777777" w:rsidR="00560E1F" w:rsidRPr="00704410" w:rsidRDefault="00560E1F" w:rsidP="00560E1F">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caso de enviar la decisión inicial utilizando los dos escenarios anteriores (detallando las especificaciones y requerimientos en este apartado, y además aportando un documento anexo al oficio con esta información), el Departamento de Proveeduría o la Administración</w:t>
      </w:r>
      <w:r w:rsidRPr="00704410">
        <w:rPr>
          <w:rFonts w:ascii="Arial" w:eastAsiaTheme="minorEastAsia" w:hAnsi="Arial" w:cs="Arial"/>
          <w:color w:val="000000" w:themeColor="text1"/>
          <w:w w:val="105"/>
          <w:kern w:val="0"/>
          <w:lang w:val="es-419"/>
          <w14:ligatures w14:val="none"/>
        </w:rPr>
        <w:t xml:space="preserve"> Regional procederán con la devolución de las diligencias con el fin de que la oficina realice la </w:t>
      </w:r>
      <w:r w:rsidRPr="00704410">
        <w:rPr>
          <w:rFonts w:ascii="Arial" w:eastAsia="Arial" w:hAnsi="Arial" w:cs="Arial"/>
          <w:iCs/>
          <w:color w:val="000000" w:themeColor="text1"/>
          <w:kern w:val="1"/>
          <w:lang w:val="es-419" w:bidi="es-ES"/>
          <w14:ligatures w14:val="none"/>
        </w:rPr>
        <w:t>corrección y aclaración respectiva, de manera que se pueda observar en el oficio de decisión inicial una sola definición de las especificaciones técnicas y requerimientos finales del objeto contractual, las cuales serán las que se tomen en cuenta para la confección del  pliego de condiciones de la licitación, lo anterior con el  objetivo de evitar errores en la confección de ese documento.</w:t>
      </w:r>
    </w:p>
    <w:p w14:paraId="252F1CFA" w14:textId="77777777" w:rsidR="00560E1F" w:rsidRPr="00704410" w:rsidRDefault="00560E1F" w:rsidP="00560E1F">
      <w:pPr>
        <w:spacing w:after="0" w:line="276" w:lineRule="auto"/>
        <w:contextualSpacing/>
        <w:jc w:val="both"/>
        <w:rPr>
          <w:rFonts w:ascii="Arial" w:eastAsiaTheme="minorEastAsia" w:hAnsi="Arial" w:cs="Arial"/>
          <w:color w:val="000000" w:themeColor="text1"/>
          <w:kern w:val="0"/>
          <w14:ligatures w14:val="none"/>
        </w:rPr>
      </w:pPr>
    </w:p>
    <w:p w14:paraId="1B7770D3" w14:textId="77777777" w:rsidR="00560E1F" w:rsidRPr="00704410" w:rsidRDefault="00560E1F" w:rsidP="00560E1F">
      <w:pPr>
        <w:spacing w:after="0" w:line="276" w:lineRule="auto"/>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50300580" w14:textId="77777777" w:rsidR="00560E1F" w:rsidRPr="00704410" w:rsidRDefault="00560E1F" w:rsidP="00560E1F">
      <w:pPr>
        <w:spacing w:after="0" w:line="276" w:lineRule="auto"/>
        <w:jc w:val="both"/>
        <w:rPr>
          <w:rFonts w:ascii="Arial" w:eastAsiaTheme="minorEastAsia" w:hAnsi="Arial" w:cs="Arial"/>
          <w:color w:val="000000" w:themeColor="text1"/>
          <w:w w:val="105"/>
          <w:kern w:val="0"/>
          <w:lang w:val="es-419"/>
          <w14:ligatures w14:val="none"/>
        </w:rPr>
      </w:pPr>
    </w:p>
    <w:p w14:paraId="5D4FD7D7" w14:textId="77777777" w:rsidR="00560E1F" w:rsidRPr="00704410" w:rsidRDefault="00560E1F" w:rsidP="00560E1F">
      <w:p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lo anterior con el objetivo de asegurar que el trámite puede avanzar al menos desde esta perspectiva.</w:t>
      </w:r>
    </w:p>
    <w:p w14:paraId="5B1832DD" w14:textId="77777777" w:rsidR="00560E1F" w:rsidRPr="00704410" w:rsidRDefault="00560E1F" w:rsidP="00560E1F">
      <w:pPr>
        <w:spacing w:after="0" w:line="276" w:lineRule="auto"/>
        <w:contextualSpacing/>
        <w:jc w:val="both"/>
        <w:rPr>
          <w:rFonts w:ascii="Arial" w:eastAsiaTheme="minorEastAsia" w:hAnsi="Arial" w:cs="Arial"/>
          <w:color w:val="000000" w:themeColor="text1"/>
          <w:w w:val="105"/>
          <w:kern w:val="0"/>
          <w:lang w:val="es-419"/>
          <w14:ligatures w14:val="none"/>
        </w:rPr>
      </w:pPr>
    </w:p>
    <w:p w14:paraId="4A64275E" w14:textId="46FD44C0" w:rsidR="00560E1F" w:rsidRPr="00704410" w:rsidRDefault="00560E1F" w:rsidP="00560E1F">
      <w:pPr>
        <w:spacing w:after="0" w:line="276" w:lineRule="auto"/>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En virtud de lo anterior, le corresponderá a la persona analista conductora del procedimiento</w:t>
      </w:r>
      <w:r w:rsidR="008E19CF" w:rsidRPr="00704410">
        <w:rPr>
          <w:rFonts w:ascii="Arial" w:eastAsiaTheme="minorEastAsia" w:hAnsi="Arial" w:cs="Arial"/>
          <w:color w:val="000000" w:themeColor="text1"/>
          <w:w w:val="105"/>
          <w:kern w:val="0"/>
          <w:lang w:val="es-419"/>
          <w14:ligatures w14:val="none"/>
        </w:rPr>
        <w:t>,</w:t>
      </w:r>
      <w:r w:rsidRPr="00704410">
        <w:rPr>
          <w:rFonts w:ascii="Arial" w:eastAsiaTheme="minorEastAsia" w:hAnsi="Arial" w:cs="Arial"/>
          <w:color w:val="000000" w:themeColor="text1"/>
          <w:w w:val="105"/>
          <w:kern w:val="0"/>
          <w:lang w:val="es-419"/>
          <w14:ligatures w14:val="none"/>
        </w:rPr>
        <w:t xml:space="preserve"> profundizar su alcance y definición al momento de la confección del </w:t>
      </w:r>
      <w:r w:rsidRPr="00704410">
        <w:rPr>
          <w:rFonts w:ascii="Arial" w:eastAsiaTheme="minorEastAsia" w:hAnsi="Arial" w:cs="Arial"/>
          <w:color w:val="000000" w:themeColor="text1"/>
          <w:w w:val="105"/>
          <w:kern w:val="0"/>
          <w:lang w:val="es-419"/>
          <w14:ligatures w14:val="none"/>
        </w:rPr>
        <w:lastRenderedPageBreak/>
        <w:t xml:space="preserve">pliego de condiciones, con la finalidad de que se tenga claridad en la información que se consigne en la construcción de este. </w:t>
      </w:r>
    </w:p>
    <w:p w14:paraId="7F472E3E" w14:textId="77777777" w:rsidR="00560E1F" w:rsidRPr="00704410" w:rsidRDefault="00560E1F" w:rsidP="00560E1F">
      <w:pPr>
        <w:spacing w:after="0" w:line="276" w:lineRule="auto"/>
        <w:jc w:val="both"/>
        <w:rPr>
          <w:rFonts w:ascii="Arial" w:eastAsiaTheme="minorEastAsia" w:hAnsi="Arial" w:cs="Arial"/>
          <w:color w:val="000000" w:themeColor="text1"/>
          <w:w w:val="105"/>
          <w:kern w:val="0"/>
          <w:lang w:val="es-419"/>
          <w14:ligatures w14:val="none"/>
        </w:rPr>
      </w:pPr>
    </w:p>
    <w:p w14:paraId="68C5EC58" w14:textId="77777777" w:rsidR="00560E1F" w:rsidRPr="00704410" w:rsidRDefault="00560E1F" w:rsidP="00560E1F">
      <w:pPr>
        <w:spacing w:after="0" w:line="276" w:lineRule="auto"/>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Partiendo de lo indicado, la oficina deberá responder a todas las consultas que la persona analista le plantee para asegurar su adecuado desarrollo, conforme lo que establece el artículo 319 del RLGCP.</w:t>
      </w:r>
    </w:p>
    <w:p w14:paraId="0C08D47F" w14:textId="77777777" w:rsidR="00560E1F" w:rsidRPr="00704410" w:rsidRDefault="00560E1F" w:rsidP="00560E1F">
      <w:pPr>
        <w:spacing w:after="0" w:line="276" w:lineRule="auto"/>
        <w:contextualSpacing/>
        <w:jc w:val="both"/>
        <w:rPr>
          <w:rFonts w:ascii="Arial" w:eastAsiaTheme="minorEastAsia" w:hAnsi="Arial" w:cs="Arial"/>
          <w:color w:val="000000" w:themeColor="text1"/>
          <w:kern w:val="0"/>
          <w14:ligatures w14:val="none"/>
        </w:rPr>
      </w:pPr>
    </w:p>
    <w:p w14:paraId="0487E705"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Entrega del servicio</w:t>
      </w:r>
      <w:r w:rsidRPr="00704410">
        <w:rPr>
          <w:rFonts w:ascii="Arial" w:eastAsiaTheme="minorEastAsia" w:hAnsi="Arial" w:cs="Arial"/>
          <w:color w:val="000000" w:themeColor="text1"/>
          <w:w w:val="105"/>
          <w:kern w:val="0"/>
          <w:lang w:val="es-419"/>
          <w14:ligatures w14:val="none"/>
        </w:rPr>
        <w:t>:</w:t>
      </w:r>
    </w:p>
    <w:p w14:paraId="6CB662DC"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2BFB8D08" w14:textId="77777777"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Deberá indicarse el plazo de entrega que se requiere, el cual deberá describirse en días hábiles. </w:t>
      </w:r>
    </w:p>
    <w:p w14:paraId="6C5E302A" w14:textId="77777777"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3AA1327A" w14:textId="3AF23ADC" w:rsidR="00BE30A3" w:rsidRPr="00704410" w:rsidRDefault="00BE30A3"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Para la </w:t>
      </w:r>
      <w:r w:rsidR="00802AC5" w:rsidRPr="00704410">
        <w:rPr>
          <w:rFonts w:ascii="Arial" w:eastAsia="Arial" w:hAnsi="Arial" w:cs="Arial"/>
          <w:iCs/>
          <w:color w:val="000000" w:themeColor="text1"/>
          <w:kern w:val="1"/>
          <w:lang w:val="es-419" w:bidi="es-ES"/>
          <w14:ligatures w14:val="none"/>
        </w:rPr>
        <w:t xml:space="preserve">supervisión, </w:t>
      </w:r>
      <w:r w:rsidRPr="00704410">
        <w:rPr>
          <w:rFonts w:ascii="Arial" w:eastAsia="Arial" w:hAnsi="Arial" w:cs="Arial"/>
          <w:iCs/>
          <w:color w:val="000000" w:themeColor="text1"/>
          <w:kern w:val="1"/>
          <w:lang w:val="es-419" w:bidi="es-ES"/>
          <w14:ligatures w14:val="none"/>
        </w:rPr>
        <w:t>revisión y recepción definitiva del servicio adjudicado, es necesario que la oficina usuaria indique quién va a realizar la revisión definitiva del servicio, sea el personal técnico especializado encargado de esta labor, para lo cual se debe</w:t>
      </w:r>
      <w:r w:rsidR="00802AC5"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indicar </w:t>
      </w:r>
      <w:r w:rsidR="00EC1CA5" w:rsidRPr="00704410">
        <w:rPr>
          <w:rFonts w:ascii="Arial" w:eastAsia="Arial" w:hAnsi="Arial" w:cs="Arial"/>
          <w:b/>
          <w:bCs/>
          <w:iCs/>
          <w:color w:val="000000" w:themeColor="text1"/>
          <w:kern w:val="1"/>
          <w:u w:val="single"/>
          <w:lang w:val="es-419" w:bidi="es-ES"/>
        </w:rPr>
        <w:t>el nombre, puesto que desempeña, correo electrónico y teléfono para la coordinación correspondiente del personal técnico encargado de esta labor.</w:t>
      </w:r>
    </w:p>
    <w:p w14:paraId="7ACA30C7" w14:textId="77777777" w:rsidR="00EC1CA5" w:rsidRPr="00704410" w:rsidRDefault="00EC1CA5" w:rsidP="00BE30A3">
      <w:pPr>
        <w:spacing w:after="0" w:line="276" w:lineRule="auto"/>
        <w:contextualSpacing/>
        <w:jc w:val="both"/>
        <w:rPr>
          <w:rFonts w:ascii="Arial" w:eastAsia="Arial" w:hAnsi="Arial" w:cs="Arial"/>
          <w:iCs/>
          <w:color w:val="000000" w:themeColor="text1"/>
          <w:kern w:val="1"/>
          <w:lang w:val="es-419" w:bidi="es-ES"/>
          <w14:ligatures w14:val="none"/>
        </w:rPr>
      </w:pPr>
    </w:p>
    <w:p w14:paraId="551A55C0" w14:textId="559C8D7B" w:rsidR="00BE30A3" w:rsidRPr="00704410" w:rsidRDefault="00EC1CA5" w:rsidP="00BE30A3">
      <w:p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Deberá</w:t>
      </w:r>
      <w:r w:rsidR="00BE30A3" w:rsidRPr="00704410">
        <w:rPr>
          <w:rFonts w:ascii="Arial" w:eastAsia="Arial" w:hAnsi="Arial" w:cs="Arial"/>
          <w:iCs/>
          <w:color w:val="000000" w:themeColor="text1"/>
          <w:kern w:val="1"/>
          <w:lang w:val="es-419" w:bidi="es-ES"/>
          <w14:ligatures w14:val="none"/>
        </w:rPr>
        <w:t xml:space="preserve"> considerar</w:t>
      </w:r>
      <w:r w:rsidRPr="00704410">
        <w:rPr>
          <w:rFonts w:ascii="Arial" w:eastAsia="Arial" w:hAnsi="Arial" w:cs="Arial"/>
          <w:iCs/>
          <w:color w:val="000000" w:themeColor="text1"/>
          <w:kern w:val="1"/>
          <w:lang w:val="es-419" w:bidi="es-ES"/>
          <w14:ligatures w14:val="none"/>
        </w:rPr>
        <w:t>se</w:t>
      </w:r>
      <w:r w:rsidR="00BE30A3" w:rsidRPr="00704410">
        <w:rPr>
          <w:rFonts w:ascii="Arial" w:eastAsia="Arial" w:hAnsi="Arial" w:cs="Arial"/>
          <w:iCs/>
          <w:color w:val="000000" w:themeColor="text1"/>
          <w:kern w:val="1"/>
          <w:lang w:val="es-419" w:bidi="es-ES"/>
          <w14:ligatures w14:val="none"/>
        </w:rPr>
        <w:t xml:space="preserve"> que la oficina que gestione el servicio debe</w:t>
      </w:r>
      <w:r w:rsidRPr="00704410">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 xml:space="preserve"> contar con el recurso humano para constatar la debida recepción del objeto, de lo contrario estará sujeta a la aplicación de sanciones conforme lo que establece la Ley General de Contratación Pública en su artículo N°125, inciso d), sub inciso iii).</w:t>
      </w:r>
    </w:p>
    <w:p w14:paraId="539C7966" w14:textId="77777777" w:rsidR="0038089C" w:rsidRPr="00704410" w:rsidRDefault="0038089C" w:rsidP="0038089C">
      <w:pPr>
        <w:spacing w:after="200" w:line="288" w:lineRule="auto"/>
        <w:contextualSpacing/>
        <w:jc w:val="both"/>
        <w:rPr>
          <w:rFonts w:ascii="Arial" w:eastAsiaTheme="minorEastAsia" w:hAnsi="Arial" w:cs="Arial"/>
          <w:color w:val="000000" w:themeColor="text1"/>
          <w:w w:val="105"/>
          <w:kern w:val="0"/>
          <w:lang w:val="es-ES"/>
          <w14:ligatures w14:val="none"/>
        </w:rPr>
      </w:pPr>
      <w:r w:rsidRPr="00704410">
        <w:rPr>
          <w:rFonts w:ascii="Arial" w:eastAsiaTheme="minorEastAsia" w:hAnsi="Arial" w:cs="Arial"/>
          <w:color w:val="000000" w:themeColor="text1"/>
          <w:w w:val="105"/>
          <w:kern w:val="0"/>
          <w:lang w:val="es-ES"/>
          <w14:ligatures w14:val="none"/>
        </w:rPr>
        <w:t xml:space="preserve">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5A5C3076" w14:textId="77777777" w:rsidR="0038089C" w:rsidRPr="00704410" w:rsidRDefault="0038089C" w:rsidP="00C5616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54809012"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Cláusula Penal y/o Multas</w:t>
      </w:r>
      <w:r w:rsidRPr="00704410">
        <w:rPr>
          <w:rFonts w:ascii="Arial" w:eastAsiaTheme="minorEastAsia" w:hAnsi="Arial" w:cs="Arial"/>
          <w:color w:val="000000" w:themeColor="text1"/>
          <w:w w:val="105"/>
          <w:kern w:val="0"/>
          <w:lang w:val="es-419"/>
          <w14:ligatures w14:val="none"/>
        </w:rPr>
        <w:t>:</w:t>
      </w:r>
    </w:p>
    <w:p w14:paraId="6323DA6E"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717F8A45" w14:textId="1CDDB910"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este apartado se debe</w:t>
      </w:r>
      <w:r w:rsidR="0038089C"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indicar claramente la cláusula penal y/o multa que se estará aplicando para la contratación, para lo cual se deberá aportar como un anexo al oficio de Decisión Inicial su desarrollo y justificación, por lo que se deberán considerar los lineamientos establecidos en la “Guía para el análisis y</w:t>
      </w:r>
      <w:r w:rsidRPr="00704410">
        <w:rPr>
          <w:rFonts w:ascii="Arial" w:eastAsiaTheme="minorEastAsia" w:hAnsi="Arial" w:cs="Arial"/>
          <w:color w:val="000000" w:themeColor="text1"/>
          <w:w w:val="105"/>
          <w:kern w:val="0"/>
          <w:lang w:val="es-419"/>
          <w14:ligatures w14:val="none"/>
        </w:rPr>
        <w:t xml:space="preserve"> planteamientos de las Cláusulas Penales y/o </w:t>
      </w:r>
      <w:r w:rsidRPr="00704410">
        <w:rPr>
          <w:rFonts w:ascii="Arial" w:eastAsia="Arial" w:hAnsi="Arial" w:cs="Arial"/>
          <w:iCs/>
          <w:color w:val="000000" w:themeColor="text1"/>
          <w:kern w:val="1"/>
          <w:lang w:val="es-419" w:bidi="es-ES"/>
          <w14:ligatures w14:val="none"/>
        </w:rPr>
        <w:t>Multas para los procesos de contratación pública</w:t>
      </w:r>
      <w:r w:rsidR="009178EA" w:rsidRPr="00704410">
        <w:rPr>
          <w:rFonts w:ascii="Arial" w:eastAsia="Arial" w:hAnsi="Arial" w:cs="Arial"/>
          <w:iCs/>
          <w:color w:val="000000" w:themeColor="text1"/>
          <w:kern w:val="1"/>
          <w:lang w:val="es-419" w:bidi="es-ES"/>
          <w14:ligatures w14:val="none"/>
        </w:rPr>
        <w:t>”</w:t>
      </w:r>
      <w:r w:rsidRPr="00704410">
        <w:rPr>
          <w:rFonts w:ascii="Arial" w:eastAsia="Arial" w:hAnsi="Arial" w:cs="Arial"/>
          <w:iCs/>
          <w:color w:val="000000" w:themeColor="text1"/>
          <w:kern w:val="1"/>
          <w:lang w:val="es-419" w:bidi="es-ES"/>
          <w14:ligatures w14:val="none"/>
        </w:rPr>
        <w:t xml:space="preserve">. </w:t>
      </w:r>
    </w:p>
    <w:p w14:paraId="44E870E0"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243F2C4D" w14:textId="5E502DA4"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 xml:space="preserve">Por último, es importante recordar que definir una cláusula penal y/o una multa para una contratación no es un proceso obligatorio en todos los casos, ya que la oficina responsable de la contratación tiene la discrecionalidad de tomar la decisión de no establecer este tipo de sanción, sin embargo, en caso de que opte por esta posibilidad, deberá justificar ampliamente la decisión en este apartado y explicar con argumentos demostrables que no existirá o que no identifica afectación o daño a la institución en caso de que se presente un posible incumplimiento; por </w:t>
      </w:r>
      <w:r w:rsidR="00061B64" w:rsidRPr="00704410">
        <w:rPr>
          <w:rFonts w:ascii="Arial" w:eastAsia="Arial" w:hAnsi="Arial" w:cs="Arial"/>
          <w:iCs/>
          <w:color w:val="000000" w:themeColor="text1"/>
          <w:kern w:val="1"/>
          <w:lang w:val="es-419" w:bidi="es-ES"/>
          <w14:ligatures w14:val="none"/>
        </w:rPr>
        <w:t xml:space="preserve">lo que por </w:t>
      </w:r>
      <w:r w:rsidRPr="00704410">
        <w:rPr>
          <w:rFonts w:ascii="Arial" w:eastAsia="Arial" w:hAnsi="Arial" w:cs="Arial"/>
          <w:iCs/>
          <w:color w:val="000000" w:themeColor="text1"/>
          <w:kern w:val="1"/>
          <w:lang w:val="es-419" w:bidi="es-ES"/>
          <w14:ligatures w14:val="none"/>
        </w:rPr>
        <w:t>el momento su incorporación será obligatoria para todos aquellos procesos superiores a los 2 millones de colones.</w:t>
      </w:r>
    </w:p>
    <w:p w14:paraId="2693412B"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7A37D520"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Estimación actualizada del costo del objeto y disponibilidad presupuestaria</w:t>
      </w:r>
      <w:r w:rsidRPr="00704410">
        <w:rPr>
          <w:rFonts w:ascii="Arial" w:eastAsiaTheme="minorEastAsia" w:hAnsi="Arial" w:cs="Arial"/>
          <w:color w:val="000000" w:themeColor="text1"/>
          <w:w w:val="105"/>
          <w:kern w:val="0"/>
          <w:lang w:val="es-419"/>
          <w14:ligatures w14:val="none"/>
        </w:rPr>
        <w:t>:</w:t>
      </w:r>
    </w:p>
    <w:p w14:paraId="4AF829E8"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2D6C77BC" w14:textId="01116F69"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este apartado debe</w:t>
      </w:r>
      <w:r w:rsidR="008A1B2A"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indicar</w:t>
      </w:r>
      <w:r w:rsidR="008A1B2A" w:rsidRPr="00704410">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claramente, cual es la estimación del objeto contractual y con base en qué se realizó dicha estimación.</w:t>
      </w:r>
    </w:p>
    <w:p w14:paraId="353A2198"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122783D6" w14:textId="147A5EBB"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caso de que el objeto contractual, esté integrado por varias líneas, se debe</w:t>
      </w:r>
      <w:r w:rsidR="004549A4"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indicar claramente la estimación por línea y la estimación total de la contratación. </w:t>
      </w:r>
    </w:p>
    <w:p w14:paraId="10F96463"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4A8CF3EB" w14:textId="14EBC565" w:rsidR="00BE30A3" w:rsidRPr="00704410" w:rsidRDefault="004549A4"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Deberá</w:t>
      </w:r>
      <w:r w:rsidR="00BE30A3" w:rsidRPr="00704410">
        <w:rPr>
          <w:rFonts w:ascii="Arial" w:eastAsia="Arial" w:hAnsi="Arial" w:cs="Arial"/>
          <w:iCs/>
          <w:color w:val="000000" w:themeColor="text1"/>
          <w:kern w:val="1"/>
          <w:lang w:val="es-419" w:bidi="es-ES"/>
          <w14:ligatures w14:val="none"/>
        </w:rPr>
        <w:t xml:space="preserve"> indicar</w:t>
      </w:r>
      <w:r w:rsidRPr="00704410">
        <w:rPr>
          <w:rFonts w:ascii="Arial" w:eastAsia="Arial" w:hAnsi="Arial" w:cs="Arial"/>
          <w:iCs/>
          <w:color w:val="000000" w:themeColor="text1"/>
          <w:kern w:val="1"/>
          <w:lang w:val="es-419" w:bidi="es-ES"/>
          <w14:ligatures w14:val="none"/>
        </w:rPr>
        <w:t>se</w:t>
      </w:r>
      <w:r w:rsidR="00BE30A3" w:rsidRPr="00704410">
        <w:rPr>
          <w:rFonts w:ascii="Arial" w:eastAsia="Arial" w:hAnsi="Arial" w:cs="Arial"/>
          <w:iCs/>
          <w:color w:val="000000" w:themeColor="text1"/>
          <w:kern w:val="1"/>
          <w:lang w:val="es-419" w:bidi="es-ES"/>
          <w14:ligatures w14:val="none"/>
        </w:rPr>
        <w:t xml:space="preserve"> el código del artículo (tanto el de SIGA-PJ como el homólogo de SICOP: código de clasificación y código de identificación), de dónde se debe</w:t>
      </w:r>
      <w:r w:rsidRPr="00704410">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n tomar los recursos, el programa, centro de responsabilidad, subpartida, y fuente de financiamiento; información que debe</w:t>
      </w:r>
      <w:r w:rsidRPr="00704410">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 xml:space="preserve"> ser coincidente con la establecida en la requisición, esto de conformidad con las normas de ejecución presupuestarias vigentes.</w:t>
      </w:r>
    </w:p>
    <w:p w14:paraId="1C7662ED"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04BDEECD"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Parámetros de control de calidad</w:t>
      </w:r>
      <w:r w:rsidRPr="00704410">
        <w:rPr>
          <w:rFonts w:ascii="Arial" w:eastAsiaTheme="minorEastAsia" w:hAnsi="Arial" w:cs="Arial"/>
          <w:color w:val="000000" w:themeColor="text1"/>
          <w:w w:val="105"/>
          <w:kern w:val="0"/>
          <w:lang w:val="es-419"/>
          <w14:ligatures w14:val="none"/>
        </w:rPr>
        <w:t>:</w:t>
      </w:r>
    </w:p>
    <w:p w14:paraId="057ED3A4"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6D89F1A6" w14:textId="2222FFD2"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Los parámetros de control de calidad son aquellos que ayudarán a asegurar que el servicio cumple con los requisitos establecidos en el pliego de condiciones y adjudicación. Implica una serie de pasos que van desde la verificación técnica de lo requerido, hasta el plazo de entrega a satisfacción, el cual debe</w:t>
      </w:r>
      <w:r w:rsidR="000478FC"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ejecutarse en el momento acordado ya que, de no cumplirse, podría ocasionar una afectación al interés institucional, lo cual podría traducirse en daños irreparables según lo contratado.</w:t>
      </w:r>
    </w:p>
    <w:p w14:paraId="60085A8C"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3B86A6C5"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37B89B59"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402C7F9F" w14:textId="2C5F3DA9"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Para lo cual debe</w:t>
      </w:r>
      <w:r w:rsidR="000478FC"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considerar</w:t>
      </w:r>
      <w:r w:rsidR="000478FC" w:rsidRPr="00704410">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que, cuando se refiera al control de calidad este se debe</w:t>
      </w:r>
      <w:r w:rsidR="00705682"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entender como todas aquellas condiciones que se definieron previamente para lograr el fin público y asegurar el cumplimiento del servicio contratado.</w:t>
      </w:r>
    </w:p>
    <w:p w14:paraId="0628CBE2"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649255FA" w14:textId="77777777" w:rsidR="000C06EB" w:rsidRPr="00704410" w:rsidRDefault="000C06EB"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Partiendo de lo anterior, en este apartado la oficina usuaria deberá detallar con amplitud cuales controles estará aplicando en la fase de ejecución del contrato para darle seguimiento a las acciones del contratista y para la recepción del suministro o servicio a contratar, de forma tal que se minimice el riesgo de una ejecución defectuosa del objeto contractual.</w:t>
      </w:r>
    </w:p>
    <w:p w14:paraId="18D2769E" w14:textId="77777777" w:rsidR="000C06EB" w:rsidRPr="00704410" w:rsidRDefault="000C06EB" w:rsidP="00BE30A3">
      <w:pPr>
        <w:spacing w:after="0" w:line="276" w:lineRule="auto"/>
        <w:jc w:val="both"/>
        <w:rPr>
          <w:rFonts w:ascii="Arial" w:eastAsia="Arial" w:hAnsi="Arial" w:cs="Arial"/>
          <w:iCs/>
          <w:color w:val="000000" w:themeColor="text1"/>
          <w:kern w:val="1"/>
          <w:lang w:val="es-419" w:bidi="es-ES"/>
          <w14:ligatures w14:val="none"/>
        </w:rPr>
      </w:pPr>
    </w:p>
    <w:p w14:paraId="66225DC3" w14:textId="34007AA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NO será de recibo la indicación expresa de que se aplicarán los controles de calidad correspondientes, sin que aunado a ello no se detallen cuáles van a ser esos controles, cuál es su objetivo, quién los va a aplicar y cuándo los van a aplicar.</w:t>
      </w:r>
    </w:p>
    <w:p w14:paraId="4F73F8AD"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2F17E1D6" w14:textId="116E182C"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En virtud de lo </w:t>
      </w:r>
      <w:r w:rsidR="00786EDD" w:rsidRPr="00704410">
        <w:rPr>
          <w:rFonts w:ascii="Arial" w:eastAsia="Arial" w:hAnsi="Arial" w:cs="Arial"/>
          <w:iCs/>
          <w:color w:val="000000" w:themeColor="text1"/>
          <w:kern w:val="1"/>
          <w:lang w:val="es-419" w:bidi="es-ES"/>
          <w14:ligatures w14:val="none"/>
        </w:rPr>
        <w:t>expuesto</w:t>
      </w:r>
      <w:r w:rsidRPr="00704410">
        <w:rPr>
          <w:rFonts w:ascii="Arial" w:eastAsia="Arial" w:hAnsi="Arial" w:cs="Arial"/>
          <w:iCs/>
          <w:color w:val="000000" w:themeColor="text1"/>
          <w:kern w:val="1"/>
          <w:lang w:val="es-419" w:bidi="es-ES"/>
          <w14:ligatures w14:val="none"/>
        </w:rPr>
        <w:t>, en este apartado la oficina usuaria deberá indicar cuáles son los procedimientos de control que estará aplicando para asegurar la aplicación de un proceso adecuado de ejecución contractual, esto conforme lo que establece el Plan de medios en su inciso f, Acuerdo del Consejo Superior N° 083-2014 art. LXII.</w:t>
      </w:r>
    </w:p>
    <w:p w14:paraId="423F922E"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1BD7B479" w14:textId="5F536FEF"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importante señalar, que los alcances de lo definido por la oficina usuaria para atender lo indicado en el párrafo anterior debe</w:t>
      </w:r>
      <w:r w:rsidR="00D64951">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detallarse con mucha claridad en este apartado pues esta información debe</w:t>
      </w:r>
      <w:r w:rsidR="002B57E9">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incorporarse en el pliego de condiciones que respalda la contratación.</w:t>
      </w:r>
    </w:p>
    <w:p w14:paraId="3D333D8E"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71CD41E1"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Adicionalmente deberá indicarse, el nombre completo, puesto que desempeña, correo electrónico y teléfono del personal técnico competente que realizará las verificaciones correspondientes.</w:t>
      </w:r>
    </w:p>
    <w:p w14:paraId="6A655803"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4CEE4DEB" w14:textId="2FF3CA61"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importante resaltar que, los controles de calidad que se detallen en este apartado debe</w:t>
      </w:r>
      <w:r w:rsidR="0035534A"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ser consecuentes con el objeto contractual y con las obligaciones definidas en el pliego de condiciones para el contratista en fase de ejecución contractual, además deberán considerar como parte de los parámetros a controlar</w:t>
      </w:r>
      <w:r w:rsidR="00014CC2" w:rsidRPr="00704410">
        <w:rPr>
          <w:rFonts w:ascii="Arial" w:eastAsia="Arial" w:hAnsi="Arial" w:cs="Arial"/>
          <w:iCs/>
          <w:color w:val="000000" w:themeColor="text1"/>
          <w:kern w:val="1"/>
          <w:lang w:val="es-419" w:bidi="es-ES"/>
          <w14:ligatures w14:val="none"/>
        </w:rPr>
        <w:t>,</w:t>
      </w:r>
      <w:r w:rsidRPr="00704410">
        <w:rPr>
          <w:rFonts w:ascii="Arial" w:eastAsia="Arial" w:hAnsi="Arial" w:cs="Arial"/>
          <w:iCs/>
          <w:color w:val="000000" w:themeColor="text1"/>
          <w:kern w:val="1"/>
          <w:lang w:val="es-419" w:bidi="es-ES"/>
          <w14:ligatures w14:val="none"/>
        </w:rPr>
        <w:t xml:space="preserve"> los riesgos asociados a la contratación e identificados </w:t>
      </w:r>
      <w:r w:rsidR="00014CC2" w:rsidRPr="00704410">
        <w:rPr>
          <w:rFonts w:ascii="Arial" w:eastAsia="Arial" w:hAnsi="Arial" w:cs="Arial"/>
          <w:iCs/>
          <w:color w:val="000000" w:themeColor="text1"/>
          <w:kern w:val="1"/>
          <w:lang w:val="es-419" w:bidi="es-ES"/>
          <w14:ligatures w14:val="none"/>
        </w:rPr>
        <w:t xml:space="preserve">para la determinación de eventuales sanciones, así como </w:t>
      </w:r>
      <w:r w:rsidRPr="00704410">
        <w:rPr>
          <w:rFonts w:ascii="Arial" w:eastAsia="Arial" w:hAnsi="Arial" w:cs="Arial"/>
          <w:iCs/>
          <w:color w:val="000000" w:themeColor="text1"/>
          <w:kern w:val="1"/>
          <w:lang w:val="es-419" w:bidi="es-ES"/>
          <w14:ligatures w14:val="none"/>
        </w:rPr>
        <w:t xml:space="preserve">en la fase de estudios previos, </w:t>
      </w:r>
      <w:r w:rsidR="00014CC2" w:rsidRPr="00704410">
        <w:rPr>
          <w:rFonts w:ascii="Arial" w:eastAsia="Arial" w:hAnsi="Arial" w:cs="Arial"/>
          <w:iCs/>
          <w:color w:val="000000" w:themeColor="text1"/>
          <w:kern w:val="1"/>
          <w:lang w:val="es-419" w:bidi="es-ES"/>
          <w14:ligatures w14:val="none"/>
        </w:rPr>
        <w:t>respetando</w:t>
      </w:r>
      <w:r w:rsidRPr="00704410">
        <w:rPr>
          <w:rFonts w:ascii="Arial" w:eastAsia="Arial" w:hAnsi="Arial" w:cs="Arial"/>
          <w:iCs/>
          <w:color w:val="000000" w:themeColor="text1"/>
          <w:kern w:val="1"/>
          <w:lang w:val="es-419" w:bidi="es-ES"/>
          <w14:ligatures w14:val="none"/>
        </w:rPr>
        <w:t xml:space="preserve"> las regulaciones de la Ley del Sistema Nacional de Calidad.</w:t>
      </w:r>
    </w:p>
    <w:p w14:paraId="3323ADA6" w14:textId="77777777" w:rsidR="00014CC2" w:rsidRPr="00704410" w:rsidRDefault="00014CC2" w:rsidP="00BE30A3">
      <w:pPr>
        <w:spacing w:after="0" w:line="276" w:lineRule="auto"/>
        <w:jc w:val="both"/>
        <w:rPr>
          <w:rFonts w:ascii="Arial" w:eastAsia="Arial" w:hAnsi="Arial" w:cs="Arial"/>
          <w:iCs/>
          <w:color w:val="000000" w:themeColor="text1"/>
          <w:kern w:val="1"/>
          <w:lang w:val="es-419" w:bidi="es-ES"/>
          <w14:ligatures w14:val="none"/>
        </w:rPr>
      </w:pPr>
    </w:p>
    <w:p w14:paraId="6416F073" w14:textId="77777777" w:rsidR="002121E2" w:rsidRPr="00704410" w:rsidRDefault="002121E2" w:rsidP="002121E2">
      <w:pPr>
        <w:spacing w:after="0" w:line="276" w:lineRule="auto"/>
        <w:jc w:val="both"/>
        <w:rPr>
          <w:rFonts w:ascii="Arial" w:eastAsia="Arial" w:hAnsi="Arial" w:cs="Arial"/>
          <w:iCs/>
          <w:color w:val="000000" w:themeColor="text1"/>
          <w:kern w:val="1"/>
          <w:lang w:val="es-ES" w:bidi="es-ES"/>
          <w14:ligatures w14:val="none"/>
        </w:rPr>
      </w:pPr>
      <w:r w:rsidRPr="00704410">
        <w:rPr>
          <w:rFonts w:ascii="Arial" w:eastAsia="Arial" w:hAnsi="Arial" w:cs="Arial"/>
          <w:iCs/>
          <w:color w:val="000000" w:themeColor="text1"/>
          <w:kern w:val="1"/>
          <w:lang w:val="es-ES" w:bidi="es-ES"/>
          <w14:ligatures w14:val="none"/>
        </w:rPr>
        <w:t xml:space="preserve">En virtud de lo anterior al momento del ingreso de la gestión, el Departamento de Proveeduría únicamente validará que se aporten los controles que la oficina responsable de la contratación determinó como necesarios e indispensables para lograr una adecuada </w:t>
      </w:r>
      <w:r w:rsidRPr="00704410">
        <w:rPr>
          <w:rFonts w:ascii="Arial" w:eastAsia="Arial" w:hAnsi="Arial" w:cs="Arial"/>
          <w:iCs/>
          <w:color w:val="000000" w:themeColor="text1"/>
          <w:kern w:val="1"/>
          <w:lang w:val="es-ES" w:bidi="es-ES"/>
          <w14:ligatures w14:val="none"/>
        </w:rPr>
        <w:lastRenderedPageBreak/>
        <w:t>ejecución de la contratación y que estos, estén relacionados con los riesgos definidos, eventuales sanciones por aplicar y con el objeto contractual (a nivel general),  la indicación de la persona responsable y el momento en que se estarían realizando.</w:t>
      </w:r>
    </w:p>
    <w:p w14:paraId="5F1366A8" w14:textId="77777777" w:rsidR="002121E2" w:rsidRPr="00704410" w:rsidRDefault="002121E2" w:rsidP="002121E2">
      <w:pPr>
        <w:spacing w:after="0" w:line="276" w:lineRule="auto"/>
        <w:jc w:val="both"/>
        <w:rPr>
          <w:rFonts w:ascii="Arial" w:eastAsia="Arial" w:hAnsi="Arial" w:cs="Arial"/>
          <w:iCs/>
          <w:color w:val="000000" w:themeColor="text1"/>
          <w:kern w:val="1"/>
          <w:lang w:val="es-ES" w:bidi="es-ES"/>
          <w14:ligatures w14:val="none"/>
        </w:rPr>
      </w:pPr>
    </w:p>
    <w:p w14:paraId="0656370B" w14:textId="77777777" w:rsidR="002121E2" w:rsidRPr="00704410" w:rsidRDefault="002121E2" w:rsidP="002121E2">
      <w:pPr>
        <w:spacing w:after="0" w:line="276" w:lineRule="auto"/>
        <w:jc w:val="both"/>
        <w:rPr>
          <w:rFonts w:ascii="Arial" w:eastAsia="Arial" w:hAnsi="Arial" w:cs="Arial"/>
          <w:iCs/>
          <w:color w:val="000000" w:themeColor="text1"/>
          <w:kern w:val="1"/>
          <w:lang w:val="es-ES" w:bidi="es-ES"/>
          <w14:ligatures w14:val="none"/>
        </w:rPr>
      </w:pPr>
      <w:r w:rsidRPr="00704410">
        <w:rPr>
          <w:rFonts w:ascii="Arial" w:eastAsia="Arial" w:hAnsi="Arial" w:cs="Arial"/>
          <w:iCs/>
          <w:color w:val="000000" w:themeColor="text1"/>
          <w:kern w:val="1"/>
          <w:lang w:val="es-ES" w:bidi="es-ES"/>
          <w14:ligatures w14:val="none"/>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348A45B6" w14:textId="77777777" w:rsidR="002121E2" w:rsidRPr="00704410" w:rsidRDefault="002121E2" w:rsidP="002121E2">
      <w:pPr>
        <w:spacing w:after="0" w:line="276" w:lineRule="auto"/>
        <w:jc w:val="both"/>
        <w:rPr>
          <w:rFonts w:ascii="Arial" w:eastAsia="Arial" w:hAnsi="Arial" w:cs="Arial"/>
          <w:iCs/>
          <w:color w:val="000000" w:themeColor="text1"/>
          <w:kern w:val="1"/>
          <w:lang w:val="es-ES" w:bidi="es-ES"/>
          <w14:ligatures w14:val="none"/>
        </w:rPr>
      </w:pPr>
    </w:p>
    <w:p w14:paraId="37A1311B" w14:textId="77777777" w:rsidR="002121E2" w:rsidRPr="00704410" w:rsidRDefault="002121E2" w:rsidP="002121E2">
      <w:pPr>
        <w:spacing w:after="0" w:line="276" w:lineRule="auto"/>
        <w:jc w:val="both"/>
        <w:rPr>
          <w:rFonts w:ascii="Arial" w:eastAsia="Arial" w:hAnsi="Arial" w:cs="Arial"/>
          <w:iCs/>
          <w:color w:val="000000" w:themeColor="text1"/>
          <w:kern w:val="1"/>
          <w:lang w:val="es-ES" w:bidi="es-ES"/>
          <w14:ligatures w14:val="none"/>
        </w:rPr>
      </w:pPr>
      <w:r w:rsidRPr="00704410">
        <w:rPr>
          <w:rFonts w:ascii="Arial" w:eastAsia="Arial" w:hAnsi="Arial" w:cs="Arial"/>
          <w:iCs/>
          <w:color w:val="000000" w:themeColor="text1"/>
          <w:kern w:val="1"/>
          <w:lang w:val="es-ES" w:bidi="es-ES"/>
          <w14:ligatures w14:val="none"/>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6D30209C"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6A60049E"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Persona funcionaria designada como administradora del contrato. (Recursos humanos y materiales que se disponen para verificar la correcta ejecución del objeto de la contratación</w:t>
      </w:r>
      <w:r w:rsidRPr="00704410">
        <w:rPr>
          <w:rFonts w:ascii="Arial" w:eastAsiaTheme="minorEastAsia" w:hAnsi="Arial" w:cs="Arial"/>
          <w:color w:val="000000" w:themeColor="text1"/>
          <w:w w:val="105"/>
          <w:kern w:val="0"/>
          <w:lang w:val="es-419"/>
          <w14:ligatures w14:val="none"/>
        </w:rPr>
        <w:t>):</w:t>
      </w:r>
    </w:p>
    <w:p w14:paraId="009E1CA9"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4CBE2B27" w14:textId="36A7A8D5"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este apartado debe</w:t>
      </w:r>
      <w:r w:rsidR="001C5C0D"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detallar</w:t>
      </w:r>
      <w:r w:rsidR="008F4071" w:rsidRPr="00704410">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expresamente cuáles son los recursos materiales y humanos con que cuenta o contará la Administración para verificar la correcta ejecución del objeto de esta contratación, conforme a los controles de calidad definidos en dicho apartado.</w:t>
      </w:r>
    </w:p>
    <w:p w14:paraId="368A5402"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 </w:t>
      </w:r>
    </w:p>
    <w:p w14:paraId="73C591B0" w14:textId="5904B2B1" w:rsidR="00BE30A3" w:rsidRPr="00704410" w:rsidRDefault="00BE30A3" w:rsidP="00BE30A3">
      <w:pPr>
        <w:spacing w:after="0" w:line="276" w:lineRule="auto"/>
        <w:jc w:val="both"/>
        <w:rPr>
          <w:rFonts w:ascii="Arial" w:eastAsia="Arial" w:hAnsi="Arial" w:cs="Arial"/>
          <w:b/>
          <w:bCs/>
          <w:iCs/>
          <w:color w:val="000000" w:themeColor="text1"/>
          <w:kern w:val="1"/>
          <w:u w:val="single"/>
          <w:lang w:val="es-419" w:bidi="es-ES"/>
          <w14:ligatures w14:val="none"/>
        </w:rPr>
      </w:pPr>
      <w:r w:rsidRPr="00704410">
        <w:rPr>
          <w:rFonts w:ascii="Arial" w:eastAsia="Arial" w:hAnsi="Arial" w:cs="Arial"/>
          <w:iCs/>
          <w:color w:val="000000" w:themeColor="text1"/>
          <w:kern w:val="1"/>
          <w:lang w:val="es-419" w:bidi="es-ES"/>
          <w14:ligatures w14:val="none"/>
        </w:rPr>
        <w:t xml:space="preserve">En virtud de lo anterior, NO será de recibo la indicación expresa de que solamente se cuentan con los recursos materiales y humanos respectivos, sin que aunado a ello no se detallen cuáles son esos recursos, para lo cual en el caso del recurso humano técnico disponible para la emisión del criterio técnico de ofertas, así como la recepción del objeto contractual se </w:t>
      </w:r>
      <w:r w:rsidRPr="00704410">
        <w:rPr>
          <w:rFonts w:ascii="Arial" w:eastAsia="Arial" w:hAnsi="Arial" w:cs="Arial"/>
          <w:b/>
          <w:bCs/>
          <w:iCs/>
          <w:color w:val="000000" w:themeColor="text1"/>
          <w:kern w:val="1"/>
          <w:u w:val="single"/>
          <w:lang w:val="es-419" w:bidi="es-ES"/>
          <w14:ligatures w14:val="none"/>
        </w:rPr>
        <w:t>deberá detallar el nombre completo, el número de teléfono, el correo electrónico y el puesto que ocupa, así como la oficina en la que labora en caso de que el apoyo sea externo a la oficina que está gestionando la contratación.</w:t>
      </w:r>
    </w:p>
    <w:p w14:paraId="7D72F948"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3ED2322C" w14:textId="24481CCD"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Además, se debe</w:t>
      </w:r>
      <w:r w:rsidR="008F4071"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designar a un </w:t>
      </w:r>
      <w:r w:rsidR="008F4071" w:rsidRPr="00704410">
        <w:rPr>
          <w:rFonts w:ascii="Arial" w:eastAsia="Arial" w:hAnsi="Arial" w:cs="Arial"/>
          <w:iCs/>
          <w:color w:val="000000" w:themeColor="text1"/>
          <w:kern w:val="1"/>
          <w:lang w:val="es-419" w:bidi="es-ES"/>
          <w14:ligatures w14:val="none"/>
        </w:rPr>
        <w:t>e</w:t>
      </w:r>
      <w:r w:rsidRPr="00704410">
        <w:rPr>
          <w:rFonts w:ascii="Arial" w:eastAsia="Arial" w:hAnsi="Arial" w:cs="Arial"/>
          <w:iCs/>
          <w:color w:val="000000" w:themeColor="text1"/>
          <w:kern w:val="1"/>
          <w:lang w:val="es-419" w:bidi="es-ES"/>
          <w14:ligatures w14:val="none"/>
        </w:rPr>
        <w:t>ncargado general del proceso de contratación y un Administrador de contrato para la fase de ejecución del contrato quien fungirá como tal desde la decisión inicial hasta el finiquito del contrato, por lo que se debe</w:t>
      </w:r>
      <w:r w:rsidR="00370229"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mencionar para </w:t>
      </w:r>
      <w:r w:rsidRPr="00704410">
        <w:rPr>
          <w:rFonts w:ascii="Arial" w:eastAsia="Arial" w:hAnsi="Arial" w:cs="Arial"/>
          <w:iCs/>
          <w:color w:val="000000" w:themeColor="text1"/>
          <w:kern w:val="1"/>
          <w:lang w:val="es-419" w:bidi="es-ES"/>
          <w14:ligatures w14:val="none"/>
        </w:rPr>
        <w:lastRenderedPageBreak/>
        <w:t>ambos casos el nombre completo, el número de teléfono, el correo electrónico y el puesto que ocupa.</w:t>
      </w:r>
    </w:p>
    <w:p w14:paraId="20DB94EF"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22ED4B39"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Todo lo anterior de conformidad con lo establecido en el inciso d), sub inciso iii) del artículo N°125 “Causales de sanción a funcionarios públicos y prescripción” de la Ley General de la Contratación Pública, que en lo que interesa señala lo siguiente: “No contar con el recurso humano para constatar la debida recepción del objeto”, por lo tanto, si la decisión inicial es omisa en cuanto a esta información será devuelta a la oficina para el aporte respectivo.</w:t>
      </w:r>
    </w:p>
    <w:p w14:paraId="046B9E9B"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2FB04C11" w14:textId="7D85988B"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La persona funcionaria designada como “</w:t>
      </w:r>
      <w:r w:rsidR="00370229" w:rsidRPr="00704410">
        <w:rPr>
          <w:rFonts w:ascii="Arial" w:eastAsia="Arial" w:hAnsi="Arial" w:cs="Arial"/>
          <w:iCs/>
          <w:color w:val="000000" w:themeColor="text1"/>
          <w:kern w:val="1"/>
          <w:lang w:val="es-419" w:bidi="es-ES"/>
          <w14:ligatures w14:val="none"/>
        </w:rPr>
        <w:t>e</w:t>
      </w:r>
      <w:r w:rsidRPr="00704410">
        <w:rPr>
          <w:rFonts w:ascii="Arial" w:eastAsia="Arial" w:hAnsi="Arial" w:cs="Arial"/>
          <w:iCs/>
          <w:color w:val="000000" w:themeColor="text1"/>
          <w:kern w:val="1"/>
          <w:lang w:val="es-419" w:bidi="es-ES"/>
          <w14:ligatures w14:val="none"/>
        </w:rPr>
        <w:t>ncargada general” de la contratación deberá valorar el cumplimiento de los requisitos, dispondrá la confección de un  cronograma con las tareas, y el personal responsable de su ejecución, además,</w:t>
      </w:r>
      <w:r w:rsidRPr="00704410">
        <w:rPr>
          <w:rFonts w:ascii="Arial" w:eastAsiaTheme="minorEastAsia" w:hAnsi="Arial" w:cs="Arial"/>
          <w:color w:val="000000" w:themeColor="text1"/>
          <w:w w:val="105"/>
          <w:kern w:val="0"/>
          <w:lang w:val="es-419"/>
          <w14:ligatures w14:val="none"/>
        </w:rPr>
        <w:t xml:space="preserve"> </w:t>
      </w:r>
      <w:r w:rsidRPr="00704410">
        <w:rPr>
          <w:rFonts w:ascii="Arial" w:eastAsia="Arial" w:hAnsi="Arial" w:cs="Arial"/>
          <w:iCs/>
          <w:color w:val="000000" w:themeColor="text1"/>
          <w:kern w:val="1"/>
          <w:lang w:val="es-419" w:bidi="es-ES"/>
          <w14:ligatures w14:val="none"/>
        </w:rPr>
        <w:t>velará por el debido cumplimiento del  servicio e informará a la brevedad al contratista, cualquier ajuste en los tiempos del cronograma o incumplimiento trascendente de éste, a fin de que se adopten las medidas pertinentes, de lo cual deberá mantener informado al Subproceso de Verificación y Ejecución Contractual del Departamento de Proveeduría.</w:t>
      </w:r>
    </w:p>
    <w:p w14:paraId="19630504"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06C41FF5"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Adicionalmente se deberá cumplir con lo definido en la circular 27-2022 “Aclaración sobre asignación de Administradores de Contrato en SICOP y atención de dudas y consultas” en cuanto a la designación del administrador de contrato en SICOP.</w:t>
      </w:r>
    </w:p>
    <w:p w14:paraId="0059D641" w14:textId="77777777" w:rsidR="00ED63FE" w:rsidRPr="00704410" w:rsidRDefault="00ED63FE" w:rsidP="00BE30A3">
      <w:pPr>
        <w:spacing w:after="0" w:line="276" w:lineRule="auto"/>
        <w:jc w:val="both"/>
        <w:rPr>
          <w:rFonts w:ascii="Arial" w:eastAsia="Arial" w:hAnsi="Arial" w:cs="Arial"/>
          <w:iCs/>
          <w:color w:val="000000" w:themeColor="text1"/>
          <w:kern w:val="1"/>
          <w:lang w:val="es-419" w:bidi="es-ES"/>
          <w14:ligatures w14:val="none"/>
        </w:rPr>
      </w:pPr>
    </w:p>
    <w:p w14:paraId="36D46676" w14:textId="77777777" w:rsidR="00ED63FE" w:rsidRPr="00704410" w:rsidRDefault="00ED63FE" w:rsidP="00ED63FE">
      <w:pPr>
        <w:spacing w:after="0" w:line="276" w:lineRule="auto"/>
        <w:contextualSpacing/>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Dado lo anterior, el Departamento de Proveeduría verificará que se detalle:</w:t>
      </w:r>
    </w:p>
    <w:p w14:paraId="0D6B888D" w14:textId="77777777" w:rsidR="00ED63FE" w:rsidRPr="00704410" w:rsidRDefault="00ED63FE" w:rsidP="00ED63FE">
      <w:pPr>
        <w:spacing w:after="0" w:line="276" w:lineRule="auto"/>
        <w:contextualSpacing/>
        <w:jc w:val="both"/>
        <w:rPr>
          <w:rFonts w:ascii="Arial" w:eastAsiaTheme="minorEastAsia" w:hAnsi="Arial" w:cs="Arial"/>
          <w:color w:val="000000" w:themeColor="text1"/>
          <w:kern w:val="0"/>
          <w:lang w:val="es-419"/>
          <w14:ligatures w14:val="none"/>
        </w:rPr>
      </w:pPr>
    </w:p>
    <w:p w14:paraId="71623EDE" w14:textId="77777777" w:rsidR="00ED63FE" w:rsidRPr="00704410" w:rsidRDefault="00ED63FE" w:rsidP="00ED63FE">
      <w:pPr>
        <w:numPr>
          <w:ilvl w:val="0"/>
          <w:numId w:val="12"/>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Cuáles son los recursos materiales y humanos con que cuenta la Administración para verificar la correcta ejecución del objeto. (Recursos humanos para la emisión del criterio técnico de ofertas y recepción del objeto)</w:t>
      </w:r>
    </w:p>
    <w:p w14:paraId="6112CCF2" w14:textId="77777777" w:rsidR="00ED63FE" w:rsidRPr="00704410" w:rsidRDefault="00ED63FE" w:rsidP="00ED63FE">
      <w:pPr>
        <w:spacing w:after="0" w:line="276" w:lineRule="auto"/>
        <w:contextualSpacing/>
        <w:jc w:val="both"/>
        <w:rPr>
          <w:rFonts w:ascii="Arial" w:eastAsiaTheme="minorEastAsia" w:hAnsi="Arial" w:cs="Arial"/>
          <w:color w:val="000000" w:themeColor="text1"/>
          <w:w w:val="105"/>
          <w:kern w:val="0"/>
          <w:lang w:val="es-419"/>
          <w14:ligatures w14:val="none"/>
        </w:rPr>
      </w:pPr>
    </w:p>
    <w:p w14:paraId="294D5B53" w14:textId="77777777" w:rsidR="00ED63FE" w:rsidRPr="00704410" w:rsidRDefault="00ED63FE" w:rsidP="00ED63FE">
      <w:pPr>
        <w:numPr>
          <w:ilvl w:val="0"/>
          <w:numId w:val="12"/>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Nombre, teléfono y correo electrónico de la persona encargada del proceso de la contratación.</w:t>
      </w:r>
    </w:p>
    <w:p w14:paraId="17B538DA" w14:textId="77777777" w:rsidR="00ED63FE" w:rsidRPr="00704410" w:rsidRDefault="00ED63FE" w:rsidP="00ED63FE">
      <w:pPr>
        <w:spacing w:after="0" w:line="276" w:lineRule="auto"/>
        <w:contextualSpacing/>
        <w:jc w:val="both"/>
        <w:rPr>
          <w:rFonts w:ascii="Arial" w:eastAsiaTheme="minorEastAsia" w:hAnsi="Arial" w:cs="Arial"/>
          <w:color w:val="000000" w:themeColor="text1"/>
          <w:w w:val="105"/>
          <w:kern w:val="0"/>
          <w:lang w:val="es-419"/>
          <w14:ligatures w14:val="none"/>
        </w:rPr>
      </w:pPr>
    </w:p>
    <w:p w14:paraId="1E52B16E" w14:textId="77777777" w:rsidR="00ED63FE" w:rsidRPr="00704410" w:rsidRDefault="00ED63FE" w:rsidP="00ED63FE">
      <w:pPr>
        <w:numPr>
          <w:ilvl w:val="0"/>
          <w:numId w:val="12"/>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Nombre, teléfono y correo electrónico de la persona encargada de la recepción del objeto contractual.</w:t>
      </w:r>
    </w:p>
    <w:p w14:paraId="656D7F35" w14:textId="77777777" w:rsidR="00ED63FE" w:rsidRPr="00704410" w:rsidRDefault="00ED63FE" w:rsidP="00ED63FE">
      <w:pPr>
        <w:spacing w:after="0" w:line="276" w:lineRule="auto"/>
        <w:contextualSpacing/>
        <w:jc w:val="both"/>
        <w:rPr>
          <w:rFonts w:ascii="Arial" w:eastAsiaTheme="minorEastAsia" w:hAnsi="Arial" w:cs="Arial"/>
          <w:color w:val="000000" w:themeColor="text1"/>
          <w:w w:val="105"/>
          <w:kern w:val="0"/>
          <w:lang w:val="es-419"/>
          <w14:ligatures w14:val="none"/>
        </w:rPr>
      </w:pPr>
    </w:p>
    <w:p w14:paraId="34B60193" w14:textId="77777777" w:rsidR="00ED63FE" w:rsidRPr="00704410" w:rsidRDefault="00ED63FE" w:rsidP="00ED63FE">
      <w:pPr>
        <w:numPr>
          <w:ilvl w:val="0"/>
          <w:numId w:val="12"/>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Nombre, teléfono y correo electrónico de la persona administradora del contrato en forma general, así como de la administradora en SICOP (trasiego de documentos).</w:t>
      </w:r>
    </w:p>
    <w:p w14:paraId="0BE7EDCB" w14:textId="77777777" w:rsidR="00BE30A3" w:rsidRPr="00704410" w:rsidRDefault="00BE30A3" w:rsidP="00C56163">
      <w:pPr>
        <w:numPr>
          <w:ilvl w:val="0"/>
          <w:numId w:val="3"/>
        </w:numPr>
        <w:spacing w:after="0" w:line="276" w:lineRule="auto"/>
        <w:contextualSpacing/>
        <w:jc w:val="both"/>
        <w:rPr>
          <w:rFonts w:ascii="Arial" w:eastAsiaTheme="minorEastAsia" w:hAnsi="Arial" w:cs="Arial"/>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lastRenderedPageBreak/>
        <w:t>Cronograma con las tareas durante el desarrollo de la contratación y ejecución de esta, con las fechas de inicio y finalización y las unidades responsables de su ejecución</w:t>
      </w:r>
      <w:r w:rsidRPr="00704410">
        <w:rPr>
          <w:rFonts w:ascii="Arial" w:eastAsiaTheme="minorEastAsia" w:hAnsi="Arial" w:cs="Arial"/>
          <w:color w:val="000000" w:themeColor="text1"/>
          <w:w w:val="105"/>
          <w:kern w:val="0"/>
          <w:lang w:val="es-419"/>
          <w14:ligatures w14:val="none"/>
        </w:rPr>
        <w:t>:</w:t>
      </w:r>
    </w:p>
    <w:p w14:paraId="5B9A36B9"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463236F7" w14:textId="7194CCA0"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Conforme lo establece la </w:t>
      </w:r>
      <w:r w:rsidR="00113006" w:rsidRPr="00704410">
        <w:rPr>
          <w:rFonts w:ascii="Arial" w:eastAsia="Arial" w:hAnsi="Arial" w:cs="Arial"/>
          <w:iCs/>
          <w:color w:val="000000" w:themeColor="text1"/>
          <w:kern w:val="1"/>
          <w:lang w:val="es-419" w:bidi="es-ES"/>
          <w14:ligatures w14:val="none"/>
        </w:rPr>
        <w:t>LGCP</w:t>
      </w:r>
      <w:r w:rsidRPr="00704410">
        <w:rPr>
          <w:rFonts w:ascii="Arial" w:eastAsia="Arial" w:hAnsi="Arial" w:cs="Arial"/>
          <w:iCs/>
          <w:color w:val="000000" w:themeColor="text1"/>
          <w:kern w:val="1"/>
          <w:lang w:val="es-419" w:bidi="es-ES"/>
          <w14:ligatures w14:val="none"/>
        </w:rPr>
        <w:t>, la Administración deberá designar a</w:t>
      </w:r>
      <w:r w:rsidR="00760561" w:rsidRPr="00704410">
        <w:rPr>
          <w:rFonts w:ascii="Arial" w:eastAsia="Arial" w:hAnsi="Arial" w:cs="Arial"/>
          <w:iCs/>
          <w:color w:val="000000" w:themeColor="text1"/>
          <w:kern w:val="1"/>
          <w:lang w:val="es-419" w:bidi="es-ES"/>
          <w14:ligatures w14:val="none"/>
        </w:rPr>
        <w:t xml:space="preserve"> </w:t>
      </w:r>
      <w:r w:rsidRPr="00704410">
        <w:rPr>
          <w:rFonts w:ascii="Arial" w:eastAsia="Arial" w:hAnsi="Arial" w:cs="Arial"/>
          <w:iCs/>
          <w:color w:val="000000" w:themeColor="text1"/>
          <w:kern w:val="1"/>
          <w:lang w:val="es-419" w:bidi="es-ES"/>
          <w14:ligatures w14:val="none"/>
        </w:rPr>
        <w:t>l</w:t>
      </w:r>
      <w:r w:rsidR="00760561" w:rsidRPr="00704410">
        <w:rPr>
          <w:rFonts w:ascii="Arial" w:eastAsia="Arial" w:hAnsi="Arial" w:cs="Arial"/>
          <w:iCs/>
          <w:color w:val="000000" w:themeColor="text1"/>
          <w:kern w:val="1"/>
          <w:lang w:val="es-419" w:bidi="es-ES"/>
          <w14:ligatures w14:val="none"/>
        </w:rPr>
        <w:t>a</w:t>
      </w:r>
      <w:r w:rsidRPr="00704410">
        <w:rPr>
          <w:rFonts w:ascii="Arial" w:eastAsia="Arial" w:hAnsi="Arial" w:cs="Arial"/>
          <w:iCs/>
          <w:color w:val="000000" w:themeColor="text1"/>
          <w:kern w:val="1"/>
          <w:lang w:val="es-419" w:bidi="es-ES"/>
          <w14:ligatures w14:val="none"/>
        </w:rPr>
        <w:t xml:space="preserve"> </w:t>
      </w:r>
      <w:r w:rsidR="00760561" w:rsidRPr="00704410">
        <w:rPr>
          <w:rFonts w:ascii="Arial" w:eastAsia="Arial" w:hAnsi="Arial" w:cs="Arial"/>
          <w:iCs/>
          <w:color w:val="000000" w:themeColor="text1"/>
          <w:kern w:val="1"/>
          <w:lang w:val="es-419" w:bidi="es-ES"/>
          <w14:ligatures w14:val="none"/>
        </w:rPr>
        <w:t xml:space="preserve">persona </w:t>
      </w:r>
      <w:r w:rsidRPr="00704410">
        <w:rPr>
          <w:rFonts w:ascii="Arial" w:eastAsia="Arial" w:hAnsi="Arial" w:cs="Arial"/>
          <w:iCs/>
          <w:color w:val="000000" w:themeColor="text1"/>
          <w:kern w:val="1"/>
          <w:lang w:val="es-419" w:bidi="es-ES"/>
          <w14:ligatures w14:val="none"/>
        </w:rPr>
        <w:t xml:space="preserve">responsable de verificar el cumplimiento de cada una de las etapas definidas en la decisión inicial para la obtención del suministro del servicio, aprobando o improbando la etapa, a fin de decidir continuar o no con la etapa siguiente. La aprobación deberá realizarse por escrito y con el detalle de cada una de las actividades realizadas y verificadas. Dichas aprobaciones deberán adjuntarse al oficio de decisión inicial como parte del respaldo de lo solicitado en este apartado, por tanto, no serán de recibo gestiones que omitan la inclusión de estas aprobaciones. </w:t>
      </w:r>
    </w:p>
    <w:p w14:paraId="0F7380D1"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5D2198A8" w14:textId="1D62F970"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Además, NO podrá iniciarse con el procedimiento de contratación, si no se cuenta con la aprobación de</w:t>
      </w:r>
      <w:r w:rsidR="00760561" w:rsidRPr="00704410">
        <w:rPr>
          <w:rFonts w:ascii="Arial" w:eastAsia="Arial" w:hAnsi="Arial" w:cs="Arial"/>
          <w:iCs/>
          <w:color w:val="000000" w:themeColor="text1"/>
          <w:kern w:val="1"/>
          <w:lang w:val="es-419" w:bidi="es-ES"/>
          <w14:ligatures w14:val="none"/>
        </w:rPr>
        <w:t xml:space="preserve"> </w:t>
      </w:r>
      <w:r w:rsidRPr="00704410">
        <w:rPr>
          <w:rFonts w:ascii="Arial" w:eastAsia="Arial" w:hAnsi="Arial" w:cs="Arial"/>
          <w:iCs/>
          <w:color w:val="000000" w:themeColor="text1"/>
          <w:kern w:val="1"/>
          <w:lang w:val="es-419" w:bidi="es-ES"/>
          <w14:ligatures w14:val="none"/>
        </w:rPr>
        <w:t>l</w:t>
      </w:r>
      <w:r w:rsidR="00760561" w:rsidRPr="00704410">
        <w:rPr>
          <w:rFonts w:ascii="Arial" w:eastAsia="Arial" w:hAnsi="Arial" w:cs="Arial"/>
          <w:iCs/>
          <w:color w:val="000000" w:themeColor="text1"/>
          <w:kern w:val="1"/>
          <w:lang w:val="es-419" w:bidi="es-ES"/>
          <w14:ligatures w14:val="none"/>
        </w:rPr>
        <w:t>a persona</w:t>
      </w:r>
      <w:r w:rsidRPr="00704410">
        <w:rPr>
          <w:rFonts w:ascii="Arial" w:eastAsia="Arial" w:hAnsi="Arial" w:cs="Arial"/>
          <w:iCs/>
          <w:color w:val="000000" w:themeColor="text1"/>
          <w:kern w:val="1"/>
          <w:lang w:val="es-419" w:bidi="es-ES"/>
          <w14:ligatures w14:val="none"/>
        </w:rPr>
        <w:t xml:space="preserve"> responsable designad</w:t>
      </w:r>
      <w:r w:rsidR="00760561" w:rsidRPr="00704410">
        <w:rPr>
          <w:rFonts w:ascii="Arial" w:eastAsia="Arial" w:hAnsi="Arial" w:cs="Arial"/>
          <w:iCs/>
          <w:color w:val="000000" w:themeColor="text1"/>
          <w:kern w:val="1"/>
          <w:lang w:val="es-419" w:bidi="es-ES"/>
          <w14:ligatures w14:val="none"/>
        </w:rPr>
        <w:t>a</w:t>
      </w:r>
      <w:r w:rsidRPr="00704410">
        <w:rPr>
          <w:rFonts w:ascii="Arial" w:eastAsia="Arial" w:hAnsi="Arial" w:cs="Arial"/>
          <w:iCs/>
          <w:color w:val="000000" w:themeColor="text1"/>
          <w:kern w:val="1"/>
          <w:lang w:val="es-419" w:bidi="es-ES"/>
          <w14:ligatures w14:val="none"/>
        </w:rPr>
        <w:t xml:space="preserve"> para toda la etapa de planificación, donde se indique que esta fue realizada de forma completa y satisfactoria, en cuyo caso</w:t>
      </w:r>
      <w:r w:rsidR="00A232BD" w:rsidRPr="00704410">
        <w:rPr>
          <w:rFonts w:ascii="Arial" w:eastAsia="Arial" w:hAnsi="Arial" w:cs="Arial"/>
          <w:iCs/>
          <w:color w:val="000000" w:themeColor="text1"/>
          <w:kern w:val="1"/>
          <w:lang w:val="es-419" w:bidi="es-ES"/>
          <w14:ligatures w14:val="none"/>
        </w:rPr>
        <w:t>,</w:t>
      </w:r>
      <w:r w:rsidRPr="00704410">
        <w:rPr>
          <w:rFonts w:ascii="Arial" w:eastAsia="Arial" w:hAnsi="Arial" w:cs="Arial"/>
          <w:iCs/>
          <w:color w:val="000000" w:themeColor="text1"/>
          <w:kern w:val="1"/>
          <w:lang w:val="es-419" w:bidi="es-ES"/>
          <w14:ligatures w14:val="none"/>
        </w:rPr>
        <w:t xml:space="preserve"> esta también debe</w:t>
      </w:r>
      <w:r w:rsidR="002B57E9">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aportarse como documento adjunto.</w:t>
      </w:r>
    </w:p>
    <w:p w14:paraId="6CEA50DA"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742CA3A4" w14:textId="2D938E9D"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virtud de lo anterior, y con el propósito de que en este apartado se adjunte un resumen de lo indicado, se deberá llenar el siguiente cuadro que sintetiza las etapas del trámite que se consideran más importantes:</w:t>
      </w:r>
    </w:p>
    <w:p w14:paraId="6F8ED2DF"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tbl>
      <w:tblPr>
        <w:tblW w:w="8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704410" w:rsidRPr="00704410" w14:paraId="61EBE9EC" w14:textId="77777777" w:rsidTr="000F6599">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53C9E6F" w14:textId="77777777" w:rsidR="00BE30A3" w:rsidRPr="00704410" w:rsidRDefault="00BE30A3" w:rsidP="00BE30A3">
            <w:pPr>
              <w:widowControl w:val="0"/>
              <w:autoSpaceDE w:val="0"/>
              <w:autoSpaceDN w:val="0"/>
              <w:spacing w:after="0" w:line="276" w:lineRule="auto"/>
              <w:jc w:val="center"/>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196F80C" w14:textId="77777777" w:rsidR="00BE30A3" w:rsidRPr="00704410" w:rsidRDefault="00BE30A3" w:rsidP="00BE30A3">
            <w:pPr>
              <w:widowControl w:val="0"/>
              <w:autoSpaceDE w:val="0"/>
              <w:autoSpaceDN w:val="0"/>
              <w:spacing w:after="0" w:line="276" w:lineRule="auto"/>
              <w:jc w:val="center"/>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Plazo</w:t>
            </w:r>
            <w:r w:rsidRPr="00704410">
              <w:rPr>
                <w:rFonts w:ascii="Arial" w:eastAsia="Times New Roman" w:hAnsi="Arial" w:cs="Arial"/>
                <w:b/>
                <w:bCs/>
                <w:color w:val="000000" w:themeColor="text1"/>
                <w:spacing w:val="-4"/>
                <w:kern w:val="0"/>
                <w:lang w:val="es-419"/>
                <w14:ligatures w14:val="none"/>
              </w:rPr>
              <w:t xml:space="preserve"> </w:t>
            </w:r>
            <w:r w:rsidRPr="00704410">
              <w:rPr>
                <w:rFonts w:ascii="Arial" w:eastAsia="Times New Roman" w:hAnsi="Arial" w:cs="Arial"/>
                <w:b/>
                <w:bCs/>
                <w:color w:val="000000" w:themeColor="text1"/>
                <w:kern w:val="0"/>
                <w:lang w:val="es-419"/>
                <w14:ligatures w14:val="none"/>
              </w:rPr>
              <w:t>de</w:t>
            </w:r>
            <w:r w:rsidRPr="00704410">
              <w:rPr>
                <w:rFonts w:ascii="Arial" w:eastAsia="Times New Roman" w:hAnsi="Arial" w:cs="Arial"/>
                <w:b/>
                <w:bCs/>
                <w:color w:val="000000" w:themeColor="text1"/>
                <w:spacing w:val="-4"/>
                <w:kern w:val="0"/>
                <w:lang w:val="es-419"/>
                <w14:ligatures w14:val="none"/>
              </w:rPr>
              <w:t xml:space="preserve"> </w:t>
            </w:r>
            <w:r w:rsidRPr="00704410">
              <w:rPr>
                <w:rFonts w:ascii="Arial" w:eastAsia="Times New Roman" w:hAnsi="Arial" w:cs="Arial"/>
                <w:b/>
                <w:bCs/>
                <w:color w:val="000000" w:themeColor="text1"/>
                <w:kern w:val="0"/>
                <w:lang w:val="es-419"/>
                <w14:ligatures w14:val="none"/>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7B6912A" w14:textId="77777777" w:rsidR="00BE30A3" w:rsidRPr="00704410" w:rsidRDefault="00BE30A3" w:rsidP="00BE30A3">
            <w:pPr>
              <w:widowControl w:val="0"/>
              <w:autoSpaceDE w:val="0"/>
              <w:autoSpaceDN w:val="0"/>
              <w:spacing w:after="0" w:line="276" w:lineRule="auto"/>
              <w:jc w:val="center"/>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Responsable de parte de la oficina que gestiona la contratación</w:t>
            </w:r>
          </w:p>
        </w:tc>
      </w:tr>
      <w:tr w:rsidR="00704410" w:rsidRPr="00704410" w14:paraId="56CE6B73" w14:textId="77777777" w:rsidTr="000F6599">
        <w:trPr>
          <w:trHeight w:val="37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9F1A1" w14:textId="77777777" w:rsidR="00BE30A3" w:rsidRPr="00704410" w:rsidRDefault="00BE30A3" w:rsidP="00BE30A3">
            <w:pPr>
              <w:widowControl w:val="0"/>
              <w:autoSpaceDE w:val="0"/>
              <w:autoSpaceDN w:val="0"/>
              <w:spacing w:after="0" w:line="276" w:lineRule="auto"/>
              <w:jc w:val="both"/>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Fase de Planificación: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3780BD"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27E91"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5501C20F" w14:textId="77777777" w:rsidTr="000F6599">
        <w:trPr>
          <w:trHeight w:val="52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CEE79"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Motivación de la justificación de la necesidad</w:t>
            </w:r>
            <w:r w:rsidRPr="00704410">
              <w:rPr>
                <w:rFonts w:ascii="Arial" w:eastAsia="Times New Roman" w:hAnsi="Arial" w:cs="Arial"/>
                <w:b/>
                <w:bCs/>
                <w:color w:val="000000" w:themeColor="text1"/>
                <w:kern w:val="0"/>
                <w:lang w:val="es-419"/>
                <w14:ligatures w14:val="none"/>
              </w:rPr>
              <w:t xml:space="preserve">. </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56DAD"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D57E4"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63279CBF" w14:textId="77777777" w:rsidTr="000F6599">
        <w:trPr>
          <w:trHeight w:val="543"/>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E996F"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Elaboración del estudio de mercado.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104F2"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B7BF02"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2F6C6A8B" w14:textId="77777777" w:rsidTr="000F6599">
        <w:trPr>
          <w:trHeight w:val="44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B5303F"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Razonabilidad del precio.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880BC"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F6758"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582BB324" w14:textId="77777777" w:rsidTr="000F6599">
        <w:trPr>
          <w:trHeight w:val="40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02C96"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Estimación presupuestaria.</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B6B61"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34FDD"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670EE84E" w14:textId="77777777" w:rsidTr="000F6599">
        <w:trPr>
          <w:trHeight w:val="68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844E76"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Definición</w:t>
            </w:r>
            <w:r w:rsidRPr="00704410">
              <w:rPr>
                <w:rFonts w:ascii="Arial" w:eastAsia="Times New Roman" w:hAnsi="Arial" w:cs="Arial"/>
                <w:color w:val="000000" w:themeColor="text1"/>
                <w:spacing w:val="4"/>
                <w:kern w:val="0"/>
                <w:lang w:val="es-419"/>
                <w14:ligatures w14:val="none"/>
              </w:rPr>
              <w:t xml:space="preserve"> </w:t>
            </w:r>
            <w:r w:rsidRPr="00704410">
              <w:rPr>
                <w:rFonts w:ascii="Arial" w:eastAsia="Times New Roman" w:hAnsi="Arial" w:cs="Arial"/>
                <w:color w:val="000000" w:themeColor="text1"/>
                <w:kern w:val="0"/>
                <w:lang w:val="es-419"/>
                <w14:ligatures w14:val="none"/>
              </w:rPr>
              <w:t>del</w:t>
            </w:r>
            <w:r w:rsidRPr="00704410">
              <w:rPr>
                <w:rFonts w:ascii="Arial" w:eastAsia="Times New Roman" w:hAnsi="Arial" w:cs="Arial"/>
                <w:color w:val="000000" w:themeColor="text1"/>
                <w:spacing w:val="5"/>
                <w:kern w:val="0"/>
                <w:lang w:val="es-419"/>
                <w14:ligatures w14:val="none"/>
              </w:rPr>
              <w:t xml:space="preserve"> </w:t>
            </w:r>
            <w:r w:rsidRPr="00704410">
              <w:rPr>
                <w:rFonts w:ascii="Arial" w:eastAsia="Times New Roman" w:hAnsi="Arial" w:cs="Arial"/>
                <w:color w:val="000000" w:themeColor="text1"/>
                <w:kern w:val="0"/>
                <w:lang w:val="es-419"/>
                <w14:ligatures w14:val="none"/>
              </w:rPr>
              <w:t>objeto</w:t>
            </w:r>
            <w:r w:rsidRPr="00704410">
              <w:rPr>
                <w:rFonts w:ascii="Arial" w:eastAsia="Times New Roman" w:hAnsi="Arial" w:cs="Arial"/>
                <w:color w:val="000000" w:themeColor="text1"/>
                <w:spacing w:val="7"/>
                <w:kern w:val="0"/>
                <w:lang w:val="es-419"/>
                <w14:ligatures w14:val="none"/>
              </w:rPr>
              <w:t xml:space="preserve"> </w:t>
            </w:r>
            <w:r w:rsidRPr="00704410">
              <w:rPr>
                <w:rFonts w:ascii="Arial" w:eastAsia="Times New Roman" w:hAnsi="Arial" w:cs="Arial"/>
                <w:color w:val="000000" w:themeColor="text1"/>
                <w:kern w:val="0"/>
                <w:lang w:val="es-419"/>
                <w14:ligatures w14:val="none"/>
              </w:rPr>
              <w:t>contractual</w:t>
            </w:r>
            <w:r w:rsidRPr="00704410">
              <w:rPr>
                <w:rFonts w:ascii="Arial" w:eastAsia="Times New Roman" w:hAnsi="Arial" w:cs="Arial"/>
                <w:color w:val="000000" w:themeColor="text1"/>
                <w:spacing w:val="5"/>
                <w:kern w:val="0"/>
                <w:lang w:val="es-419"/>
                <w14:ligatures w14:val="none"/>
              </w:rPr>
              <w:t xml:space="preserve"> </w:t>
            </w:r>
            <w:r w:rsidRPr="00704410">
              <w:rPr>
                <w:rFonts w:ascii="Arial" w:eastAsia="Times New Roman" w:hAnsi="Arial" w:cs="Arial"/>
                <w:color w:val="000000" w:themeColor="text1"/>
                <w:kern w:val="0"/>
                <w:lang w:val="es-419"/>
                <w14:ligatures w14:val="none"/>
              </w:rPr>
              <w:t xml:space="preserve">y </w:t>
            </w:r>
            <w:r w:rsidRPr="00704410">
              <w:rPr>
                <w:rFonts w:ascii="Arial" w:eastAsia="Times New Roman" w:hAnsi="Arial" w:cs="Arial"/>
                <w:color w:val="000000" w:themeColor="text1"/>
                <w:w w:val="105"/>
                <w:kern w:val="0"/>
                <w:lang w:val="es-419"/>
                <w14:ligatures w14:val="none"/>
              </w:rPr>
              <w:t>Presupuesto definitivo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2CB4D"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E18ED" w14:textId="77777777" w:rsidR="00BE30A3" w:rsidRPr="00704410" w:rsidRDefault="00BE30A3" w:rsidP="00BE30A3">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46D86FEB" w14:textId="77777777" w:rsidTr="000F6599">
        <w:trPr>
          <w:trHeight w:val="111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F2D89E" w14:textId="10D2EAE4"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lastRenderedPageBreak/>
              <w:t>Remisión</w:t>
            </w:r>
            <w:r w:rsidRPr="00704410">
              <w:rPr>
                <w:rFonts w:ascii="Arial" w:eastAsia="Times New Roman" w:hAnsi="Arial" w:cs="Arial"/>
                <w:color w:val="000000" w:themeColor="text1"/>
                <w:spacing w:val="-2"/>
                <w:kern w:val="0"/>
                <w:lang w:val="es-419"/>
                <w14:ligatures w14:val="none"/>
              </w:rPr>
              <w:t xml:space="preserve"> </w:t>
            </w:r>
            <w:r w:rsidRPr="00704410">
              <w:rPr>
                <w:rFonts w:ascii="Arial" w:eastAsia="Times New Roman" w:hAnsi="Arial" w:cs="Arial"/>
                <w:color w:val="000000" w:themeColor="text1"/>
                <w:kern w:val="0"/>
                <w:lang w:val="es-419"/>
                <w14:ligatures w14:val="none"/>
              </w:rPr>
              <w:t>de</w:t>
            </w:r>
            <w:r w:rsidRPr="00704410">
              <w:rPr>
                <w:rFonts w:ascii="Arial" w:eastAsia="Times New Roman" w:hAnsi="Arial" w:cs="Arial"/>
                <w:color w:val="000000" w:themeColor="text1"/>
                <w:spacing w:val="-1"/>
                <w:kern w:val="0"/>
                <w:lang w:val="es-419"/>
                <w14:ligatures w14:val="none"/>
              </w:rPr>
              <w:t xml:space="preserve"> </w:t>
            </w:r>
            <w:r w:rsidRPr="00704410">
              <w:rPr>
                <w:rFonts w:ascii="Arial" w:eastAsia="Times New Roman" w:hAnsi="Arial" w:cs="Arial"/>
                <w:color w:val="000000" w:themeColor="text1"/>
                <w:kern w:val="0"/>
                <w:lang w:val="es-419"/>
                <w14:ligatures w14:val="none"/>
              </w:rPr>
              <w:t>la</w:t>
            </w:r>
            <w:r w:rsidRPr="00704410">
              <w:rPr>
                <w:rFonts w:ascii="Arial" w:eastAsia="Times New Roman" w:hAnsi="Arial" w:cs="Arial"/>
                <w:color w:val="000000" w:themeColor="text1"/>
                <w:spacing w:val="2"/>
                <w:kern w:val="0"/>
                <w:lang w:val="es-419"/>
                <w14:ligatures w14:val="none"/>
              </w:rPr>
              <w:t xml:space="preserve"> </w:t>
            </w:r>
            <w:r w:rsidRPr="00704410">
              <w:rPr>
                <w:rFonts w:ascii="Arial" w:eastAsia="Times New Roman" w:hAnsi="Arial" w:cs="Arial"/>
                <w:color w:val="000000" w:themeColor="text1"/>
                <w:kern w:val="0"/>
                <w:lang w:val="es-419"/>
                <w14:ligatures w14:val="none"/>
              </w:rPr>
              <w:t>orden</w:t>
            </w:r>
            <w:r w:rsidRPr="00704410">
              <w:rPr>
                <w:rFonts w:ascii="Arial" w:eastAsia="Times New Roman" w:hAnsi="Arial" w:cs="Arial"/>
                <w:color w:val="000000" w:themeColor="text1"/>
                <w:spacing w:val="-1"/>
                <w:kern w:val="0"/>
                <w:lang w:val="es-419"/>
                <w14:ligatures w14:val="none"/>
              </w:rPr>
              <w:t xml:space="preserve"> </w:t>
            </w:r>
            <w:r w:rsidRPr="00704410">
              <w:rPr>
                <w:rFonts w:ascii="Arial" w:eastAsia="Times New Roman" w:hAnsi="Arial" w:cs="Arial"/>
                <w:color w:val="000000" w:themeColor="text1"/>
                <w:kern w:val="0"/>
                <w:lang w:val="es-419"/>
                <w14:ligatures w14:val="none"/>
              </w:rPr>
              <w:t>de</w:t>
            </w:r>
            <w:r w:rsidRPr="00704410">
              <w:rPr>
                <w:rFonts w:ascii="Arial" w:eastAsia="Times New Roman" w:hAnsi="Arial" w:cs="Arial"/>
                <w:color w:val="000000" w:themeColor="text1"/>
                <w:spacing w:val="1"/>
                <w:kern w:val="0"/>
                <w:lang w:val="es-419"/>
                <w14:ligatures w14:val="none"/>
              </w:rPr>
              <w:t xml:space="preserve"> </w:t>
            </w:r>
            <w:r w:rsidRPr="00704410">
              <w:rPr>
                <w:rFonts w:ascii="Arial" w:eastAsia="Times New Roman" w:hAnsi="Arial" w:cs="Arial"/>
                <w:color w:val="000000" w:themeColor="text1"/>
                <w:kern w:val="0"/>
                <w:lang w:val="es-419"/>
                <w14:ligatures w14:val="none"/>
              </w:rPr>
              <w:t>inicio</w:t>
            </w:r>
            <w:r w:rsidRPr="00704410">
              <w:rPr>
                <w:rFonts w:ascii="Arial" w:eastAsia="Times New Roman" w:hAnsi="Arial" w:cs="Arial"/>
                <w:color w:val="000000" w:themeColor="text1"/>
                <w:spacing w:val="-2"/>
                <w:kern w:val="0"/>
                <w:lang w:val="es-419"/>
                <w14:ligatures w14:val="none"/>
              </w:rPr>
              <w:t xml:space="preserve"> </w:t>
            </w:r>
            <w:r w:rsidRPr="00704410">
              <w:rPr>
                <w:rFonts w:ascii="Arial" w:eastAsia="Times New Roman" w:hAnsi="Arial" w:cs="Arial"/>
                <w:color w:val="000000" w:themeColor="text1"/>
                <w:kern w:val="0"/>
                <w:lang w:val="es-419"/>
                <w14:ligatures w14:val="none"/>
              </w:rPr>
              <w:t xml:space="preserve">del </w:t>
            </w:r>
            <w:r w:rsidRPr="00704410">
              <w:rPr>
                <w:rFonts w:ascii="Arial" w:eastAsia="Times New Roman" w:hAnsi="Arial" w:cs="Arial"/>
                <w:color w:val="000000" w:themeColor="text1"/>
                <w:spacing w:val="-1"/>
                <w:w w:val="105"/>
                <w:kern w:val="0"/>
                <w:lang w:val="es-419"/>
                <w14:ligatures w14:val="none"/>
              </w:rPr>
              <w:t>procedimiento</w:t>
            </w:r>
            <w:r w:rsidRPr="00704410">
              <w:rPr>
                <w:rFonts w:ascii="Arial" w:eastAsia="Times New Roman" w:hAnsi="Arial" w:cs="Arial"/>
                <w:color w:val="000000" w:themeColor="text1"/>
                <w:spacing w:val="-13"/>
                <w:w w:val="105"/>
                <w:kern w:val="0"/>
                <w:lang w:val="es-419"/>
                <w14:ligatures w14:val="none"/>
              </w:rPr>
              <w:t xml:space="preserve"> </w:t>
            </w:r>
            <w:r w:rsidRPr="00704410">
              <w:rPr>
                <w:rFonts w:ascii="Arial" w:eastAsia="Times New Roman" w:hAnsi="Arial" w:cs="Arial"/>
                <w:color w:val="000000" w:themeColor="text1"/>
                <w:spacing w:val="-1"/>
                <w:w w:val="105"/>
                <w:kern w:val="0"/>
                <w:lang w:val="es-419"/>
                <w14:ligatures w14:val="none"/>
              </w:rPr>
              <w:t>al</w:t>
            </w:r>
            <w:r w:rsidRPr="00704410">
              <w:rPr>
                <w:rFonts w:ascii="Arial" w:eastAsia="Times New Roman" w:hAnsi="Arial" w:cs="Arial"/>
                <w:color w:val="000000" w:themeColor="text1"/>
                <w:spacing w:val="-10"/>
                <w:w w:val="105"/>
                <w:kern w:val="0"/>
                <w:lang w:val="es-419"/>
                <w14:ligatures w14:val="none"/>
              </w:rPr>
              <w:t xml:space="preserve"> </w:t>
            </w:r>
            <w:r w:rsidRPr="00704410">
              <w:rPr>
                <w:rFonts w:ascii="Arial" w:eastAsia="Times New Roman" w:hAnsi="Arial" w:cs="Arial"/>
                <w:color w:val="000000" w:themeColor="text1"/>
                <w:spacing w:val="-1"/>
                <w:w w:val="105"/>
                <w:kern w:val="0"/>
                <w:lang w:val="es-419"/>
                <w14:ligatures w14:val="none"/>
              </w:rPr>
              <w:t>Departamento</w:t>
            </w:r>
            <w:r w:rsidRPr="00704410">
              <w:rPr>
                <w:rFonts w:ascii="Arial" w:eastAsia="Times New Roman" w:hAnsi="Arial" w:cs="Arial"/>
                <w:color w:val="000000" w:themeColor="text1"/>
                <w:spacing w:val="-12"/>
                <w:w w:val="105"/>
                <w:kern w:val="0"/>
                <w:lang w:val="es-419"/>
                <w14:ligatures w14:val="none"/>
              </w:rPr>
              <w:t xml:space="preserve"> </w:t>
            </w:r>
            <w:r w:rsidRPr="00704410">
              <w:rPr>
                <w:rFonts w:ascii="Arial" w:eastAsia="Times New Roman" w:hAnsi="Arial" w:cs="Arial"/>
                <w:color w:val="000000" w:themeColor="text1"/>
                <w:w w:val="105"/>
                <w:kern w:val="0"/>
                <w:lang w:val="es-419"/>
                <w14:ligatures w14:val="none"/>
              </w:rPr>
              <w:t>de Proveeduría o Administración Regional.</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6D0EE6" w14:textId="0DFA4EA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r w:rsidRPr="00704410">
              <w:rPr>
                <w:rFonts w:ascii="Arial" w:hAnsi="Arial" w:cs="Arial"/>
                <w:color w:val="000000" w:themeColor="text1"/>
                <w:w w:val="105"/>
                <w:lang w:val="es-419"/>
              </w:rPr>
              <w:t>En este caso dependerá de los plazos definidos en la normativa para la atención de cada tipo de procedimiento, por lo que la responsable de definirlo deberá cerciorarse de incorporar el periodo 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E15DCE" w14:textId="7777777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704410" w:rsidRPr="00704410" w14:paraId="347B657C" w14:textId="77777777" w:rsidTr="000F6599">
        <w:trPr>
          <w:trHeight w:val="691"/>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A5A2B" w14:textId="77777777" w:rsidR="00D31B6B" w:rsidRPr="00704410" w:rsidRDefault="00D31B6B" w:rsidP="00D31B6B">
            <w:pPr>
              <w:widowControl w:val="0"/>
              <w:autoSpaceDE w:val="0"/>
              <w:autoSpaceDN w:val="0"/>
              <w:spacing w:after="0" w:line="276" w:lineRule="auto"/>
              <w:jc w:val="both"/>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Fase del desarrollo del proceso de contratación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20E9E" w14:textId="7777777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w w:val="105"/>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7ABEC" w14:textId="7777777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r w:rsidR="00D31B6B" w:rsidRPr="00704410" w14:paraId="23C28C24" w14:textId="77777777" w:rsidTr="000F6599">
        <w:trPr>
          <w:trHeight w:val="5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11D56" w14:textId="77777777" w:rsidR="00D31B6B" w:rsidRPr="00704410" w:rsidRDefault="00D31B6B" w:rsidP="00D31B6B">
            <w:pPr>
              <w:widowControl w:val="0"/>
              <w:autoSpaceDE w:val="0"/>
              <w:autoSpaceDN w:val="0"/>
              <w:spacing w:after="0" w:line="276" w:lineRule="auto"/>
              <w:jc w:val="both"/>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Fase de ejecución</w:t>
            </w:r>
            <w:r w:rsidRPr="00704410">
              <w:rPr>
                <w:rFonts w:ascii="Arial" w:eastAsia="Times New Roman" w:hAnsi="Arial" w:cs="Arial"/>
                <w:b/>
                <w:bCs/>
                <w:color w:val="000000" w:themeColor="text1"/>
                <w:spacing w:val="11"/>
                <w:kern w:val="0"/>
                <w:lang w:val="es-419"/>
                <w14:ligatures w14:val="none"/>
              </w:rPr>
              <w:t xml:space="preserve"> </w:t>
            </w:r>
            <w:r w:rsidRPr="00704410">
              <w:rPr>
                <w:rFonts w:ascii="Arial" w:eastAsia="Times New Roman" w:hAnsi="Arial" w:cs="Arial"/>
                <w:b/>
                <w:bCs/>
                <w:color w:val="000000" w:themeColor="text1"/>
                <w:kern w:val="0"/>
                <w:lang w:val="es-419"/>
                <w14:ligatures w14:val="none"/>
              </w:rPr>
              <w:t>contractual</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5D89" w14:textId="7777777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w w:val="105"/>
                <w:kern w:val="0"/>
                <w:lang w:val="es-419"/>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41CD3" w14:textId="77777777" w:rsidR="00D31B6B" w:rsidRPr="00704410" w:rsidRDefault="00D31B6B" w:rsidP="00D31B6B">
            <w:pPr>
              <w:widowControl w:val="0"/>
              <w:autoSpaceDE w:val="0"/>
              <w:autoSpaceDN w:val="0"/>
              <w:spacing w:after="0" w:line="276" w:lineRule="auto"/>
              <w:jc w:val="both"/>
              <w:rPr>
                <w:rFonts w:ascii="Arial" w:eastAsia="Times New Roman" w:hAnsi="Arial" w:cs="Arial"/>
                <w:color w:val="000000" w:themeColor="text1"/>
                <w:kern w:val="0"/>
                <w:lang w:val="es-419"/>
                <w14:ligatures w14:val="none"/>
              </w:rPr>
            </w:pPr>
          </w:p>
        </w:tc>
      </w:tr>
    </w:tbl>
    <w:p w14:paraId="79871179"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4DB64B56"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El cronograma definitivo con las personas funcionarias responsables en la fase del desarrollo del proceso de contratación, conforme lo que establece el artículo N°37 de la Ley General de Contratación Pública será elaborado por la Proveeduría o la Administración Regional, partiendo de la información y responsables designados en este apartado por parte de la oficina que gestiona la contratación.</w:t>
      </w:r>
    </w:p>
    <w:p w14:paraId="2F6B2D17" w14:textId="77777777" w:rsidR="0028154F" w:rsidRPr="00704410" w:rsidRDefault="0028154F" w:rsidP="00BE30A3">
      <w:pPr>
        <w:spacing w:after="0" w:line="276" w:lineRule="auto"/>
        <w:jc w:val="both"/>
        <w:rPr>
          <w:rFonts w:ascii="Arial" w:eastAsia="Arial" w:hAnsi="Arial" w:cs="Arial"/>
          <w:iCs/>
          <w:color w:val="000000" w:themeColor="text1"/>
          <w:kern w:val="1"/>
          <w:lang w:val="es-419" w:bidi="es-ES"/>
          <w14:ligatures w14:val="none"/>
        </w:rPr>
      </w:pPr>
    </w:p>
    <w:p w14:paraId="568110B3" w14:textId="77777777" w:rsidR="0028154F" w:rsidRPr="00704410" w:rsidRDefault="0028154F" w:rsidP="0028154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Por último, el documento debidamente firmado por la o las personas responsables de aprobar la etapa de planificación, se podrá adjuntar al oficio de decisión inicial, o bien podrá encontrarse firmado dentro de la decisión inicial, no obstante, en este último caso deberá quedar bien claro quién es la persona que firma y definida claramente esta responsabilidad.</w:t>
      </w:r>
    </w:p>
    <w:p w14:paraId="5E56269A" w14:textId="77777777" w:rsidR="0028154F" w:rsidRPr="00704410" w:rsidRDefault="0028154F" w:rsidP="00BE30A3">
      <w:pPr>
        <w:spacing w:after="0" w:line="276" w:lineRule="auto"/>
        <w:jc w:val="both"/>
        <w:rPr>
          <w:rFonts w:ascii="Arial" w:eastAsia="Arial" w:hAnsi="Arial" w:cs="Arial"/>
          <w:iCs/>
          <w:color w:val="000000" w:themeColor="text1"/>
          <w:kern w:val="1"/>
          <w:lang w:val="es-419" w:bidi="es-ES"/>
          <w14:ligatures w14:val="none"/>
        </w:rPr>
      </w:pPr>
    </w:p>
    <w:p w14:paraId="56F9E0A4" w14:textId="77777777" w:rsidR="00BE30A3" w:rsidRPr="00704410" w:rsidRDefault="00BE30A3" w:rsidP="00C56163">
      <w:pPr>
        <w:numPr>
          <w:ilvl w:val="0"/>
          <w:numId w:val="3"/>
        </w:numPr>
        <w:spacing w:after="0" w:line="276" w:lineRule="auto"/>
        <w:contextualSpacing/>
        <w:jc w:val="both"/>
        <w:rPr>
          <w:rFonts w:ascii="Arial" w:eastAsiaTheme="minorEastAsia" w:hAnsi="Arial" w:cs="Arial"/>
          <w:b/>
          <w:bCs/>
          <w:color w:val="000000" w:themeColor="text1"/>
          <w:w w:val="105"/>
          <w:kern w:val="0"/>
          <w:lang w:val="es-419"/>
          <w14:ligatures w14:val="none"/>
        </w:rPr>
      </w:pPr>
      <w:r w:rsidRPr="00704410">
        <w:rPr>
          <w:rFonts w:ascii="Arial" w:eastAsiaTheme="minorEastAsia" w:hAnsi="Arial" w:cs="Arial"/>
          <w:b/>
          <w:bCs/>
          <w:color w:val="000000" w:themeColor="text1"/>
          <w:w w:val="105"/>
          <w:kern w:val="0"/>
          <w:lang w:val="es-419"/>
          <w14:ligatures w14:val="none"/>
        </w:rPr>
        <w:t xml:space="preserve"> Riesgos identificados, debiendo procurarse que el riesgo en ningún caso supere el beneficio que se obtendrá con la contratación</w:t>
      </w:r>
    </w:p>
    <w:p w14:paraId="4B2BD50F" w14:textId="77777777" w:rsidR="00BE30A3" w:rsidRPr="00704410" w:rsidRDefault="00BE30A3" w:rsidP="00BE30A3">
      <w:pPr>
        <w:spacing w:after="0" w:line="276" w:lineRule="auto"/>
        <w:ind w:left="720"/>
        <w:contextualSpacing/>
        <w:jc w:val="both"/>
        <w:rPr>
          <w:rFonts w:ascii="Arial" w:eastAsiaTheme="minorEastAsia" w:hAnsi="Arial" w:cs="Arial"/>
          <w:color w:val="000000" w:themeColor="text1"/>
          <w:w w:val="105"/>
          <w:kern w:val="0"/>
          <w:lang w:val="es-419"/>
          <w14:ligatures w14:val="none"/>
        </w:rPr>
      </w:pPr>
    </w:p>
    <w:p w14:paraId="6B998659"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En este apartado se deberá indicar claramente, el o los riesgos existentes de la contratación.</w:t>
      </w:r>
    </w:p>
    <w:p w14:paraId="7BC405BB"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2A1CCB73"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La definición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w:t>
      </w:r>
      <w:r w:rsidRPr="00704410">
        <w:rPr>
          <w:rFonts w:ascii="Arial" w:eastAsia="Arial" w:hAnsi="Arial" w:cs="Arial"/>
          <w:iCs/>
          <w:color w:val="000000" w:themeColor="text1"/>
          <w:kern w:val="1"/>
          <w:lang w:val="es-419" w:bidi="es-ES"/>
          <w14:ligatures w14:val="none"/>
        </w:rPr>
        <w:lastRenderedPageBreak/>
        <w:t>consideración que el riesgo no podrá superar el beneficio que se obtendrá con la contratación.</w:t>
      </w:r>
    </w:p>
    <w:p w14:paraId="2DB5BFA3"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Para lo anterior, la oficina requirente deberá realizar una valoración en la que identifique y analice los riesgos que implica la adquisición del servicio, tanto de fuentes internas como externas relevantes para la consecución del objetivo de la compra; con el fin de determinar mediante un plan cómo se administrarán y mitigarán dichos riesgos, mediante los siguientes pasos:</w:t>
      </w:r>
    </w:p>
    <w:p w14:paraId="3085A748"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126F518C" w14:textId="706BA922" w:rsidR="00BE30A3" w:rsidRPr="00704410" w:rsidRDefault="00BE30A3" w:rsidP="00C56163">
      <w:pPr>
        <w:pStyle w:val="Prrafodelista"/>
        <w:numPr>
          <w:ilvl w:val="0"/>
          <w:numId w:val="18"/>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Identificar y analizar los riesgos relevantes asociados al logro de los objetivos y las metas institucionales, definidos tanto en los planes anuales operativos como en los planes de mediano y de largo plazo.</w:t>
      </w:r>
    </w:p>
    <w:p w14:paraId="133A62CD" w14:textId="77777777" w:rsidR="0028154F" w:rsidRPr="00704410" w:rsidRDefault="0028154F" w:rsidP="00C56163">
      <w:pPr>
        <w:spacing w:after="0" w:line="276" w:lineRule="auto"/>
        <w:ind w:left="1134"/>
        <w:contextualSpacing/>
        <w:jc w:val="both"/>
        <w:rPr>
          <w:rFonts w:ascii="Arial" w:eastAsia="Arial" w:hAnsi="Arial" w:cs="Arial"/>
          <w:iCs/>
          <w:color w:val="000000" w:themeColor="text1"/>
          <w:kern w:val="1"/>
          <w:lang w:val="es-419" w:bidi="es-ES"/>
          <w14:ligatures w14:val="none"/>
        </w:rPr>
      </w:pPr>
    </w:p>
    <w:p w14:paraId="539819E9" w14:textId="4C7B84A5" w:rsidR="00BE30A3" w:rsidRPr="00704410" w:rsidRDefault="00BE30A3" w:rsidP="00C56163">
      <w:pPr>
        <w:pStyle w:val="Prrafodelista"/>
        <w:numPr>
          <w:ilvl w:val="0"/>
          <w:numId w:val="18"/>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Analizar el efecto posible de los riesgos identificados, su importancia y la probabilidad de que ocurran, y decidir las acciones que se tomarán para administrarlos.</w:t>
      </w:r>
    </w:p>
    <w:p w14:paraId="23E26FA5" w14:textId="77777777" w:rsidR="0028154F" w:rsidRPr="00704410" w:rsidRDefault="0028154F" w:rsidP="00C56163">
      <w:pPr>
        <w:spacing w:after="0" w:line="276" w:lineRule="auto"/>
        <w:ind w:left="1134"/>
        <w:contextualSpacing/>
        <w:jc w:val="both"/>
        <w:rPr>
          <w:rFonts w:ascii="Arial" w:eastAsia="Arial" w:hAnsi="Arial" w:cs="Arial"/>
          <w:iCs/>
          <w:color w:val="000000" w:themeColor="text1"/>
          <w:kern w:val="1"/>
          <w:lang w:val="es-419" w:bidi="es-ES"/>
          <w14:ligatures w14:val="none"/>
        </w:rPr>
      </w:pPr>
    </w:p>
    <w:p w14:paraId="0D26E660" w14:textId="3A644E55" w:rsidR="00BE30A3" w:rsidRPr="00704410" w:rsidRDefault="00BE30A3" w:rsidP="00C56163">
      <w:pPr>
        <w:pStyle w:val="Prrafodelista"/>
        <w:numPr>
          <w:ilvl w:val="0"/>
          <w:numId w:val="18"/>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Adoptar las medidas necesarias para el funcionamiento adecuado de la contratación donde el riesgo no supere de ninguna forma, el beneficio que se obtendrá con la contratación.</w:t>
      </w:r>
    </w:p>
    <w:p w14:paraId="3E035628" w14:textId="77777777" w:rsidR="0028154F" w:rsidRPr="00704410" w:rsidRDefault="0028154F" w:rsidP="00C56163">
      <w:pPr>
        <w:spacing w:after="0" w:line="276" w:lineRule="auto"/>
        <w:ind w:left="1134"/>
        <w:contextualSpacing/>
        <w:jc w:val="both"/>
        <w:rPr>
          <w:rFonts w:ascii="Arial" w:eastAsia="Arial" w:hAnsi="Arial" w:cs="Arial"/>
          <w:iCs/>
          <w:color w:val="000000" w:themeColor="text1"/>
          <w:kern w:val="1"/>
          <w:lang w:val="es-419" w:bidi="es-ES"/>
          <w14:ligatures w14:val="none"/>
        </w:rPr>
      </w:pPr>
    </w:p>
    <w:p w14:paraId="2860A57A" w14:textId="44F04CAC" w:rsidR="00BE30A3" w:rsidRPr="00704410" w:rsidRDefault="00BE30A3" w:rsidP="00C56163">
      <w:pPr>
        <w:pStyle w:val="Prrafodelista"/>
        <w:numPr>
          <w:ilvl w:val="0"/>
          <w:numId w:val="18"/>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Establecer los mecanismos operativos que minimicen el riesgo en las acciones por ejecutar.</w:t>
      </w:r>
    </w:p>
    <w:p w14:paraId="1EB9006E"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3A523DE6"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Cabe señalar que estos riesgos deberán estar asociados a la definición de este mismo aspecto en el planteamiento de la cláusula penal y/o multas que se establezcan para la contratación, además deberán estar enlazados como ya se indicó con los parámetros de control de calidad que se hayan definido como una medida de contingencia para mitigar el riesgo identificado en la matriz que se haya desarrollado para estos efectos. </w:t>
      </w:r>
    </w:p>
    <w:p w14:paraId="001D7467"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050750B7" w14:textId="0689D5BE" w:rsidR="00BE30A3" w:rsidRPr="00704410" w:rsidRDefault="0028154F"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Los</w:t>
      </w:r>
      <w:r w:rsidR="00BE30A3" w:rsidRPr="00704410">
        <w:rPr>
          <w:rFonts w:ascii="Arial" w:eastAsia="Arial" w:hAnsi="Arial" w:cs="Arial"/>
          <w:iCs/>
          <w:color w:val="000000" w:themeColor="text1"/>
          <w:kern w:val="1"/>
          <w:lang w:val="es-419" w:bidi="es-ES"/>
          <w14:ligatures w14:val="none"/>
        </w:rPr>
        <w:t xml:space="preserve"> riesgos identificados, sus respectivos controles y demás aspectos relacionados, debe</w:t>
      </w:r>
      <w:r w:rsidRPr="00704410">
        <w:rPr>
          <w:rFonts w:ascii="Arial" w:eastAsia="Arial" w:hAnsi="Arial" w:cs="Arial"/>
          <w:iCs/>
          <w:color w:val="000000" w:themeColor="text1"/>
          <w:kern w:val="1"/>
          <w:lang w:val="es-419" w:bidi="es-ES"/>
          <w14:ligatures w14:val="none"/>
        </w:rPr>
        <w:t>rá</w:t>
      </w:r>
      <w:r w:rsidR="00BE30A3" w:rsidRPr="00704410">
        <w:rPr>
          <w:rFonts w:ascii="Arial" w:eastAsia="Arial" w:hAnsi="Arial" w:cs="Arial"/>
          <w:iCs/>
          <w:color w:val="000000" w:themeColor="text1"/>
          <w:kern w:val="1"/>
          <w:lang w:val="es-419" w:bidi="es-ES"/>
          <w14:ligatures w14:val="none"/>
        </w:rPr>
        <w:t>n desarrollarse en este apartado, también pueden referenciarse como un documento adjunto a la Decisión Inicial en caso de que su análisis y planteamiento sea muy extenso.</w:t>
      </w:r>
    </w:p>
    <w:p w14:paraId="06135F5F" w14:textId="77777777" w:rsidR="00B26DEC" w:rsidRPr="00704410" w:rsidRDefault="00B26DEC" w:rsidP="00BE30A3">
      <w:pPr>
        <w:spacing w:after="0" w:line="276" w:lineRule="auto"/>
        <w:jc w:val="both"/>
        <w:rPr>
          <w:rFonts w:ascii="Arial" w:eastAsia="Arial" w:hAnsi="Arial" w:cs="Arial"/>
          <w:iCs/>
          <w:color w:val="000000" w:themeColor="text1"/>
          <w:kern w:val="1"/>
          <w:lang w:val="es-419" w:bidi="es-ES"/>
          <w14:ligatures w14:val="none"/>
        </w:rPr>
      </w:pPr>
    </w:p>
    <w:p w14:paraId="6222C374"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r w:rsidRPr="00704410">
        <w:rPr>
          <w:rFonts w:ascii="Arial" w:hAnsi="Arial" w:cs="Arial"/>
          <w:color w:val="000000" w:themeColor="text1"/>
          <w:kern w:val="0"/>
          <w:lang w:val="es-419"/>
          <w14:ligatures w14:val="none"/>
        </w:rPr>
        <w:t>La oficina usuaria es la responsable de la necesidad que requiere cubrir, por lo que deberá realizar una valoración en la que identifique y analice los riesgos que implica la adquisición del servicio, así como las repercusiones (impacto) probabilidad de ocurrencia, y análisis de los mecanismos de acción para mitigar el riesgo, en la fase de ejecución.</w:t>
      </w:r>
    </w:p>
    <w:p w14:paraId="6AB121F7"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p>
    <w:p w14:paraId="2870DEFE"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r w:rsidRPr="00704410">
        <w:rPr>
          <w:rFonts w:ascii="Arial" w:hAnsi="Arial" w:cs="Arial"/>
          <w:color w:val="000000" w:themeColor="text1"/>
          <w:kern w:val="0"/>
          <w:lang w:val="es-419"/>
          <w14:ligatures w14:val="none"/>
        </w:rPr>
        <w:lastRenderedPageBreak/>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0D277D16"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p>
    <w:p w14:paraId="3EF65B0E"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r w:rsidRPr="00704410">
        <w:rPr>
          <w:rFonts w:ascii="Arial" w:hAnsi="Arial" w:cs="Arial"/>
          <w:color w:val="000000" w:themeColor="text1"/>
          <w:kern w:val="0"/>
          <w:lang w:val="es-419"/>
          <w14:ligatures w14:val="none"/>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0C100C6B"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p>
    <w:p w14:paraId="5EB920AA" w14:textId="77777777" w:rsidR="00B26DEC" w:rsidRPr="00704410" w:rsidRDefault="00B26DEC" w:rsidP="00B26DEC">
      <w:pPr>
        <w:spacing w:after="0" w:line="276" w:lineRule="auto"/>
        <w:jc w:val="both"/>
        <w:rPr>
          <w:rFonts w:ascii="Arial" w:hAnsi="Arial" w:cs="Arial"/>
          <w:color w:val="000000" w:themeColor="text1"/>
          <w:kern w:val="0"/>
          <w:lang w:val="es-419"/>
          <w14:ligatures w14:val="none"/>
        </w:rPr>
      </w:pPr>
      <w:r w:rsidRPr="00704410">
        <w:rPr>
          <w:rFonts w:ascii="Arial" w:hAnsi="Arial" w:cs="Arial"/>
          <w:color w:val="000000" w:themeColor="text1"/>
          <w:kern w:val="0"/>
          <w:lang w:val="es-419"/>
          <w14:ligatures w14:val="none"/>
        </w:rPr>
        <w:t xml:space="preserve">En cuanto a la intervención en este apartado por parte de la persona analista conductora del procedimiento, esta se materializará solo en caso de que producto de correcciones que se deban realizar a la cláusula penal y/o a los parámetros de control de 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4E3242E9" w14:textId="77777777" w:rsidR="00704410" w:rsidRPr="00704410" w:rsidRDefault="00704410" w:rsidP="00B26DEC">
      <w:pPr>
        <w:spacing w:after="0" w:line="276" w:lineRule="auto"/>
        <w:jc w:val="both"/>
        <w:rPr>
          <w:rFonts w:ascii="Arial" w:hAnsi="Arial" w:cs="Arial"/>
          <w:color w:val="000000" w:themeColor="text1"/>
          <w:kern w:val="0"/>
          <w:lang w:val="es-419"/>
          <w14:ligatures w14:val="none"/>
        </w:rPr>
      </w:pPr>
    </w:p>
    <w:p w14:paraId="55F3C3B6" w14:textId="77777777" w:rsidR="00B26DEC" w:rsidRPr="00704410" w:rsidRDefault="00B26DEC" w:rsidP="00BE30A3">
      <w:pPr>
        <w:spacing w:after="0" w:line="276" w:lineRule="auto"/>
        <w:jc w:val="both"/>
        <w:rPr>
          <w:rFonts w:ascii="Arial" w:eastAsia="Arial" w:hAnsi="Arial" w:cs="Arial"/>
          <w:iCs/>
          <w:color w:val="000000" w:themeColor="text1"/>
          <w:kern w:val="1"/>
          <w:lang w:val="es-419" w:bidi="es-ES"/>
          <w14:ligatures w14:val="none"/>
        </w:rPr>
      </w:pPr>
    </w:p>
    <w:p w14:paraId="73C585B9" w14:textId="77777777" w:rsidR="00BE30A3" w:rsidRPr="00704410" w:rsidRDefault="00BE30A3" w:rsidP="00C56163">
      <w:pPr>
        <w:numPr>
          <w:ilvl w:val="0"/>
          <w:numId w:val="3"/>
        </w:numPr>
        <w:spacing w:after="0" w:line="276" w:lineRule="auto"/>
        <w:contextualSpacing/>
        <w:jc w:val="both"/>
        <w:rPr>
          <w:rFonts w:ascii="Arial" w:eastAsiaTheme="minorEastAsia" w:hAnsi="Arial" w:cs="Arial"/>
          <w:b/>
          <w:bCs/>
          <w:color w:val="000000" w:themeColor="text1"/>
          <w:w w:val="105"/>
          <w:kern w:val="0"/>
          <w:lang w:val="es-419"/>
          <w14:ligatures w14:val="none"/>
        </w:rPr>
      </w:pPr>
      <w:r w:rsidRPr="00704410">
        <w:rPr>
          <w:rFonts w:ascii="Arial" w:eastAsiaTheme="minorEastAsia" w:hAnsi="Arial" w:cs="Arial"/>
          <w:color w:val="000000" w:themeColor="text1"/>
          <w:w w:val="105"/>
          <w:kern w:val="0"/>
          <w:lang w:val="es-419"/>
          <w14:ligatures w14:val="none"/>
        </w:rPr>
        <w:t xml:space="preserve"> </w:t>
      </w:r>
      <w:r w:rsidRPr="00704410">
        <w:rPr>
          <w:rFonts w:ascii="Arial" w:eastAsiaTheme="minorEastAsia" w:hAnsi="Arial" w:cs="Arial"/>
          <w:b/>
          <w:bCs/>
          <w:color w:val="000000" w:themeColor="text1"/>
          <w:w w:val="105"/>
          <w:kern w:val="0"/>
          <w:lang w:val="es-419"/>
          <w14:ligatures w14:val="none"/>
        </w:rPr>
        <w:t>Terceros interesados y/o afectados, así como las medidas de abordaje de estos sujetos cuando el proyecto lo amerite</w:t>
      </w:r>
    </w:p>
    <w:p w14:paraId="7BA7EDD3" w14:textId="77777777" w:rsidR="00BE30A3" w:rsidRPr="00704410" w:rsidRDefault="00BE30A3" w:rsidP="00BE30A3">
      <w:pPr>
        <w:spacing w:after="0" w:line="276" w:lineRule="auto"/>
        <w:ind w:left="720"/>
        <w:contextualSpacing/>
        <w:jc w:val="both"/>
        <w:rPr>
          <w:rFonts w:ascii="Arial" w:eastAsiaTheme="minorEastAsia" w:hAnsi="Arial" w:cs="Arial"/>
          <w:color w:val="000000" w:themeColor="text1"/>
          <w:w w:val="105"/>
          <w:kern w:val="0"/>
          <w:lang w:val="es-419"/>
          <w14:ligatures w14:val="none"/>
        </w:rPr>
      </w:pPr>
    </w:p>
    <w:p w14:paraId="745BBF32"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En este punto la oficina usuaria deberá referirse a los terceros interesados y/o afectados que considere podrían tener alguna afectación (positiva o negativa), producto de la adquisición o servicios que se requiere contratar. </w:t>
      </w:r>
    </w:p>
    <w:p w14:paraId="7C5507CE" w14:textId="77777777" w:rsidR="005225B7" w:rsidRPr="00704410" w:rsidRDefault="005225B7" w:rsidP="00BE30A3">
      <w:pPr>
        <w:spacing w:after="0" w:line="276" w:lineRule="auto"/>
        <w:jc w:val="both"/>
        <w:rPr>
          <w:rFonts w:ascii="Arial" w:eastAsia="Arial" w:hAnsi="Arial" w:cs="Arial"/>
          <w:iCs/>
          <w:color w:val="000000" w:themeColor="text1"/>
          <w:kern w:val="1"/>
          <w:lang w:val="es-419" w:bidi="es-ES"/>
          <w14:ligatures w14:val="none"/>
        </w:rPr>
      </w:pPr>
    </w:p>
    <w:p w14:paraId="7EC2D1A1" w14:textId="70D9943D"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Adicionalmente, debe</w:t>
      </w:r>
      <w:r w:rsidR="005225B7"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n establecer</w:t>
      </w:r>
      <w:r w:rsidR="005225B7" w:rsidRPr="00704410">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medidas para el abordaje de estos sujetos, cuando así corresponda, lo cual servirá de mecanismo de control para que el órgano que emite el acto no incurra en un exceso de poder, abarcando con el mismo, aspectos ajenos a su competencia.</w:t>
      </w:r>
    </w:p>
    <w:p w14:paraId="12F1000F"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429BE896"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Para definir lo anterior, la oficina deberá considerar lo que se detalla a continuación: </w:t>
      </w:r>
    </w:p>
    <w:p w14:paraId="7236919D" w14:textId="77777777" w:rsidR="00BE30A3" w:rsidRPr="00704410" w:rsidRDefault="00BE30A3" w:rsidP="00BE30A3">
      <w:pPr>
        <w:spacing w:after="0" w:line="276" w:lineRule="auto"/>
        <w:ind w:left="708"/>
        <w:contextualSpacing/>
        <w:jc w:val="both"/>
        <w:rPr>
          <w:rFonts w:ascii="Arial" w:eastAsiaTheme="minorEastAsia" w:hAnsi="Arial" w:cs="Arial"/>
          <w:color w:val="000000" w:themeColor="text1"/>
          <w:w w:val="105"/>
          <w:kern w:val="0"/>
          <w:lang w:val="es-419"/>
          <w14:ligatures w14:val="none"/>
        </w:rPr>
      </w:pPr>
    </w:p>
    <w:p w14:paraId="327D2D0C" w14:textId="6618ED88" w:rsidR="00BE30A3" w:rsidRPr="00704410" w:rsidRDefault="00BE30A3" w:rsidP="00BE30A3">
      <w:pPr>
        <w:numPr>
          <w:ilvl w:val="0"/>
          <w:numId w:val="4"/>
        </w:num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lastRenderedPageBreak/>
        <w:t xml:space="preserve">Se deberá entender por interesados y/o afectados, aquellos quienes sean ajenos al procedimiento de contratación pero que </w:t>
      </w:r>
      <w:r w:rsidR="005225B7" w:rsidRPr="00704410">
        <w:rPr>
          <w:rFonts w:ascii="Arial" w:eastAsia="Arial" w:hAnsi="Arial" w:cs="Arial"/>
          <w:iCs/>
          <w:color w:val="000000" w:themeColor="text1"/>
          <w:kern w:val="1"/>
          <w:lang w:val="es-419" w:bidi="es-ES"/>
          <w14:ligatures w14:val="none"/>
        </w:rPr>
        <w:t xml:space="preserve">podrán </w:t>
      </w:r>
      <w:r w:rsidRPr="00704410">
        <w:rPr>
          <w:rFonts w:ascii="Arial" w:eastAsia="Arial" w:hAnsi="Arial" w:cs="Arial"/>
          <w:iCs/>
          <w:color w:val="000000" w:themeColor="text1"/>
          <w:kern w:val="1"/>
          <w:lang w:val="es-419" w:bidi="es-ES"/>
          <w14:ligatures w14:val="none"/>
        </w:rPr>
        <w:t>resultar amenazados en un derecho propio, durante el procedimiento de contratación o la ejecución de este.</w:t>
      </w:r>
    </w:p>
    <w:p w14:paraId="0735E653" w14:textId="77777777" w:rsidR="00BE30A3" w:rsidRPr="00704410" w:rsidRDefault="00BE30A3" w:rsidP="00BE30A3">
      <w:pPr>
        <w:spacing w:after="0" w:line="276" w:lineRule="auto"/>
        <w:ind w:left="1411"/>
        <w:contextualSpacing/>
        <w:jc w:val="both"/>
        <w:rPr>
          <w:rFonts w:ascii="Arial" w:eastAsiaTheme="minorEastAsia" w:hAnsi="Arial" w:cs="Arial"/>
          <w:color w:val="000000" w:themeColor="text1"/>
          <w:w w:val="105"/>
          <w:kern w:val="0"/>
          <w:lang w:val="es-419"/>
          <w14:ligatures w14:val="none"/>
        </w:rPr>
      </w:pPr>
    </w:p>
    <w:p w14:paraId="39D1C423" w14:textId="77777777" w:rsidR="00BE30A3" w:rsidRPr="00704410" w:rsidRDefault="00BE30A3" w:rsidP="00BE30A3">
      <w:pPr>
        <w:numPr>
          <w:ilvl w:val="0"/>
          <w:numId w:val="4"/>
        </w:numPr>
        <w:spacing w:after="0" w:line="276" w:lineRule="auto"/>
        <w:contextualSpacing/>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La identificación de interesados consiste en seleccionar a todas las personas o las entidades que tendrán un impacto como producto de la ejecución o del resultado del proceso de licitación que se lleva a cabo para adquirir el servicio que se trate. Esto conlleva a identificar a quienes serán beneficiados y quienes se verán perjudicados por los resultados obtenidos en la licitación. </w:t>
      </w:r>
    </w:p>
    <w:p w14:paraId="3F5E3F38" w14:textId="77777777" w:rsidR="00BE30A3" w:rsidRPr="00704410" w:rsidRDefault="00BE30A3" w:rsidP="00BE30A3">
      <w:pPr>
        <w:spacing w:after="0" w:line="276" w:lineRule="auto"/>
        <w:jc w:val="both"/>
        <w:rPr>
          <w:rFonts w:ascii="Arial" w:eastAsiaTheme="minorEastAsia" w:hAnsi="Arial" w:cs="Arial"/>
          <w:color w:val="000000" w:themeColor="text1"/>
          <w:w w:val="105"/>
          <w:kern w:val="0"/>
          <w:lang w:val="es-419"/>
          <w14:ligatures w14:val="none"/>
        </w:rPr>
      </w:pPr>
    </w:p>
    <w:p w14:paraId="1DAC0C48" w14:textId="655D6088"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Asimismo, en cuanto a la definición de los interesados, debe</w:t>
      </w:r>
      <w:r w:rsidR="005225B7"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considerar</w:t>
      </w:r>
      <w:r w:rsidR="005225B7" w:rsidRPr="00704410">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6C5FDDD3" w14:textId="77777777" w:rsidR="00BE30A3" w:rsidRPr="00704410" w:rsidRDefault="00BE30A3" w:rsidP="00BE30A3">
      <w:pPr>
        <w:spacing w:after="0" w:line="276" w:lineRule="auto"/>
        <w:jc w:val="both"/>
        <w:rPr>
          <w:rFonts w:ascii="Arial" w:eastAsiaTheme="minorEastAsia" w:hAnsi="Arial" w:cs="Arial"/>
          <w:color w:val="000000" w:themeColor="text1"/>
          <w:w w:val="105"/>
          <w:kern w:val="0"/>
          <w:lang w:val="es-419"/>
          <w14:ligatures w14:val="none"/>
        </w:rPr>
      </w:pPr>
    </w:p>
    <w:p w14:paraId="34CDE648"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Por otra parte, con el objetivo de facilitar este proceso de identificación para el desarrollo de este punto, es importante considerar, las siguientes preguntas generadoras: </w:t>
      </w:r>
    </w:p>
    <w:p w14:paraId="5A083118"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075056DD" w14:textId="13311E2D" w:rsidR="00BE30A3" w:rsidRPr="00704410" w:rsidRDefault="002C047B" w:rsidP="00AE66E1">
      <w:pPr>
        <w:pStyle w:val="Prrafodelista"/>
        <w:numPr>
          <w:ilvl w:val="0"/>
          <w:numId w:val="14"/>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w:t>
      </w:r>
      <w:r w:rsidR="00BE30A3" w:rsidRPr="00704410">
        <w:rPr>
          <w:rFonts w:ascii="Arial" w:eastAsia="Arial" w:hAnsi="Arial" w:cs="Arial"/>
          <w:iCs/>
          <w:color w:val="000000" w:themeColor="text1"/>
          <w:kern w:val="1"/>
          <w:lang w:val="es-419" w:bidi="es-ES"/>
          <w14:ligatures w14:val="none"/>
        </w:rPr>
        <w:t>Quiénes son los interesados y/o afectados relacionados con el proceso de contratación y su ejecución?</w:t>
      </w:r>
    </w:p>
    <w:p w14:paraId="30211A67" w14:textId="60FE69A3" w:rsidR="00BE30A3" w:rsidRPr="00704410" w:rsidRDefault="00BE30A3" w:rsidP="00AE66E1">
      <w:pPr>
        <w:pStyle w:val="Prrafodelista"/>
        <w:numPr>
          <w:ilvl w:val="0"/>
          <w:numId w:val="14"/>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¿Cuáles es su participación en el proceso de contratación y su ejecución?</w:t>
      </w:r>
    </w:p>
    <w:p w14:paraId="00FEAB27" w14:textId="214E3280" w:rsidR="00BE30A3" w:rsidRPr="00704410" w:rsidRDefault="00BE30A3" w:rsidP="00AE66E1">
      <w:pPr>
        <w:pStyle w:val="Prrafodelista"/>
        <w:numPr>
          <w:ilvl w:val="0"/>
          <w:numId w:val="14"/>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¿Qué oportunidades, desafíos o amenazas presentan?</w:t>
      </w:r>
    </w:p>
    <w:p w14:paraId="44F8A074" w14:textId="4FF40E73" w:rsidR="00BE30A3" w:rsidRPr="00704410" w:rsidRDefault="00BE30A3" w:rsidP="00AE66E1">
      <w:pPr>
        <w:pStyle w:val="Prrafodelista"/>
        <w:numPr>
          <w:ilvl w:val="0"/>
          <w:numId w:val="14"/>
        </w:numPr>
        <w:spacing w:after="0" w:line="276" w:lineRule="auto"/>
        <w:ind w:left="1134"/>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¿Qué estrategias o acciones se van a implementar para abordar a los interesados y/o afectados?</w:t>
      </w:r>
    </w:p>
    <w:p w14:paraId="11305F35" w14:textId="77777777" w:rsidR="00BE30A3" w:rsidRPr="00704410" w:rsidRDefault="00BE30A3"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26BEEA6C" w14:textId="77777777" w:rsidR="00D25B7C" w:rsidRPr="00704410" w:rsidRDefault="00D25B7C" w:rsidP="00D25B7C">
      <w:pPr>
        <w:spacing w:after="200" w:line="288" w:lineRule="auto"/>
        <w:jc w:val="both"/>
        <w:rPr>
          <w:rFonts w:ascii="Arial" w:eastAsia="Times New Roman" w:hAnsi="Arial" w:cs="Arial"/>
          <w:color w:val="000000" w:themeColor="text1"/>
          <w:kern w:val="0"/>
          <w:lang w:val="es-419"/>
          <w14:ligatures w14:val="none"/>
        </w:rPr>
      </w:pPr>
      <w:r w:rsidRPr="00704410">
        <w:rPr>
          <w:rFonts w:ascii="Arial" w:eastAsia="Times New Roman" w:hAnsi="Arial" w:cs="Arial"/>
          <w:color w:val="000000" w:themeColor="text1"/>
          <w:kern w:val="0"/>
          <w:lang w:val="es-419"/>
          <w14:ligatures w14:val="none"/>
        </w:rPr>
        <w:t>La oficina requirente es la responsable de identificar los terceros interesados y/o afectados que considere podrían tener alguna afectación (positiva o negativa), producto de la adquisición de los servicios que se requiere contratar. Por lo que deberá realizar una valoración en la que los identifique, sin embargo, a pesar de que en la guía se indicó que, para facilitar este proceso, la oficina debía considerar algunas preguntas generadoras, no será necesario que su desarrollo se remita junto con dicho oficio.</w:t>
      </w:r>
    </w:p>
    <w:p w14:paraId="0533E7F7" w14:textId="77777777" w:rsidR="00D25B7C" w:rsidRPr="00704410" w:rsidRDefault="00D25B7C" w:rsidP="00D25B7C">
      <w:pPr>
        <w:spacing w:after="200" w:line="276" w:lineRule="auto"/>
        <w:jc w:val="both"/>
        <w:rPr>
          <w:rFonts w:ascii="Arial" w:eastAsiaTheme="minorEastAsia" w:hAnsi="Arial" w:cs="Arial"/>
          <w:color w:val="000000" w:themeColor="text1"/>
          <w:kern w:val="0"/>
          <w:lang w:val="es-ES"/>
          <w14:ligatures w14:val="none"/>
        </w:rPr>
      </w:pPr>
      <w:r w:rsidRPr="00704410">
        <w:rPr>
          <w:rFonts w:ascii="Arial" w:eastAsiaTheme="minorEastAsia" w:hAnsi="Arial" w:cs="Arial"/>
          <w:color w:val="000000" w:themeColor="text1"/>
          <w:kern w:val="0"/>
          <w:lang w:val="es-ES"/>
          <w14:ligatures w14:val="none"/>
        </w:rPr>
        <w:t xml:space="preserve">En virtud de lo anterior, el Departamento de Proveeduría únicamente validará que en este apartado se encuentre incorporado el detalle de los terceros interesados y/o afectados, y </w:t>
      </w:r>
      <w:r w:rsidRPr="00704410">
        <w:rPr>
          <w:rFonts w:ascii="Arial" w:eastAsiaTheme="minorEastAsia" w:hAnsi="Arial" w:cs="Arial"/>
          <w:color w:val="000000" w:themeColor="text1"/>
          <w:kern w:val="0"/>
          <w:lang w:val="es-ES"/>
          <w14:ligatures w14:val="none"/>
        </w:rPr>
        <w:lastRenderedPageBreak/>
        <w:t>que sea acorde con el objeto contractual, así como la congruencia en la redacción, en caso de que se determine por parte de la oficina su inexistencia, sí se verificará que esta condición se justifique de forma adecuada.</w:t>
      </w:r>
    </w:p>
    <w:p w14:paraId="161AFD85" w14:textId="77777777" w:rsidR="00D25B7C" w:rsidRPr="00704410" w:rsidRDefault="00D25B7C" w:rsidP="00BE30A3">
      <w:pPr>
        <w:spacing w:after="0" w:line="276" w:lineRule="auto"/>
        <w:ind w:left="708"/>
        <w:contextualSpacing/>
        <w:jc w:val="both"/>
        <w:rPr>
          <w:rFonts w:ascii="Arial" w:eastAsia="Arial" w:hAnsi="Arial" w:cs="Arial"/>
          <w:iCs/>
          <w:color w:val="000000" w:themeColor="text1"/>
          <w:kern w:val="1"/>
          <w:lang w:val="es-419" w:bidi="es-ES"/>
          <w14:ligatures w14:val="none"/>
        </w:rPr>
      </w:pPr>
    </w:p>
    <w:p w14:paraId="694CB182" w14:textId="77777777" w:rsidR="00E04B8F" w:rsidRPr="00704410" w:rsidRDefault="00E04B8F" w:rsidP="00C56163">
      <w:pPr>
        <w:numPr>
          <w:ilvl w:val="0"/>
          <w:numId w:val="3"/>
        </w:numPr>
        <w:spacing w:after="0" w:line="276" w:lineRule="auto"/>
        <w:contextualSpacing/>
        <w:jc w:val="both"/>
        <w:rPr>
          <w:rFonts w:ascii="Arial" w:eastAsia="Times New Roman" w:hAnsi="Arial" w:cs="Arial"/>
          <w:b/>
          <w:bCs/>
          <w:color w:val="000000" w:themeColor="text1"/>
          <w:kern w:val="0"/>
          <w:lang w:val="es-419"/>
          <w14:ligatures w14:val="none"/>
        </w:rPr>
      </w:pPr>
      <w:r w:rsidRPr="00704410">
        <w:rPr>
          <w:rFonts w:ascii="Arial" w:eastAsia="Times New Roman" w:hAnsi="Arial" w:cs="Arial"/>
          <w:b/>
          <w:bCs/>
          <w:color w:val="000000" w:themeColor="text1"/>
          <w:kern w:val="0"/>
          <w:lang w:val="es-419"/>
          <w14:ligatures w14:val="none"/>
        </w:rPr>
        <w:t>Firma del oficio de decisión inicial</w:t>
      </w:r>
    </w:p>
    <w:p w14:paraId="3E42A956" w14:textId="77777777" w:rsidR="00E04B8F" w:rsidRPr="00704410" w:rsidRDefault="00E04B8F" w:rsidP="00E04B8F">
      <w:pPr>
        <w:spacing w:after="0" w:line="276" w:lineRule="auto"/>
        <w:jc w:val="both"/>
        <w:rPr>
          <w:rFonts w:ascii="Arial" w:eastAsiaTheme="minorEastAsia" w:hAnsi="Arial" w:cs="Arial"/>
          <w:color w:val="000000" w:themeColor="text1"/>
          <w:kern w:val="0"/>
          <w:highlight w:val="yellow"/>
          <w:lang w:val="es-419"/>
          <w14:ligatures w14:val="none"/>
        </w:rPr>
      </w:pPr>
    </w:p>
    <w:p w14:paraId="1E670B4E"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Una vez que se hayan acreditado todos los puntos de la presente guía, el oficio de decisión inicial deberá ser suscrito por la jefatura de la unidad solicitante de conformidad con el artículo 37 de la LGCP y 86 de su Reglamento.</w:t>
      </w:r>
    </w:p>
    <w:p w14:paraId="7229789D"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3C05119A"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Dado lo anterior, mediante acuerdos tomados por el Consejo Superior en las sesiones N° 98-2022 celebrada el 11 de noviembre de 2022, artículo I, y N° 44-2023 celebrada el 25 de mayo de 2023, artículo IX, se estableció la delegación de la suscripción y aprobación de las decisiones iniciales, resguardando y delegando siempre la responsabilidad de quien aprueba la información contenida en dicho documento a una jefatura, de forma tal que para aquellas que fueran suscritas por el jefe de la unidad solicitante, por la trascendencia y responsabilidad de la información contenida en el documento, deberán firmarse bajo el siguiente concepto:</w:t>
      </w:r>
    </w:p>
    <w:p w14:paraId="29811072"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5760B48A" w14:textId="1BC2C2A4" w:rsidR="00E04B8F" w:rsidRPr="00704410" w:rsidRDefault="00661D09" w:rsidP="00E04B8F">
      <w:pPr>
        <w:spacing w:after="0" w:line="276" w:lineRule="auto"/>
        <w:jc w:val="both"/>
        <w:rPr>
          <w:rFonts w:ascii="Arial" w:eastAsiaTheme="minorEastAsia" w:hAnsi="Arial" w:cs="Arial"/>
          <w:color w:val="000000" w:themeColor="text1"/>
          <w:kern w:val="0"/>
          <w:lang w:val="es-419"/>
          <w14:ligatures w14:val="none"/>
        </w:rPr>
      </w:pPr>
      <w:r w:rsidRPr="004A78FE">
        <w:rPr>
          <w:rFonts w:ascii="Arial" w:eastAsiaTheme="minorEastAsia" w:hAnsi="Arial" w:cs="Arial"/>
          <w:b/>
          <w:bCs/>
          <w:lang w:val="es-419"/>
        </w:rPr>
        <w:t>Para los procedimientos de excepción, especiales y extraordinarios contenidos en el umbral de licitaciones reducidas:</w:t>
      </w:r>
      <w:r w:rsidRPr="004A78FE">
        <w:rPr>
          <w:rFonts w:ascii="Arial" w:eastAsiaTheme="minorEastAsia" w:hAnsi="Arial" w:cs="Arial"/>
          <w:lang w:val="es-419"/>
        </w:rPr>
        <w:t xml:space="preserve"> </w:t>
      </w:r>
      <w:r w:rsidR="00E04B8F" w:rsidRPr="00704410">
        <w:rPr>
          <w:rFonts w:ascii="Arial" w:eastAsiaTheme="minorEastAsia" w:hAnsi="Arial" w:cs="Arial"/>
          <w:color w:val="000000" w:themeColor="text1"/>
          <w:kern w:val="0"/>
          <w:lang w:val="es-419"/>
          <w14:ligatures w14:val="none"/>
        </w:rPr>
        <w:t xml:space="preserve">“Jerarca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33FAE4C8"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3B278D8B" w14:textId="63438DC9" w:rsidR="00E04B8F" w:rsidRPr="00704410" w:rsidRDefault="00FD6F0F" w:rsidP="00E04B8F">
      <w:pPr>
        <w:spacing w:after="0" w:line="276" w:lineRule="auto"/>
        <w:jc w:val="both"/>
        <w:rPr>
          <w:rFonts w:ascii="Arial" w:eastAsiaTheme="minorEastAsia" w:hAnsi="Arial" w:cs="Arial"/>
          <w:color w:val="000000" w:themeColor="text1"/>
          <w:kern w:val="0"/>
          <w:lang w:val="es-419"/>
          <w14:ligatures w14:val="none"/>
        </w:rPr>
      </w:pPr>
      <w:r w:rsidRPr="004A78FE">
        <w:rPr>
          <w:rFonts w:ascii="Arial" w:eastAsiaTheme="minorEastAsia" w:hAnsi="Arial" w:cs="Arial"/>
          <w:b/>
          <w:bCs/>
          <w:lang w:val="es-419"/>
        </w:rPr>
        <w:t>Para los procedimientos de excepción, especiales y extraordinarios contenidos en el umbral de licitaciones mayores y menores</w:t>
      </w:r>
      <w:r w:rsidRPr="004A78FE">
        <w:rPr>
          <w:rFonts w:ascii="Arial" w:eastAsiaTheme="minorEastAsia" w:hAnsi="Arial" w:cs="Arial"/>
          <w:lang w:val="es-419"/>
        </w:rPr>
        <w:t xml:space="preserve"> </w:t>
      </w:r>
      <w:r w:rsidR="00E04B8F" w:rsidRPr="00704410">
        <w:rPr>
          <w:rFonts w:ascii="Arial" w:eastAsiaTheme="minorEastAsia" w:hAnsi="Arial" w:cs="Arial"/>
          <w:color w:val="000000" w:themeColor="text1"/>
          <w:kern w:val="0"/>
          <w:lang w:val="es-419"/>
          <w14:ligatures w14:val="none"/>
        </w:rPr>
        <w:t>por la envergadura de los proyectos que se tramitan en esos tipos de procedimientos, el concepto será: “Jerarca del departamento o dirección de acuerdo con el organigrama de la oficina correspondiente. Es decir, la persona responsable que ejerce el mando o dirección en dicha oficina”.</w:t>
      </w:r>
    </w:p>
    <w:p w14:paraId="776DF2DF"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500B4BFF"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Estas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5C6F608F"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37D82F82"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lastRenderedPageBreak/>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7BA354BB"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43F68737"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Por lo anterior, deberá entenderse que, si el oficio de decisión inicial no es suscrito por la persona designada de conformidad con lo aprobado por el Consejo Superior, los diferentes procedimientos de contratación que se gestionen serán devueltos.</w:t>
      </w:r>
    </w:p>
    <w:p w14:paraId="63AE176E" w14:textId="77777777" w:rsidR="00E04B8F" w:rsidRPr="00704410" w:rsidRDefault="00E04B8F" w:rsidP="00E04B8F">
      <w:pPr>
        <w:spacing w:after="0" w:line="276" w:lineRule="auto"/>
        <w:jc w:val="both"/>
        <w:rPr>
          <w:rFonts w:ascii="Arial" w:eastAsiaTheme="minorEastAsia" w:hAnsi="Arial" w:cs="Arial"/>
          <w:color w:val="000000" w:themeColor="text1"/>
          <w:kern w:val="0"/>
          <w:highlight w:val="yellow"/>
          <w:lang w:val="es-419"/>
          <w14:ligatures w14:val="none"/>
        </w:rPr>
      </w:pPr>
    </w:p>
    <w:p w14:paraId="28C5B79F" w14:textId="77777777" w:rsidR="00E04B8F" w:rsidRPr="00704410" w:rsidRDefault="00E04B8F" w:rsidP="00C56163">
      <w:pPr>
        <w:numPr>
          <w:ilvl w:val="0"/>
          <w:numId w:val="3"/>
        </w:numPr>
        <w:spacing w:after="0" w:line="276" w:lineRule="auto"/>
        <w:contextualSpacing/>
        <w:jc w:val="both"/>
        <w:rPr>
          <w:rFonts w:ascii="Arial" w:eastAsiaTheme="majorEastAsia" w:hAnsi="Arial" w:cs="Arial"/>
          <w:b/>
          <w:bCs/>
          <w:color w:val="000000" w:themeColor="text1"/>
          <w:kern w:val="0"/>
          <w:lang w:val="es-419"/>
          <w14:ligatures w14:val="none"/>
        </w:rPr>
      </w:pPr>
      <w:r w:rsidRPr="00704410">
        <w:rPr>
          <w:rFonts w:ascii="Arial" w:eastAsiaTheme="majorEastAsia" w:hAnsi="Arial" w:cs="Arial"/>
          <w:b/>
          <w:bCs/>
          <w:color w:val="000000" w:themeColor="text1"/>
          <w:kern w:val="0"/>
          <w:lang w:val="es-419"/>
          <w14:ligatures w14:val="none"/>
        </w:rPr>
        <w:t xml:space="preserve">Otras </w:t>
      </w:r>
      <w:r w:rsidRPr="00704410">
        <w:rPr>
          <w:rFonts w:ascii="Arial" w:eastAsia="Times New Roman" w:hAnsi="Arial" w:cs="Arial"/>
          <w:b/>
          <w:bCs/>
          <w:color w:val="000000" w:themeColor="text1"/>
          <w:kern w:val="0"/>
          <w:lang w:val="es-419"/>
          <w14:ligatures w14:val="none"/>
        </w:rPr>
        <w:t>consideraciones</w:t>
      </w:r>
    </w:p>
    <w:p w14:paraId="42DD7C4D" w14:textId="77777777" w:rsidR="00E04B8F" w:rsidRPr="00704410" w:rsidRDefault="00E04B8F" w:rsidP="00E04B8F">
      <w:pPr>
        <w:spacing w:after="0" w:line="276" w:lineRule="auto"/>
        <w:jc w:val="both"/>
        <w:rPr>
          <w:rFonts w:ascii="Arial" w:eastAsiaTheme="minorEastAsia" w:hAnsi="Arial" w:cs="Arial"/>
          <w:color w:val="000000" w:themeColor="text1"/>
          <w:kern w:val="0"/>
          <w:lang w:val="es-419"/>
          <w14:ligatures w14:val="none"/>
        </w:rPr>
      </w:pPr>
    </w:p>
    <w:p w14:paraId="38484314" w14:textId="77777777" w:rsidR="009C7A3F" w:rsidRPr="00704410" w:rsidRDefault="009C7A3F" w:rsidP="009C7A3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47421821" w14:textId="77777777" w:rsidR="009C7A3F" w:rsidRPr="00704410" w:rsidRDefault="009C7A3F" w:rsidP="009C7A3F">
      <w:pPr>
        <w:spacing w:after="0" w:line="276" w:lineRule="auto"/>
        <w:jc w:val="both"/>
        <w:rPr>
          <w:rFonts w:ascii="Arial" w:eastAsiaTheme="minorEastAsia" w:hAnsi="Arial" w:cs="Arial"/>
          <w:color w:val="000000" w:themeColor="text1"/>
          <w:kern w:val="0"/>
          <w:lang w:val="es-419"/>
          <w14:ligatures w14:val="none"/>
        </w:rPr>
      </w:pPr>
    </w:p>
    <w:p w14:paraId="4DA476DD" w14:textId="77777777" w:rsidR="009C7A3F" w:rsidRPr="00704410" w:rsidRDefault="009C7A3F" w:rsidP="009C7A3F">
      <w:pPr>
        <w:spacing w:after="0" w:line="276" w:lineRule="auto"/>
        <w:jc w:val="both"/>
        <w:rPr>
          <w:rFonts w:ascii="Arial" w:eastAsiaTheme="minorEastAsia" w:hAnsi="Arial" w:cs="Arial"/>
          <w:color w:val="000000" w:themeColor="text1"/>
          <w:kern w:val="0"/>
          <w:lang w:val="es-419"/>
          <w14:ligatures w14:val="none"/>
        </w:rPr>
      </w:pPr>
      <w:r w:rsidRPr="00704410">
        <w:rPr>
          <w:rFonts w:ascii="Arial" w:eastAsiaTheme="minorEastAsia" w:hAnsi="Arial" w:cs="Arial"/>
          <w:color w:val="000000" w:themeColor="text1"/>
          <w:kern w:val="0"/>
          <w:lang w:val="es-419"/>
          <w14:ligatures w14:val="none"/>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3970E410" w14:textId="77777777" w:rsidR="009C7A3F" w:rsidRPr="00704410" w:rsidRDefault="009C7A3F" w:rsidP="009C7A3F">
      <w:pPr>
        <w:spacing w:after="0" w:line="276" w:lineRule="auto"/>
        <w:jc w:val="both"/>
        <w:rPr>
          <w:rFonts w:ascii="Arial" w:eastAsiaTheme="minorEastAsia" w:hAnsi="Arial" w:cs="Arial"/>
          <w:color w:val="000000" w:themeColor="text1"/>
          <w:kern w:val="0"/>
          <w:lang w:val="es-419"/>
          <w14:ligatures w14:val="none"/>
        </w:rPr>
      </w:pPr>
    </w:p>
    <w:p w14:paraId="3AEA033E" w14:textId="77777777" w:rsidR="009C7A3F" w:rsidRPr="00704410" w:rsidRDefault="009C7A3F" w:rsidP="009C7A3F">
      <w:pPr>
        <w:spacing w:after="0" w:line="276" w:lineRule="auto"/>
        <w:jc w:val="both"/>
        <w:rPr>
          <w:rFonts w:ascii="Arial" w:eastAsiaTheme="minorEastAsia" w:hAnsi="Arial" w:cs="Arial"/>
          <w:color w:val="000000" w:themeColor="text1"/>
          <w:kern w:val="0"/>
          <w:highlight w:val="yellow"/>
          <w:lang w:val="es-419"/>
          <w14:ligatures w14:val="none"/>
        </w:rPr>
      </w:pPr>
      <w:r w:rsidRPr="00704410">
        <w:rPr>
          <w:rFonts w:ascii="Arial" w:eastAsiaTheme="minorEastAsia" w:hAnsi="Arial" w:cs="Arial"/>
          <w:color w:val="000000" w:themeColor="text1"/>
          <w:kern w:val="0"/>
          <w:lang w:val="es-419"/>
          <w14:ligatures w14:val="none"/>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634C16F4"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79197B35" w14:textId="77777777" w:rsidR="00BE30A3" w:rsidRPr="00704410" w:rsidRDefault="00BE30A3" w:rsidP="00C56163">
      <w:pPr>
        <w:numPr>
          <w:ilvl w:val="0"/>
          <w:numId w:val="3"/>
        </w:numPr>
        <w:spacing w:after="0" w:line="276" w:lineRule="auto"/>
        <w:contextualSpacing/>
        <w:jc w:val="both"/>
        <w:rPr>
          <w:rFonts w:ascii="Arial" w:eastAsia="Arial" w:hAnsi="Arial" w:cs="Arial"/>
          <w:b/>
          <w:bCs/>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 </w:t>
      </w:r>
      <w:r w:rsidRPr="00704410">
        <w:rPr>
          <w:rFonts w:ascii="Arial" w:eastAsia="Arial" w:hAnsi="Arial" w:cs="Arial"/>
          <w:b/>
          <w:bCs/>
          <w:iCs/>
          <w:color w:val="000000" w:themeColor="text1"/>
          <w:kern w:val="1"/>
          <w:lang w:val="es-419" w:bidi="es-ES"/>
          <w14:ligatures w14:val="none"/>
        </w:rPr>
        <w:t>Responsabilidades</w:t>
      </w:r>
    </w:p>
    <w:p w14:paraId="6198A806" w14:textId="77777777" w:rsidR="00BE30A3" w:rsidRPr="00704410" w:rsidRDefault="00BE30A3" w:rsidP="00BE30A3">
      <w:pPr>
        <w:spacing w:after="0" w:line="276" w:lineRule="auto"/>
        <w:ind w:left="720"/>
        <w:contextualSpacing/>
        <w:jc w:val="both"/>
        <w:rPr>
          <w:rFonts w:ascii="Arial" w:eastAsia="Arial" w:hAnsi="Arial" w:cs="Arial"/>
          <w:b/>
          <w:bCs/>
          <w:iCs/>
          <w:color w:val="000000" w:themeColor="text1"/>
          <w:kern w:val="1"/>
          <w:lang w:val="es-419" w:bidi="es-ES"/>
          <w14:ligatures w14:val="none"/>
        </w:rPr>
      </w:pPr>
    </w:p>
    <w:p w14:paraId="3872CD1D" w14:textId="77777777" w:rsidR="00BE30A3"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En el siguiente apartado para conocimiento de los involucrados en el desarrollo de los procedimientos de contratación, se realiza un detalle acerca de las responsabilidades de </w:t>
      </w:r>
      <w:r w:rsidRPr="00704410">
        <w:rPr>
          <w:rFonts w:ascii="Arial" w:eastAsia="Arial" w:hAnsi="Arial" w:cs="Arial"/>
          <w:iCs/>
          <w:color w:val="000000" w:themeColor="text1"/>
          <w:kern w:val="1"/>
          <w:lang w:val="es-419" w:bidi="es-ES"/>
          <w14:ligatures w14:val="none"/>
        </w:rPr>
        <w:lastRenderedPageBreak/>
        <w:t>los diferentes entes involucrados en el proceso de licitación que se va a tramitar para la adquisición de bienes o servicios institucionales.</w:t>
      </w:r>
    </w:p>
    <w:p w14:paraId="40B0BDDD" w14:textId="77777777" w:rsidR="00704410" w:rsidRPr="00704410" w:rsidRDefault="00704410" w:rsidP="00BE30A3">
      <w:pPr>
        <w:spacing w:after="0" w:line="276" w:lineRule="auto"/>
        <w:jc w:val="both"/>
        <w:rPr>
          <w:rFonts w:ascii="Arial" w:eastAsia="Arial" w:hAnsi="Arial" w:cs="Arial"/>
          <w:iCs/>
          <w:color w:val="000000" w:themeColor="text1"/>
          <w:kern w:val="1"/>
          <w:lang w:val="es-419" w:bidi="es-ES"/>
          <w14:ligatures w14:val="none"/>
        </w:rPr>
      </w:pPr>
    </w:p>
    <w:p w14:paraId="2733B0B2" w14:textId="77777777" w:rsidR="00BE30A3" w:rsidRPr="00704410" w:rsidRDefault="00BE30A3" w:rsidP="00BE30A3">
      <w:pPr>
        <w:spacing w:after="0" w:line="276" w:lineRule="auto"/>
        <w:jc w:val="both"/>
        <w:rPr>
          <w:rFonts w:ascii="Arial" w:eastAsiaTheme="minorEastAsia" w:hAnsi="Arial" w:cs="Arial"/>
          <w:color w:val="000000" w:themeColor="text1"/>
          <w:w w:val="105"/>
          <w:kern w:val="0"/>
          <w:lang w:val="es-419"/>
          <w14:ligatures w14:val="none"/>
        </w:rPr>
      </w:pPr>
    </w:p>
    <w:tbl>
      <w:tblPr>
        <w:tblW w:w="904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ook w:val="04A0" w:firstRow="1" w:lastRow="0" w:firstColumn="1" w:lastColumn="0" w:noHBand="0" w:noVBand="1"/>
      </w:tblPr>
      <w:tblGrid>
        <w:gridCol w:w="9043"/>
      </w:tblGrid>
      <w:tr w:rsidR="00704410" w:rsidRPr="00704410" w14:paraId="1513597D" w14:textId="77777777" w:rsidTr="000F6599">
        <w:tc>
          <w:tcPr>
            <w:tcW w:w="9043" w:type="dxa"/>
            <w:shd w:val="clear" w:color="auto" w:fill="1F3864"/>
          </w:tcPr>
          <w:p w14:paraId="7D354671" w14:textId="77777777" w:rsidR="00704410" w:rsidRDefault="00704410" w:rsidP="00BE30A3">
            <w:pPr>
              <w:spacing w:before="60" w:after="60" w:line="240" w:lineRule="auto"/>
              <w:jc w:val="center"/>
              <w:rPr>
                <w:rFonts w:ascii="Arial" w:eastAsia="Times New Roman" w:hAnsi="Arial" w:cs="Arial"/>
                <w:b/>
                <w:color w:val="000000" w:themeColor="text1"/>
                <w:kern w:val="0"/>
                <w:lang w:val="es-419" w:bidi="en-US"/>
                <w14:ligatures w14:val="none"/>
              </w:rPr>
            </w:pPr>
          </w:p>
          <w:p w14:paraId="050E6A5E" w14:textId="2F056660" w:rsidR="00BE30A3" w:rsidRPr="00704410" w:rsidRDefault="00BE30A3" w:rsidP="00BE30A3">
            <w:pPr>
              <w:spacing w:before="60" w:after="60" w:line="240" w:lineRule="auto"/>
              <w:jc w:val="center"/>
              <w:rPr>
                <w:rFonts w:ascii="Arial" w:eastAsia="Times New Roman" w:hAnsi="Arial" w:cs="Arial"/>
                <w:color w:val="000000" w:themeColor="text1"/>
                <w:kern w:val="0"/>
                <w:lang w:val="es-419" w:bidi="en-US"/>
                <w14:ligatures w14:val="none"/>
              </w:rPr>
            </w:pPr>
            <w:r w:rsidRPr="00704410">
              <w:rPr>
                <w:rFonts w:ascii="Arial" w:eastAsia="Times New Roman" w:hAnsi="Arial" w:cs="Arial"/>
                <w:b/>
                <w:color w:val="000000" w:themeColor="text1"/>
                <w:kern w:val="0"/>
                <w:lang w:val="es-419" w:bidi="en-US"/>
                <w14:ligatures w14:val="none"/>
              </w:rPr>
              <w:t xml:space="preserve">RESPONSABILIDADES </w:t>
            </w:r>
          </w:p>
        </w:tc>
      </w:tr>
      <w:tr w:rsidR="00704410" w:rsidRPr="00704410" w14:paraId="5E129345" w14:textId="77777777" w:rsidTr="000F6599">
        <w:tblPrEx>
          <w:jc w:val="center"/>
          <w:tblInd w:w="0" w:type="dxa"/>
          <w:shd w:val="clear" w:color="auto" w:fill="auto"/>
        </w:tblPrEx>
        <w:trPr>
          <w:trHeight w:val="420"/>
          <w:jc w:val="center"/>
        </w:trPr>
        <w:tc>
          <w:tcPr>
            <w:tcW w:w="9043" w:type="dxa"/>
            <w:shd w:val="clear" w:color="auto" w:fill="D9E2F3"/>
            <w:vAlign w:val="center"/>
          </w:tcPr>
          <w:p w14:paraId="225CD2E0" w14:textId="77777777" w:rsidR="00BE30A3" w:rsidRPr="00704410" w:rsidRDefault="00BE30A3" w:rsidP="00BE30A3">
            <w:pPr>
              <w:spacing w:after="0" w:line="240" w:lineRule="auto"/>
              <w:rPr>
                <w:rFonts w:ascii="Arial" w:eastAsia="Calibri" w:hAnsi="Arial" w:cs="Arial"/>
                <w:b/>
                <w:color w:val="000000" w:themeColor="text1"/>
                <w:kern w:val="0"/>
                <w:lang w:val="es-419"/>
                <w14:ligatures w14:val="none"/>
              </w:rPr>
            </w:pPr>
            <w:r w:rsidRPr="00704410">
              <w:rPr>
                <w:rFonts w:ascii="Arial" w:eastAsia="Calibri" w:hAnsi="Arial" w:cs="Arial"/>
                <w:b/>
                <w:color w:val="000000" w:themeColor="text1"/>
                <w:kern w:val="0"/>
                <w:lang w:val="es-419"/>
                <w14:ligatures w14:val="none"/>
              </w:rPr>
              <w:t>Oficinas judiciales gestoras de los procesos de contratación.</w:t>
            </w:r>
          </w:p>
        </w:tc>
      </w:tr>
      <w:tr w:rsidR="00704410" w:rsidRPr="00704410" w14:paraId="430A383B" w14:textId="77777777" w:rsidTr="000F6599">
        <w:tblPrEx>
          <w:jc w:val="center"/>
          <w:tblInd w:w="0" w:type="dxa"/>
          <w:shd w:val="clear" w:color="auto" w:fill="auto"/>
        </w:tblPrEx>
        <w:trPr>
          <w:trHeight w:val="966"/>
          <w:jc w:val="center"/>
        </w:trPr>
        <w:tc>
          <w:tcPr>
            <w:tcW w:w="9043" w:type="dxa"/>
            <w:vAlign w:val="center"/>
          </w:tcPr>
          <w:p w14:paraId="2F517D10" w14:textId="77777777" w:rsidR="00D802B5" w:rsidRPr="00D802B5" w:rsidRDefault="00D802B5"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D802B5">
              <w:rPr>
                <w:rFonts w:ascii="Arial" w:eastAsia="Times New Roman" w:hAnsi="Arial" w:cs="Arial"/>
                <w:iCs/>
                <w:color w:val="000000" w:themeColor="text1"/>
                <w:kern w:val="0"/>
                <w:lang w:val="es-419" w:eastAsia="es-CR"/>
                <w14:ligatures w14:val="none"/>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09A8AB3E" w14:textId="1D8FC3A6" w:rsidR="00BE30A3" w:rsidRPr="00704410" w:rsidRDefault="00BE30A3" w:rsidP="00BE30A3">
            <w:pPr>
              <w:spacing w:before="120" w:after="120" w:line="360"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de estudios pre</w:t>
            </w:r>
            <w:r w:rsidR="005426ED" w:rsidRPr="00704410">
              <w:rPr>
                <w:rFonts w:ascii="Arial" w:eastAsia="Times New Roman" w:hAnsi="Arial" w:cs="Arial"/>
                <w:b/>
                <w:bCs/>
                <w:iCs/>
                <w:color w:val="000000" w:themeColor="text1"/>
                <w:kern w:val="0"/>
                <w:u w:val="single"/>
                <w:lang w:val="es-419" w:eastAsia="es-CR"/>
                <w14:ligatures w14:val="none"/>
              </w:rPr>
              <w:t>v</w:t>
            </w:r>
            <w:r w:rsidRPr="00704410">
              <w:rPr>
                <w:rFonts w:ascii="Arial" w:eastAsia="Times New Roman" w:hAnsi="Arial" w:cs="Arial"/>
                <w:b/>
                <w:bCs/>
                <w:iCs/>
                <w:color w:val="000000" w:themeColor="text1"/>
                <w:kern w:val="0"/>
                <w:u w:val="single"/>
                <w:lang w:val="es-419" w:eastAsia="es-CR"/>
                <w14:ligatures w14:val="none"/>
              </w:rPr>
              <w:t>ios y previo a la recepción de ofertas</w:t>
            </w:r>
            <w:r w:rsidRPr="00704410">
              <w:rPr>
                <w:rFonts w:ascii="Arial" w:eastAsia="Times New Roman" w:hAnsi="Arial" w:cs="Arial"/>
                <w:b/>
                <w:bCs/>
                <w:iCs/>
                <w:color w:val="000000" w:themeColor="text1"/>
                <w:kern w:val="0"/>
                <w:lang w:val="es-419" w:eastAsia="es-CR"/>
                <w14:ligatures w14:val="none"/>
              </w:rPr>
              <w:t>:</w:t>
            </w:r>
          </w:p>
          <w:p w14:paraId="26BE0F97" w14:textId="77777777"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Definir todos los requerimientos y especificaciones técnicas propias de la publicación que se pretende realizar incluye la definición y estudio del mercado, razonabilidad del precio, clausula penal y/o multa, entre otros.</w:t>
            </w:r>
            <w:r w:rsidRPr="00704410">
              <w:rPr>
                <w:rFonts w:ascii="Calibri" w:eastAsia="Times New Roman" w:hAnsi="Calibri" w:cs="Times New Roman"/>
                <w:color w:val="000000" w:themeColor="text1"/>
                <w:kern w:val="0"/>
                <w14:ligatures w14:val="none"/>
              </w:rPr>
              <w:t xml:space="preserve"> </w:t>
            </w:r>
          </w:p>
          <w:p w14:paraId="6468D1D2" w14:textId="77777777"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Atender las aclaraciones y/o consultas que se requieran por parte de la persona analista encargada del procedimiento de contratación durante el proceso de elaboración del pliego de condiciones y establecimiento definitivo de la Decisión Inicial que adopta el procedimiento.</w:t>
            </w:r>
          </w:p>
          <w:p w14:paraId="24464772" w14:textId="3CD567A6"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w:t>
            </w:r>
            <w:r w:rsidR="00B30AAE" w:rsidRPr="00704410">
              <w:rPr>
                <w:rFonts w:ascii="Arial" w:eastAsia="Times New Roman" w:hAnsi="Arial" w:cs="Arial"/>
                <w:iCs/>
                <w:color w:val="000000" w:themeColor="text1"/>
                <w:kern w:val="0"/>
                <w:lang w:val="es-419" w:eastAsia="es-CR"/>
                <w14:ligatures w14:val="none"/>
              </w:rPr>
              <w:t>esta etapa</w:t>
            </w:r>
            <w:r w:rsidRPr="00704410">
              <w:rPr>
                <w:rFonts w:ascii="Arial" w:eastAsia="Times New Roman" w:hAnsi="Arial" w:cs="Arial"/>
                <w:iCs/>
                <w:color w:val="000000" w:themeColor="text1"/>
                <w:kern w:val="0"/>
                <w:lang w:val="es-419" w:eastAsia="es-CR"/>
                <w14:ligatures w14:val="none"/>
              </w:rPr>
              <w:t>.</w:t>
            </w:r>
          </w:p>
          <w:p w14:paraId="372FB84E" w14:textId="77777777"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Participar en reuniones previas a la recepción de ofertas, cuando el Departamento de Proveeduría o la Administración Regional así lo requiera.</w:t>
            </w:r>
          </w:p>
          <w:p w14:paraId="3CBE64A6" w14:textId="77777777" w:rsidR="00BE30A3" w:rsidRPr="00704410" w:rsidRDefault="00BE30A3" w:rsidP="00BE30A3">
            <w:pPr>
              <w:spacing w:before="120" w:after="120" w:line="360"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de revisión de ofertas y emisión de criterio técnico</w:t>
            </w:r>
            <w:r w:rsidRPr="00704410">
              <w:rPr>
                <w:rFonts w:ascii="Arial" w:eastAsia="Times New Roman" w:hAnsi="Arial" w:cs="Arial"/>
                <w:b/>
                <w:bCs/>
                <w:iCs/>
                <w:color w:val="000000" w:themeColor="text1"/>
                <w:kern w:val="0"/>
                <w:lang w:val="es-419" w:eastAsia="es-CR"/>
                <w14:ligatures w14:val="none"/>
              </w:rPr>
              <w:t>:</w:t>
            </w:r>
          </w:p>
          <w:p w14:paraId="784E7099" w14:textId="77777777" w:rsidR="00A7246E"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lastRenderedPageBreak/>
              <w:t>Evaluar, revisar y calificar la oferta presentada al concurso de conformidad con lo requerido en el pliego de condiciones</w:t>
            </w:r>
            <w:r w:rsidR="00A7246E" w:rsidRPr="00704410">
              <w:rPr>
                <w:rFonts w:ascii="Arial" w:eastAsia="Times New Roman" w:hAnsi="Arial" w:cs="Arial"/>
                <w:iCs/>
                <w:color w:val="000000" w:themeColor="text1"/>
                <w:kern w:val="0"/>
                <w:lang w:val="es-419" w:eastAsia="es-CR"/>
                <w14:ligatures w14:val="none"/>
              </w:rPr>
              <w:t xml:space="preserve"> y los plazos establecidos en la normativa</w:t>
            </w:r>
            <w:r w:rsidRPr="00704410">
              <w:rPr>
                <w:rFonts w:ascii="Arial" w:eastAsia="Times New Roman" w:hAnsi="Arial" w:cs="Arial"/>
                <w:iCs/>
                <w:color w:val="000000" w:themeColor="text1"/>
                <w:kern w:val="0"/>
                <w:lang w:val="es-419" w:eastAsia="es-CR"/>
                <w14:ligatures w14:val="none"/>
              </w:rPr>
              <w:t xml:space="preserve">. </w:t>
            </w:r>
          </w:p>
          <w:p w14:paraId="6F2805C0" w14:textId="38698BBB"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Solicitar una </w:t>
            </w:r>
            <w:r w:rsidR="00A7246E" w:rsidRPr="00704410">
              <w:rPr>
                <w:rFonts w:ascii="Arial" w:eastAsia="Times New Roman" w:hAnsi="Arial" w:cs="Arial"/>
                <w:iCs/>
                <w:color w:val="000000" w:themeColor="text1"/>
                <w:kern w:val="0"/>
                <w:lang w:val="es-419" w:eastAsia="es-CR"/>
                <w14:ligatures w14:val="none"/>
              </w:rPr>
              <w:t>Ú</w:t>
            </w:r>
            <w:r w:rsidRPr="00704410">
              <w:rPr>
                <w:rFonts w:ascii="Arial" w:eastAsia="Times New Roman" w:hAnsi="Arial" w:cs="Arial"/>
                <w:iCs/>
                <w:color w:val="000000" w:themeColor="text1"/>
                <w:kern w:val="0"/>
                <w:lang w:val="es-419" w:eastAsia="es-CR"/>
                <w14:ligatures w14:val="none"/>
              </w:rPr>
              <w:t xml:space="preserve">NICA prevención ante el Departamento de Proveeduría o la Administración Regional cuando resulte procedente, </w:t>
            </w:r>
            <w:r w:rsidR="009B613C" w:rsidRPr="00704410">
              <w:rPr>
                <w:rFonts w:ascii="Arial" w:eastAsia="Times New Roman" w:hAnsi="Arial" w:cs="Arial"/>
                <w:iCs/>
                <w:color w:val="000000" w:themeColor="text1"/>
                <w:kern w:val="0"/>
                <w:lang w:val="es-419" w:eastAsia="es-CR"/>
                <w14:ligatures w14:val="none"/>
              </w:rPr>
              <w:t xml:space="preserve">en la que </w:t>
            </w:r>
            <w:r w:rsidRPr="00704410">
              <w:rPr>
                <w:rFonts w:ascii="Arial" w:eastAsia="Times New Roman" w:hAnsi="Arial" w:cs="Arial"/>
                <w:iCs/>
                <w:color w:val="000000" w:themeColor="text1"/>
                <w:kern w:val="0"/>
                <w:lang w:val="es-419" w:eastAsia="es-CR"/>
                <w14:ligatures w14:val="none"/>
              </w:rPr>
              <w:t>se consoliden todos los aspectos subsanables producto del estudio de oferta realizado.</w:t>
            </w:r>
          </w:p>
          <w:p w14:paraId="6D718198" w14:textId="77777777"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Desarrollar adecuada y oportunamente los criterios técnicos correspondientes.</w:t>
            </w:r>
          </w:p>
          <w:p w14:paraId="3685A552" w14:textId="733C1EE3"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Gestionar en forma conjunta y oportuna conforme a los plazos definidos en la nueva normativa, con el Departamento de Proveeduría o la Administración Regional y el Área de Contratación Administrativa de la Dirección Jurídica todo lo referente a los recursos de revocatoria o apelación que interpongan l</w:t>
            </w:r>
            <w:r w:rsidR="009B613C" w:rsidRPr="00704410">
              <w:rPr>
                <w:rFonts w:ascii="Arial" w:eastAsia="Times New Roman" w:hAnsi="Arial" w:cs="Arial"/>
                <w:iCs/>
                <w:color w:val="000000" w:themeColor="text1"/>
                <w:kern w:val="0"/>
                <w:lang w:val="es-419" w:eastAsia="es-CR"/>
                <w14:ligatures w14:val="none"/>
              </w:rPr>
              <w:t>a</w:t>
            </w:r>
            <w:r w:rsidRPr="00704410">
              <w:rPr>
                <w:rFonts w:ascii="Arial" w:eastAsia="Times New Roman" w:hAnsi="Arial" w:cs="Arial"/>
                <w:iCs/>
                <w:color w:val="000000" w:themeColor="text1"/>
                <w:kern w:val="0"/>
                <w:lang w:val="es-419" w:eastAsia="es-CR"/>
                <w14:ligatures w14:val="none"/>
              </w:rPr>
              <w:t xml:space="preserve">s </w:t>
            </w:r>
            <w:r w:rsidR="009B613C" w:rsidRPr="00704410">
              <w:rPr>
                <w:rFonts w:ascii="Arial" w:eastAsia="Times New Roman" w:hAnsi="Arial" w:cs="Arial"/>
                <w:iCs/>
                <w:color w:val="000000" w:themeColor="text1"/>
                <w:kern w:val="0"/>
                <w:lang w:val="es-419" w:eastAsia="es-CR"/>
                <w14:ligatures w14:val="none"/>
              </w:rPr>
              <w:t xml:space="preserve">personas </w:t>
            </w:r>
            <w:r w:rsidRPr="00704410">
              <w:rPr>
                <w:rFonts w:ascii="Arial" w:eastAsia="Times New Roman" w:hAnsi="Arial" w:cs="Arial"/>
                <w:iCs/>
                <w:color w:val="000000" w:themeColor="text1"/>
                <w:kern w:val="0"/>
                <w:lang w:val="es-419" w:eastAsia="es-CR"/>
                <w14:ligatures w14:val="none"/>
              </w:rPr>
              <w:t>oferentes a los actos finales del proceso de contratación.</w:t>
            </w:r>
          </w:p>
          <w:p w14:paraId="4024136E" w14:textId="6479DD67" w:rsidR="00BE30A3" w:rsidRPr="00704410" w:rsidRDefault="00BE30A3" w:rsidP="00BE30A3">
            <w:pPr>
              <w:spacing w:before="120" w:after="120" w:line="360"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Informar al Departamento de Proveeduría o la Administración Regional la detección de incumplimientos de la persona oferente, así como del personal interno al régimen de prohibiciones, </w:t>
            </w:r>
            <w:r w:rsidR="0015570B" w:rsidRPr="00704410">
              <w:rPr>
                <w:rFonts w:ascii="Arial" w:eastAsia="Times New Roman" w:hAnsi="Arial" w:cs="Arial"/>
                <w:iCs/>
                <w:color w:val="000000" w:themeColor="text1"/>
                <w:kern w:val="0"/>
                <w:lang w:val="es-419" w:eastAsia="es-CR"/>
                <w14:ligatures w14:val="none"/>
              </w:rPr>
              <w:t>o</w:t>
            </w:r>
            <w:r w:rsidRPr="00704410">
              <w:rPr>
                <w:rFonts w:ascii="Arial" w:eastAsia="Times New Roman" w:hAnsi="Arial" w:cs="Arial"/>
                <w:iCs/>
                <w:color w:val="000000" w:themeColor="text1"/>
                <w:kern w:val="0"/>
                <w:lang w:val="es-419" w:eastAsia="es-CR"/>
                <w14:ligatures w14:val="none"/>
              </w:rPr>
              <w:t xml:space="preserve"> de los conflictos de interés que se puedan presentar en el desarrollo de cualquiera de las fases del proceso de contratación.</w:t>
            </w:r>
          </w:p>
        </w:tc>
      </w:tr>
      <w:tr w:rsidR="00704410" w:rsidRPr="00704410" w14:paraId="1EED6781" w14:textId="77777777" w:rsidTr="000F6599">
        <w:tblPrEx>
          <w:jc w:val="center"/>
          <w:tblInd w:w="0" w:type="dxa"/>
          <w:shd w:val="clear" w:color="auto" w:fill="auto"/>
        </w:tblPrEx>
        <w:trPr>
          <w:trHeight w:val="420"/>
          <w:jc w:val="center"/>
        </w:trPr>
        <w:tc>
          <w:tcPr>
            <w:tcW w:w="9043" w:type="dxa"/>
            <w:shd w:val="clear" w:color="auto" w:fill="D9E2F3"/>
            <w:vAlign w:val="center"/>
          </w:tcPr>
          <w:p w14:paraId="7A1BFE08" w14:textId="77777777" w:rsidR="00BE30A3" w:rsidRPr="00704410" w:rsidRDefault="00BE30A3" w:rsidP="00BE30A3">
            <w:pPr>
              <w:spacing w:after="0" w:line="240" w:lineRule="auto"/>
              <w:rPr>
                <w:rFonts w:ascii="Arial" w:eastAsia="Calibri" w:hAnsi="Arial" w:cs="Arial"/>
                <w:b/>
                <w:color w:val="000000" w:themeColor="text1"/>
                <w:kern w:val="0"/>
                <w:lang w:val="es-419"/>
                <w14:ligatures w14:val="none"/>
              </w:rPr>
            </w:pPr>
            <w:r w:rsidRPr="00704410">
              <w:rPr>
                <w:rFonts w:ascii="Arial" w:eastAsia="Calibri" w:hAnsi="Arial" w:cs="Arial"/>
                <w:b/>
                <w:color w:val="000000" w:themeColor="text1"/>
                <w:kern w:val="0"/>
                <w:lang w:val="es-419"/>
                <w14:ligatures w14:val="none"/>
              </w:rPr>
              <w:lastRenderedPageBreak/>
              <w:t>Administrador del contrato</w:t>
            </w:r>
          </w:p>
        </w:tc>
      </w:tr>
      <w:tr w:rsidR="00704410" w:rsidRPr="00704410" w14:paraId="61089C8B" w14:textId="77777777" w:rsidTr="000F6599">
        <w:tblPrEx>
          <w:jc w:val="center"/>
          <w:tblInd w:w="0" w:type="dxa"/>
          <w:shd w:val="clear" w:color="auto" w:fill="auto"/>
        </w:tblPrEx>
        <w:trPr>
          <w:trHeight w:val="2985"/>
          <w:jc w:val="center"/>
        </w:trPr>
        <w:tc>
          <w:tcPr>
            <w:tcW w:w="9043" w:type="dxa"/>
            <w:vAlign w:val="center"/>
          </w:tcPr>
          <w:p w14:paraId="5A59D190" w14:textId="77777777" w:rsidR="00D802B5" w:rsidRPr="00D802B5" w:rsidRDefault="00D802B5" w:rsidP="00D802B5">
            <w:pPr>
              <w:spacing w:before="120" w:after="120" w:line="360" w:lineRule="auto"/>
              <w:jc w:val="both"/>
              <w:rPr>
                <w:rFonts w:ascii="Arial" w:eastAsia="Times New Roman" w:hAnsi="Arial" w:cs="Arial"/>
                <w:iCs/>
                <w:color w:val="000000" w:themeColor="text1"/>
                <w:kern w:val="0"/>
                <w:lang w:val="es-419" w:eastAsia="es-CR"/>
                <w14:ligatures w14:val="none"/>
              </w:rPr>
            </w:pPr>
            <w:r w:rsidRPr="00D802B5">
              <w:rPr>
                <w:rFonts w:ascii="Arial" w:eastAsia="Times New Roman" w:hAnsi="Arial" w:cs="Arial"/>
                <w:iCs/>
                <w:color w:val="000000" w:themeColor="text1"/>
                <w:kern w:val="0"/>
                <w:lang w:val="es-419" w:eastAsia="es-CR"/>
                <w14:ligatures w14:val="none"/>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14A8773D" w14:textId="46EBF93A" w:rsidR="00BE30A3" w:rsidRPr="00704410" w:rsidRDefault="00BE30A3" w:rsidP="00BE30A3">
            <w:pPr>
              <w:spacing w:before="120" w:after="120" w:line="360"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de ejecución contractual</w:t>
            </w:r>
            <w:r w:rsidRPr="00704410">
              <w:rPr>
                <w:rFonts w:ascii="Arial" w:eastAsia="Times New Roman" w:hAnsi="Arial" w:cs="Arial"/>
                <w:b/>
                <w:bCs/>
                <w:iCs/>
                <w:color w:val="000000" w:themeColor="text1"/>
                <w:kern w:val="0"/>
                <w:lang w:val="es-419" w:eastAsia="es-CR"/>
                <w14:ligatures w14:val="none"/>
              </w:rPr>
              <w:t>:</w:t>
            </w:r>
          </w:p>
          <w:p w14:paraId="1DF31B8E"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Emitir la orden de inicio del procedimiento (en los casos que corresponda).</w:t>
            </w:r>
          </w:p>
          <w:p w14:paraId="1274D980"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Velar por el correcto cumplimiento de cada una de las obligaciones pactadas en el pliego de condiciones, oferta, orden de pedido y/o contrato.</w:t>
            </w:r>
          </w:p>
          <w:p w14:paraId="27C8BED8"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Ejecutar oportunamente los procedimientos de control de calidad definidos en la Decisión Inicial.</w:t>
            </w:r>
          </w:p>
          <w:p w14:paraId="5B4E38E9" w14:textId="3074F164"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lastRenderedPageBreak/>
              <w:t xml:space="preserve">Supervisar </w:t>
            </w:r>
            <w:r w:rsidR="0015570B" w:rsidRPr="00704410">
              <w:rPr>
                <w:rFonts w:ascii="Arial" w:eastAsia="Times New Roman" w:hAnsi="Arial" w:cs="Arial"/>
                <w:iCs/>
                <w:color w:val="000000" w:themeColor="text1"/>
                <w:kern w:val="0"/>
                <w:lang w:val="es-419" w:eastAsia="es-CR"/>
                <w14:ligatures w14:val="none"/>
              </w:rPr>
              <w:t xml:space="preserve">y fiscalizar </w:t>
            </w:r>
            <w:r w:rsidRPr="00704410">
              <w:rPr>
                <w:rFonts w:ascii="Arial" w:eastAsia="Times New Roman" w:hAnsi="Arial" w:cs="Arial"/>
                <w:iCs/>
                <w:color w:val="000000" w:themeColor="text1"/>
                <w:kern w:val="0"/>
                <w:lang w:val="es-419" w:eastAsia="es-CR"/>
                <w14:ligatures w14:val="none"/>
              </w:rPr>
              <w:t>el proceso de ejecución del contrato, en los casos que corresponda</w:t>
            </w:r>
            <w:r w:rsidR="006770A0" w:rsidRPr="00704410">
              <w:rPr>
                <w:rFonts w:ascii="Arial" w:eastAsia="Times New Roman" w:hAnsi="Arial" w:cs="Arial"/>
                <w:iCs/>
                <w:color w:val="000000" w:themeColor="text1"/>
                <w:lang w:val="es-419" w:eastAsia="es-CR"/>
              </w:rPr>
              <w:t>, e informar al Subproceso de Verificación y Ejecución Contractual de las eventualidades e incumplimientos que puedan surgir durante esta etapa</w:t>
            </w:r>
            <w:r w:rsidRPr="00704410">
              <w:rPr>
                <w:rFonts w:ascii="Arial" w:eastAsia="Times New Roman" w:hAnsi="Arial" w:cs="Arial"/>
                <w:iCs/>
                <w:color w:val="000000" w:themeColor="text1"/>
                <w:kern w:val="0"/>
                <w:lang w:val="es-419" w:eastAsia="es-CR"/>
                <w14:ligatures w14:val="none"/>
              </w:rPr>
              <w:t>.</w:t>
            </w:r>
          </w:p>
          <w:p w14:paraId="4FDA851C" w14:textId="1F6BFD4E" w:rsidR="00F70FA4" w:rsidRPr="00704410" w:rsidRDefault="00F70FA4"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Atender y canalizar toda gestión que formule la persona contratista, en forma conjunta con el Subproceso de Verificación y Ejecución Contractual.</w:t>
            </w:r>
          </w:p>
          <w:p w14:paraId="62EA37AE" w14:textId="322FAAD6"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Incorporar al sistema toda la información que se genere </w:t>
            </w:r>
            <w:r w:rsidR="00F70FA4" w:rsidRPr="00704410">
              <w:rPr>
                <w:rFonts w:ascii="Arial" w:eastAsia="Times New Roman" w:hAnsi="Arial" w:cs="Arial"/>
                <w:iCs/>
                <w:color w:val="000000" w:themeColor="text1"/>
                <w:kern w:val="0"/>
                <w:lang w:val="es-419" w:eastAsia="es-CR"/>
                <w14:ligatures w14:val="none"/>
              </w:rPr>
              <w:t xml:space="preserve">con el objetivo de </w:t>
            </w:r>
            <w:r w:rsidRPr="00704410">
              <w:rPr>
                <w:rFonts w:ascii="Arial" w:eastAsia="Times New Roman" w:hAnsi="Arial" w:cs="Arial"/>
                <w:iCs/>
                <w:color w:val="000000" w:themeColor="text1"/>
                <w:kern w:val="0"/>
                <w:lang w:val="es-419" w:eastAsia="es-CR"/>
                <w14:ligatures w14:val="none"/>
              </w:rPr>
              <w:t>mantener actualizado el expediente de la contratación.</w:t>
            </w:r>
          </w:p>
          <w:p w14:paraId="4E6703C6"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Otorgar el recibido a satisfacción provisional y/o definitivo según corresponda, del servicio. Tramitar ante el Departamento Financiero Contable el pago de la factura de compra. En los casos que corresponda, acordar la suscripción del finiquito.</w:t>
            </w:r>
          </w:p>
        </w:tc>
      </w:tr>
      <w:tr w:rsidR="00704410" w:rsidRPr="00704410" w14:paraId="667CD6E0" w14:textId="77777777" w:rsidTr="000F6599">
        <w:tblPrEx>
          <w:jc w:val="center"/>
          <w:tblInd w:w="0" w:type="dxa"/>
          <w:shd w:val="clear" w:color="auto" w:fill="auto"/>
        </w:tblPrEx>
        <w:trPr>
          <w:trHeight w:val="420"/>
          <w:jc w:val="center"/>
        </w:trPr>
        <w:tc>
          <w:tcPr>
            <w:tcW w:w="9043" w:type="dxa"/>
            <w:shd w:val="clear" w:color="auto" w:fill="D9E2F3"/>
            <w:vAlign w:val="center"/>
          </w:tcPr>
          <w:p w14:paraId="226A63A1" w14:textId="77777777" w:rsidR="00BE30A3" w:rsidRPr="00704410" w:rsidRDefault="00BE30A3" w:rsidP="00BE30A3">
            <w:pPr>
              <w:spacing w:after="0" w:line="240" w:lineRule="auto"/>
              <w:rPr>
                <w:rFonts w:ascii="Arial" w:eastAsia="Calibri" w:hAnsi="Arial" w:cs="Arial"/>
                <w:b/>
                <w:color w:val="000000" w:themeColor="text1"/>
                <w:kern w:val="0"/>
                <w:lang w:val="es-419"/>
                <w14:ligatures w14:val="none"/>
              </w:rPr>
            </w:pPr>
            <w:r w:rsidRPr="00704410">
              <w:rPr>
                <w:rFonts w:ascii="Arial" w:eastAsia="Calibri" w:hAnsi="Arial" w:cs="Arial"/>
                <w:b/>
                <w:color w:val="000000" w:themeColor="text1"/>
                <w:kern w:val="0"/>
                <w:lang w:val="es-419"/>
                <w14:ligatures w14:val="none"/>
              </w:rPr>
              <w:lastRenderedPageBreak/>
              <w:t>Departamento de Proveeduría y Administraciones Regionales</w:t>
            </w:r>
          </w:p>
        </w:tc>
      </w:tr>
      <w:tr w:rsidR="00704410" w:rsidRPr="00704410" w14:paraId="2B1907B7" w14:textId="77777777" w:rsidTr="00D762D1">
        <w:tblPrEx>
          <w:jc w:val="center"/>
          <w:tblInd w:w="0" w:type="dxa"/>
          <w:shd w:val="clear" w:color="auto" w:fill="auto"/>
        </w:tblPrEx>
        <w:trPr>
          <w:trHeight w:val="1809"/>
          <w:jc w:val="center"/>
        </w:trPr>
        <w:tc>
          <w:tcPr>
            <w:tcW w:w="9043" w:type="dxa"/>
            <w:vAlign w:val="center"/>
          </w:tcPr>
          <w:p w14:paraId="5E4C42D7" w14:textId="77777777" w:rsidR="00BE30A3"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Es competencia del Departamento de Proveeduría y de la Administración Regional en los casos que corresponda conducir los trámites del procedimiento de Contratación Administrativa, así como:</w:t>
            </w:r>
          </w:p>
          <w:p w14:paraId="3BBE501B" w14:textId="77777777" w:rsidR="00D802B5" w:rsidRPr="00D802B5" w:rsidRDefault="00D802B5" w:rsidP="00D802B5">
            <w:pPr>
              <w:spacing w:before="120" w:after="120" w:line="360" w:lineRule="auto"/>
              <w:jc w:val="both"/>
              <w:rPr>
                <w:rFonts w:ascii="Arial" w:eastAsia="Times New Roman" w:hAnsi="Arial" w:cs="Arial"/>
                <w:iCs/>
                <w:color w:val="000000" w:themeColor="text1"/>
                <w:kern w:val="0"/>
                <w:lang w:val="es-419" w:eastAsia="es-CR"/>
                <w14:ligatures w14:val="none"/>
              </w:rPr>
            </w:pPr>
            <w:r w:rsidRPr="00D802B5">
              <w:rPr>
                <w:rFonts w:ascii="Arial" w:eastAsia="Times New Roman" w:hAnsi="Arial" w:cs="Arial"/>
                <w:iCs/>
                <w:color w:val="000000" w:themeColor="text1"/>
                <w:kern w:val="0"/>
                <w:lang w:val="es-419" w:eastAsia="es-CR"/>
                <w14:ligatures w14:val="none"/>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2EAD086D" w14:textId="77777777" w:rsidR="00BE30A3" w:rsidRPr="00704410" w:rsidRDefault="00BE30A3" w:rsidP="00BE30A3">
            <w:pPr>
              <w:spacing w:before="120" w:after="120" w:line="276"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previa a la contratación</w:t>
            </w:r>
            <w:r w:rsidRPr="00704410">
              <w:rPr>
                <w:rFonts w:ascii="Arial" w:eastAsia="Times New Roman" w:hAnsi="Arial" w:cs="Arial"/>
                <w:b/>
                <w:bCs/>
                <w:iCs/>
                <w:color w:val="000000" w:themeColor="text1"/>
                <w:kern w:val="0"/>
                <w:lang w:val="es-419" w:eastAsia="es-CR"/>
                <w14:ligatures w14:val="none"/>
              </w:rPr>
              <w:t>:</w:t>
            </w:r>
          </w:p>
          <w:p w14:paraId="3F28FAAA" w14:textId="0F9EC8D6"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Verificar que tanto la requisición como la </w:t>
            </w:r>
            <w:r w:rsidR="006B768D" w:rsidRPr="00704410">
              <w:rPr>
                <w:rFonts w:ascii="Arial" w:eastAsia="Times New Roman" w:hAnsi="Arial" w:cs="Arial"/>
                <w:iCs/>
                <w:color w:val="000000" w:themeColor="text1"/>
                <w:kern w:val="0"/>
                <w:lang w:val="es-419" w:eastAsia="es-CR"/>
                <w14:ligatures w14:val="none"/>
              </w:rPr>
              <w:t>D</w:t>
            </w:r>
            <w:r w:rsidRPr="00704410">
              <w:rPr>
                <w:rFonts w:ascii="Arial" w:eastAsia="Times New Roman" w:hAnsi="Arial" w:cs="Arial"/>
                <w:iCs/>
                <w:color w:val="000000" w:themeColor="text1"/>
                <w:kern w:val="0"/>
                <w:lang w:val="es-419" w:eastAsia="es-CR"/>
                <w14:ligatures w14:val="none"/>
              </w:rPr>
              <w:t xml:space="preserve">ecisión </w:t>
            </w:r>
            <w:r w:rsidR="006B768D" w:rsidRPr="00704410">
              <w:rPr>
                <w:rFonts w:ascii="Arial" w:eastAsia="Times New Roman" w:hAnsi="Arial" w:cs="Arial"/>
                <w:iCs/>
                <w:color w:val="000000" w:themeColor="text1"/>
                <w:kern w:val="0"/>
                <w:lang w:val="es-419" w:eastAsia="es-CR"/>
                <w14:ligatures w14:val="none"/>
              </w:rPr>
              <w:t>I</w:t>
            </w:r>
            <w:r w:rsidRPr="00704410">
              <w:rPr>
                <w:rFonts w:ascii="Arial" w:eastAsia="Times New Roman" w:hAnsi="Arial" w:cs="Arial"/>
                <w:iCs/>
                <w:color w:val="000000" w:themeColor="text1"/>
                <w:kern w:val="0"/>
                <w:lang w:val="es-419" w:eastAsia="es-CR"/>
                <w14:ligatures w14:val="none"/>
              </w:rPr>
              <w:t>nicial del trámite de compra contemplen la información requerida según la normativa y las directrices internas giradas al respecto.</w:t>
            </w:r>
          </w:p>
          <w:p w14:paraId="22252706"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Brindar asesoría a las oficinas judiciales sobre los términos de referencia que van a ser incorporados en el pliego de condiciones de la contratación.</w:t>
            </w:r>
          </w:p>
          <w:p w14:paraId="0656CDCD" w14:textId="4117B42D"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Elaborar los diferentes pliegos de condiciones y suscribir en conjunto con el jerarca correspondiente, en los casos en los que aplique las decisiones iniciales para la compra de los servicios de conformidad con el procedimiento de contratación que debe</w:t>
            </w:r>
            <w:r w:rsidR="002B57E9">
              <w:rPr>
                <w:rFonts w:ascii="Arial" w:eastAsia="Times New Roman" w:hAnsi="Arial" w:cs="Arial"/>
                <w:iCs/>
                <w:color w:val="000000" w:themeColor="text1"/>
                <w:kern w:val="0"/>
                <w:lang w:val="es-419" w:eastAsia="es-CR"/>
                <w14:ligatures w14:val="none"/>
              </w:rPr>
              <w:t>rá</w:t>
            </w:r>
            <w:r w:rsidRPr="00704410">
              <w:rPr>
                <w:rFonts w:ascii="Arial" w:eastAsia="Times New Roman" w:hAnsi="Arial" w:cs="Arial"/>
                <w:iCs/>
                <w:color w:val="000000" w:themeColor="text1"/>
                <w:kern w:val="0"/>
                <w:lang w:val="es-419" w:eastAsia="es-CR"/>
                <w14:ligatures w14:val="none"/>
              </w:rPr>
              <w:t xml:space="preserve"> llevarse a cabo.</w:t>
            </w:r>
          </w:p>
          <w:p w14:paraId="4B21E2ED"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Gestionar con las diferentes oficinas judiciales y el Área de Contratación Administrativa de la Dirección Jurídica, todo lo relativo a los recursos de objeción, aclaraciones y/o modificaciones al pliego de condiciones.</w:t>
            </w:r>
          </w:p>
          <w:p w14:paraId="6E0B7370" w14:textId="77777777" w:rsidR="00BE30A3" w:rsidRPr="00704410" w:rsidRDefault="00BE30A3" w:rsidP="00BE30A3">
            <w:pPr>
              <w:spacing w:before="120" w:after="120" w:line="276"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de contratación</w:t>
            </w:r>
            <w:r w:rsidRPr="00704410">
              <w:rPr>
                <w:rFonts w:ascii="Arial" w:eastAsia="Times New Roman" w:hAnsi="Arial" w:cs="Arial"/>
                <w:b/>
                <w:bCs/>
                <w:iCs/>
                <w:color w:val="000000" w:themeColor="text1"/>
                <w:kern w:val="0"/>
                <w:lang w:val="es-419" w:eastAsia="es-CR"/>
                <w14:ligatures w14:val="none"/>
              </w:rPr>
              <w:t>:</w:t>
            </w:r>
          </w:p>
          <w:p w14:paraId="48588B9E"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Gestionar la invitación mediante el Sistema Digital Unificado para los diferentes concursos.</w:t>
            </w:r>
          </w:p>
          <w:p w14:paraId="07F11706"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lastRenderedPageBreak/>
              <w:t>Realizar la apertura de ofertas, analizar el cumplimiento de las condiciones generales y solicitar el criterio técnico y legal (cuando corresponda).</w:t>
            </w:r>
          </w:p>
          <w:p w14:paraId="470D06DD"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Aplicar toda la normativa vigente para el adecuado abordaje del análisis de la oferta durante el proceso de contratación y el respectivo trámite de la recomendación de adjudicación.</w:t>
            </w:r>
          </w:p>
          <w:p w14:paraId="59CD2347" w14:textId="5457359C"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 xml:space="preserve">Cursar la </w:t>
            </w:r>
            <w:r w:rsidR="006B768D" w:rsidRPr="00704410">
              <w:rPr>
                <w:rFonts w:ascii="Arial" w:eastAsia="Times New Roman" w:hAnsi="Arial" w:cs="Arial"/>
                <w:iCs/>
                <w:color w:val="000000" w:themeColor="text1"/>
                <w:kern w:val="0"/>
                <w:lang w:val="es-419" w:eastAsia="es-CR"/>
                <w14:ligatures w14:val="none"/>
              </w:rPr>
              <w:t xml:space="preserve">subsanación </w:t>
            </w:r>
            <w:r w:rsidRPr="00704410">
              <w:rPr>
                <w:rFonts w:ascii="Arial" w:eastAsia="Times New Roman" w:hAnsi="Arial" w:cs="Arial"/>
                <w:iCs/>
                <w:color w:val="000000" w:themeColor="text1"/>
                <w:kern w:val="0"/>
                <w:lang w:val="es-419" w:eastAsia="es-CR"/>
                <w14:ligatures w14:val="none"/>
              </w:rPr>
              <w:t xml:space="preserve">en los casos que </w:t>
            </w:r>
            <w:r w:rsidR="006B768D" w:rsidRPr="00704410">
              <w:rPr>
                <w:rFonts w:ascii="Arial" w:eastAsia="Times New Roman" w:hAnsi="Arial" w:cs="Arial"/>
                <w:iCs/>
                <w:color w:val="000000" w:themeColor="text1"/>
                <w:kern w:val="0"/>
                <w:lang w:val="es-419" w:eastAsia="es-CR"/>
                <w14:ligatures w14:val="none"/>
              </w:rPr>
              <w:t xml:space="preserve">así proceda </w:t>
            </w:r>
            <w:r w:rsidRPr="00704410">
              <w:rPr>
                <w:rFonts w:ascii="Arial" w:eastAsia="Times New Roman" w:hAnsi="Arial" w:cs="Arial"/>
                <w:iCs/>
                <w:color w:val="000000" w:themeColor="text1"/>
                <w:kern w:val="0"/>
                <w:lang w:val="es-419" w:eastAsia="es-CR"/>
                <w14:ligatures w14:val="none"/>
              </w:rPr>
              <w:t>y una vez que se cuente con el informe final del criterio técnico y legal (en los casos que correspondan), proceder con el dictado del acto final, o bien la declaratoria de infructuosa o desierta.</w:t>
            </w:r>
          </w:p>
          <w:p w14:paraId="2DCF3036"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Gestionar con las diferentes oficinas judiciales y el Área de Contratación Administrativa de la Dirección Jurídica, todo lo referente a los recursos de apelación o revocatoria al acto final.</w:t>
            </w:r>
          </w:p>
          <w:p w14:paraId="00796428" w14:textId="2ADF4DDF"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Elaborar y notificar la orden de pedido o contrato</w:t>
            </w:r>
            <w:r w:rsidR="006B768D" w:rsidRPr="00704410">
              <w:rPr>
                <w:rFonts w:ascii="Arial" w:eastAsia="Times New Roman" w:hAnsi="Arial" w:cs="Arial"/>
                <w:iCs/>
                <w:color w:val="000000" w:themeColor="text1"/>
                <w:kern w:val="0"/>
                <w:lang w:val="es-419" w:eastAsia="es-CR"/>
                <w14:ligatures w14:val="none"/>
              </w:rPr>
              <w:t xml:space="preserve"> </w:t>
            </w:r>
            <w:r w:rsidR="00226150" w:rsidRPr="00704410">
              <w:rPr>
                <w:rFonts w:ascii="Arial" w:eastAsia="Times New Roman" w:hAnsi="Arial" w:cs="Arial"/>
                <w:iCs/>
                <w:color w:val="000000" w:themeColor="text1"/>
                <w:kern w:val="0"/>
                <w:lang w:val="es-419" w:eastAsia="es-CR"/>
                <w14:ligatures w14:val="none"/>
              </w:rPr>
              <w:t>en el SDU</w:t>
            </w:r>
            <w:r w:rsidRPr="00704410">
              <w:rPr>
                <w:rFonts w:ascii="Arial" w:eastAsia="Times New Roman" w:hAnsi="Arial" w:cs="Arial"/>
                <w:iCs/>
                <w:color w:val="000000" w:themeColor="text1"/>
                <w:kern w:val="0"/>
                <w:lang w:val="es-419" w:eastAsia="es-CR"/>
                <w14:ligatures w14:val="none"/>
              </w:rPr>
              <w:t>.</w:t>
            </w:r>
          </w:p>
          <w:p w14:paraId="4C041285" w14:textId="77777777" w:rsidR="00BE30A3" w:rsidRPr="00704410" w:rsidRDefault="00BE30A3" w:rsidP="00BE30A3">
            <w:pPr>
              <w:spacing w:before="120" w:after="120" w:line="276" w:lineRule="auto"/>
              <w:jc w:val="both"/>
              <w:rPr>
                <w:rFonts w:ascii="Arial" w:eastAsia="Times New Roman" w:hAnsi="Arial" w:cs="Arial"/>
                <w:b/>
                <w:bCs/>
                <w:iCs/>
                <w:color w:val="000000" w:themeColor="text1"/>
                <w:kern w:val="0"/>
                <w:lang w:val="es-419" w:eastAsia="es-CR"/>
                <w14:ligatures w14:val="none"/>
              </w:rPr>
            </w:pPr>
            <w:r w:rsidRPr="00704410">
              <w:rPr>
                <w:rFonts w:ascii="Arial" w:eastAsia="Times New Roman" w:hAnsi="Arial" w:cs="Arial"/>
                <w:b/>
                <w:bCs/>
                <w:iCs/>
                <w:color w:val="000000" w:themeColor="text1"/>
                <w:kern w:val="0"/>
                <w:u w:val="single"/>
                <w:lang w:val="es-419" w:eastAsia="es-CR"/>
                <w14:ligatures w14:val="none"/>
              </w:rPr>
              <w:t>En la fase de ejecución</w:t>
            </w:r>
            <w:r w:rsidRPr="00704410">
              <w:rPr>
                <w:rFonts w:ascii="Arial" w:eastAsia="Times New Roman" w:hAnsi="Arial" w:cs="Arial"/>
                <w:b/>
                <w:bCs/>
                <w:iCs/>
                <w:color w:val="000000" w:themeColor="text1"/>
                <w:kern w:val="0"/>
                <w:lang w:val="es-419" w:eastAsia="es-CR"/>
                <w14:ligatures w14:val="none"/>
              </w:rPr>
              <w:t>:</w:t>
            </w:r>
          </w:p>
          <w:p w14:paraId="534756CD"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Emitir la orden de inicio del procedimiento (en los casos que corresponda).</w:t>
            </w:r>
          </w:p>
          <w:p w14:paraId="0A6231C7" w14:textId="77777777" w:rsidR="00BE30A3" w:rsidRPr="00704410" w:rsidRDefault="00BE30A3"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kern w:val="0"/>
                <w:lang w:val="es-419" w:eastAsia="es-CR"/>
                <w14:ligatures w14:val="none"/>
              </w:rPr>
              <w:t>Fiscalizar las contrataciones realizadas hasta recibir los servicios a entera satisfacción del Administrador del contrato, con el fin de proceder con el reajuste o revisión de precios, así como con el cobro de cláusulas penales o multas cuando corresponda.</w:t>
            </w:r>
          </w:p>
          <w:p w14:paraId="72D9DDA5" w14:textId="4BEDDEEC" w:rsidR="00D762D1" w:rsidRPr="00704410" w:rsidRDefault="00D762D1" w:rsidP="00BE30A3">
            <w:pPr>
              <w:spacing w:before="120" w:after="120" w:line="276" w:lineRule="auto"/>
              <w:jc w:val="both"/>
              <w:rPr>
                <w:rFonts w:ascii="Arial" w:eastAsia="Times New Roman" w:hAnsi="Arial" w:cs="Arial"/>
                <w:iCs/>
                <w:color w:val="000000" w:themeColor="text1"/>
                <w:kern w:val="0"/>
                <w:lang w:val="es-419" w:eastAsia="es-CR"/>
                <w14:ligatures w14:val="none"/>
              </w:rPr>
            </w:pPr>
            <w:r w:rsidRPr="00704410">
              <w:rPr>
                <w:rFonts w:ascii="Arial" w:eastAsia="Times New Roman" w:hAnsi="Arial" w:cs="Arial"/>
                <w:iCs/>
                <w:color w:val="000000" w:themeColor="text1"/>
                <w:lang w:val="es-419" w:eastAsia="es-CR"/>
              </w:rPr>
              <w:t>Atender toda gestión que formule la persona contratista, en forma conjunta con la persona administradora del contrato.</w:t>
            </w:r>
          </w:p>
        </w:tc>
      </w:tr>
    </w:tbl>
    <w:p w14:paraId="7A49CC39" w14:textId="77777777" w:rsidR="00BE30A3" w:rsidRPr="00704410" w:rsidRDefault="00BE30A3" w:rsidP="00BE30A3">
      <w:pPr>
        <w:spacing w:after="0" w:line="276" w:lineRule="auto"/>
        <w:jc w:val="both"/>
        <w:rPr>
          <w:rFonts w:ascii="Arial" w:eastAsiaTheme="minorEastAsia" w:hAnsi="Arial" w:cs="Arial"/>
          <w:color w:val="000000" w:themeColor="text1"/>
          <w:w w:val="105"/>
          <w:kern w:val="0"/>
          <w:lang w:val="es-419"/>
          <w14:ligatures w14:val="none"/>
        </w:rPr>
      </w:pPr>
    </w:p>
    <w:p w14:paraId="7C2C9140" w14:textId="3B570FEA"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Es importante señalar, que este apartado NO se debe</w:t>
      </w:r>
      <w:r w:rsidR="00D802B5">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incorporar al oficio de Decisión inicial que debe</w:t>
      </w:r>
      <w:r w:rsidR="00D802B5">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remitir</w:t>
      </w:r>
      <w:r w:rsidR="00D802B5">
        <w:rPr>
          <w:rFonts w:ascii="Arial" w:eastAsia="Arial" w:hAnsi="Arial" w:cs="Arial"/>
          <w:iCs/>
          <w:color w:val="000000" w:themeColor="text1"/>
          <w:kern w:val="1"/>
          <w:lang w:val="es-419" w:bidi="es-ES"/>
          <w14:ligatures w14:val="none"/>
        </w:rPr>
        <w:t>se</w:t>
      </w:r>
      <w:r w:rsidRPr="00704410">
        <w:rPr>
          <w:rFonts w:ascii="Arial" w:eastAsia="Arial" w:hAnsi="Arial" w:cs="Arial"/>
          <w:iCs/>
          <w:color w:val="000000" w:themeColor="text1"/>
          <w:kern w:val="1"/>
          <w:lang w:val="es-419" w:bidi="es-ES"/>
          <w14:ligatures w14:val="none"/>
        </w:rPr>
        <w:t xml:space="preserve"> para iniciar el proceso de contratación, pues como se indicó al inicio de este es únicamente para conocimiento de la oficina responsable de gestionar la compra.</w:t>
      </w:r>
    </w:p>
    <w:p w14:paraId="54CD4FD7"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637CD43A" w14:textId="30B08D6C"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Adicionalmente, en esta Decisión inicial no se incorporan los siguientes apartados:</w:t>
      </w:r>
    </w:p>
    <w:p w14:paraId="46E6AF34" w14:textId="77777777" w:rsidR="00BE30A3" w:rsidRPr="00704410" w:rsidRDefault="00BE30A3" w:rsidP="00BE30A3">
      <w:pPr>
        <w:spacing w:after="0" w:line="276" w:lineRule="auto"/>
        <w:jc w:val="both"/>
        <w:rPr>
          <w:rFonts w:ascii="Arial" w:eastAsiaTheme="minorEastAsia" w:hAnsi="Arial" w:cs="Arial"/>
          <w:color w:val="000000" w:themeColor="text1"/>
          <w:w w:val="105"/>
          <w:kern w:val="0"/>
          <w:lang w:val="es-419"/>
          <w14:ligatures w14:val="none"/>
        </w:rPr>
      </w:pPr>
    </w:p>
    <w:p w14:paraId="1ADC3A94" w14:textId="5E0E82AE" w:rsidR="00BE30A3" w:rsidRPr="00704410" w:rsidRDefault="00BE30A3" w:rsidP="00D762D1">
      <w:pPr>
        <w:pStyle w:val="Prrafodelista"/>
        <w:numPr>
          <w:ilvl w:val="0"/>
          <w:numId w:val="16"/>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Requisitos de Admisibilidad.</w:t>
      </w:r>
    </w:p>
    <w:p w14:paraId="0DC00DB2" w14:textId="6DB83DAD" w:rsidR="00BE30A3" w:rsidRPr="00704410" w:rsidRDefault="00BE30A3" w:rsidP="00D762D1">
      <w:pPr>
        <w:pStyle w:val="Prrafodelista"/>
        <w:numPr>
          <w:ilvl w:val="0"/>
          <w:numId w:val="16"/>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Evaluación.</w:t>
      </w:r>
    </w:p>
    <w:p w14:paraId="1BDA158C" w14:textId="50230856" w:rsidR="00BE30A3" w:rsidRPr="00704410" w:rsidRDefault="00BE30A3" w:rsidP="00D762D1">
      <w:pPr>
        <w:pStyle w:val="Prrafodelista"/>
        <w:numPr>
          <w:ilvl w:val="0"/>
          <w:numId w:val="16"/>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Aumento de cantidades.</w:t>
      </w:r>
    </w:p>
    <w:p w14:paraId="187951F6" w14:textId="6B03BA0F" w:rsidR="00BE30A3" w:rsidRPr="00704410" w:rsidRDefault="00BE30A3" w:rsidP="00D762D1">
      <w:pPr>
        <w:pStyle w:val="Prrafodelista"/>
        <w:numPr>
          <w:ilvl w:val="0"/>
          <w:numId w:val="16"/>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Criterios Sustentables.</w:t>
      </w:r>
    </w:p>
    <w:p w14:paraId="014A0364" w14:textId="0905C418" w:rsidR="00BE30A3" w:rsidRPr="00704410" w:rsidRDefault="00BE30A3" w:rsidP="00D762D1">
      <w:pPr>
        <w:pStyle w:val="Prrafodelista"/>
        <w:numPr>
          <w:ilvl w:val="0"/>
          <w:numId w:val="16"/>
        </w:num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Criterios para incentivar la participación de las PYMES.</w:t>
      </w:r>
    </w:p>
    <w:p w14:paraId="0F70CF93"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75D7EF60" w14:textId="65EDBCF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r w:rsidRPr="00704410">
        <w:rPr>
          <w:rFonts w:ascii="Arial" w:eastAsia="Arial" w:hAnsi="Arial" w:cs="Arial"/>
          <w:iCs/>
          <w:color w:val="000000" w:themeColor="text1"/>
          <w:kern w:val="1"/>
          <w:lang w:val="es-419" w:bidi="es-ES"/>
          <w14:ligatures w14:val="none"/>
        </w:rPr>
        <w:t xml:space="preserve">Lo anterior en virtud de que, al identificarse este proceso como una excepción estos apartados pierden sentido ya que de previo la oficina usuaria responsable de la contratación </w:t>
      </w:r>
      <w:r w:rsidRPr="00704410">
        <w:rPr>
          <w:rFonts w:ascii="Arial" w:eastAsia="Arial" w:hAnsi="Arial" w:cs="Arial"/>
          <w:iCs/>
          <w:color w:val="000000" w:themeColor="text1"/>
          <w:kern w:val="1"/>
          <w:lang w:val="es-419" w:bidi="es-ES"/>
          <w14:ligatures w14:val="none"/>
        </w:rPr>
        <w:lastRenderedPageBreak/>
        <w:t>debe</w:t>
      </w:r>
      <w:r w:rsidR="00371E88" w:rsidRPr="00704410">
        <w:rPr>
          <w:rFonts w:ascii="Arial" w:eastAsia="Arial" w:hAnsi="Arial" w:cs="Arial"/>
          <w:iCs/>
          <w:color w:val="000000" w:themeColor="text1"/>
          <w:kern w:val="1"/>
          <w:lang w:val="es-419" w:bidi="es-ES"/>
          <w14:ligatures w14:val="none"/>
        </w:rPr>
        <w:t>rá</w:t>
      </w:r>
      <w:r w:rsidRPr="00704410">
        <w:rPr>
          <w:rFonts w:ascii="Arial" w:eastAsia="Arial" w:hAnsi="Arial" w:cs="Arial"/>
          <w:iCs/>
          <w:color w:val="000000" w:themeColor="text1"/>
          <w:kern w:val="1"/>
          <w:lang w:val="es-419" w:bidi="es-ES"/>
          <w14:ligatures w14:val="none"/>
        </w:rPr>
        <w:t xml:space="preserve"> haber verificado el cumplimiento absoluto del oferente escogido y por tanto no es necesario establecer requisitos de este tipo en el pliego de condiciones para realizar valoraciones posteriores.</w:t>
      </w:r>
    </w:p>
    <w:p w14:paraId="78072B52" w14:textId="77777777" w:rsidR="00BE30A3" w:rsidRPr="00704410" w:rsidRDefault="00BE30A3" w:rsidP="00BE30A3">
      <w:pPr>
        <w:spacing w:after="0" w:line="276" w:lineRule="auto"/>
        <w:jc w:val="both"/>
        <w:rPr>
          <w:rFonts w:ascii="Arial" w:eastAsia="Arial" w:hAnsi="Arial" w:cs="Arial"/>
          <w:iCs/>
          <w:color w:val="000000" w:themeColor="text1"/>
          <w:kern w:val="1"/>
          <w:lang w:val="es-419" w:bidi="es-ES"/>
          <w14:ligatures w14:val="none"/>
        </w:rPr>
      </w:pPr>
    </w:p>
    <w:p w14:paraId="52DFDB47" w14:textId="77777777" w:rsidR="00BE30A3" w:rsidRPr="00704410" w:rsidRDefault="00BE30A3" w:rsidP="00BE30A3">
      <w:pPr>
        <w:tabs>
          <w:tab w:val="left" w:pos="567"/>
        </w:tabs>
        <w:spacing w:after="0" w:line="276" w:lineRule="auto"/>
        <w:jc w:val="both"/>
        <w:rPr>
          <w:rFonts w:ascii="Arial" w:eastAsia="Arial" w:hAnsi="Arial" w:cs="Arial"/>
          <w:iCs/>
          <w:color w:val="000000" w:themeColor="text1"/>
          <w:kern w:val="1"/>
          <w:lang w:val="es-419" w:bidi="es-ES"/>
          <w14:ligatures w14:val="none"/>
        </w:rPr>
      </w:pPr>
    </w:p>
    <w:p w14:paraId="70EC09B5" w14:textId="77777777" w:rsidR="00BE30A3" w:rsidRPr="00704410" w:rsidRDefault="00BE30A3" w:rsidP="00BE30A3">
      <w:pPr>
        <w:keepNext/>
        <w:keepLines/>
        <w:spacing w:after="0" w:line="276" w:lineRule="auto"/>
        <w:jc w:val="both"/>
        <w:outlineLvl w:val="0"/>
        <w:rPr>
          <w:rFonts w:ascii="Arial" w:eastAsiaTheme="majorEastAsia" w:hAnsi="Arial" w:cs="Arial"/>
          <w:color w:val="000000" w:themeColor="text1"/>
          <w:kern w:val="0"/>
          <w:lang w:val="es-419"/>
          <w14:ligatures w14:val="none"/>
        </w:rPr>
      </w:pPr>
    </w:p>
    <w:p w14:paraId="06935F03" w14:textId="77777777" w:rsidR="00BE30A3" w:rsidRPr="00704410" w:rsidRDefault="00BE30A3" w:rsidP="00BE30A3">
      <w:pPr>
        <w:rPr>
          <w:color w:val="000000" w:themeColor="text1"/>
        </w:rPr>
      </w:pPr>
    </w:p>
    <w:sectPr w:rsidR="00BE30A3" w:rsidRPr="007044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74B3" w14:textId="77777777" w:rsidR="00271954" w:rsidRDefault="00271954" w:rsidP="00095F9E">
      <w:pPr>
        <w:spacing w:after="0" w:line="240" w:lineRule="auto"/>
      </w:pPr>
      <w:r>
        <w:separator/>
      </w:r>
    </w:p>
  </w:endnote>
  <w:endnote w:type="continuationSeparator" w:id="0">
    <w:p w14:paraId="1284959A" w14:textId="77777777" w:rsidR="00271954" w:rsidRDefault="00271954" w:rsidP="0009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5F3E" w14:textId="77777777" w:rsidR="00271954" w:rsidRDefault="00271954" w:rsidP="00095F9E">
      <w:pPr>
        <w:spacing w:after="0" w:line="240" w:lineRule="auto"/>
      </w:pPr>
      <w:r>
        <w:separator/>
      </w:r>
    </w:p>
  </w:footnote>
  <w:footnote w:type="continuationSeparator" w:id="0">
    <w:p w14:paraId="74681043" w14:textId="77777777" w:rsidR="00271954" w:rsidRDefault="00271954" w:rsidP="0009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164E16" w:rsidRPr="00164E16" w14:paraId="601A8B67" w14:textId="77777777" w:rsidTr="00DE1F3B">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9928715" w14:textId="77777777" w:rsidR="00164E16" w:rsidRPr="00164E16" w:rsidRDefault="00164E16" w:rsidP="00164E16">
          <w:pPr>
            <w:tabs>
              <w:tab w:val="center" w:pos="4419"/>
              <w:tab w:val="right" w:pos="8838"/>
            </w:tabs>
            <w:spacing w:after="0" w:line="240" w:lineRule="auto"/>
            <w:jc w:val="center"/>
            <w:rPr>
              <w:rFonts w:eastAsiaTheme="minorEastAsia"/>
              <w:b/>
              <w:noProof/>
              <w:kern w:val="0"/>
              <w:sz w:val="21"/>
              <w:szCs w:val="21"/>
              <w14:ligatures w14:val="none"/>
            </w:rPr>
          </w:pPr>
          <w:r w:rsidRPr="00164E16">
            <w:rPr>
              <w:rFonts w:eastAsiaTheme="minorEastAsia"/>
              <w:noProof/>
              <w:kern w:val="0"/>
              <w:sz w:val="21"/>
              <w:szCs w:val="21"/>
              <w14:ligatures w14:val="none"/>
            </w:rPr>
            <w:drawing>
              <wp:inline distT="0" distB="0" distL="0" distR="0" wp14:anchorId="5D1D643B" wp14:editId="4B9B1143">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15550873" w14:textId="77777777" w:rsidR="00164E16" w:rsidRPr="00164E16" w:rsidRDefault="00164E16" w:rsidP="00164E16">
          <w:pPr>
            <w:tabs>
              <w:tab w:val="center" w:pos="4419"/>
              <w:tab w:val="right" w:pos="8838"/>
            </w:tabs>
            <w:spacing w:after="0" w:line="240" w:lineRule="auto"/>
            <w:rPr>
              <w:rFonts w:eastAsiaTheme="minorEastAsia"/>
              <w:b/>
              <w:noProof/>
              <w:kern w:val="0"/>
              <w:sz w:val="21"/>
              <w:szCs w:val="21"/>
              <w14:ligatures w14:val="none"/>
            </w:rPr>
          </w:pPr>
        </w:p>
      </w:tc>
      <w:tc>
        <w:tcPr>
          <w:tcW w:w="6683" w:type="dxa"/>
          <w:tcBorders>
            <w:top w:val="single" w:sz="4" w:space="0" w:color="auto"/>
            <w:left w:val="nil"/>
            <w:bottom w:val="single" w:sz="4" w:space="0" w:color="auto"/>
            <w:right w:val="single" w:sz="4" w:space="0" w:color="auto"/>
          </w:tcBorders>
          <w:vAlign w:val="center"/>
          <w:hideMark/>
        </w:tcPr>
        <w:p w14:paraId="7A31D2C1" w14:textId="77777777" w:rsidR="00164E16" w:rsidRPr="00164E16" w:rsidRDefault="00164E16" w:rsidP="00164E16">
          <w:pPr>
            <w:tabs>
              <w:tab w:val="center" w:pos="4419"/>
              <w:tab w:val="right" w:pos="8838"/>
            </w:tabs>
            <w:spacing w:after="0" w:line="240" w:lineRule="auto"/>
            <w:jc w:val="center"/>
            <w:rPr>
              <w:rFonts w:eastAsiaTheme="minorEastAsia"/>
              <w:b/>
              <w:noProof/>
              <w:kern w:val="0"/>
              <w:sz w:val="21"/>
              <w:szCs w:val="21"/>
              <w14:ligatures w14:val="none"/>
            </w:rPr>
          </w:pPr>
          <w:r w:rsidRPr="00164E16">
            <w:rPr>
              <w:rFonts w:eastAsiaTheme="minorEastAsia"/>
              <w:b/>
              <w:noProof/>
              <w:kern w:val="0"/>
              <w:sz w:val="21"/>
              <w:szCs w:val="21"/>
              <w14:ligatures w14:val="none"/>
            </w:rPr>
            <w:t>PODER JUDICIAL</w:t>
          </w:r>
        </w:p>
        <w:p w14:paraId="646F320B" w14:textId="77777777" w:rsidR="00164E16" w:rsidRPr="00164E16" w:rsidRDefault="00164E16" w:rsidP="00164E16">
          <w:pPr>
            <w:tabs>
              <w:tab w:val="center" w:pos="4419"/>
              <w:tab w:val="right" w:pos="8838"/>
            </w:tabs>
            <w:spacing w:after="0" w:line="240" w:lineRule="auto"/>
            <w:jc w:val="center"/>
            <w:rPr>
              <w:rFonts w:eastAsiaTheme="minorEastAsia"/>
              <w:b/>
              <w:noProof/>
              <w:kern w:val="0"/>
              <w:sz w:val="21"/>
              <w:szCs w:val="21"/>
              <w14:ligatures w14:val="none"/>
            </w:rPr>
          </w:pPr>
          <w:r w:rsidRPr="00164E16">
            <w:rPr>
              <w:rFonts w:eastAsiaTheme="minorEastAsia"/>
              <w:b/>
              <w:noProof/>
              <w:kern w:val="0"/>
              <w:sz w:val="21"/>
              <w:szCs w:val="21"/>
              <w14:ligatures w14:val="none"/>
            </w:rPr>
            <w:t>REPÚBLICA DE COSTA RICA</w:t>
          </w:r>
        </w:p>
        <w:p w14:paraId="18DFBA9F" w14:textId="77777777" w:rsidR="00164E16" w:rsidRPr="00164E16" w:rsidRDefault="00164E16" w:rsidP="00164E16">
          <w:pPr>
            <w:tabs>
              <w:tab w:val="center" w:pos="4419"/>
              <w:tab w:val="right" w:pos="8838"/>
            </w:tabs>
            <w:spacing w:after="0" w:line="240" w:lineRule="auto"/>
            <w:jc w:val="center"/>
            <w:rPr>
              <w:rFonts w:eastAsiaTheme="minorEastAsia"/>
              <w:b/>
              <w:noProof/>
              <w:kern w:val="0"/>
              <w:sz w:val="21"/>
              <w:szCs w:val="21"/>
              <w14:ligatures w14:val="none"/>
            </w:rPr>
          </w:pPr>
        </w:p>
        <w:p w14:paraId="5A072B72" w14:textId="77777777" w:rsidR="00164E16" w:rsidRPr="00164E16" w:rsidRDefault="00164E16" w:rsidP="00164E16">
          <w:pPr>
            <w:tabs>
              <w:tab w:val="center" w:pos="4419"/>
              <w:tab w:val="right" w:pos="8838"/>
            </w:tabs>
            <w:spacing w:after="0" w:line="240" w:lineRule="auto"/>
            <w:jc w:val="center"/>
            <w:rPr>
              <w:rFonts w:eastAsiaTheme="minorEastAsia"/>
              <w:b/>
              <w:noProof/>
              <w:kern w:val="0"/>
              <w:sz w:val="21"/>
              <w:szCs w:val="21"/>
              <w14:ligatures w14:val="none"/>
            </w:rPr>
          </w:pPr>
          <w:r w:rsidRPr="00164E16">
            <w:rPr>
              <w:rFonts w:eastAsiaTheme="minorEastAsia"/>
              <w:b/>
              <w:noProof/>
              <w:kern w:val="0"/>
              <w:sz w:val="21"/>
              <w:szCs w:val="21"/>
              <w14:ligatures w14:val="none"/>
            </w:rPr>
            <w:t>DEPARTAMENTO DE PROVEEDURÍA</w:t>
          </w:r>
        </w:p>
      </w:tc>
    </w:tr>
    <w:tr w:rsidR="00164E16" w:rsidRPr="00164E16" w14:paraId="4413E33D" w14:textId="77777777" w:rsidTr="00DE1F3B">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562EA32" w14:textId="77777777" w:rsidR="00164E16" w:rsidRPr="00164E16" w:rsidRDefault="00164E16" w:rsidP="00164E16">
          <w:pPr>
            <w:tabs>
              <w:tab w:val="center" w:pos="4419"/>
              <w:tab w:val="right" w:pos="8838"/>
            </w:tabs>
            <w:spacing w:after="0" w:line="240" w:lineRule="auto"/>
            <w:rPr>
              <w:rFonts w:eastAsiaTheme="minorEastAsia"/>
              <w:b/>
              <w:noProof/>
              <w:kern w:val="0"/>
              <w:sz w:val="21"/>
              <w:szCs w:val="21"/>
              <w14:ligatures w14:val="none"/>
            </w:rPr>
          </w:pPr>
        </w:p>
      </w:tc>
      <w:tc>
        <w:tcPr>
          <w:tcW w:w="6683" w:type="dxa"/>
          <w:vMerge w:val="restart"/>
          <w:tcBorders>
            <w:top w:val="single" w:sz="4" w:space="0" w:color="auto"/>
            <w:left w:val="nil"/>
            <w:bottom w:val="single" w:sz="4" w:space="0" w:color="auto"/>
            <w:right w:val="single" w:sz="4" w:space="0" w:color="auto"/>
          </w:tcBorders>
          <w:vAlign w:val="center"/>
          <w:hideMark/>
        </w:tcPr>
        <w:p w14:paraId="6EBF8310" w14:textId="1D36B145" w:rsidR="00164E16" w:rsidRPr="00164E16" w:rsidRDefault="00164E16" w:rsidP="00164E16">
          <w:pPr>
            <w:tabs>
              <w:tab w:val="center" w:pos="4419"/>
              <w:tab w:val="right" w:pos="8838"/>
            </w:tabs>
            <w:spacing w:after="0" w:line="240" w:lineRule="auto"/>
            <w:jc w:val="center"/>
            <w:rPr>
              <w:rFonts w:eastAsiaTheme="minorEastAsia"/>
              <w:b/>
              <w:bCs/>
              <w:noProof/>
              <w:kern w:val="0"/>
              <w:sz w:val="21"/>
              <w:szCs w:val="21"/>
              <w14:ligatures w14:val="none"/>
            </w:rPr>
          </w:pPr>
          <w:r w:rsidRPr="00164E16">
            <w:rPr>
              <w:rFonts w:eastAsiaTheme="minorEastAsia"/>
              <w:b/>
              <w:noProof/>
              <w:kern w:val="0"/>
              <w:sz w:val="21"/>
              <w:szCs w:val="21"/>
              <w14:ligatures w14:val="none"/>
            </w:rPr>
            <w:t xml:space="preserve">GUÍA PARA LA CONFECCIÓN DEL OFICIO DE DECISIÓN INICIAL PARA </w:t>
          </w:r>
          <w:r w:rsidR="00F96BD1">
            <w:rPr>
              <w:rFonts w:eastAsiaTheme="minorEastAsia"/>
              <w:b/>
              <w:noProof/>
              <w:kern w:val="0"/>
              <w:sz w:val="21"/>
              <w:szCs w:val="21"/>
              <w14:ligatures w14:val="none"/>
            </w:rPr>
            <w:t>EL USO DE LA EXCEPCIÓN DE MEDIOS DE COMUNICACIÓN SOCIAL</w:t>
          </w:r>
        </w:p>
      </w:tc>
    </w:tr>
    <w:tr w:rsidR="00164E16" w:rsidRPr="00164E16" w14:paraId="0242F0D2" w14:textId="77777777" w:rsidTr="00DE1F3B">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0180B0" w14:textId="77777777" w:rsidR="00164E16" w:rsidRPr="00164E16" w:rsidRDefault="00164E16" w:rsidP="00164E16">
          <w:pPr>
            <w:tabs>
              <w:tab w:val="center" w:pos="4419"/>
              <w:tab w:val="right" w:pos="8838"/>
            </w:tabs>
            <w:spacing w:after="0" w:line="240" w:lineRule="auto"/>
            <w:rPr>
              <w:rFonts w:eastAsiaTheme="minorEastAsia"/>
              <w:b/>
              <w:noProof/>
              <w:kern w:val="0"/>
              <w:sz w:val="21"/>
              <w:szCs w:val="21"/>
              <w14:ligatures w14:val="none"/>
            </w:rPr>
          </w:pPr>
        </w:p>
      </w:tc>
      <w:tc>
        <w:tcPr>
          <w:tcW w:w="6683" w:type="dxa"/>
          <w:vMerge/>
          <w:tcBorders>
            <w:top w:val="single" w:sz="4" w:space="0" w:color="auto"/>
            <w:left w:val="nil"/>
            <w:bottom w:val="single" w:sz="4" w:space="0" w:color="auto"/>
            <w:right w:val="single" w:sz="4" w:space="0" w:color="auto"/>
          </w:tcBorders>
          <w:vAlign w:val="center"/>
          <w:hideMark/>
        </w:tcPr>
        <w:p w14:paraId="36B2BE7F" w14:textId="77777777" w:rsidR="00164E16" w:rsidRPr="00164E16" w:rsidRDefault="00164E16" w:rsidP="00164E16">
          <w:pPr>
            <w:tabs>
              <w:tab w:val="center" w:pos="4419"/>
              <w:tab w:val="right" w:pos="8838"/>
            </w:tabs>
            <w:spacing w:after="0" w:line="240" w:lineRule="auto"/>
            <w:rPr>
              <w:rFonts w:eastAsiaTheme="minorEastAsia"/>
              <w:b/>
              <w:bCs/>
              <w:noProof/>
              <w:kern w:val="0"/>
              <w:sz w:val="21"/>
              <w:szCs w:val="21"/>
              <w14:ligatures w14:val="none"/>
            </w:rPr>
          </w:pPr>
        </w:p>
      </w:tc>
    </w:tr>
  </w:tbl>
  <w:p w14:paraId="095C3602" w14:textId="0D6A7EE3" w:rsidR="00095F9E" w:rsidRDefault="00095F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A5C"/>
    <w:multiLevelType w:val="hybridMultilevel"/>
    <w:tmpl w:val="9776FE4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C54B6B"/>
    <w:multiLevelType w:val="hybridMultilevel"/>
    <w:tmpl w:val="2196E57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2F0CCD"/>
    <w:multiLevelType w:val="hybridMultilevel"/>
    <w:tmpl w:val="6D467B26"/>
    <w:lvl w:ilvl="0" w:tplc="140A0017">
      <w:start w:val="1"/>
      <w:numFmt w:val="lowerLetter"/>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3210F5"/>
    <w:multiLevelType w:val="hybridMultilevel"/>
    <w:tmpl w:val="03064DE4"/>
    <w:lvl w:ilvl="0" w:tplc="FFFFFFFF">
      <w:start w:val="1"/>
      <w:numFmt w:val="decimal"/>
      <w:lvlText w:val="%1."/>
      <w:lvlJc w:val="left"/>
      <w:pPr>
        <w:ind w:left="720" w:hanging="360"/>
      </w:pPr>
      <w:rPr>
        <w:rFonts w:eastAsiaTheme="minorEastAsia" w:hint="default"/>
        <w:b/>
        <w:bCs/>
        <w:w w:val="105"/>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C1E7E"/>
    <w:multiLevelType w:val="hybridMultilevel"/>
    <w:tmpl w:val="0B0E763A"/>
    <w:lvl w:ilvl="0" w:tplc="140A000D">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202908BA"/>
    <w:multiLevelType w:val="hybridMultilevel"/>
    <w:tmpl w:val="E84E7DD8"/>
    <w:lvl w:ilvl="0" w:tplc="D76257A0">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25415735"/>
    <w:multiLevelType w:val="hybridMultilevel"/>
    <w:tmpl w:val="F5D458EA"/>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25F438FE"/>
    <w:multiLevelType w:val="hybridMultilevel"/>
    <w:tmpl w:val="29D438E2"/>
    <w:lvl w:ilvl="0" w:tplc="C40819EC">
      <w:start w:val="1"/>
      <w:numFmt w:val="decimal"/>
      <w:lvlText w:val="%1."/>
      <w:lvlJc w:val="left"/>
      <w:pPr>
        <w:ind w:left="1440" w:hanging="360"/>
      </w:pPr>
      <w:rPr>
        <w:b/>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2B9C2E75"/>
    <w:multiLevelType w:val="hybridMultilevel"/>
    <w:tmpl w:val="144268CA"/>
    <w:lvl w:ilvl="0" w:tplc="48BE2F10">
      <w:start w:val="3"/>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7A1E82"/>
    <w:multiLevelType w:val="hybridMultilevel"/>
    <w:tmpl w:val="50BA5DC0"/>
    <w:lvl w:ilvl="0" w:tplc="FFFFFFFF">
      <w:start w:val="1"/>
      <w:numFmt w:val="decimal"/>
      <w:lvlText w:val="%1."/>
      <w:lvlJc w:val="left"/>
      <w:pPr>
        <w:ind w:left="720" w:hanging="360"/>
      </w:pPr>
      <w:rPr>
        <w:rFonts w:eastAsiaTheme="minorEastAsia" w:hint="default"/>
        <w:b/>
        <w:bCs/>
        <w:w w:val="105"/>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375131"/>
    <w:multiLevelType w:val="hybridMultilevel"/>
    <w:tmpl w:val="0C8EE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44C17E5"/>
    <w:multiLevelType w:val="hybridMultilevel"/>
    <w:tmpl w:val="B6D6A6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B1F578A"/>
    <w:multiLevelType w:val="hybridMultilevel"/>
    <w:tmpl w:val="38F8E0DA"/>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4" w15:restartNumberingAfterBreak="0">
    <w:nsid w:val="49643CE5"/>
    <w:multiLevelType w:val="hybridMultilevel"/>
    <w:tmpl w:val="A9582CC8"/>
    <w:lvl w:ilvl="0" w:tplc="140A000D">
      <w:start w:val="1"/>
      <w:numFmt w:val="bullet"/>
      <w:lvlText w:val=""/>
      <w:lvlJc w:val="left"/>
      <w:pPr>
        <w:ind w:left="1494" w:hanging="360"/>
      </w:pPr>
      <w:rPr>
        <w:rFonts w:ascii="Wingdings" w:hAnsi="Wingdings"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15" w15:restartNumberingAfterBreak="0">
    <w:nsid w:val="510A45B7"/>
    <w:multiLevelType w:val="hybridMultilevel"/>
    <w:tmpl w:val="70248F50"/>
    <w:lvl w:ilvl="0" w:tplc="A0904A02">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6" w15:restartNumberingAfterBreak="0">
    <w:nsid w:val="5C60237B"/>
    <w:multiLevelType w:val="hybridMultilevel"/>
    <w:tmpl w:val="A1A0E2E2"/>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7" w15:restartNumberingAfterBreak="0">
    <w:nsid w:val="705963EC"/>
    <w:multiLevelType w:val="hybridMultilevel"/>
    <w:tmpl w:val="2C4601A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7BE1283C"/>
    <w:multiLevelType w:val="hybridMultilevel"/>
    <w:tmpl w:val="5DBEB770"/>
    <w:lvl w:ilvl="0" w:tplc="140A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16cid:durableId="939029751">
    <w:abstractNumId w:val="17"/>
  </w:num>
  <w:num w:numId="2" w16cid:durableId="160974012">
    <w:abstractNumId w:val="1"/>
  </w:num>
  <w:num w:numId="3" w16cid:durableId="770784732">
    <w:abstractNumId w:val="10"/>
  </w:num>
  <w:num w:numId="4" w16cid:durableId="1654144802">
    <w:abstractNumId w:val="7"/>
  </w:num>
  <w:num w:numId="5" w16cid:durableId="1297644000">
    <w:abstractNumId w:val="13"/>
  </w:num>
  <w:num w:numId="6" w16cid:durableId="1407455274">
    <w:abstractNumId w:val="0"/>
  </w:num>
  <w:num w:numId="7" w16cid:durableId="359478623">
    <w:abstractNumId w:val="12"/>
  </w:num>
  <w:num w:numId="8" w16cid:durableId="1624850730">
    <w:abstractNumId w:val="3"/>
  </w:num>
  <w:num w:numId="9" w16cid:durableId="188374216">
    <w:abstractNumId w:val="11"/>
  </w:num>
  <w:num w:numId="10" w16cid:durableId="2051681788">
    <w:abstractNumId w:val="14"/>
  </w:num>
  <w:num w:numId="11" w16cid:durableId="1413239093">
    <w:abstractNumId w:val="8"/>
  </w:num>
  <w:num w:numId="12" w16cid:durableId="714935341">
    <w:abstractNumId w:val="2"/>
  </w:num>
  <w:num w:numId="13" w16cid:durableId="292828587">
    <w:abstractNumId w:val="5"/>
  </w:num>
  <w:num w:numId="14" w16cid:durableId="984895440">
    <w:abstractNumId w:val="18"/>
  </w:num>
  <w:num w:numId="15" w16cid:durableId="1816869005">
    <w:abstractNumId w:val="9"/>
  </w:num>
  <w:num w:numId="16" w16cid:durableId="1512834356">
    <w:abstractNumId w:val="15"/>
  </w:num>
  <w:num w:numId="17" w16cid:durableId="945650043">
    <w:abstractNumId w:val="4"/>
  </w:num>
  <w:num w:numId="18" w16cid:durableId="316691917">
    <w:abstractNumId w:val="16"/>
  </w:num>
  <w:num w:numId="19" w16cid:durableId="1610890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A3"/>
    <w:rsid w:val="00002259"/>
    <w:rsid w:val="00014CC2"/>
    <w:rsid w:val="00021B28"/>
    <w:rsid w:val="000478FC"/>
    <w:rsid w:val="00061B64"/>
    <w:rsid w:val="00082387"/>
    <w:rsid w:val="00092DC2"/>
    <w:rsid w:val="00095F9E"/>
    <w:rsid w:val="000B166F"/>
    <w:rsid w:val="000C06EB"/>
    <w:rsid w:val="000C0B79"/>
    <w:rsid w:val="000C2737"/>
    <w:rsid w:val="000D4E70"/>
    <w:rsid w:val="00101595"/>
    <w:rsid w:val="001079A1"/>
    <w:rsid w:val="00113006"/>
    <w:rsid w:val="001134BD"/>
    <w:rsid w:val="00122E91"/>
    <w:rsid w:val="0015570B"/>
    <w:rsid w:val="00164E16"/>
    <w:rsid w:val="001B272A"/>
    <w:rsid w:val="001C5C0D"/>
    <w:rsid w:val="001F0E6A"/>
    <w:rsid w:val="002121E2"/>
    <w:rsid w:val="00214E29"/>
    <w:rsid w:val="00226150"/>
    <w:rsid w:val="002661EE"/>
    <w:rsid w:val="00271954"/>
    <w:rsid w:val="0028154F"/>
    <w:rsid w:val="0028296F"/>
    <w:rsid w:val="00297E3D"/>
    <w:rsid w:val="002B57E9"/>
    <w:rsid w:val="002C047B"/>
    <w:rsid w:val="002E60D2"/>
    <w:rsid w:val="00302D86"/>
    <w:rsid w:val="0035534A"/>
    <w:rsid w:val="00370229"/>
    <w:rsid w:val="00371E88"/>
    <w:rsid w:val="0037583F"/>
    <w:rsid w:val="0038089C"/>
    <w:rsid w:val="00400DE2"/>
    <w:rsid w:val="004533BA"/>
    <w:rsid w:val="004549A4"/>
    <w:rsid w:val="004715DB"/>
    <w:rsid w:val="004A7A4B"/>
    <w:rsid w:val="004E2D8D"/>
    <w:rsid w:val="004F1696"/>
    <w:rsid w:val="005225B7"/>
    <w:rsid w:val="00534A41"/>
    <w:rsid w:val="005426ED"/>
    <w:rsid w:val="00560E1F"/>
    <w:rsid w:val="00585D7C"/>
    <w:rsid w:val="005A123A"/>
    <w:rsid w:val="00661D09"/>
    <w:rsid w:val="00667F52"/>
    <w:rsid w:val="006770A0"/>
    <w:rsid w:val="006B768D"/>
    <w:rsid w:val="00704410"/>
    <w:rsid w:val="00705682"/>
    <w:rsid w:val="00707D9D"/>
    <w:rsid w:val="00760561"/>
    <w:rsid w:val="00783308"/>
    <w:rsid w:val="00786EDD"/>
    <w:rsid w:val="007975D1"/>
    <w:rsid w:val="007A1083"/>
    <w:rsid w:val="00802AC5"/>
    <w:rsid w:val="008A1B2A"/>
    <w:rsid w:val="008D4330"/>
    <w:rsid w:val="008E19CF"/>
    <w:rsid w:val="008F4071"/>
    <w:rsid w:val="009178EA"/>
    <w:rsid w:val="00934023"/>
    <w:rsid w:val="0095071D"/>
    <w:rsid w:val="00953FE8"/>
    <w:rsid w:val="009B613C"/>
    <w:rsid w:val="009C1590"/>
    <w:rsid w:val="009C7A3F"/>
    <w:rsid w:val="009F5821"/>
    <w:rsid w:val="00A15BC9"/>
    <w:rsid w:val="00A232BD"/>
    <w:rsid w:val="00A35327"/>
    <w:rsid w:val="00A65A22"/>
    <w:rsid w:val="00A7246E"/>
    <w:rsid w:val="00AE66E1"/>
    <w:rsid w:val="00B101DB"/>
    <w:rsid w:val="00B26DEC"/>
    <w:rsid w:val="00B30AAE"/>
    <w:rsid w:val="00B37CED"/>
    <w:rsid w:val="00BD2AE6"/>
    <w:rsid w:val="00BE23E5"/>
    <w:rsid w:val="00BE30A3"/>
    <w:rsid w:val="00C27BFA"/>
    <w:rsid w:val="00C46388"/>
    <w:rsid w:val="00C56163"/>
    <w:rsid w:val="00C66D09"/>
    <w:rsid w:val="00C74A87"/>
    <w:rsid w:val="00C77045"/>
    <w:rsid w:val="00CE6D1E"/>
    <w:rsid w:val="00CF2244"/>
    <w:rsid w:val="00CF709E"/>
    <w:rsid w:val="00D25B7C"/>
    <w:rsid w:val="00D31B6B"/>
    <w:rsid w:val="00D34D35"/>
    <w:rsid w:val="00D64951"/>
    <w:rsid w:val="00D67202"/>
    <w:rsid w:val="00D762D1"/>
    <w:rsid w:val="00D802B5"/>
    <w:rsid w:val="00DA3120"/>
    <w:rsid w:val="00DB02C5"/>
    <w:rsid w:val="00DD7256"/>
    <w:rsid w:val="00E02B1A"/>
    <w:rsid w:val="00E04B8F"/>
    <w:rsid w:val="00EB61CA"/>
    <w:rsid w:val="00EC1CA5"/>
    <w:rsid w:val="00EC741A"/>
    <w:rsid w:val="00ED63FE"/>
    <w:rsid w:val="00F2555E"/>
    <w:rsid w:val="00F47EB3"/>
    <w:rsid w:val="00F5185D"/>
    <w:rsid w:val="00F51932"/>
    <w:rsid w:val="00F70FA4"/>
    <w:rsid w:val="00F81FAC"/>
    <w:rsid w:val="00F96BD1"/>
    <w:rsid w:val="00FD27EF"/>
    <w:rsid w:val="00FD6F0F"/>
    <w:rsid w:val="00FF53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407BDC"/>
  <w15:chartTrackingRefBased/>
  <w15:docId w15:val="{03E6145E-2E38-4329-87AB-4573A9F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5F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F9E"/>
  </w:style>
  <w:style w:type="paragraph" w:styleId="Piedepgina">
    <w:name w:val="footer"/>
    <w:basedOn w:val="Normal"/>
    <w:link w:val="PiedepginaCar"/>
    <w:uiPriority w:val="99"/>
    <w:unhideWhenUsed/>
    <w:rsid w:val="00095F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F9E"/>
  </w:style>
  <w:style w:type="paragraph" w:styleId="Revisin">
    <w:name w:val="Revision"/>
    <w:hidden/>
    <w:uiPriority w:val="99"/>
    <w:semiHidden/>
    <w:rsid w:val="00F96BD1"/>
    <w:pPr>
      <w:spacing w:after="0" w:line="240" w:lineRule="auto"/>
    </w:pPr>
  </w:style>
  <w:style w:type="paragraph" w:styleId="Prrafodelista">
    <w:name w:val="List Paragraph"/>
    <w:basedOn w:val="Normal"/>
    <w:uiPriority w:val="34"/>
    <w:qFormat/>
    <w:rsid w:val="00B37CED"/>
    <w:pPr>
      <w:ind w:left="720"/>
      <w:contextualSpacing/>
    </w:pPr>
  </w:style>
  <w:style w:type="character" w:styleId="Refdecomentario">
    <w:name w:val="annotation reference"/>
    <w:basedOn w:val="Fuentedeprrafopredeter"/>
    <w:uiPriority w:val="99"/>
    <w:semiHidden/>
    <w:unhideWhenUsed/>
    <w:rsid w:val="000C2737"/>
    <w:rPr>
      <w:sz w:val="16"/>
      <w:szCs w:val="16"/>
    </w:rPr>
  </w:style>
  <w:style w:type="paragraph" w:styleId="Textocomentario">
    <w:name w:val="annotation text"/>
    <w:basedOn w:val="Normal"/>
    <w:link w:val="TextocomentarioCar"/>
    <w:uiPriority w:val="99"/>
    <w:unhideWhenUsed/>
    <w:rsid w:val="000C2737"/>
    <w:pPr>
      <w:spacing w:line="240" w:lineRule="auto"/>
    </w:pPr>
    <w:rPr>
      <w:sz w:val="20"/>
      <w:szCs w:val="20"/>
    </w:rPr>
  </w:style>
  <w:style w:type="character" w:customStyle="1" w:styleId="TextocomentarioCar">
    <w:name w:val="Texto comentario Car"/>
    <w:basedOn w:val="Fuentedeprrafopredeter"/>
    <w:link w:val="Textocomentario"/>
    <w:uiPriority w:val="99"/>
    <w:rsid w:val="000C2737"/>
    <w:rPr>
      <w:sz w:val="20"/>
      <w:szCs w:val="20"/>
    </w:rPr>
  </w:style>
  <w:style w:type="paragraph" w:styleId="Asuntodelcomentario">
    <w:name w:val="annotation subject"/>
    <w:basedOn w:val="Textocomentario"/>
    <w:next w:val="Textocomentario"/>
    <w:link w:val="AsuntodelcomentarioCar"/>
    <w:uiPriority w:val="99"/>
    <w:semiHidden/>
    <w:unhideWhenUsed/>
    <w:rsid w:val="000C2737"/>
    <w:rPr>
      <w:b/>
      <w:bCs/>
    </w:rPr>
  </w:style>
  <w:style w:type="character" w:customStyle="1" w:styleId="AsuntodelcomentarioCar">
    <w:name w:val="Asunto del comentario Car"/>
    <w:basedOn w:val="TextocomentarioCar"/>
    <w:link w:val="Asuntodelcomentario"/>
    <w:uiPriority w:val="99"/>
    <w:semiHidden/>
    <w:rsid w:val="000C2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86F21-0E8F-4C3E-9AE1-BB72EA511B91}">
  <ds:schemaRefs>
    <ds:schemaRef ds:uri="http://schemas.openxmlformats.org/officeDocument/2006/bibliography"/>
  </ds:schemaRefs>
</ds:datastoreItem>
</file>

<file path=customXml/itemProps2.xml><?xml version="1.0" encoding="utf-8"?>
<ds:datastoreItem xmlns:ds="http://schemas.openxmlformats.org/officeDocument/2006/customXml" ds:itemID="{F35DF83D-30A1-4A03-A093-C153C6DF883A}"/>
</file>

<file path=customXml/itemProps3.xml><?xml version="1.0" encoding="utf-8"?>
<ds:datastoreItem xmlns:ds="http://schemas.openxmlformats.org/officeDocument/2006/customXml" ds:itemID="{8C53547B-0AAD-417D-BE75-905724451C9F}"/>
</file>

<file path=docProps/app.xml><?xml version="1.0" encoding="utf-8"?>
<Properties xmlns="http://schemas.openxmlformats.org/officeDocument/2006/extended-properties" xmlns:vt="http://schemas.openxmlformats.org/officeDocument/2006/docPropsVTypes">
  <Template>Normal.dotm</Template>
  <TotalTime>229</TotalTime>
  <Pages>26</Pages>
  <Words>8319</Words>
  <Characters>45757</Characters>
  <Application>Microsoft Office Word</Application>
  <DocSecurity>0</DocSecurity>
  <Lines>381</Lines>
  <Paragraphs>107</Paragraphs>
  <ScaleCrop>false</ScaleCrop>
  <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Yurli Arguello Araya</dc:creator>
  <cp:keywords/>
  <dc:description/>
  <cp:lastModifiedBy>Sonia Zeledón Gutiérrez</cp:lastModifiedBy>
  <cp:revision>143</cp:revision>
  <dcterms:created xsi:type="dcterms:W3CDTF">2023-12-15T20:13:00Z</dcterms:created>
  <dcterms:modified xsi:type="dcterms:W3CDTF">2024-01-19T21:19:00Z</dcterms:modified>
</cp:coreProperties>
</file>