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BB" w:rsidRPr="007F17C1" w:rsidRDefault="00E273BB" w:rsidP="00E273BB">
      <w:pPr>
        <w:tabs>
          <w:tab w:val="left" w:pos="3544"/>
        </w:tabs>
        <w:rPr>
          <w:rFonts w:ascii="Calibri" w:hAnsi="Calibri" w:cs="Tahoma"/>
          <w:b/>
          <w:sz w:val="20"/>
          <w:szCs w:val="20"/>
          <w:u w:val="single"/>
        </w:rPr>
      </w:pPr>
      <w:r w:rsidRPr="007F17C1">
        <w:rPr>
          <w:rFonts w:ascii="Calibri" w:hAnsi="Calibri" w:cs="Tahoma"/>
          <w:b/>
          <w:sz w:val="20"/>
          <w:szCs w:val="20"/>
          <w:u w:val="single"/>
        </w:rPr>
        <w:t>ESPECIES FISCALES</w:t>
      </w:r>
      <w:bookmarkStart w:id="0" w:name="_GoBack"/>
      <w:bookmarkEnd w:id="0"/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  <w:r w:rsidRPr="007F17C1">
        <w:rPr>
          <w:rFonts w:ascii="Calibri" w:hAnsi="Calibri" w:cs="Tahoma"/>
          <w:sz w:val="20"/>
          <w:szCs w:val="20"/>
        </w:rPr>
        <w:t xml:space="preserve">Al contratista, le corresponde pagar el monto de las especies fiscales, el cual será  calculado por </w:t>
      </w:r>
      <w:smartTag w:uri="urn:schemas-microsoft-com:office:smarttags" w:element="PersonName">
        <w:smartTagPr>
          <w:attr w:name="ProductID" w:val="la Secci￳n"/>
        </w:smartTagPr>
        <w:r w:rsidRPr="007F17C1">
          <w:rPr>
            <w:rFonts w:ascii="Calibri" w:hAnsi="Calibri" w:cs="Tahoma"/>
            <w:sz w:val="20"/>
            <w:szCs w:val="20"/>
          </w:rPr>
          <w:t>la Sección</w:t>
        </w:r>
      </w:smartTag>
      <w:r w:rsidRPr="007F17C1">
        <w:rPr>
          <w:rFonts w:ascii="Calibri" w:hAnsi="Calibri" w:cs="Tahoma"/>
          <w:sz w:val="20"/>
          <w:szCs w:val="20"/>
        </w:rPr>
        <w:t xml:space="preserve"> de Asesoría Legal al momento de confeccionar el contrato, de la siguiente manera:</w:t>
      </w: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  <w:r w:rsidRPr="007F17C1">
        <w:rPr>
          <w:rFonts w:ascii="Calibri" w:hAnsi="Calibri" w:cs="Tahoma"/>
          <w:b/>
          <w:bCs/>
          <w:sz w:val="20"/>
          <w:szCs w:val="20"/>
        </w:rPr>
        <w:t>Caso 1</w:t>
      </w:r>
      <w:r w:rsidRPr="007F17C1">
        <w:rPr>
          <w:rFonts w:ascii="Calibri" w:hAnsi="Calibri" w:cs="Tahoma"/>
          <w:sz w:val="20"/>
          <w:szCs w:val="20"/>
        </w:rPr>
        <w:t xml:space="preserve">: En contratos cuya estimación es mayor a ¢1.500.000,00 se toma este monto de la estimación y se multiplica por 0,25%  (por concepto de timbre fiscal) a éste resultado se le agregan ¢500,00 por concepto de papelería. </w:t>
      </w: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  <w:r w:rsidRPr="007F17C1">
        <w:rPr>
          <w:rFonts w:ascii="Calibri" w:hAnsi="Calibri" w:cs="Tahoma"/>
          <w:b/>
          <w:bCs/>
          <w:sz w:val="20"/>
          <w:szCs w:val="20"/>
        </w:rPr>
        <w:t>Caso 2:</w:t>
      </w:r>
      <w:r w:rsidRPr="007F17C1">
        <w:rPr>
          <w:rFonts w:ascii="Calibri" w:hAnsi="Calibri" w:cs="Tahoma"/>
          <w:sz w:val="20"/>
          <w:szCs w:val="20"/>
        </w:rPr>
        <w:t xml:space="preserve"> En contratos cuya estimación es de ¢1.000.0000</w:t>
      </w:r>
      <w:proofErr w:type="gramStart"/>
      <w:r w:rsidRPr="007F17C1">
        <w:rPr>
          <w:rFonts w:ascii="Calibri" w:hAnsi="Calibri" w:cs="Tahoma"/>
          <w:sz w:val="20"/>
          <w:szCs w:val="20"/>
        </w:rPr>
        <w:t>,00</w:t>
      </w:r>
      <w:proofErr w:type="gramEnd"/>
      <w:r w:rsidRPr="007F17C1">
        <w:rPr>
          <w:rFonts w:ascii="Calibri" w:hAnsi="Calibri" w:cs="Tahoma"/>
          <w:sz w:val="20"/>
          <w:szCs w:val="20"/>
        </w:rPr>
        <w:t xml:space="preserve"> al ¢1.500.000,00  se toma este monto de la estimación y se multiplica por 0,25%  (por concepto de timbre fiscal) a éste resultado se le agregan ¢250,00 por concepto de papelería. </w:t>
      </w: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  <w:r w:rsidRPr="007F17C1">
        <w:rPr>
          <w:rFonts w:ascii="Calibri" w:hAnsi="Calibri" w:cs="Tahoma"/>
          <w:b/>
          <w:bCs/>
          <w:sz w:val="20"/>
          <w:szCs w:val="20"/>
        </w:rPr>
        <w:t>Caso 3</w:t>
      </w:r>
      <w:r w:rsidRPr="007F17C1">
        <w:rPr>
          <w:rFonts w:ascii="Calibri" w:hAnsi="Calibri" w:cs="Tahoma"/>
          <w:sz w:val="20"/>
          <w:szCs w:val="20"/>
        </w:rPr>
        <w:t xml:space="preserve">: Menos de ¢1.000.000,00 se toma este monto de la estimación y se multiplica por 0,25%  (por concepto de timbre fiscal) a éste resultado se le agregan ¢225,00 por concepto de papelería. </w:t>
      </w: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  <w:r w:rsidRPr="007F17C1">
        <w:rPr>
          <w:rFonts w:ascii="Calibri" w:hAnsi="Calibri" w:cs="Tahoma"/>
          <w:b/>
          <w:bCs/>
          <w:sz w:val="20"/>
          <w:szCs w:val="20"/>
        </w:rPr>
        <w:t>Caso 4:</w:t>
      </w:r>
      <w:r w:rsidRPr="007F17C1">
        <w:rPr>
          <w:rFonts w:ascii="Calibri" w:hAnsi="Calibri" w:cs="Tahoma"/>
          <w:sz w:val="20"/>
          <w:szCs w:val="20"/>
        </w:rPr>
        <w:t xml:space="preserve"> Cuantía inestimable; se cobre únicamente 50 en timbre fiscal, puesto no hay estimación </w:t>
      </w: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sz w:val="20"/>
          <w:szCs w:val="20"/>
        </w:rPr>
      </w:pPr>
    </w:p>
    <w:p w:rsidR="00E273BB" w:rsidRPr="007F17C1" w:rsidRDefault="00E273BB" w:rsidP="00E273BB">
      <w:pPr>
        <w:tabs>
          <w:tab w:val="left" w:pos="3544"/>
        </w:tabs>
        <w:jc w:val="both"/>
        <w:rPr>
          <w:rFonts w:ascii="Calibri" w:hAnsi="Calibri" w:cs="Tahoma"/>
          <w:i/>
          <w:iCs/>
          <w:sz w:val="20"/>
          <w:szCs w:val="20"/>
        </w:rPr>
      </w:pPr>
      <w:r w:rsidRPr="007F17C1">
        <w:rPr>
          <w:rFonts w:ascii="Calibri" w:hAnsi="Calibri" w:cs="Tahoma"/>
          <w:sz w:val="20"/>
          <w:szCs w:val="20"/>
        </w:rPr>
        <w:t>Lo anterior conforme lo establecen los artículos 273 inciso 1;  244, 240 y 241del Código Fiscal, la suma total podrá ser aportada como especie fiscal propiamente o en entero de gobierno."</w:t>
      </w:r>
    </w:p>
    <w:p w:rsidR="00E273BB" w:rsidRPr="001A6266" w:rsidRDefault="00E273BB" w:rsidP="00E273BB">
      <w:pPr>
        <w:tabs>
          <w:tab w:val="left" w:pos="3544"/>
        </w:tabs>
        <w:spacing w:before="100" w:beforeAutospacing="1" w:after="100" w:afterAutospacing="1"/>
        <w:jc w:val="both"/>
        <w:rPr>
          <w:rFonts w:ascii="Calibri" w:hAnsi="Calibri" w:cs="Tahoma"/>
          <w:sz w:val="20"/>
          <w:szCs w:val="20"/>
        </w:rPr>
      </w:pPr>
      <w:r w:rsidRPr="007F17C1">
        <w:rPr>
          <w:rFonts w:ascii="Calibri" w:hAnsi="Calibri" w:cs="Tahoma"/>
          <w:sz w:val="20"/>
          <w:szCs w:val="20"/>
        </w:rPr>
        <w:t>Cabe señalar que el monto que se indica es de la estimación anual.</w:t>
      </w:r>
    </w:p>
    <w:p w:rsidR="00C070D7" w:rsidRDefault="00C070D7"/>
    <w:sectPr w:rsidR="00C070D7" w:rsidSect="003C6A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applyBreakingRules/>
  </w:compat>
  <w:rsids>
    <w:rsidRoot w:val="00E273BB"/>
    <w:rsid w:val="003C6AD5"/>
    <w:rsid w:val="007F17C1"/>
    <w:rsid w:val="00C070D7"/>
    <w:rsid w:val="00E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ALFARO SANCHEZ</dc:creator>
  <cp:keywords/>
  <dc:description/>
  <cp:lastModifiedBy>kalfaros</cp:lastModifiedBy>
  <cp:revision>2</cp:revision>
  <dcterms:created xsi:type="dcterms:W3CDTF">2016-08-24T02:34:00Z</dcterms:created>
  <dcterms:modified xsi:type="dcterms:W3CDTF">2016-08-24T18:28:00Z</dcterms:modified>
</cp:coreProperties>
</file>