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1E316" w14:textId="77777777" w:rsidR="00666968" w:rsidRPr="00D35B18" w:rsidRDefault="00FA53A0" w:rsidP="00FA53A0">
      <w:pPr>
        <w:autoSpaceDE w:val="0"/>
        <w:autoSpaceDN w:val="0"/>
        <w:adjustRightInd w:val="0"/>
        <w:jc w:val="center"/>
        <w:rPr>
          <w:rFonts w:ascii="Calibri" w:hAnsi="Calibri"/>
          <w:b/>
          <w:bCs/>
          <w:color w:val="000000" w:themeColor="text1"/>
          <w:sz w:val="32"/>
          <w:szCs w:val="32"/>
          <w:lang w:val="es-CR"/>
        </w:rPr>
      </w:pPr>
      <w:r w:rsidRPr="00D35B18">
        <w:rPr>
          <w:noProof/>
          <w:color w:val="0000FF"/>
        </w:rPr>
        <w:drawing>
          <wp:inline distT="0" distB="0" distL="0" distR="0" wp14:anchorId="175D4860" wp14:editId="70AE38F4">
            <wp:extent cx="2400300" cy="995869"/>
            <wp:effectExtent l="0" t="0" r="0" b="0"/>
            <wp:docPr id="22" name="irc_mi" descr="Imagen relacionad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8773" cy="1032576"/>
                    </a:xfrm>
                    <a:prstGeom prst="rect">
                      <a:avLst/>
                    </a:prstGeom>
                    <a:noFill/>
                    <a:ln>
                      <a:noFill/>
                    </a:ln>
                  </pic:spPr>
                </pic:pic>
              </a:graphicData>
            </a:graphic>
          </wp:inline>
        </w:drawing>
      </w:r>
    </w:p>
    <w:p w14:paraId="603196C3" w14:textId="77777777" w:rsidR="00666968" w:rsidRPr="00D35B18" w:rsidRDefault="00FA53A0" w:rsidP="00666968">
      <w:pPr>
        <w:autoSpaceDE w:val="0"/>
        <w:autoSpaceDN w:val="0"/>
        <w:adjustRightInd w:val="0"/>
        <w:jc w:val="center"/>
        <w:rPr>
          <w:rFonts w:ascii="Calibri" w:hAnsi="Calibri"/>
          <w:b/>
          <w:bCs/>
          <w:color w:val="000000" w:themeColor="text1"/>
          <w:sz w:val="32"/>
          <w:szCs w:val="32"/>
          <w:lang w:val="es-CR"/>
        </w:rPr>
      </w:pPr>
      <w:r w:rsidRPr="00D35B18">
        <w:rPr>
          <w:rFonts w:ascii="Calibri" w:hAnsi="Calibri"/>
          <w:b/>
          <w:bCs/>
          <w:color w:val="000000" w:themeColor="text1"/>
          <w:sz w:val="32"/>
          <w:szCs w:val="32"/>
          <w:lang w:val="es-CR"/>
        </w:rPr>
        <w:t>____________________________________________________</w:t>
      </w:r>
    </w:p>
    <w:p w14:paraId="69719386"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45356FF8"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2E155356"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r w:rsidRPr="00D35B18">
        <w:rPr>
          <w:rFonts w:ascii="Calibri" w:hAnsi="Calibri"/>
          <w:b/>
          <w:bCs/>
          <w:color w:val="000000" w:themeColor="text1"/>
          <w:sz w:val="32"/>
          <w:szCs w:val="32"/>
          <w:lang w:val="es-CR"/>
        </w:rPr>
        <w:t>Departamento Financiero Contable</w:t>
      </w:r>
    </w:p>
    <w:p w14:paraId="032AE6B5"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1FE166C7"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r w:rsidRPr="00D35B18">
        <w:rPr>
          <w:rFonts w:ascii="Calibri" w:hAnsi="Calibri"/>
          <w:b/>
          <w:bCs/>
          <w:color w:val="000000" w:themeColor="text1"/>
          <w:sz w:val="32"/>
          <w:szCs w:val="32"/>
          <w:lang w:val="es-CR"/>
        </w:rPr>
        <w:t xml:space="preserve">Departamento de Proveeduría </w:t>
      </w:r>
    </w:p>
    <w:p w14:paraId="25309C8A"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54F2261C"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68ACE10D"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4B42AA9B" w14:textId="77777777" w:rsidR="00FA53A0" w:rsidRPr="00D35B18" w:rsidRDefault="00FA53A0" w:rsidP="00666968">
      <w:pPr>
        <w:autoSpaceDE w:val="0"/>
        <w:autoSpaceDN w:val="0"/>
        <w:adjustRightInd w:val="0"/>
        <w:jc w:val="center"/>
        <w:rPr>
          <w:rFonts w:ascii="Calibri" w:hAnsi="Calibri"/>
          <w:b/>
          <w:bCs/>
          <w:color w:val="000000" w:themeColor="text1"/>
          <w:sz w:val="32"/>
          <w:szCs w:val="32"/>
          <w:lang w:val="es-CR"/>
        </w:rPr>
      </w:pPr>
    </w:p>
    <w:p w14:paraId="5797D1F3" w14:textId="77777777" w:rsidR="00FA53A0" w:rsidRPr="00D35B18" w:rsidRDefault="00FA53A0" w:rsidP="00666968">
      <w:pPr>
        <w:autoSpaceDE w:val="0"/>
        <w:autoSpaceDN w:val="0"/>
        <w:adjustRightInd w:val="0"/>
        <w:jc w:val="center"/>
        <w:rPr>
          <w:rFonts w:ascii="Calibri" w:hAnsi="Calibri"/>
          <w:b/>
          <w:bCs/>
          <w:color w:val="000000" w:themeColor="text1"/>
          <w:sz w:val="32"/>
          <w:szCs w:val="32"/>
          <w:lang w:val="es-CR"/>
        </w:rPr>
      </w:pPr>
    </w:p>
    <w:p w14:paraId="765E48B7"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1A1894D6"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3C128F10"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2F0730EE" w14:textId="2C97AB00" w:rsidR="00666968" w:rsidRPr="00D35B18" w:rsidRDefault="007E0DEF" w:rsidP="00666968">
      <w:pPr>
        <w:autoSpaceDE w:val="0"/>
        <w:autoSpaceDN w:val="0"/>
        <w:adjustRightInd w:val="0"/>
        <w:jc w:val="center"/>
        <w:rPr>
          <w:rFonts w:ascii="Calibri" w:hAnsi="Calibri"/>
          <w:b/>
          <w:bCs/>
          <w:color w:val="000000" w:themeColor="text1"/>
          <w:sz w:val="32"/>
          <w:szCs w:val="32"/>
          <w:u w:val="single"/>
          <w:lang w:val="es-CR"/>
        </w:rPr>
      </w:pPr>
      <w:r w:rsidRPr="00D35B18">
        <w:rPr>
          <w:rFonts w:ascii="Calibri" w:hAnsi="Calibri"/>
          <w:b/>
          <w:bCs/>
          <w:color w:val="000000" w:themeColor="text1"/>
          <w:sz w:val="32"/>
          <w:szCs w:val="32"/>
          <w:u w:val="single"/>
          <w:lang w:val="es-CR"/>
        </w:rPr>
        <w:t xml:space="preserve">Manual de usuario </w:t>
      </w:r>
      <w:r w:rsidR="00E51AE1" w:rsidRPr="00D35B18">
        <w:rPr>
          <w:rFonts w:ascii="Calibri" w:hAnsi="Calibri"/>
          <w:b/>
          <w:bCs/>
          <w:color w:val="000000" w:themeColor="text1"/>
          <w:sz w:val="32"/>
          <w:szCs w:val="32"/>
          <w:u w:val="single"/>
          <w:lang w:val="es-CR"/>
        </w:rPr>
        <w:t>para el registro de activos fijos en el</w:t>
      </w:r>
      <w:r w:rsidRPr="00D35B18">
        <w:rPr>
          <w:rFonts w:ascii="Calibri" w:hAnsi="Calibri"/>
          <w:b/>
          <w:bCs/>
          <w:color w:val="000000" w:themeColor="text1"/>
          <w:sz w:val="32"/>
          <w:szCs w:val="32"/>
          <w:u w:val="single"/>
          <w:lang w:val="es-CR"/>
        </w:rPr>
        <w:t xml:space="preserve"> </w:t>
      </w:r>
      <w:r w:rsidR="007555D7" w:rsidRPr="00D35B18">
        <w:rPr>
          <w:rFonts w:ascii="Calibri" w:hAnsi="Calibri"/>
          <w:b/>
          <w:bCs/>
          <w:color w:val="000000" w:themeColor="text1"/>
          <w:sz w:val="32"/>
          <w:szCs w:val="32"/>
          <w:u w:val="single"/>
          <w:lang w:val="es-CR"/>
        </w:rPr>
        <w:t>S</w:t>
      </w:r>
      <w:r w:rsidR="00C43227" w:rsidRPr="00D35B18">
        <w:rPr>
          <w:rFonts w:ascii="Calibri" w:hAnsi="Calibri"/>
          <w:b/>
          <w:bCs/>
          <w:color w:val="000000" w:themeColor="text1"/>
          <w:sz w:val="32"/>
          <w:szCs w:val="32"/>
          <w:u w:val="single"/>
          <w:lang w:val="es-CR"/>
        </w:rPr>
        <w:t xml:space="preserve">istema </w:t>
      </w:r>
      <w:r w:rsidR="007555D7" w:rsidRPr="00D35B18">
        <w:rPr>
          <w:rFonts w:ascii="Calibri" w:hAnsi="Calibri"/>
          <w:b/>
          <w:bCs/>
          <w:color w:val="000000" w:themeColor="text1"/>
          <w:sz w:val="32"/>
          <w:szCs w:val="32"/>
          <w:u w:val="single"/>
          <w:lang w:val="es-CR"/>
        </w:rPr>
        <w:t>I</w:t>
      </w:r>
      <w:r w:rsidR="00C43227" w:rsidRPr="00D35B18">
        <w:rPr>
          <w:rFonts w:ascii="Calibri" w:hAnsi="Calibri"/>
          <w:b/>
          <w:bCs/>
          <w:color w:val="000000" w:themeColor="text1"/>
          <w:sz w:val="32"/>
          <w:szCs w:val="32"/>
          <w:u w:val="single"/>
          <w:lang w:val="es-CR"/>
        </w:rPr>
        <w:t xml:space="preserve">nstitucional de </w:t>
      </w:r>
      <w:r w:rsidR="00E51AE1" w:rsidRPr="00D35B18">
        <w:rPr>
          <w:rFonts w:ascii="Calibri" w:hAnsi="Calibri"/>
          <w:b/>
          <w:bCs/>
          <w:color w:val="000000" w:themeColor="text1"/>
          <w:sz w:val="32"/>
          <w:szCs w:val="32"/>
          <w:u w:val="single"/>
          <w:lang w:val="es-CR"/>
        </w:rPr>
        <w:t>C</w:t>
      </w:r>
      <w:r w:rsidR="00CC4770" w:rsidRPr="00D35B18">
        <w:rPr>
          <w:rFonts w:ascii="Calibri" w:hAnsi="Calibri"/>
          <w:b/>
          <w:bCs/>
          <w:color w:val="000000" w:themeColor="text1"/>
          <w:sz w:val="32"/>
          <w:szCs w:val="32"/>
          <w:u w:val="single"/>
          <w:lang w:val="es-CR"/>
        </w:rPr>
        <w:t xml:space="preserve">ontrol de </w:t>
      </w:r>
      <w:r w:rsidR="00E51AE1" w:rsidRPr="00D35B18">
        <w:rPr>
          <w:rFonts w:ascii="Calibri" w:hAnsi="Calibri"/>
          <w:b/>
          <w:bCs/>
          <w:color w:val="000000" w:themeColor="text1"/>
          <w:sz w:val="32"/>
          <w:szCs w:val="32"/>
          <w:u w:val="single"/>
          <w:lang w:val="es-CR"/>
        </w:rPr>
        <w:t>A</w:t>
      </w:r>
      <w:r w:rsidR="00CC4770" w:rsidRPr="00D35B18">
        <w:rPr>
          <w:rFonts w:ascii="Calibri" w:hAnsi="Calibri"/>
          <w:b/>
          <w:bCs/>
          <w:color w:val="000000" w:themeColor="text1"/>
          <w:sz w:val="32"/>
          <w:szCs w:val="32"/>
          <w:u w:val="single"/>
          <w:lang w:val="es-CR"/>
        </w:rPr>
        <w:t>ctivos</w:t>
      </w:r>
      <w:r w:rsidR="00A863FB" w:rsidRPr="00D35B18">
        <w:rPr>
          <w:rFonts w:ascii="Calibri" w:hAnsi="Calibri"/>
          <w:b/>
          <w:bCs/>
          <w:color w:val="000000" w:themeColor="text1"/>
          <w:sz w:val="32"/>
          <w:szCs w:val="32"/>
          <w:u w:val="single"/>
          <w:lang w:val="es-CR"/>
        </w:rPr>
        <w:t xml:space="preserve"> del </w:t>
      </w:r>
      <w:r w:rsidR="00592A05" w:rsidRPr="00D35B18">
        <w:rPr>
          <w:rFonts w:ascii="Calibri" w:hAnsi="Calibri"/>
          <w:b/>
          <w:bCs/>
          <w:color w:val="000000" w:themeColor="text1"/>
          <w:sz w:val="32"/>
          <w:szCs w:val="32"/>
          <w:u w:val="single"/>
          <w:lang w:val="es-CR"/>
        </w:rPr>
        <w:t>P</w:t>
      </w:r>
      <w:r w:rsidR="00CC4770" w:rsidRPr="00D35B18">
        <w:rPr>
          <w:rFonts w:ascii="Calibri" w:hAnsi="Calibri"/>
          <w:b/>
          <w:bCs/>
          <w:color w:val="000000" w:themeColor="text1"/>
          <w:sz w:val="32"/>
          <w:szCs w:val="32"/>
          <w:u w:val="single"/>
          <w:lang w:val="es-CR"/>
        </w:rPr>
        <w:t xml:space="preserve">oder </w:t>
      </w:r>
      <w:r w:rsidR="00592A05" w:rsidRPr="00D35B18">
        <w:rPr>
          <w:rFonts w:ascii="Calibri" w:hAnsi="Calibri"/>
          <w:b/>
          <w:bCs/>
          <w:color w:val="000000" w:themeColor="text1"/>
          <w:sz w:val="32"/>
          <w:szCs w:val="32"/>
          <w:u w:val="single"/>
          <w:lang w:val="es-CR"/>
        </w:rPr>
        <w:t>J</w:t>
      </w:r>
      <w:r w:rsidR="00CC4770" w:rsidRPr="00D35B18">
        <w:rPr>
          <w:rFonts w:ascii="Calibri" w:hAnsi="Calibri"/>
          <w:b/>
          <w:bCs/>
          <w:color w:val="000000" w:themeColor="text1"/>
          <w:sz w:val="32"/>
          <w:szCs w:val="32"/>
          <w:u w:val="single"/>
          <w:lang w:val="es-CR"/>
        </w:rPr>
        <w:t>udicial</w:t>
      </w:r>
      <w:r w:rsidR="00AD354F" w:rsidRPr="00D35B18">
        <w:rPr>
          <w:rFonts w:ascii="Calibri" w:hAnsi="Calibri"/>
          <w:b/>
          <w:bCs/>
          <w:color w:val="000000" w:themeColor="text1"/>
          <w:sz w:val="32"/>
          <w:szCs w:val="32"/>
          <w:u w:val="single"/>
          <w:lang w:val="es-CR"/>
        </w:rPr>
        <w:t>,</w:t>
      </w:r>
      <w:r w:rsidR="00CC4770" w:rsidRPr="00D35B18">
        <w:rPr>
          <w:rFonts w:ascii="Calibri" w:hAnsi="Calibri"/>
          <w:b/>
          <w:bCs/>
          <w:color w:val="000000" w:themeColor="text1"/>
          <w:sz w:val="32"/>
          <w:szCs w:val="32"/>
          <w:u w:val="single"/>
          <w:lang w:val="es-CR"/>
        </w:rPr>
        <w:t xml:space="preserve"> SICA-PJ</w:t>
      </w:r>
      <w:r w:rsidR="00592A05" w:rsidRPr="00D35B18">
        <w:rPr>
          <w:rFonts w:ascii="Calibri" w:hAnsi="Calibri"/>
          <w:b/>
          <w:bCs/>
          <w:color w:val="000000" w:themeColor="text1"/>
          <w:sz w:val="32"/>
          <w:szCs w:val="32"/>
          <w:u w:val="single"/>
          <w:lang w:val="es-CR"/>
        </w:rPr>
        <w:t xml:space="preserve">  </w:t>
      </w:r>
    </w:p>
    <w:p w14:paraId="5187E07D" w14:textId="77777777" w:rsidR="008257EB" w:rsidRPr="00D35B18" w:rsidRDefault="008257EB" w:rsidP="00666968">
      <w:pPr>
        <w:autoSpaceDE w:val="0"/>
        <w:autoSpaceDN w:val="0"/>
        <w:adjustRightInd w:val="0"/>
        <w:jc w:val="center"/>
        <w:rPr>
          <w:rFonts w:ascii="Calibri" w:hAnsi="Calibri"/>
          <w:b/>
          <w:bCs/>
          <w:color w:val="000000" w:themeColor="text1"/>
          <w:sz w:val="32"/>
          <w:szCs w:val="32"/>
          <w:u w:val="single"/>
          <w:lang w:val="es-CR"/>
        </w:rPr>
      </w:pPr>
    </w:p>
    <w:p w14:paraId="41ECE551"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r w:rsidRPr="00D35B18">
        <w:rPr>
          <w:rFonts w:ascii="Calibri" w:hAnsi="Calibri"/>
          <w:b/>
          <w:bCs/>
          <w:color w:val="000000" w:themeColor="text1"/>
          <w:sz w:val="32"/>
          <w:szCs w:val="32"/>
          <w:lang w:val="es-CR"/>
        </w:rPr>
        <w:t>(</w:t>
      </w:r>
      <w:r w:rsidR="00351CED" w:rsidRPr="00D35B18">
        <w:rPr>
          <w:rFonts w:ascii="Calibri" w:hAnsi="Calibri"/>
          <w:b/>
          <w:bCs/>
          <w:color w:val="000000" w:themeColor="text1"/>
          <w:sz w:val="32"/>
          <w:szCs w:val="32"/>
          <w:lang w:val="es-CR"/>
        </w:rPr>
        <w:t>Implicaciones contables</w:t>
      </w:r>
      <w:r w:rsidRPr="00D35B18">
        <w:rPr>
          <w:rFonts w:ascii="Calibri" w:hAnsi="Calibri"/>
          <w:b/>
          <w:bCs/>
          <w:color w:val="000000" w:themeColor="text1"/>
          <w:sz w:val="32"/>
          <w:szCs w:val="32"/>
          <w:lang w:val="es-CR"/>
        </w:rPr>
        <w:t>)</w:t>
      </w:r>
    </w:p>
    <w:p w14:paraId="38261983"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28AD7C33"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2282808E"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038A7AC4"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72946700"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424054E0" w14:textId="77777777" w:rsidR="00666968" w:rsidRPr="00D35B18" w:rsidRDefault="00666968" w:rsidP="00666968">
      <w:pPr>
        <w:autoSpaceDE w:val="0"/>
        <w:autoSpaceDN w:val="0"/>
        <w:adjustRightInd w:val="0"/>
        <w:jc w:val="center"/>
        <w:rPr>
          <w:rFonts w:ascii="Calibri" w:hAnsi="Calibri"/>
          <w:b/>
          <w:bCs/>
          <w:color w:val="000000" w:themeColor="text1"/>
          <w:sz w:val="32"/>
          <w:szCs w:val="32"/>
          <w:lang w:val="es-CR"/>
        </w:rPr>
      </w:pPr>
    </w:p>
    <w:p w14:paraId="3904E22D" w14:textId="77777777" w:rsidR="004336DF" w:rsidRPr="00D35B18" w:rsidRDefault="004336DF" w:rsidP="00666968">
      <w:pPr>
        <w:autoSpaceDE w:val="0"/>
        <w:autoSpaceDN w:val="0"/>
        <w:adjustRightInd w:val="0"/>
        <w:jc w:val="center"/>
        <w:rPr>
          <w:rFonts w:ascii="Calibri" w:hAnsi="Calibri"/>
          <w:b/>
          <w:bCs/>
          <w:color w:val="000000" w:themeColor="text1"/>
          <w:sz w:val="32"/>
          <w:szCs w:val="32"/>
          <w:lang w:val="es-CR"/>
        </w:rPr>
      </w:pPr>
    </w:p>
    <w:p w14:paraId="0B65B929" w14:textId="77777777" w:rsidR="004336DF" w:rsidRPr="00D35B18" w:rsidRDefault="004336DF" w:rsidP="00666968">
      <w:pPr>
        <w:autoSpaceDE w:val="0"/>
        <w:autoSpaceDN w:val="0"/>
        <w:adjustRightInd w:val="0"/>
        <w:jc w:val="center"/>
        <w:rPr>
          <w:rFonts w:ascii="Calibri" w:hAnsi="Calibri"/>
          <w:b/>
          <w:bCs/>
          <w:color w:val="000000" w:themeColor="text1"/>
          <w:sz w:val="32"/>
          <w:szCs w:val="32"/>
          <w:lang w:val="es-CR"/>
        </w:rPr>
      </w:pPr>
    </w:p>
    <w:p w14:paraId="587D0115" w14:textId="77777777" w:rsidR="004336DF" w:rsidRPr="00D35B18" w:rsidRDefault="004336DF" w:rsidP="00666968">
      <w:pPr>
        <w:autoSpaceDE w:val="0"/>
        <w:autoSpaceDN w:val="0"/>
        <w:adjustRightInd w:val="0"/>
        <w:jc w:val="center"/>
        <w:rPr>
          <w:rFonts w:ascii="Calibri" w:hAnsi="Calibri"/>
          <w:b/>
          <w:bCs/>
          <w:color w:val="000000" w:themeColor="text1"/>
          <w:sz w:val="32"/>
          <w:szCs w:val="32"/>
          <w:lang w:val="es-CR"/>
        </w:rPr>
      </w:pPr>
    </w:p>
    <w:p w14:paraId="4E9F5C64" w14:textId="77777777" w:rsidR="004336DF" w:rsidRPr="00D35B18" w:rsidRDefault="004336DF" w:rsidP="00666968">
      <w:pPr>
        <w:autoSpaceDE w:val="0"/>
        <w:autoSpaceDN w:val="0"/>
        <w:adjustRightInd w:val="0"/>
        <w:jc w:val="center"/>
        <w:rPr>
          <w:rFonts w:ascii="Calibri" w:hAnsi="Calibri"/>
          <w:b/>
          <w:bCs/>
          <w:color w:val="000000" w:themeColor="text1"/>
          <w:sz w:val="32"/>
          <w:szCs w:val="32"/>
          <w:lang w:val="es-CR"/>
        </w:rPr>
      </w:pPr>
    </w:p>
    <w:p w14:paraId="52A85965" w14:textId="77777777" w:rsidR="004336DF" w:rsidRPr="00D35B18" w:rsidRDefault="004336DF" w:rsidP="00666968">
      <w:pPr>
        <w:autoSpaceDE w:val="0"/>
        <w:autoSpaceDN w:val="0"/>
        <w:adjustRightInd w:val="0"/>
        <w:jc w:val="center"/>
        <w:rPr>
          <w:rFonts w:ascii="Calibri" w:hAnsi="Calibri"/>
          <w:b/>
          <w:bCs/>
          <w:color w:val="000000" w:themeColor="text1"/>
          <w:sz w:val="32"/>
          <w:szCs w:val="32"/>
          <w:lang w:val="es-CR"/>
        </w:rPr>
      </w:pPr>
    </w:p>
    <w:p w14:paraId="1F7A5534" w14:textId="77777777" w:rsidR="00666968" w:rsidRPr="00D35B18" w:rsidRDefault="00666968" w:rsidP="002566CD">
      <w:pPr>
        <w:autoSpaceDE w:val="0"/>
        <w:autoSpaceDN w:val="0"/>
        <w:adjustRightInd w:val="0"/>
        <w:rPr>
          <w:rFonts w:ascii="Calibri" w:hAnsi="Calibri"/>
          <w:b/>
          <w:bCs/>
          <w:color w:val="000000" w:themeColor="text1"/>
          <w:sz w:val="32"/>
          <w:szCs w:val="32"/>
          <w:lang w:val="es-CR"/>
        </w:rPr>
      </w:pPr>
    </w:p>
    <w:p w14:paraId="332379BE" w14:textId="295FF70D" w:rsidR="007E0DEF" w:rsidRPr="00D35B18" w:rsidRDefault="002E3B75" w:rsidP="00666968">
      <w:pPr>
        <w:autoSpaceDE w:val="0"/>
        <w:autoSpaceDN w:val="0"/>
        <w:adjustRightInd w:val="0"/>
        <w:jc w:val="center"/>
        <w:rPr>
          <w:rFonts w:ascii="Calibri" w:hAnsi="Calibri"/>
          <w:b/>
          <w:bCs/>
          <w:color w:val="000000" w:themeColor="text1"/>
          <w:sz w:val="22"/>
          <w:szCs w:val="22"/>
          <w:lang w:val="es-CR"/>
        </w:rPr>
      </w:pPr>
      <w:r>
        <w:rPr>
          <w:rFonts w:ascii="Calibri" w:hAnsi="Calibri"/>
          <w:b/>
          <w:bCs/>
          <w:color w:val="000000" w:themeColor="text1"/>
          <w:sz w:val="32"/>
          <w:szCs w:val="32"/>
          <w:lang w:val="es-CR"/>
        </w:rPr>
        <w:t>Setiembre</w:t>
      </w:r>
      <w:r w:rsidR="00E51AE1" w:rsidRPr="00D35B18">
        <w:rPr>
          <w:rFonts w:ascii="Calibri" w:hAnsi="Calibri"/>
          <w:b/>
          <w:bCs/>
          <w:color w:val="000000" w:themeColor="text1"/>
          <w:sz w:val="32"/>
          <w:szCs w:val="32"/>
          <w:lang w:val="es-CR"/>
        </w:rPr>
        <w:t xml:space="preserve">, </w:t>
      </w:r>
      <w:r w:rsidR="00075C9E" w:rsidRPr="00D35B18">
        <w:rPr>
          <w:rFonts w:ascii="Calibri" w:hAnsi="Calibri"/>
          <w:b/>
          <w:bCs/>
          <w:color w:val="000000" w:themeColor="text1"/>
          <w:sz w:val="32"/>
          <w:szCs w:val="32"/>
          <w:lang w:val="es-CR"/>
        </w:rPr>
        <w:t>2020</w:t>
      </w:r>
      <w:r w:rsidR="00666968" w:rsidRPr="00D35B18">
        <w:rPr>
          <w:rFonts w:ascii="Calibri" w:hAnsi="Calibri"/>
          <w:b/>
          <w:bCs/>
          <w:color w:val="000000" w:themeColor="text1"/>
          <w:sz w:val="32"/>
          <w:szCs w:val="32"/>
          <w:lang w:val="es-CR"/>
        </w:rPr>
        <w:br w:type="page"/>
      </w:r>
    </w:p>
    <w:p w14:paraId="37F66D31" w14:textId="0C4160D8" w:rsidR="00DE5511" w:rsidRPr="00D35B18" w:rsidRDefault="008257EB" w:rsidP="00351CED">
      <w:pPr>
        <w:autoSpaceDE w:val="0"/>
        <w:autoSpaceDN w:val="0"/>
        <w:adjustRightInd w:val="0"/>
        <w:jc w:val="center"/>
        <w:rPr>
          <w:rFonts w:ascii="Calibri" w:hAnsi="Calibri"/>
          <w:b/>
          <w:bCs/>
          <w:color w:val="000000" w:themeColor="text1"/>
          <w:sz w:val="28"/>
          <w:szCs w:val="28"/>
          <w:u w:val="single"/>
          <w:lang w:val="es-CR"/>
        </w:rPr>
      </w:pPr>
      <w:r w:rsidRPr="00D35B18">
        <w:rPr>
          <w:rFonts w:ascii="Calibri" w:hAnsi="Calibri"/>
          <w:b/>
          <w:bCs/>
          <w:noProof/>
          <w:color w:val="000000" w:themeColor="text1"/>
          <w:sz w:val="32"/>
          <w:szCs w:val="32"/>
          <w:lang w:val="es-CR"/>
        </w:rPr>
        <w:lastRenderedPageBreak/>
        <w:drawing>
          <wp:inline distT="0" distB="0" distL="0" distR="0" wp14:anchorId="35B56CB4" wp14:editId="6F25C7FC">
            <wp:extent cx="5257967" cy="6374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590" cy="697043"/>
                    </a:xfrm>
                    <a:prstGeom prst="rect">
                      <a:avLst/>
                    </a:prstGeom>
                    <a:noFill/>
                    <a:ln>
                      <a:noFill/>
                    </a:ln>
                  </pic:spPr>
                </pic:pic>
              </a:graphicData>
            </a:graphic>
          </wp:inline>
        </w:drawing>
      </w:r>
    </w:p>
    <w:p w14:paraId="432CE31C" w14:textId="77777777" w:rsidR="008257EB" w:rsidRPr="00D35B18" w:rsidRDefault="008257EB" w:rsidP="00351CED">
      <w:pPr>
        <w:autoSpaceDE w:val="0"/>
        <w:autoSpaceDN w:val="0"/>
        <w:adjustRightInd w:val="0"/>
        <w:jc w:val="center"/>
        <w:rPr>
          <w:rFonts w:ascii="Calibri" w:hAnsi="Calibri"/>
          <w:b/>
          <w:bCs/>
          <w:color w:val="000000" w:themeColor="text1"/>
          <w:sz w:val="28"/>
          <w:szCs w:val="28"/>
          <w:u w:val="single"/>
          <w:lang w:val="es-CR"/>
        </w:rPr>
      </w:pPr>
    </w:p>
    <w:p w14:paraId="2329FB3A" w14:textId="77777777" w:rsidR="008257EB" w:rsidRPr="00D35B18" w:rsidRDefault="008257EB" w:rsidP="00351CED">
      <w:pPr>
        <w:autoSpaceDE w:val="0"/>
        <w:autoSpaceDN w:val="0"/>
        <w:adjustRightInd w:val="0"/>
        <w:jc w:val="center"/>
        <w:rPr>
          <w:rFonts w:ascii="Calibri" w:hAnsi="Calibri"/>
          <w:b/>
          <w:bCs/>
          <w:color w:val="000000" w:themeColor="text1"/>
          <w:sz w:val="28"/>
          <w:szCs w:val="28"/>
          <w:lang w:val="es-CR"/>
        </w:rPr>
      </w:pPr>
    </w:p>
    <w:p w14:paraId="03C7CFE4" w14:textId="1775F44D" w:rsidR="00FC46DD" w:rsidRPr="00D35B18" w:rsidRDefault="007555D7" w:rsidP="00351CED">
      <w:pPr>
        <w:autoSpaceDE w:val="0"/>
        <w:autoSpaceDN w:val="0"/>
        <w:adjustRightInd w:val="0"/>
        <w:jc w:val="center"/>
        <w:rPr>
          <w:rFonts w:ascii="Calibri" w:hAnsi="Calibri"/>
          <w:b/>
          <w:bCs/>
          <w:color w:val="000000" w:themeColor="text1"/>
          <w:sz w:val="28"/>
          <w:szCs w:val="28"/>
          <w:lang w:val="es-CR"/>
        </w:rPr>
      </w:pPr>
      <w:r w:rsidRPr="00D35B18">
        <w:rPr>
          <w:rFonts w:ascii="Calibri" w:hAnsi="Calibri"/>
          <w:b/>
          <w:bCs/>
          <w:color w:val="000000" w:themeColor="text1"/>
          <w:sz w:val="28"/>
          <w:szCs w:val="28"/>
          <w:lang w:val="es-CR"/>
        </w:rPr>
        <w:t xml:space="preserve">Ingresos de activos </w:t>
      </w:r>
      <w:r w:rsidR="0081438C" w:rsidRPr="00D35B18">
        <w:rPr>
          <w:rFonts w:ascii="Calibri" w:hAnsi="Calibri"/>
          <w:b/>
          <w:bCs/>
          <w:color w:val="000000" w:themeColor="text1"/>
          <w:sz w:val="28"/>
          <w:szCs w:val="28"/>
          <w:lang w:val="es-CR"/>
        </w:rPr>
        <w:t xml:space="preserve">fijos </w:t>
      </w:r>
      <w:r w:rsidRPr="00D35B18">
        <w:rPr>
          <w:rFonts w:ascii="Calibri" w:hAnsi="Calibri"/>
          <w:b/>
          <w:bCs/>
          <w:color w:val="000000" w:themeColor="text1"/>
          <w:sz w:val="28"/>
          <w:szCs w:val="28"/>
          <w:lang w:val="es-CR"/>
        </w:rPr>
        <w:t>en el SICA-</w:t>
      </w:r>
      <w:r w:rsidR="002C5A73" w:rsidRPr="00D35B18">
        <w:rPr>
          <w:rFonts w:ascii="Calibri" w:hAnsi="Calibri"/>
          <w:b/>
          <w:bCs/>
          <w:color w:val="000000" w:themeColor="text1"/>
          <w:sz w:val="28"/>
          <w:szCs w:val="28"/>
          <w:lang w:val="es-CR"/>
        </w:rPr>
        <w:t>PJ</w:t>
      </w:r>
      <w:r w:rsidR="00D372FA" w:rsidRPr="00D35B18">
        <w:rPr>
          <w:rFonts w:ascii="Calibri" w:hAnsi="Calibri"/>
          <w:b/>
          <w:bCs/>
          <w:color w:val="000000" w:themeColor="text1"/>
          <w:sz w:val="28"/>
          <w:szCs w:val="28"/>
          <w:lang w:val="es-CR"/>
        </w:rPr>
        <w:t xml:space="preserve"> </w:t>
      </w:r>
    </w:p>
    <w:p w14:paraId="237EFE33" w14:textId="77777777" w:rsidR="00666968" w:rsidRPr="00D35B18" w:rsidRDefault="00666968" w:rsidP="00FC46DD">
      <w:pPr>
        <w:tabs>
          <w:tab w:val="right" w:leader="dot" w:pos="9485"/>
        </w:tabs>
        <w:autoSpaceDE w:val="0"/>
        <w:autoSpaceDN w:val="0"/>
        <w:adjustRightInd w:val="0"/>
        <w:jc w:val="both"/>
        <w:rPr>
          <w:rFonts w:ascii="Calibri" w:hAnsi="Calibri"/>
          <w:b/>
          <w:bCs/>
          <w:color w:val="000000" w:themeColor="text1"/>
          <w:sz w:val="28"/>
          <w:szCs w:val="28"/>
          <w:lang w:val="es-CR"/>
        </w:rPr>
      </w:pPr>
    </w:p>
    <w:p w14:paraId="59EAAFFC" w14:textId="77777777" w:rsidR="00742246" w:rsidRPr="00D35B18" w:rsidRDefault="00FC46DD" w:rsidP="00FC46DD">
      <w:pPr>
        <w:tabs>
          <w:tab w:val="right" w:leader="dot" w:pos="9485"/>
        </w:tabs>
        <w:autoSpaceDE w:val="0"/>
        <w:autoSpaceDN w:val="0"/>
        <w:adjustRightInd w:val="0"/>
        <w:jc w:val="both"/>
        <w:rPr>
          <w:rFonts w:ascii="Calibri" w:hAnsi="Calibri"/>
          <w:b/>
          <w:color w:val="0070C0"/>
          <w:sz w:val="22"/>
          <w:szCs w:val="22"/>
          <w:lang w:val="es-CR"/>
        </w:rPr>
      </w:pPr>
      <w:r w:rsidRPr="00D35B18">
        <w:rPr>
          <w:rFonts w:ascii="Calibri" w:hAnsi="Calibri"/>
          <w:color w:val="000000" w:themeColor="text1"/>
          <w:sz w:val="22"/>
          <w:szCs w:val="22"/>
          <w:lang w:val="es-CR"/>
        </w:rPr>
        <w:t>El presente Manual ha sido diseñado de manera conjunta por el Departamento de Proveeduría</w:t>
      </w:r>
      <w:r w:rsidR="006B7A3E" w:rsidRPr="00D35B18">
        <w:rPr>
          <w:rFonts w:ascii="Calibri" w:hAnsi="Calibri"/>
          <w:color w:val="000000" w:themeColor="text1"/>
          <w:sz w:val="22"/>
          <w:szCs w:val="22"/>
          <w:lang w:val="es-CR"/>
        </w:rPr>
        <w:t xml:space="preserve"> Judicial </w:t>
      </w:r>
      <w:r w:rsidR="003E23FF" w:rsidRPr="00D35B18">
        <w:rPr>
          <w:rFonts w:ascii="Calibri" w:hAnsi="Calibri"/>
          <w:color w:val="000000" w:themeColor="text1"/>
          <w:sz w:val="22"/>
          <w:szCs w:val="22"/>
          <w:lang w:val="es-CR"/>
        </w:rPr>
        <w:t xml:space="preserve">(DPJ) </w:t>
      </w:r>
      <w:r w:rsidR="0057297F" w:rsidRPr="00D35B18">
        <w:rPr>
          <w:rFonts w:ascii="Calibri" w:hAnsi="Calibri"/>
          <w:color w:val="000000" w:themeColor="text1"/>
          <w:sz w:val="22"/>
          <w:szCs w:val="22"/>
          <w:lang w:val="es-CR"/>
        </w:rPr>
        <w:t>y el Macroproceso Financiero</w:t>
      </w:r>
      <w:r w:rsidRPr="00D35B18">
        <w:rPr>
          <w:rFonts w:ascii="Calibri" w:hAnsi="Calibri"/>
          <w:color w:val="000000" w:themeColor="text1"/>
          <w:sz w:val="22"/>
          <w:szCs w:val="22"/>
          <w:lang w:val="es-CR"/>
        </w:rPr>
        <w:t xml:space="preserve"> Contable, con la finalidad de ofrecer a las personas usuarias del Sistema SICA-PJ, una guía práctica sobre la forma de registrar los ingresos de nuevos activos en dicho Sistema, </w:t>
      </w:r>
      <w:r w:rsidR="00742246" w:rsidRPr="00D35B18">
        <w:rPr>
          <w:rFonts w:ascii="Calibri" w:hAnsi="Calibri"/>
          <w:color w:val="000000" w:themeColor="text1"/>
          <w:sz w:val="22"/>
          <w:szCs w:val="22"/>
          <w:lang w:val="es-CR"/>
        </w:rPr>
        <w:t>a fin de cumplir con las normas de control interno en lo que respecta</w:t>
      </w:r>
      <w:r w:rsidR="0011527F" w:rsidRPr="00D35B18">
        <w:rPr>
          <w:rFonts w:ascii="Calibri" w:hAnsi="Calibri"/>
          <w:color w:val="000000" w:themeColor="text1"/>
          <w:sz w:val="22"/>
          <w:szCs w:val="22"/>
          <w:lang w:val="es-CR"/>
        </w:rPr>
        <w:t xml:space="preserve"> a la confiabilidad,</w:t>
      </w:r>
      <w:r w:rsidR="007976DD" w:rsidRPr="00D35B18">
        <w:rPr>
          <w:rFonts w:ascii="Calibri" w:hAnsi="Calibri"/>
          <w:color w:val="000000" w:themeColor="text1"/>
          <w:sz w:val="22"/>
          <w:szCs w:val="22"/>
          <w:lang w:val="es-CR"/>
        </w:rPr>
        <w:t xml:space="preserve"> veracidad y</w:t>
      </w:r>
      <w:r w:rsidR="0011527F" w:rsidRPr="00D35B18">
        <w:rPr>
          <w:rFonts w:ascii="Calibri" w:hAnsi="Calibri"/>
          <w:color w:val="000000" w:themeColor="text1"/>
          <w:sz w:val="22"/>
          <w:szCs w:val="22"/>
          <w:lang w:val="es-CR"/>
        </w:rPr>
        <w:t xml:space="preserve"> oportunidad de la información que brinda el SICA para determinar la situación patrimonial del Poder Judicial</w:t>
      </w:r>
      <w:r w:rsidR="00DB7DF9" w:rsidRPr="00D35B18">
        <w:rPr>
          <w:rFonts w:ascii="Calibri" w:hAnsi="Calibri"/>
          <w:color w:val="000000" w:themeColor="text1"/>
          <w:sz w:val="22"/>
          <w:szCs w:val="22"/>
          <w:lang w:val="es-CR"/>
        </w:rPr>
        <w:t xml:space="preserve"> </w:t>
      </w:r>
      <w:r w:rsidR="00BD6225" w:rsidRPr="00D35B18">
        <w:rPr>
          <w:rFonts w:ascii="Calibri" w:hAnsi="Calibri"/>
          <w:color w:val="000000" w:themeColor="text1"/>
          <w:sz w:val="22"/>
          <w:szCs w:val="22"/>
          <w:lang w:val="es-CR"/>
        </w:rPr>
        <w:t xml:space="preserve">y </w:t>
      </w:r>
      <w:r w:rsidR="00CF20AA" w:rsidRPr="00D35B18">
        <w:rPr>
          <w:rFonts w:ascii="Calibri" w:hAnsi="Calibri"/>
          <w:color w:val="000000" w:themeColor="text1"/>
          <w:sz w:val="22"/>
          <w:szCs w:val="22"/>
          <w:lang w:val="es-CR"/>
        </w:rPr>
        <w:t xml:space="preserve">que la misma </w:t>
      </w:r>
      <w:r w:rsidR="00BD6225" w:rsidRPr="00D35B18">
        <w:rPr>
          <w:rFonts w:ascii="Calibri" w:hAnsi="Calibri"/>
          <w:color w:val="000000" w:themeColor="text1"/>
          <w:sz w:val="22"/>
          <w:szCs w:val="22"/>
          <w:lang w:val="es-CR"/>
        </w:rPr>
        <w:t>s</w:t>
      </w:r>
      <w:r w:rsidR="007976DD" w:rsidRPr="00D35B18">
        <w:rPr>
          <w:rFonts w:ascii="Calibri" w:hAnsi="Calibri"/>
          <w:color w:val="000000" w:themeColor="text1"/>
          <w:sz w:val="22"/>
          <w:szCs w:val="22"/>
          <w:lang w:val="es-CR"/>
        </w:rPr>
        <w:t>ea de utilidad para</w:t>
      </w:r>
      <w:r w:rsidR="00BD6225" w:rsidRPr="00D35B18">
        <w:rPr>
          <w:rFonts w:ascii="Calibri" w:hAnsi="Calibri"/>
          <w:color w:val="000000" w:themeColor="text1"/>
          <w:sz w:val="22"/>
          <w:szCs w:val="22"/>
          <w:lang w:val="es-CR"/>
        </w:rPr>
        <w:t xml:space="preserve"> el proceso de formulación</w:t>
      </w:r>
      <w:r w:rsidR="007976DD" w:rsidRPr="00D35B18">
        <w:rPr>
          <w:rFonts w:ascii="Calibri" w:hAnsi="Calibri"/>
          <w:color w:val="000000" w:themeColor="text1"/>
          <w:sz w:val="22"/>
          <w:szCs w:val="22"/>
          <w:lang w:val="es-CR"/>
        </w:rPr>
        <w:t xml:space="preserve"> de activos fijos</w:t>
      </w:r>
      <w:r w:rsidR="00D5025B" w:rsidRPr="00D35B18">
        <w:rPr>
          <w:rFonts w:ascii="Calibri" w:hAnsi="Calibri"/>
          <w:color w:val="000000" w:themeColor="text1"/>
          <w:sz w:val="22"/>
          <w:szCs w:val="22"/>
          <w:lang w:val="es-CR"/>
        </w:rPr>
        <w:t>.</w:t>
      </w:r>
    </w:p>
    <w:p w14:paraId="1B6E3F00" w14:textId="77777777" w:rsidR="00FC46DD" w:rsidRPr="00D35B18" w:rsidRDefault="00FC46DD" w:rsidP="00FC46DD">
      <w:pPr>
        <w:tabs>
          <w:tab w:val="right" w:leader="dot" w:pos="9485"/>
        </w:tabs>
        <w:autoSpaceDE w:val="0"/>
        <w:autoSpaceDN w:val="0"/>
        <w:adjustRightInd w:val="0"/>
        <w:jc w:val="both"/>
        <w:rPr>
          <w:rFonts w:ascii="Calibri" w:hAnsi="Calibri"/>
          <w:color w:val="000000" w:themeColor="text1"/>
          <w:sz w:val="22"/>
          <w:szCs w:val="22"/>
          <w:lang w:val="es-CR"/>
        </w:rPr>
      </w:pPr>
    </w:p>
    <w:p w14:paraId="6F739E6A" w14:textId="77777777" w:rsidR="008D2C38" w:rsidRPr="00D35B18" w:rsidRDefault="000F276D" w:rsidP="009604C8">
      <w:pPr>
        <w:tabs>
          <w:tab w:val="right" w:leader="dot" w:pos="9485"/>
        </w:tabs>
        <w:autoSpaceDE w:val="0"/>
        <w:autoSpaceDN w:val="0"/>
        <w:adjustRightInd w:val="0"/>
        <w:jc w:val="both"/>
      </w:pPr>
      <w:r w:rsidRPr="00D35B18">
        <w:rPr>
          <w:rFonts w:ascii="Calibri" w:hAnsi="Calibri"/>
          <w:color w:val="000000" w:themeColor="text1"/>
          <w:sz w:val="22"/>
          <w:szCs w:val="22"/>
          <w:lang w:val="es-CR"/>
        </w:rPr>
        <w:t>Por tanto, c</w:t>
      </w:r>
      <w:r w:rsidR="00FC46DD" w:rsidRPr="00D35B18">
        <w:rPr>
          <w:rFonts w:ascii="Calibri" w:hAnsi="Calibri"/>
          <w:color w:val="000000" w:themeColor="text1"/>
          <w:sz w:val="22"/>
          <w:szCs w:val="22"/>
          <w:lang w:val="es-CR"/>
        </w:rPr>
        <w:t>ualquier situación que no sea contemplada en este manual, debe ser comunicada ya sea al Departamento de Proveeduría o al Macroproceso Financiero Contable, para proceder con la valoración correspondiente y su eventual incorporación a esta guía de trabajo.</w:t>
      </w:r>
      <w:bookmarkStart w:id="0" w:name="_Toc425776645"/>
    </w:p>
    <w:p w14:paraId="41914A49" w14:textId="77777777" w:rsidR="00666968" w:rsidRPr="00D35B18" w:rsidRDefault="0000280B" w:rsidP="0020044A">
      <w:pPr>
        <w:pStyle w:val="Ttulo1"/>
        <w:jc w:val="left"/>
        <w:rPr>
          <w:rFonts w:cs="Times New Roman"/>
          <w:color w:val="000000" w:themeColor="text1"/>
          <w:sz w:val="22"/>
          <w:szCs w:val="22"/>
        </w:rPr>
      </w:pPr>
      <w:r w:rsidRPr="00D35B18">
        <w:rPr>
          <w:rFonts w:cs="Times New Roman"/>
          <w:color w:val="000000" w:themeColor="text1"/>
          <w:sz w:val="22"/>
          <w:szCs w:val="22"/>
        </w:rPr>
        <w:t>1</w:t>
      </w:r>
      <w:r w:rsidR="00666968" w:rsidRPr="00D35B18">
        <w:rPr>
          <w:rFonts w:cs="Times New Roman"/>
          <w:color w:val="000000" w:themeColor="text1"/>
          <w:sz w:val="22"/>
          <w:szCs w:val="22"/>
        </w:rPr>
        <w:t xml:space="preserve">. </w:t>
      </w:r>
      <w:r w:rsidR="00351CED" w:rsidRPr="00D35B18">
        <w:rPr>
          <w:rFonts w:cs="Times New Roman"/>
          <w:color w:val="000000" w:themeColor="text1"/>
          <w:sz w:val="22"/>
          <w:szCs w:val="22"/>
        </w:rPr>
        <w:t>Registro de act</w:t>
      </w:r>
      <w:r w:rsidR="007555D7" w:rsidRPr="00D35B18">
        <w:rPr>
          <w:rFonts w:cs="Times New Roman"/>
          <w:color w:val="000000" w:themeColor="text1"/>
          <w:sz w:val="22"/>
          <w:szCs w:val="22"/>
        </w:rPr>
        <w:t>ivos por primera vez en el SICA-</w:t>
      </w:r>
      <w:r w:rsidR="002C5A73" w:rsidRPr="00D35B18">
        <w:rPr>
          <w:rFonts w:cs="Times New Roman"/>
          <w:color w:val="000000" w:themeColor="text1"/>
          <w:sz w:val="22"/>
          <w:szCs w:val="22"/>
        </w:rPr>
        <w:t>PJ</w:t>
      </w:r>
      <w:r w:rsidR="00351CED" w:rsidRPr="00D35B18">
        <w:rPr>
          <w:rFonts w:cs="Times New Roman"/>
          <w:color w:val="000000" w:themeColor="text1"/>
          <w:sz w:val="22"/>
          <w:szCs w:val="22"/>
        </w:rPr>
        <w:t xml:space="preserve"> (Altas)</w:t>
      </w:r>
      <w:bookmarkEnd w:id="0"/>
    </w:p>
    <w:p w14:paraId="7DDB9D12" w14:textId="77777777" w:rsidR="00666968" w:rsidRPr="00D35B18" w:rsidRDefault="00666968" w:rsidP="00666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Calibri" w:hAnsi="Calibri"/>
          <w:b/>
          <w:bCs/>
          <w:color w:val="000000" w:themeColor="text1"/>
          <w:sz w:val="22"/>
          <w:szCs w:val="22"/>
        </w:rPr>
      </w:pPr>
    </w:p>
    <w:p w14:paraId="6D25B179" w14:textId="7ABF10DE" w:rsidR="00CC4770" w:rsidRPr="00D35B18" w:rsidRDefault="0020044A" w:rsidP="002C5A73">
      <w:pPr>
        <w:pStyle w:val="section1"/>
        <w:autoSpaceDE w:val="0"/>
        <w:autoSpaceDN w:val="0"/>
        <w:spacing w:before="120" w:beforeAutospacing="0" w:after="120" w:afterAutospacing="0"/>
        <w:jc w:val="both"/>
        <w:rPr>
          <w:rFonts w:ascii="Calibri" w:hAnsi="Calibri"/>
          <w:bCs/>
          <w:color w:val="000000" w:themeColor="text1"/>
          <w:sz w:val="22"/>
          <w:szCs w:val="22"/>
        </w:rPr>
      </w:pPr>
      <w:r w:rsidRPr="00D35B18">
        <w:rPr>
          <w:rFonts w:ascii="Calibri" w:hAnsi="Calibri"/>
          <w:bCs/>
          <w:color w:val="000000" w:themeColor="text1"/>
          <w:sz w:val="22"/>
          <w:szCs w:val="22"/>
        </w:rPr>
        <w:t xml:space="preserve">En el siguiente apartado se detalla cómo ingresar la información en el </w:t>
      </w:r>
      <w:r w:rsidR="002C5A73" w:rsidRPr="00D35B18">
        <w:rPr>
          <w:rFonts w:ascii="Calibri" w:hAnsi="Calibri"/>
          <w:bCs/>
          <w:color w:val="000000" w:themeColor="text1"/>
          <w:sz w:val="22"/>
          <w:szCs w:val="22"/>
        </w:rPr>
        <w:t>Sistema Institucional de Control de Activos del Poder Judicial</w:t>
      </w:r>
      <w:r w:rsidR="007555D7" w:rsidRPr="00D35B18">
        <w:rPr>
          <w:rFonts w:ascii="Calibri" w:hAnsi="Calibri"/>
          <w:bCs/>
          <w:color w:val="000000" w:themeColor="text1"/>
          <w:sz w:val="22"/>
          <w:szCs w:val="22"/>
        </w:rPr>
        <w:t>, SICA-</w:t>
      </w:r>
      <w:r w:rsidR="002C5A73" w:rsidRPr="00D35B18">
        <w:rPr>
          <w:rFonts w:ascii="Calibri" w:hAnsi="Calibri"/>
          <w:bCs/>
          <w:color w:val="000000" w:themeColor="text1"/>
          <w:sz w:val="22"/>
          <w:szCs w:val="22"/>
        </w:rPr>
        <w:t>PJ;</w:t>
      </w:r>
      <w:r w:rsidRPr="00D35B18">
        <w:rPr>
          <w:rFonts w:ascii="Calibri" w:hAnsi="Calibri"/>
          <w:bCs/>
          <w:color w:val="000000" w:themeColor="text1"/>
          <w:sz w:val="22"/>
          <w:szCs w:val="22"/>
        </w:rPr>
        <w:t xml:space="preserve"> de acuerdo</w:t>
      </w:r>
      <w:r w:rsidR="0032589C" w:rsidRPr="00D35B18">
        <w:rPr>
          <w:rFonts w:ascii="Calibri" w:hAnsi="Calibri"/>
          <w:bCs/>
          <w:color w:val="000000" w:themeColor="text1"/>
          <w:sz w:val="22"/>
          <w:szCs w:val="22"/>
        </w:rPr>
        <w:t xml:space="preserve"> con</w:t>
      </w:r>
      <w:r w:rsidRPr="00D35B18">
        <w:rPr>
          <w:rFonts w:ascii="Calibri" w:hAnsi="Calibri"/>
          <w:bCs/>
          <w:color w:val="000000" w:themeColor="text1"/>
          <w:sz w:val="22"/>
          <w:szCs w:val="22"/>
        </w:rPr>
        <w:t xml:space="preserve"> las diferentes situaciones que se pueden presentar. Se consideran todos los espacios que conforman la pantalla de ingreso (alta) de activos, denominada “</w:t>
      </w:r>
      <w:r w:rsidR="004313C5" w:rsidRPr="00D35B18">
        <w:rPr>
          <w:rFonts w:ascii="Calibri" w:hAnsi="Calibri"/>
          <w:bCs/>
          <w:color w:val="000000" w:themeColor="text1"/>
          <w:sz w:val="22"/>
          <w:szCs w:val="22"/>
        </w:rPr>
        <w:t>A</w:t>
      </w:r>
      <w:r w:rsidR="0032589C" w:rsidRPr="00D35B18">
        <w:rPr>
          <w:rFonts w:ascii="Calibri" w:hAnsi="Calibri"/>
          <w:bCs/>
          <w:color w:val="000000" w:themeColor="text1"/>
          <w:sz w:val="22"/>
          <w:szCs w:val="22"/>
        </w:rPr>
        <w:t xml:space="preserve">ctivos </w:t>
      </w:r>
      <w:r w:rsidR="004313C5" w:rsidRPr="00D35B18">
        <w:rPr>
          <w:rFonts w:ascii="Calibri" w:hAnsi="Calibri"/>
          <w:bCs/>
          <w:color w:val="000000" w:themeColor="text1"/>
          <w:sz w:val="22"/>
          <w:szCs w:val="22"/>
        </w:rPr>
        <w:t>F</w:t>
      </w:r>
      <w:r w:rsidR="0032589C" w:rsidRPr="00D35B18">
        <w:rPr>
          <w:rFonts w:ascii="Calibri" w:hAnsi="Calibri"/>
          <w:bCs/>
          <w:color w:val="000000" w:themeColor="text1"/>
          <w:sz w:val="22"/>
          <w:szCs w:val="22"/>
        </w:rPr>
        <w:t>ijos”</w:t>
      </w:r>
      <w:r w:rsidRPr="00D35B18">
        <w:rPr>
          <w:rFonts w:ascii="Calibri" w:hAnsi="Calibri"/>
          <w:bCs/>
          <w:color w:val="000000" w:themeColor="text1"/>
          <w:sz w:val="22"/>
          <w:szCs w:val="22"/>
        </w:rPr>
        <w:t>.</w:t>
      </w:r>
      <w:r w:rsidR="00D0603F" w:rsidRPr="00D35B18">
        <w:rPr>
          <w:rFonts w:ascii="Calibri" w:hAnsi="Calibri"/>
          <w:bCs/>
          <w:color w:val="000000" w:themeColor="text1"/>
          <w:sz w:val="22"/>
          <w:szCs w:val="22"/>
        </w:rPr>
        <w:t xml:space="preserve"> </w:t>
      </w:r>
    </w:p>
    <w:p w14:paraId="5A166B90" w14:textId="0E0DC91F" w:rsidR="00037650" w:rsidRPr="00D35B18" w:rsidRDefault="00D0603F" w:rsidP="002C5A73">
      <w:pPr>
        <w:pStyle w:val="section1"/>
        <w:autoSpaceDE w:val="0"/>
        <w:autoSpaceDN w:val="0"/>
        <w:spacing w:before="120" w:beforeAutospacing="0" w:after="120" w:afterAutospacing="0"/>
        <w:jc w:val="both"/>
        <w:rPr>
          <w:rFonts w:ascii="Calibri" w:hAnsi="Calibri"/>
          <w:b/>
          <w:color w:val="000000" w:themeColor="text1"/>
          <w:sz w:val="22"/>
          <w:szCs w:val="22"/>
        </w:rPr>
      </w:pPr>
      <w:r w:rsidRPr="00D35B18">
        <w:rPr>
          <w:rFonts w:ascii="Calibri" w:hAnsi="Calibri"/>
          <w:bCs/>
          <w:color w:val="000000" w:themeColor="text1"/>
          <w:sz w:val="22"/>
          <w:szCs w:val="22"/>
        </w:rPr>
        <w:t xml:space="preserve">Es importante señalar que </w:t>
      </w:r>
      <w:r w:rsidR="00CC4770" w:rsidRPr="00D35B18">
        <w:rPr>
          <w:rFonts w:ascii="Calibri" w:hAnsi="Calibri"/>
          <w:bCs/>
          <w:color w:val="000000" w:themeColor="text1"/>
          <w:sz w:val="22"/>
          <w:szCs w:val="22"/>
        </w:rPr>
        <w:t xml:space="preserve">para registrar ingresos (altas) en el sistema, se debe contar con el </w:t>
      </w:r>
      <w:r w:rsidRPr="00D35B18">
        <w:rPr>
          <w:rFonts w:ascii="Calibri" w:hAnsi="Calibri"/>
          <w:bCs/>
          <w:color w:val="000000" w:themeColor="text1"/>
          <w:sz w:val="22"/>
          <w:szCs w:val="22"/>
        </w:rPr>
        <w:t>perfil de usuario</w:t>
      </w:r>
      <w:r w:rsidR="00A10E6F" w:rsidRPr="00D35B18">
        <w:rPr>
          <w:rFonts w:ascii="Calibri" w:hAnsi="Calibri"/>
          <w:bCs/>
          <w:color w:val="000000" w:themeColor="text1"/>
          <w:sz w:val="22"/>
          <w:szCs w:val="22"/>
        </w:rPr>
        <w:t xml:space="preserve"> </w:t>
      </w:r>
      <w:r w:rsidR="008D5867" w:rsidRPr="00D35B18">
        <w:rPr>
          <w:rFonts w:ascii="Calibri" w:hAnsi="Calibri"/>
          <w:bCs/>
          <w:color w:val="000000" w:themeColor="text1"/>
          <w:sz w:val="22"/>
          <w:szCs w:val="22"/>
        </w:rPr>
        <w:t>autorizado para estos fines</w:t>
      </w:r>
      <w:r w:rsidR="0032589C" w:rsidRPr="00D35B18">
        <w:rPr>
          <w:rFonts w:ascii="Calibri" w:hAnsi="Calibri"/>
          <w:bCs/>
          <w:color w:val="000000" w:themeColor="text1"/>
          <w:sz w:val="22"/>
          <w:szCs w:val="22"/>
        </w:rPr>
        <w:t>, en caso de requerir el permiso debe solicitarse al Departamento de Proveeduría</w:t>
      </w:r>
      <w:r w:rsidR="00D7672B" w:rsidRPr="00D35B18">
        <w:rPr>
          <w:rFonts w:ascii="Calibri" w:hAnsi="Calibri"/>
          <w:bCs/>
          <w:color w:val="000000" w:themeColor="text1"/>
          <w:sz w:val="22"/>
          <w:szCs w:val="22"/>
        </w:rPr>
        <w:t xml:space="preserve">, </w:t>
      </w:r>
      <w:r w:rsidR="00CE4EE7" w:rsidRPr="00D35B18">
        <w:rPr>
          <w:rFonts w:ascii="Calibri" w:hAnsi="Calibri"/>
          <w:bCs/>
          <w:color w:val="000000" w:themeColor="text1"/>
          <w:sz w:val="22"/>
          <w:szCs w:val="22"/>
        </w:rPr>
        <w:t>enviando la información necesaria</w:t>
      </w:r>
      <w:r w:rsidR="008257EB" w:rsidRPr="00D35B18">
        <w:rPr>
          <w:rFonts w:ascii="Calibri" w:hAnsi="Calibri"/>
          <w:bCs/>
          <w:color w:val="000000" w:themeColor="text1"/>
          <w:sz w:val="22"/>
          <w:szCs w:val="22"/>
        </w:rPr>
        <w:t xml:space="preserve">: nombre completo de la persona a la que se requiere brindar los permisos, número de cédula, usuario de red, nombre y código de la oficina y tipo de perfil. </w:t>
      </w:r>
    </w:p>
    <w:p w14:paraId="29294FDA" w14:textId="77777777" w:rsidR="009C7EA6" w:rsidRPr="00D35B18" w:rsidRDefault="009C7EA6" w:rsidP="00666968">
      <w:pPr>
        <w:autoSpaceDE w:val="0"/>
        <w:autoSpaceDN w:val="0"/>
        <w:adjustRightInd w:val="0"/>
        <w:rPr>
          <w:rFonts w:ascii="Calibri" w:eastAsia="Calibri" w:hAnsi="Calibri"/>
          <w:bCs/>
          <w:color w:val="000000" w:themeColor="text1"/>
          <w:sz w:val="22"/>
          <w:szCs w:val="22"/>
          <w:lang w:val="es-CR" w:eastAsia="es-CR"/>
        </w:rPr>
      </w:pPr>
    </w:p>
    <w:p w14:paraId="30E91E2F" w14:textId="71FDD759" w:rsidR="0032589C" w:rsidRPr="00D35B18" w:rsidRDefault="0032589C">
      <w:pPr>
        <w:autoSpaceDE w:val="0"/>
        <w:autoSpaceDN w:val="0"/>
        <w:adjustRightInd w:val="0"/>
        <w:jc w:val="both"/>
        <w:rPr>
          <w:rFonts w:ascii="Calibri" w:eastAsia="Calibri" w:hAnsi="Calibri"/>
          <w:bCs/>
          <w:color w:val="0070C0"/>
          <w:sz w:val="22"/>
          <w:szCs w:val="22"/>
          <w:lang w:val="es-CR" w:eastAsia="es-CR"/>
        </w:rPr>
      </w:pPr>
      <w:r w:rsidRPr="00D35B18">
        <w:rPr>
          <w:rFonts w:ascii="Calibri" w:eastAsia="Calibri" w:hAnsi="Calibri"/>
          <w:bCs/>
          <w:color w:val="000000" w:themeColor="text1"/>
          <w:sz w:val="22"/>
          <w:szCs w:val="22"/>
          <w:u w:val="single"/>
          <w:lang w:val="es-CR" w:eastAsia="es-CR"/>
        </w:rPr>
        <w:t xml:space="preserve">El plazo máximo para registrar la información de los artículos en el sistema es de </w:t>
      </w:r>
      <w:r w:rsidRPr="00D35B18">
        <w:rPr>
          <w:rFonts w:ascii="Calibri" w:eastAsia="Calibri" w:hAnsi="Calibri"/>
          <w:b/>
          <w:color w:val="000000" w:themeColor="text1"/>
          <w:sz w:val="22"/>
          <w:szCs w:val="22"/>
          <w:u w:val="single"/>
          <w:lang w:val="es-CR" w:eastAsia="es-CR"/>
        </w:rPr>
        <w:t>10 días hábiles</w:t>
      </w:r>
      <w:r w:rsidRPr="00D35B18">
        <w:rPr>
          <w:rFonts w:ascii="Calibri" w:eastAsia="Calibri" w:hAnsi="Calibri"/>
          <w:bCs/>
          <w:color w:val="000000" w:themeColor="text1"/>
          <w:sz w:val="22"/>
          <w:szCs w:val="22"/>
          <w:lang w:val="es-CR" w:eastAsia="es-CR"/>
        </w:rPr>
        <w:t xml:space="preserve">, posterior a la aprobación del acta de recepción de bienes y servicios del </w:t>
      </w:r>
      <w:r w:rsidR="002F6DCB" w:rsidRPr="00D35B18">
        <w:rPr>
          <w:rFonts w:ascii="Calibri" w:eastAsia="Calibri" w:hAnsi="Calibri"/>
          <w:bCs/>
          <w:color w:val="000000" w:themeColor="text1"/>
          <w:sz w:val="22"/>
          <w:szCs w:val="22"/>
          <w:lang w:val="es-CR" w:eastAsia="es-CR"/>
        </w:rPr>
        <w:t>P</w:t>
      </w:r>
      <w:r w:rsidRPr="00D35B18">
        <w:rPr>
          <w:rFonts w:ascii="Calibri" w:eastAsia="Calibri" w:hAnsi="Calibri"/>
          <w:bCs/>
          <w:color w:val="000000" w:themeColor="text1"/>
          <w:sz w:val="22"/>
          <w:szCs w:val="22"/>
          <w:lang w:val="es-CR" w:eastAsia="es-CR"/>
        </w:rPr>
        <w:t>oder Judicial para el caso de compras por orden de pedido, o bien a partir de recibido el artículo para las compras por caja chica, donaciones, préstamos, resoluciones de apropiación de muestras, convenio, dación de pago, reposiciones y/o cambios por garantía.</w:t>
      </w:r>
      <w:r w:rsidR="00AF300E" w:rsidRPr="00D35B18">
        <w:rPr>
          <w:rFonts w:ascii="Calibri" w:eastAsia="Calibri" w:hAnsi="Calibri"/>
          <w:bCs/>
          <w:color w:val="000000" w:themeColor="text1"/>
          <w:sz w:val="22"/>
          <w:szCs w:val="22"/>
          <w:lang w:val="es-CR" w:eastAsia="es-CR"/>
        </w:rPr>
        <w:t xml:space="preserve"> Así las cosas</w:t>
      </w:r>
      <w:r w:rsidR="000E2D01" w:rsidRPr="00D35B18">
        <w:rPr>
          <w:rFonts w:ascii="Calibri" w:eastAsia="Calibri" w:hAnsi="Calibri"/>
          <w:bCs/>
          <w:color w:val="000000" w:themeColor="text1"/>
          <w:sz w:val="22"/>
          <w:szCs w:val="22"/>
          <w:lang w:val="es-CR" w:eastAsia="es-CR"/>
        </w:rPr>
        <w:t xml:space="preserve">, </w:t>
      </w:r>
      <w:r w:rsidR="008F71E5" w:rsidRPr="00D35B18">
        <w:rPr>
          <w:rFonts w:ascii="Calibri" w:eastAsia="Calibri" w:hAnsi="Calibri"/>
          <w:bCs/>
          <w:color w:val="000000" w:themeColor="text1"/>
          <w:sz w:val="22"/>
          <w:szCs w:val="22"/>
          <w:lang w:val="es-CR" w:eastAsia="es-CR"/>
        </w:rPr>
        <w:t xml:space="preserve">es responsabilidad de </w:t>
      </w:r>
      <w:r w:rsidR="000E2D01" w:rsidRPr="00D35B18">
        <w:rPr>
          <w:rFonts w:ascii="Calibri" w:eastAsia="Calibri" w:hAnsi="Calibri"/>
          <w:bCs/>
          <w:color w:val="000000" w:themeColor="text1"/>
          <w:sz w:val="22"/>
          <w:szCs w:val="22"/>
          <w:lang w:val="es-CR" w:eastAsia="es-CR"/>
        </w:rPr>
        <w:t>las Administraciones</w:t>
      </w:r>
      <w:r w:rsidR="0048760B" w:rsidRPr="00D35B18">
        <w:rPr>
          <w:rFonts w:ascii="Calibri" w:eastAsia="Calibri" w:hAnsi="Calibri"/>
          <w:bCs/>
          <w:color w:val="000000" w:themeColor="text1"/>
          <w:sz w:val="22"/>
          <w:szCs w:val="22"/>
          <w:lang w:val="es-CR" w:eastAsia="es-CR"/>
        </w:rPr>
        <w:t xml:space="preserve"> </w:t>
      </w:r>
      <w:r w:rsidR="00D9469E" w:rsidRPr="00D35B18">
        <w:rPr>
          <w:rFonts w:ascii="Calibri" w:eastAsia="Calibri" w:hAnsi="Calibri"/>
          <w:bCs/>
          <w:color w:val="000000" w:themeColor="text1"/>
          <w:sz w:val="22"/>
          <w:szCs w:val="22"/>
          <w:lang w:val="es-CR" w:eastAsia="es-CR"/>
        </w:rPr>
        <w:t xml:space="preserve">establecer </w:t>
      </w:r>
      <w:r w:rsidR="00CA7CA0" w:rsidRPr="00D35B18">
        <w:rPr>
          <w:rFonts w:ascii="Calibri" w:eastAsia="Calibri" w:hAnsi="Calibri"/>
          <w:bCs/>
          <w:color w:val="000000" w:themeColor="text1"/>
          <w:sz w:val="22"/>
          <w:szCs w:val="22"/>
          <w:lang w:val="es-CR" w:eastAsia="es-CR"/>
        </w:rPr>
        <w:t>las medidas de control interno</w:t>
      </w:r>
      <w:r w:rsidR="00D9469E" w:rsidRPr="00D35B18">
        <w:rPr>
          <w:rFonts w:ascii="Calibri" w:eastAsia="Calibri" w:hAnsi="Calibri"/>
          <w:bCs/>
          <w:color w:val="000000" w:themeColor="text1"/>
          <w:sz w:val="22"/>
          <w:szCs w:val="22"/>
          <w:lang w:val="es-CR" w:eastAsia="es-CR"/>
        </w:rPr>
        <w:t xml:space="preserve"> necesarias que permitan</w:t>
      </w:r>
      <w:r w:rsidR="00CA7CA0" w:rsidRPr="00D35B18">
        <w:rPr>
          <w:rFonts w:ascii="Calibri" w:eastAsia="Calibri" w:hAnsi="Calibri"/>
          <w:bCs/>
          <w:color w:val="000000" w:themeColor="text1"/>
          <w:sz w:val="22"/>
          <w:szCs w:val="22"/>
          <w:lang w:val="es-CR" w:eastAsia="es-CR"/>
        </w:rPr>
        <w:t xml:space="preserve"> registrar oportunamente los activos fijos adquiridos por la institución para garantizar la administración, custodia y </w:t>
      </w:r>
      <w:r w:rsidR="00227E83" w:rsidRPr="00D35B18">
        <w:rPr>
          <w:rFonts w:ascii="Calibri" w:eastAsia="Calibri" w:hAnsi="Calibri"/>
          <w:bCs/>
          <w:color w:val="000000" w:themeColor="text1"/>
          <w:sz w:val="22"/>
          <w:szCs w:val="22"/>
          <w:lang w:val="es-CR" w:eastAsia="es-CR"/>
        </w:rPr>
        <w:t>por ende la r</w:t>
      </w:r>
      <w:r w:rsidR="00CA7CA0" w:rsidRPr="00D35B18">
        <w:rPr>
          <w:rFonts w:ascii="Calibri" w:eastAsia="Calibri" w:hAnsi="Calibri"/>
          <w:bCs/>
          <w:color w:val="000000" w:themeColor="text1"/>
          <w:sz w:val="22"/>
          <w:szCs w:val="22"/>
          <w:lang w:val="es-CR" w:eastAsia="es-CR"/>
        </w:rPr>
        <w:t>evelación razonable en los estados financieros.</w:t>
      </w:r>
      <w:r w:rsidR="00D9469E" w:rsidRPr="00D35B18">
        <w:rPr>
          <w:rFonts w:ascii="Calibri" w:eastAsia="Calibri" w:hAnsi="Calibri"/>
          <w:bCs/>
          <w:color w:val="0070C0"/>
          <w:sz w:val="22"/>
          <w:szCs w:val="22"/>
          <w:lang w:val="es-CR" w:eastAsia="es-CR"/>
        </w:rPr>
        <w:t xml:space="preserve"> </w:t>
      </w:r>
    </w:p>
    <w:p w14:paraId="323B5DFB" w14:textId="2A912859" w:rsidR="00045FA2" w:rsidRPr="00D35B18" w:rsidRDefault="00045FA2">
      <w:pPr>
        <w:autoSpaceDE w:val="0"/>
        <w:autoSpaceDN w:val="0"/>
        <w:adjustRightInd w:val="0"/>
        <w:jc w:val="both"/>
        <w:rPr>
          <w:rFonts w:ascii="Calibri" w:eastAsia="Calibri" w:hAnsi="Calibri"/>
          <w:bCs/>
          <w:color w:val="000000" w:themeColor="text1"/>
          <w:sz w:val="22"/>
          <w:szCs w:val="22"/>
          <w:lang w:val="es-CR" w:eastAsia="es-CR"/>
        </w:rPr>
      </w:pPr>
    </w:p>
    <w:p w14:paraId="1DC5A0B9" w14:textId="78F1099A" w:rsidR="00045FA2" w:rsidRPr="00D35B18" w:rsidRDefault="00045FA2">
      <w:pPr>
        <w:autoSpaceDE w:val="0"/>
        <w:autoSpaceDN w:val="0"/>
        <w:adjustRightInd w:val="0"/>
        <w:jc w:val="both"/>
        <w:rPr>
          <w:rFonts w:ascii="Calibri" w:eastAsia="Calibri" w:hAnsi="Calibri"/>
          <w:bCs/>
          <w:color w:val="000000" w:themeColor="text1"/>
          <w:sz w:val="22"/>
          <w:szCs w:val="22"/>
          <w:lang w:val="es-CR" w:eastAsia="es-CR"/>
        </w:rPr>
      </w:pPr>
      <w:r w:rsidRPr="00D35B18">
        <w:rPr>
          <w:rFonts w:ascii="Calibri" w:eastAsia="Calibri" w:hAnsi="Calibri"/>
          <w:bCs/>
          <w:color w:val="000000" w:themeColor="text1"/>
          <w:sz w:val="22"/>
          <w:szCs w:val="22"/>
          <w:lang w:val="es-CR" w:eastAsia="es-CR"/>
        </w:rPr>
        <w:t xml:space="preserve">Para el caso de las donaciones, las oficinas deberán de </w:t>
      </w:r>
      <w:r w:rsidR="0048028D" w:rsidRPr="00D35B18">
        <w:rPr>
          <w:rFonts w:ascii="Calibri" w:eastAsia="Calibri" w:hAnsi="Calibri"/>
          <w:bCs/>
          <w:color w:val="000000" w:themeColor="text1"/>
          <w:sz w:val="22"/>
          <w:szCs w:val="22"/>
          <w:lang w:val="es-CR" w:eastAsia="es-CR"/>
        </w:rPr>
        <w:t xml:space="preserve">elaborar y </w:t>
      </w:r>
      <w:r w:rsidRPr="00D35B18">
        <w:rPr>
          <w:rFonts w:ascii="Calibri" w:eastAsia="Calibri" w:hAnsi="Calibri"/>
          <w:bCs/>
          <w:color w:val="000000" w:themeColor="text1"/>
          <w:sz w:val="22"/>
          <w:szCs w:val="22"/>
          <w:lang w:val="es-CR" w:eastAsia="es-CR"/>
        </w:rPr>
        <w:t xml:space="preserve">brindar el acta manual al Departamento de Proveeduría en un plazo máximo de un día hábil, luego de la recepción física de los artículos, lo anterior siguiendo los pasos indicados en la circular N°15-2018 de la Proveeduría Judicial. </w:t>
      </w:r>
    </w:p>
    <w:p w14:paraId="7A37CF8E" w14:textId="77777777" w:rsidR="002F6DCB" w:rsidRPr="00D35B18" w:rsidRDefault="002F6DCB">
      <w:pPr>
        <w:autoSpaceDE w:val="0"/>
        <w:autoSpaceDN w:val="0"/>
        <w:adjustRightInd w:val="0"/>
        <w:jc w:val="both"/>
        <w:rPr>
          <w:rFonts w:ascii="Calibri" w:eastAsia="Calibri" w:hAnsi="Calibri"/>
          <w:bCs/>
          <w:color w:val="000000" w:themeColor="text1"/>
          <w:sz w:val="22"/>
          <w:szCs w:val="22"/>
          <w:lang w:val="es-CR" w:eastAsia="es-CR"/>
        </w:rPr>
      </w:pPr>
    </w:p>
    <w:p w14:paraId="4A227CA9" w14:textId="3911D9A6" w:rsidR="002F6DCB" w:rsidRPr="00D35B18" w:rsidRDefault="002F6DCB" w:rsidP="00D849A4">
      <w:pPr>
        <w:autoSpaceDE w:val="0"/>
        <w:autoSpaceDN w:val="0"/>
        <w:adjustRightInd w:val="0"/>
        <w:jc w:val="both"/>
        <w:rPr>
          <w:rFonts w:ascii="Calibri" w:eastAsia="Calibri" w:hAnsi="Calibri"/>
          <w:bCs/>
          <w:color w:val="000000" w:themeColor="text1"/>
          <w:sz w:val="22"/>
          <w:szCs w:val="22"/>
          <w:lang w:val="es-CR" w:eastAsia="es-CR"/>
        </w:rPr>
      </w:pPr>
      <w:r w:rsidRPr="00D35B18">
        <w:rPr>
          <w:rFonts w:ascii="Calibri" w:eastAsia="Calibri" w:hAnsi="Calibri"/>
          <w:bCs/>
          <w:color w:val="000000" w:themeColor="text1"/>
          <w:sz w:val="22"/>
          <w:szCs w:val="22"/>
          <w:lang w:val="es-CR" w:eastAsia="es-CR"/>
        </w:rPr>
        <w:t>Es importante que cada Administración tome en cuenta que por tratarse de un tema de interés institucional que impacta directamente la contabilidad del Poder Judicial, si no se realiza</w:t>
      </w:r>
      <w:r w:rsidR="004313C5" w:rsidRPr="00D35B18">
        <w:rPr>
          <w:rFonts w:ascii="Calibri" w:eastAsia="Calibri" w:hAnsi="Calibri"/>
          <w:bCs/>
          <w:color w:val="000000" w:themeColor="text1"/>
          <w:sz w:val="22"/>
          <w:szCs w:val="22"/>
          <w:lang w:val="es-CR" w:eastAsia="es-CR"/>
        </w:rPr>
        <w:t>n</w:t>
      </w:r>
      <w:r w:rsidRPr="00D35B18">
        <w:rPr>
          <w:rFonts w:ascii="Calibri" w:eastAsia="Calibri" w:hAnsi="Calibri"/>
          <w:bCs/>
          <w:color w:val="000000" w:themeColor="text1"/>
          <w:sz w:val="22"/>
          <w:szCs w:val="22"/>
          <w:lang w:val="es-CR" w:eastAsia="es-CR"/>
        </w:rPr>
        <w:t xml:space="preserve"> oportunamente los registros de activos fijos en el SICA, se seguirán las medidas disciplinarias del caso, según la Circular N°42-2015, emitida por la Dirección Ejecutiva.</w:t>
      </w:r>
    </w:p>
    <w:p w14:paraId="281545D3" w14:textId="77777777" w:rsidR="0032589C" w:rsidRPr="00D35B18" w:rsidRDefault="0032589C" w:rsidP="00666968">
      <w:pPr>
        <w:autoSpaceDE w:val="0"/>
        <w:autoSpaceDN w:val="0"/>
        <w:adjustRightInd w:val="0"/>
        <w:rPr>
          <w:rFonts w:ascii="Calibri" w:eastAsia="Calibri" w:hAnsi="Calibri"/>
          <w:bCs/>
          <w:color w:val="000000" w:themeColor="text1"/>
          <w:sz w:val="22"/>
          <w:szCs w:val="22"/>
          <w:u w:val="single"/>
          <w:lang w:val="es-CR" w:eastAsia="es-CR"/>
        </w:rPr>
      </w:pPr>
    </w:p>
    <w:p w14:paraId="53246EBE" w14:textId="77777777" w:rsidR="0020044A" w:rsidRPr="00D35B18" w:rsidRDefault="0020044A" w:rsidP="00666968">
      <w:pPr>
        <w:autoSpaceDE w:val="0"/>
        <w:autoSpaceDN w:val="0"/>
        <w:adjustRightInd w:val="0"/>
        <w:rPr>
          <w:rFonts w:ascii="Calibri" w:hAnsi="Calibri"/>
          <w:color w:val="000000" w:themeColor="text1"/>
          <w:sz w:val="22"/>
          <w:szCs w:val="22"/>
        </w:rPr>
      </w:pPr>
    </w:p>
    <w:p w14:paraId="37B9469E" w14:textId="71CDB1F0" w:rsidR="00666968" w:rsidRPr="00D35B18" w:rsidRDefault="00351CED" w:rsidP="00B76A5F">
      <w:pPr>
        <w:pStyle w:val="Prrafodelista"/>
        <w:keepNext/>
        <w:numPr>
          <w:ilvl w:val="0"/>
          <w:numId w:val="23"/>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bookmarkStart w:id="1" w:name="_Toc425776646"/>
      <w:r w:rsidRPr="00D35B18">
        <w:rPr>
          <w:rFonts w:ascii="Calibri" w:hAnsi="Calibri"/>
          <w:b/>
          <w:bCs/>
          <w:i/>
          <w:iCs/>
          <w:color w:val="000000" w:themeColor="text1"/>
          <w:szCs w:val="22"/>
          <w:u w:val="single"/>
        </w:rPr>
        <w:t>Ingreso de activos</w:t>
      </w:r>
      <w:bookmarkEnd w:id="1"/>
      <w:r w:rsidR="00B76A5F" w:rsidRPr="00D35B18">
        <w:rPr>
          <w:rFonts w:ascii="Calibri" w:hAnsi="Calibri"/>
          <w:b/>
          <w:bCs/>
          <w:i/>
          <w:iCs/>
          <w:color w:val="000000" w:themeColor="text1"/>
          <w:szCs w:val="22"/>
          <w:u w:val="single"/>
        </w:rPr>
        <w:t xml:space="preserve"> desde la pantalla de </w:t>
      </w:r>
      <w:r w:rsidR="00DB38A8" w:rsidRPr="00D35B18">
        <w:rPr>
          <w:rFonts w:ascii="Calibri" w:hAnsi="Calibri"/>
          <w:b/>
          <w:bCs/>
          <w:i/>
          <w:iCs/>
          <w:color w:val="000000" w:themeColor="text1"/>
          <w:szCs w:val="22"/>
          <w:u w:val="single"/>
        </w:rPr>
        <w:t>“</w:t>
      </w:r>
      <w:r w:rsidR="00AD67A8" w:rsidRPr="00D35B18">
        <w:rPr>
          <w:rFonts w:ascii="Calibri" w:hAnsi="Calibri"/>
          <w:b/>
          <w:bCs/>
          <w:i/>
          <w:iCs/>
          <w:color w:val="000000" w:themeColor="text1"/>
          <w:szCs w:val="22"/>
          <w:u w:val="single"/>
        </w:rPr>
        <w:t>A</w:t>
      </w:r>
      <w:r w:rsidR="00DB38A8" w:rsidRPr="00D35B18">
        <w:rPr>
          <w:rFonts w:ascii="Calibri" w:hAnsi="Calibri"/>
          <w:b/>
          <w:bCs/>
          <w:i/>
          <w:iCs/>
          <w:color w:val="000000" w:themeColor="text1"/>
          <w:szCs w:val="22"/>
          <w:u w:val="single"/>
        </w:rPr>
        <w:t xml:space="preserve">ctivos </w:t>
      </w:r>
      <w:r w:rsidR="00AD67A8" w:rsidRPr="00D35B18">
        <w:rPr>
          <w:rFonts w:ascii="Calibri" w:hAnsi="Calibri"/>
          <w:b/>
          <w:bCs/>
          <w:i/>
          <w:iCs/>
          <w:color w:val="000000" w:themeColor="text1"/>
          <w:szCs w:val="22"/>
          <w:u w:val="single"/>
        </w:rPr>
        <w:t>F</w:t>
      </w:r>
      <w:r w:rsidR="00DB38A8" w:rsidRPr="00D35B18">
        <w:rPr>
          <w:rFonts w:ascii="Calibri" w:hAnsi="Calibri"/>
          <w:b/>
          <w:bCs/>
          <w:i/>
          <w:iCs/>
          <w:color w:val="000000" w:themeColor="text1"/>
          <w:szCs w:val="22"/>
          <w:u w:val="single"/>
        </w:rPr>
        <w:t xml:space="preserve">ijos”: </w:t>
      </w:r>
    </w:p>
    <w:p w14:paraId="59D6DBD6" w14:textId="77777777" w:rsidR="00F07E98" w:rsidRPr="00D35B18" w:rsidRDefault="00F07E98" w:rsidP="00666968">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 w:val="22"/>
          <w:szCs w:val="22"/>
          <w:u w:val="single"/>
        </w:rPr>
      </w:pPr>
    </w:p>
    <w:p w14:paraId="22BC82AD" w14:textId="4F480A14" w:rsidR="00695FB6" w:rsidRPr="00D35B18" w:rsidRDefault="00F07E98" w:rsidP="00557486">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Tipo de activo:</w:t>
      </w:r>
      <w:r w:rsidRPr="00D35B18">
        <w:rPr>
          <w:rFonts w:ascii="Calibri" w:hAnsi="Calibri"/>
          <w:color w:val="000000" w:themeColor="text1"/>
          <w:sz w:val="22"/>
          <w:szCs w:val="22"/>
          <w:lang w:val="es-CR"/>
        </w:rPr>
        <w:t xml:space="preserve"> </w:t>
      </w:r>
      <w:r w:rsidR="002C5A73" w:rsidRPr="00D35B18">
        <w:rPr>
          <w:rFonts w:ascii="Calibri" w:hAnsi="Calibri"/>
          <w:color w:val="000000" w:themeColor="text1"/>
          <w:sz w:val="22"/>
          <w:szCs w:val="22"/>
          <w:lang w:val="es-CR"/>
        </w:rPr>
        <w:t>S</w:t>
      </w:r>
      <w:r w:rsidR="00FF543D" w:rsidRPr="00D35B18">
        <w:rPr>
          <w:rFonts w:ascii="Calibri" w:hAnsi="Calibri"/>
          <w:color w:val="000000" w:themeColor="text1"/>
          <w:sz w:val="22"/>
          <w:szCs w:val="22"/>
          <w:lang w:val="es-CR"/>
        </w:rPr>
        <w:t xml:space="preserve">e debe seleccionar </w:t>
      </w:r>
      <w:r w:rsidR="00D35B18" w:rsidRPr="00D35B18">
        <w:rPr>
          <w:rFonts w:ascii="Calibri" w:hAnsi="Calibri"/>
          <w:color w:val="000000" w:themeColor="text1"/>
          <w:sz w:val="22"/>
          <w:szCs w:val="22"/>
          <w:lang w:val="es-CR"/>
        </w:rPr>
        <w:t>de acuerdo con</w:t>
      </w:r>
      <w:r w:rsidR="00E7147B" w:rsidRPr="00D35B18">
        <w:rPr>
          <w:rFonts w:ascii="Calibri" w:hAnsi="Calibri"/>
          <w:color w:val="000000" w:themeColor="text1"/>
          <w:sz w:val="22"/>
          <w:szCs w:val="22"/>
          <w:lang w:val="es-CR"/>
        </w:rPr>
        <w:t xml:space="preserve"> </w:t>
      </w:r>
      <w:r w:rsidRPr="00D35B18">
        <w:rPr>
          <w:rFonts w:ascii="Calibri" w:hAnsi="Calibri"/>
          <w:color w:val="000000" w:themeColor="text1"/>
          <w:sz w:val="22"/>
          <w:szCs w:val="22"/>
          <w:lang w:val="es-CR"/>
        </w:rPr>
        <w:t>l</w:t>
      </w:r>
      <w:r w:rsidR="00145F1B" w:rsidRPr="00D35B18">
        <w:rPr>
          <w:rFonts w:ascii="Calibri" w:hAnsi="Calibri"/>
          <w:color w:val="000000" w:themeColor="text1"/>
          <w:sz w:val="22"/>
          <w:szCs w:val="22"/>
          <w:lang w:val="es-CR"/>
        </w:rPr>
        <w:t>as características</w:t>
      </w:r>
      <w:r w:rsidR="00E7147B" w:rsidRPr="00D35B18">
        <w:rPr>
          <w:rFonts w:ascii="Calibri" w:hAnsi="Calibri"/>
          <w:color w:val="000000" w:themeColor="text1"/>
          <w:sz w:val="22"/>
          <w:szCs w:val="22"/>
          <w:lang w:val="es-CR"/>
        </w:rPr>
        <w:t xml:space="preserve"> de la </w:t>
      </w:r>
      <w:r w:rsidR="00FF543D" w:rsidRPr="00D35B18">
        <w:rPr>
          <w:rFonts w:ascii="Calibri" w:hAnsi="Calibri"/>
          <w:color w:val="000000" w:themeColor="text1"/>
          <w:sz w:val="22"/>
          <w:szCs w:val="22"/>
          <w:lang w:val="es-CR"/>
        </w:rPr>
        <w:t>adquisición</w:t>
      </w:r>
      <w:r w:rsidRPr="00D35B18">
        <w:rPr>
          <w:rFonts w:ascii="Calibri" w:hAnsi="Calibri"/>
          <w:color w:val="000000" w:themeColor="text1"/>
          <w:sz w:val="22"/>
          <w:szCs w:val="22"/>
          <w:lang w:val="es-CR"/>
        </w:rPr>
        <w:t xml:space="preserve"> que se está realizando</w:t>
      </w:r>
      <w:r w:rsidR="006B17D9" w:rsidRPr="00D35B18">
        <w:rPr>
          <w:rFonts w:ascii="Calibri" w:hAnsi="Calibri"/>
          <w:color w:val="000000" w:themeColor="text1"/>
          <w:sz w:val="22"/>
          <w:szCs w:val="22"/>
          <w:lang w:val="es-CR"/>
        </w:rPr>
        <w:t xml:space="preserve">, </w:t>
      </w:r>
      <w:r w:rsidR="004A582D" w:rsidRPr="00D35B18">
        <w:rPr>
          <w:rFonts w:ascii="Calibri" w:hAnsi="Calibri"/>
          <w:color w:val="000000" w:themeColor="text1"/>
          <w:sz w:val="22"/>
          <w:szCs w:val="22"/>
          <w:lang w:val="es-CR"/>
        </w:rPr>
        <w:t>según</w:t>
      </w:r>
      <w:r w:rsidR="006B17D9" w:rsidRPr="00D35B18">
        <w:rPr>
          <w:rFonts w:ascii="Calibri" w:hAnsi="Calibri"/>
          <w:color w:val="000000" w:themeColor="text1"/>
          <w:sz w:val="22"/>
          <w:szCs w:val="22"/>
          <w:lang w:val="es-CR"/>
        </w:rPr>
        <w:t xml:space="preserve"> las opciones que se despliegan</w:t>
      </w:r>
      <w:r w:rsidR="007555D7" w:rsidRPr="00D35B18">
        <w:rPr>
          <w:rFonts w:ascii="Calibri" w:hAnsi="Calibri"/>
          <w:color w:val="000000" w:themeColor="text1"/>
          <w:sz w:val="22"/>
          <w:szCs w:val="22"/>
          <w:lang w:val="es-CR"/>
        </w:rPr>
        <w:t xml:space="preserve"> en el SICA-</w:t>
      </w:r>
      <w:r w:rsidR="002C5A73" w:rsidRPr="00D35B18">
        <w:rPr>
          <w:rFonts w:ascii="Calibri" w:hAnsi="Calibri"/>
          <w:color w:val="000000" w:themeColor="text1"/>
          <w:sz w:val="22"/>
          <w:szCs w:val="22"/>
          <w:lang w:val="es-CR"/>
        </w:rPr>
        <w:t>PJ</w:t>
      </w:r>
      <w:r w:rsidR="006B17D9" w:rsidRPr="00D35B18">
        <w:rPr>
          <w:rFonts w:ascii="Calibri" w:hAnsi="Calibri"/>
          <w:color w:val="000000" w:themeColor="text1"/>
          <w:sz w:val="22"/>
          <w:szCs w:val="22"/>
          <w:lang w:val="es-CR"/>
        </w:rPr>
        <w:t xml:space="preserve">. </w:t>
      </w:r>
      <w:r w:rsidR="00997035" w:rsidRPr="00D35B18">
        <w:rPr>
          <w:rFonts w:ascii="Calibri" w:hAnsi="Calibri"/>
          <w:color w:val="000000" w:themeColor="text1"/>
          <w:sz w:val="22"/>
          <w:szCs w:val="22"/>
          <w:lang w:val="es-CR"/>
        </w:rPr>
        <w:t>(Activos fijos, armas, vehículos, obras de arte</w:t>
      </w:r>
      <w:r w:rsidR="00592A05" w:rsidRPr="00D35B18">
        <w:rPr>
          <w:rFonts w:ascii="Calibri" w:hAnsi="Calibri"/>
          <w:color w:val="000000" w:themeColor="text1"/>
          <w:sz w:val="22"/>
          <w:szCs w:val="22"/>
          <w:lang w:val="es-CR"/>
        </w:rPr>
        <w:t xml:space="preserve"> y</w:t>
      </w:r>
      <w:r w:rsidR="006105EB" w:rsidRPr="00D35B18">
        <w:rPr>
          <w:rFonts w:ascii="Calibri" w:hAnsi="Calibri"/>
          <w:color w:val="000000" w:themeColor="text1"/>
          <w:sz w:val="22"/>
          <w:szCs w:val="22"/>
          <w:lang w:val="es-CR"/>
        </w:rPr>
        <w:t>/o</w:t>
      </w:r>
      <w:r w:rsidR="00592A05" w:rsidRPr="00D35B18">
        <w:rPr>
          <w:rFonts w:ascii="Calibri" w:hAnsi="Calibri"/>
          <w:color w:val="000000" w:themeColor="text1"/>
          <w:sz w:val="22"/>
          <w:szCs w:val="22"/>
          <w:lang w:val="es-CR"/>
        </w:rPr>
        <w:t xml:space="preserve"> textos</w:t>
      </w:r>
      <w:r w:rsidR="00997035" w:rsidRPr="00D35B18">
        <w:rPr>
          <w:rFonts w:ascii="Calibri" w:hAnsi="Calibri"/>
          <w:color w:val="000000" w:themeColor="text1"/>
          <w:sz w:val="22"/>
          <w:szCs w:val="22"/>
          <w:lang w:val="es-CR"/>
        </w:rPr>
        <w:t>)</w:t>
      </w:r>
    </w:p>
    <w:p w14:paraId="34EDE9D6" w14:textId="77777777" w:rsidR="002155A7" w:rsidRPr="00D35B18" w:rsidRDefault="002155A7" w:rsidP="00D938E8">
      <w:pPr>
        <w:autoSpaceDE w:val="0"/>
        <w:autoSpaceDN w:val="0"/>
        <w:adjustRightInd w:val="0"/>
        <w:ind w:left="360"/>
        <w:jc w:val="both"/>
        <w:rPr>
          <w:rFonts w:ascii="Calibri" w:hAnsi="Calibri"/>
          <w:color w:val="000000" w:themeColor="text1"/>
          <w:sz w:val="22"/>
          <w:szCs w:val="22"/>
          <w:lang w:val="es-CR"/>
        </w:rPr>
      </w:pPr>
    </w:p>
    <w:p w14:paraId="2630790E" w14:textId="77777777" w:rsidR="002155A7" w:rsidRPr="00D35B18" w:rsidRDefault="005F4E3B" w:rsidP="002155A7">
      <w:pPr>
        <w:autoSpaceDE w:val="0"/>
        <w:autoSpaceDN w:val="0"/>
        <w:adjustRightInd w:val="0"/>
        <w:ind w:left="360"/>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66CBDDAD" wp14:editId="36042B90">
            <wp:extent cx="4257675" cy="110553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57675" cy="1105535"/>
                    </a:xfrm>
                    <a:prstGeom prst="rect">
                      <a:avLst/>
                    </a:prstGeom>
                    <a:noFill/>
                    <a:ln w="9525">
                      <a:noFill/>
                      <a:miter lim="800000"/>
                      <a:headEnd/>
                      <a:tailEnd/>
                    </a:ln>
                  </pic:spPr>
                </pic:pic>
              </a:graphicData>
            </a:graphic>
          </wp:inline>
        </w:drawing>
      </w:r>
    </w:p>
    <w:p w14:paraId="2CA0DE69" w14:textId="77777777" w:rsidR="002155A7" w:rsidRPr="00D35B18" w:rsidRDefault="002155A7" w:rsidP="00557486">
      <w:pPr>
        <w:autoSpaceDE w:val="0"/>
        <w:autoSpaceDN w:val="0"/>
        <w:adjustRightInd w:val="0"/>
        <w:jc w:val="both"/>
        <w:rPr>
          <w:rFonts w:ascii="Calibri" w:hAnsi="Calibri"/>
          <w:color w:val="000000" w:themeColor="text1"/>
          <w:sz w:val="22"/>
          <w:szCs w:val="22"/>
          <w:lang w:val="es-CR"/>
        </w:rPr>
      </w:pPr>
    </w:p>
    <w:p w14:paraId="32813132" w14:textId="5EA10524" w:rsidR="00AD0A16" w:rsidRPr="00D35B18" w:rsidRDefault="00AD0A16" w:rsidP="00A0308E">
      <w:pPr>
        <w:numPr>
          <w:ilvl w:val="0"/>
          <w:numId w:val="1"/>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Tipo de adquisición:</w:t>
      </w:r>
      <w:r w:rsidR="00FF543D" w:rsidRPr="00D35B18">
        <w:rPr>
          <w:rFonts w:ascii="Calibri" w:hAnsi="Calibri"/>
          <w:color w:val="000000" w:themeColor="text1"/>
          <w:sz w:val="22"/>
          <w:szCs w:val="22"/>
        </w:rPr>
        <w:t xml:space="preserve"> Se debe seleccionar </w:t>
      </w:r>
      <w:r w:rsidR="00AD67A8" w:rsidRPr="00D35B18">
        <w:rPr>
          <w:rFonts w:ascii="Calibri" w:hAnsi="Calibri"/>
          <w:color w:val="000000" w:themeColor="text1"/>
          <w:sz w:val="22"/>
          <w:szCs w:val="22"/>
        </w:rPr>
        <w:t>de acuerdo con</w:t>
      </w:r>
      <w:r w:rsidR="00145F1B" w:rsidRPr="00D35B18">
        <w:rPr>
          <w:rFonts w:ascii="Calibri" w:hAnsi="Calibri"/>
          <w:color w:val="000000" w:themeColor="text1"/>
          <w:sz w:val="22"/>
          <w:szCs w:val="22"/>
        </w:rPr>
        <w:t xml:space="preserve"> la naturaleza de la adquisición que se está realizando</w:t>
      </w:r>
      <w:r w:rsidR="006105EB" w:rsidRPr="00D35B18">
        <w:rPr>
          <w:rFonts w:ascii="Calibri" w:hAnsi="Calibri"/>
          <w:color w:val="000000" w:themeColor="text1"/>
          <w:sz w:val="22"/>
          <w:szCs w:val="22"/>
        </w:rPr>
        <w:t xml:space="preserve">, según las opciones que se despliegan en el SICA-PJ. (Alquiler, Apropiación de muestra, cambio por garantía, compra, </w:t>
      </w:r>
      <w:r w:rsidR="00F2243B" w:rsidRPr="00D35B18">
        <w:rPr>
          <w:rFonts w:ascii="Calibri" w:hAnsi="Calibri"/>
          <w:color w:val="000000" w:themeColor="text1"/>
          <w:sz w:val="22"/>
          <w:szCs w:val="22"/>
        </w:rPr>
        <w:t xml:space="preserve">convenio, dación de pago, </w:t>
      </w:r>
      <w:r w:rsidR="006105EB" w:rsidRPr="00D35B18">
        <w:rPr>
          <w:rFonts w:ascii="Calibri" w:hAnsi="Calibri"/>
          <w:color w:val="000000" w:themeColor="text1"/>
          <w:sz w:val="22"/>
          <w:szCs w:val="22"/>
        </w:rPr>
        <w:t xml:space="preserve">donación, hallazgo, </w:t>
      </w:r>
      <w:r w:rsidR="00AD67A8" w:rsidRPr="00D35B18">
        <w:rPr>
          <w:rFonts w:ascii="Calibri" w:hAnsi="Calibri"/>
          <w:color w:val="000000" w:themeColor="text1"/>
          <w:sz w:val="22"/>
          <w:szCs w:val="22"/>
        </w:rPr>
        <w:t>préstamo y</w:t>
      </w:r>
      <w:r w:rsidR="006105EB" w:rsidRPr="00D35B18">
        <w:rPr>
          <w:rFonts w:ascii="Calibri" w:hAnsi="Calibri"/>
          <w:color w:val="000000" w:themeColor="text1"/>
          <w:sz w:val="22"/>
          <w:szCs w:val="22"/>
        </w:rPr>
        <w:t>/o reposición)</w:t>
      </w:r>
    </w:p>
    <w:p w14:paraId="19251ED2" w14:textId="05DFC65E" w:rsidR="00C511FB" w:rsidRPr="00D35B18" w:rsidRDefault="00C511FB" w:rsidP="00C511FB">
      <w:pPr>
        <w:autoSpaceDE w:val="0"/>
        <w:autoSpaceDN w:val="0"/>
        <w:adjustRightInd w:val="0"/>
        <w:ind w:left="708" w:hanging="708"/>
        <w:rPr>
          <w:rFonts w:ascii="Calibri" w:hAnsi="Calibri"/>
          <w:noProof/>
          <w:color w:val="000000" w:themeColor="text1"/>
          <w:sz w:val="22"/>
          <w:szCs w:val="22"/>
          <w:u w:val="single"/>
          <w:lang w:val="es-CR" w:eastAsia="es-CR"/>
        </w:rPr>
      </w:pPr>
    </w:p>
    <w:p w14:paraId="74C9A5DD" w14:textId="5CA02A43" w:rsidR="00C511FB" w:rsidRPr="00D35B18" w:rsidRDefault="00C511FB" w:rsidP="00D04A70">
      <w:pPr>
        <w:autoSpaceDE w:val="0"/>
        <w:autoSpaceDN w:val="0"/>
        <w:adjustRightInd w:val="0"/>
        <w:ind w:left="785"/>
        <w:jc w:val="center"/>
        <w:rPr>
          <w:rFonts w:ascii="Calibri" w:hAnsi="Calibri"/>
          <w:noProof/>
          <w:color w:val="000000" w:themeColor="text1"/>
          <w:sz w:val="22"/>
          <w:szCs w:val="22"/>
          <w:u w:val="single"/>
          <w:lang w:val="es-CR" w:eastAsia="es-CR"/>
        </w:rPr>
      </w:pPr>
      <w:r w:rsidRPr="00D35B18">
        <w:rPr>
          <w:rFonts w:ascii="Calibri" w:hAnsi="Calibri"/>
          <w:noProof/>
          <w:color w:val="000000" w:themeColor="text1"/>
          <w:sz w:val="22"/>
          <w:szCs w:val="22"/>
          <w:u w:val="single"/>
          <w:lang w:val="es-CR" w:eastAsia="es-CR"/>
        </w:rPr>
        <w:drawing>
          <wp:inline distT="0" distB="0" distL="0" distR="0" wp14:anchorId="5C3CA5F8" wp14:editId="710EB770">
            <wp:extent cx="2975610" cy="16808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5610" cy="1680845"/>
                    </a:xfrm>
                    <a:prstGeom prst="rect">
                      <a:avLst/>
                    </a:prstGeom>
                    <a:noFill/>
                    <a:ln>
                      <a:noFill/>
                    </a:ln>
                  </pic:spPr>
                </pic:pic>
              </a:graphicData>
            </a:graphic>
          </wp:inline>
        </w:drawing>
      </w:r>
    </w:p>
    <w:p w14:paraId="0BFE217B" w14:textId="77777777" w:rsidR="001F5026" w:rsidRPr="00D35B18" w:rsidRDefault="001F5026" w:rsidP="00C511FB">
      <w:pPr>
        <w:autoSpaceDE w:val="0"/>
        <w:autoSpaceDN w:val="0"/>
        <w:adjustRightInd w:val="0"/>
        <w:rPr>
          <w:rFonts w:ascii="Calibri" w:hAnsi="Calibri"/>
          <w:color w:val="000000" w:themeColor="text1"/>
          <w:sz w:val="22"/>
          <w:szCs w:val="22"/>
          <w:u w:val="single"/>
        </w:rPr>
      </w:pPr>
    </w:p>
    <w:p w14:paraId="2F572A53" w14:textId="624F2293" w:rsidR="005501F5" w:rsidRPr="00D35B18" w:rsidRDefault="00F07E98" w:rsidP="00A0308E">
      <w:pPr>
        <w:numPr>
          <w:ilvl w:val="0"/>
          <w:numId w:val="1"/>
        </w:numPr>
        <w:autoSpaceDE w:val="0"/>
        <w:autoSpaceDN w:val="0"/>
        <w:adjustRightInd w:val="0"/>
        <w:jc w:val="both"/>
        <w:rPr>
          <w:rFonts w:ascii="Calibri" w:hAnsi="Calibri"/>
          <w:color w:val="000000" w:themeColor="text1"/>
          <w:sz w:val="22"/>
          <w:szCs w:val="22"/>
          <w:u w:val="single"/>
        </w:rPr>
      </w:pPr>
      <w:r w:rsidRPr="00D35B18">
        <w:rPr>
          <w:rFonts w:ascii="Calibri" w:hAnsi="Calibri"/>
          <w:b/>
          <w:color w:val="000000" w:themeColor="text1"/>
          <w:sz w:val="22"/>
          <w:szCs w:val="22"/>
          <w:lang w:val="es-CR"/>
        </w:rPr>
        <w:t>Número de acta:</w:t>
      </w:r>
      <w:r w:rsidRPr="00D35B18">
        <w:rPr>
          <w:rFonts w:ascii="Calibri" w:hAnsi="Calibri"/>
          <w:color w:val="000000" w:themeColor="text1"/>
          <w:sz w:val="22"/>
          <w:szCs w:val="22"/>
          <w:lang w:val="es-CR"/>
        </w:rPr>
        <w:t xml:space="preserve"> </w:t>
      </w:r>
      <w:r w:rsidR="00437162" w:rsidRPr="00D35B18">
        <w:rPr>
          <w:rFonts w:ascii="Calibri" w:hAnsi="Calibri"/>
          <w:color w:val="000000" w:themeColor="text1"/>
          <w:sz w:val="22"/>
          <w:szCs w:val="22"/>
          <w:lang w:val="es-CR"/>
        </w:rPr>
        <w:t>Seg</w:t>
      </w:r>
      <w:r w:rsidR="005501F5" w:rsidRPr="00D35B18">
        <w:rPr>
          <w:rFonts w:ascii="Calibri" w:hAnsi="Calibri"/>
          <w:color w:val="000000" w:themeColor="text1"/>
          <w:sz w:val="22"/>
          <w:szCs w:val="22"/>
          <w:lang w:val="es-CR"/>
        </w:rPr>
        <w:t xml:space="preserve">ún el tipo de adquisición se deben ingresar de la siguiente manera: </w:t>
      </w:r>
    </w:p>
    <w:p w14:paraId="3DFF864C" w14:textId="77777777" w:rsidR="005501F5" w:rsidRPr="00D35B18" w:rsidRDefault="005501F5" w:rsidP="005501F5">
      <w:pPr>
        <w:autoSpaceDE w:val="0"/>
        <w:autoSpaceDN w:val="0"/>
        <w:adjustRightInd w:val="0"/>
        <w:ind w:left="785"/>
        <w:jc w:val="both"/>
        <w:rPr>
          <w:rFonts w:ascii="Calibri" w:hAnsi="Calibri"/>
          <w:color w:val="000000" w:themeColor="text1"/>
          <w:sz w:val="22"/>
          <w:szCs w:val="22"/>
          <w:u w:val="single"/>
        </w:rPr>
      </w:pPr>
    </w:p>
    <w:p w14:paraId="0ECFEAC7" w14:textId="6DCA59C3" w:rsidR="005501F5"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Alquiler:</w:t>
      </w:r>
      <w:r w:rsidRPr="00D35B18">
        <w:rPr>
          <w:rFonts w:ascii="Calibri" w:hAnsi="Calibri"/>
          <w:color w:val="000000" w:themeColor="text1"/>
          <w:sz w:val="22"/>
          <w:szCs w:val="22"/>
        </w:rPr>
        <w:t xml:space="preserve"> </w:t>
      </w:r>
      <w:r w:rsidR="004722EA" w:rsidRPr="00D35B18">
        <w:rPr>
          <w:rFonts w:ascii="Calibri" w:hAnsi="Calibri"/>
          <w:color w:val="000000" w:themeColor="text1"/>
          <w:sz w:val="22"/>
          <w:szCs w:val="22"/>
        </w:rPr>
        <w:t xml:space="preserve">Se debe digitar en la pantalla de </w:t>
      </w:r>
      <w:r w:rsidR="00AD67A8" w:rsidRPr="00D35B18">
        <w:rPr>
          <w:rFonts w:ascii="Calibri" w:hAnsi="Calibri"/>
          <w:color w:val="000000" w:themeColor="text1"/>
          <w:sz w:val="22"/>
          <w:szCs w:val="22"/>
        </w:rPr>
        <w:t>M</w:t>
      </w:r>
      <w:r w:rsidR="004722EA" w:rsidRPr="00D35B18">
        <w:rPr>
          <w:rFonts w:ascii="Calibri" w:hAnsi="Calibri"/>
          <w:color w:val="000000" w:themeColor="text1"/>
          <w:sz w:val="22"/>
          <w:szCs w:val="22"/>
        </w:rPr>
        <w:t xml:space="preserve">antenimiento de </w:t>
      </w:r>
      <w:r w:rsidR="00667A8F" w:rsidRPr="00D35B18">
        <w:rPr>
          <w:rFonts w:ascii="Calibri" w:hAnsi="Calibri"/>
          <w:color w:val="000000" w:themeColor="text1"/>
          <w:sz w:val="22"/>
          <w:szCs w:val="22"/>
        </w:rPr>
        <w:t>A</w:t>
      </w:r>
      <w:r w:rsidR="004722EA" w:rsidRPr="00D35B18">
        <w:rPr>
          <w:rFonts w:ascii="Calibri" w:hAnsi="Calibri"/>
          <w:color w:val="000000" w:themeColor="text1"/>
          <w:sz w:val="22"/>
          <w:szCs w:val="22"/>
        </w:rPr>
        <w:t>ctivos</w:t>
      </w:r>
      <w:r w:rsidR="00AD67A8" w:rsidRPr="00D35B18">
        <w:rPr>
          <w:rFonts w:ascii="Calibri" w:hAnsi="Calibri"/>
          <w:color w:val="000000" w:themeColor="text1"/>
          <w:sz w:val="22"/>
          <w:szCs w:val="22"/>
        </w:rPr>
        <w:t xml:space="preserve"> (Activos Fijos)</w:t>
      </w:r>
      <w:r w:rsidR="004722EA" w:rsidRPr="00D35B18">
        <w:rPr>
          <w:rFonts w:ascii="Calibri" w:hAnsi="Calibri"/>
          <w:color w:val="000000" w:themeColor="text1"/>
          <w:sz w:val="22"/>
          <w:szCs w:val="22"/>
        </w:rPr>
        <w:t xml:space="preserve"> el siguiente formato: </w:t>
      </w:r>
      <w:r w:rsidR="006A566E" w:rsidRPr="00D35B18">
        <w:rPr>
          <w:rFonts w:ascii="Calibri" w:hAnsi="Calibri"/>
          <w:color w:val="000000" w:themeColor="text1"/>
          <w:sz w:val="22"/>
          <w:szCs w:val="22"/>
        </w:rPr>
        <w:t>Año-AD-000001</w:t>
      </w:r>
    </w:p>
    <w:p w14:paraId="596E8D9D" w14:textId="77777777" w:rsidR="005501F5"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Apropiación de Muestra</w:t>
      </w:r>
      <w:r w:rsidRPr="00D35B18">
        <w:rPr>
          <w:rFonts w:ascii="Calibri" w:hAnsi="Calibri"/>
          <w:color w:val="000000" w:themeColor="text1"/>
          <w:sz w:val="22"/>
          <w:szCs w:val="22"/>
        </w:rPr>
        <w:t>:</w:t>
      </w:r>
      <w:r w:rsidR="006A566E" w:rsidRPr="00D35B18">
        <w:rPr>
          <w:rFonts w:ascii="Calibri" w:hAnsi="Calibri"/>
          <w:color w:val="000000" w:themeColor="text1"/>
          <w:sz w:val="22"/>
          <w:szCs w:val="22"/>
        </w:rPr>
        <w:t xml:space="preserve"> Se debe confeccionar un acta </w:t>
      </w:r>
      <w:r w:rsidR="00272E5D" w:rsidRPr="00D35B18">
        <w:rPr>
          <w:rFonts w:ascii="Calibri" w:hAnsi="Calibri"/>
          <w:color w:val="000000" w:themeColor="text1"/>
          <w:sz w:val="22"/>
          <w:szCs w:val="22"/>
        </w:rPr>
        <w:t xml:space="preserve">adicional </w:t>
      </w:r>
      <w:r w:rsidR="006A566E" w:rsidRPr="00D35B18">
        <w:rPr>
          <w:rFonts w:ascii="Calibri" w:hAnsi="Calibri"/>
          <w:color w:val="000000" w:themeColor="text1"/>
          <w:sz w:val="22"/>
          <w:szCs w:val="22"/>
        </w:rPr>
        <w:t>en el SIGA-PJ</w:t>
      </w:r>
      <w:r w:rsidR="000B6038" w:rsidRPr="00D35B18">
        <w:rPr>
          <w:rFonts w:ascii="Calibri" w:hAnsi="Calibri"/>
          <w:color w:val="000000" w:themeColor="text1"/>
          <w:sz w:val="22"/>
          <w:szCs w:val="22"/>
        </w:rPr>
        <w:t xml:space="preserve"> </w:t>
      </w:r>
      <w:r w:rsidR="006E3673" w:rsidRPr="00D35B18">
        <w:rPr>
          <w:rFonts w:ascii="Calibri" w:hAnsi="Calibri"/>
          <w:color w:val="000000" w:themeColor="text1"/>
          <w:sz w:val="22"/>
          <w:szCs w:val="22"/>
        </w:rPr>
        <w:t>y detallar el número generado en este espacio</w:t>
      </w:r>
      <w:r w:rsidR="008E0845" w:rsidRPr="00D35B18">
        <w:rPr>
          <w:rFonts w:ascii="Calibri" w:hAnsi="Calibri"/>
          <w:color w:val="000000" w:themeColor="text1"/>
          <w:sz w:val="22"/>
          <w:szCs w:val="22"/>
        </w:rPr>
        <w:t>.</w:t>
      </w:r>
    </w:p>
    <w:p w14:paraId="013B9828" w14:textId="77777777" w:rsidR="005501F5"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Cambio por garantía:</w:t>
      </w:r>
      <w:r w:rsidR="006A566E" w:rsidRPr="00D35B18">
        <w:rPr>
          <w:rFonts w:ascii="Calibri" w:hAnsi="Calibri"/>
          <w:color w:val="000000" w:themeColor="text1"/>
          <w:sz w:val="22"/>
          <w:szCs w:val="22"/>
        </w:rPr>
        <w:t xml:space="preserve"> El acta se genera de manera automática desde el SICA-PJ</w:t>
      </w:r>
      <w:r w:rsidR="00E90484" w:rsidRPr="00D35B18">
        <w:rPr>
          <w:rFonts w:ascii="Calibri" w:hAnsi="Calibri"/>
          <w:color w:val="000000" w:themeColor="text1"/>
          <w:sz w:val="22"/>
          <w:szCs w:val="22"/>
        </w:rPr>
        <w:t xml:space="preserve"> al seleccionar tipo de adquisición cambio por garantía</w:t>
      </w:r>
      <w:r w:rsidR="006A566E" w:rsidRPr="00D35B18">
        <w:rPr>
          <w:rFonts w:ascii="Calibri" w:hAnsi="Calibri"/>
          <w:color w:val="000000" w:themeColor="text1"/>
          <w:sz w:val="22"/>
          <w:szCs w:val="22"/>
        </w:rPr>
        <w:t>.</w:t>
      </w:r>
    </w:p>
    <w:p w14:paraId="6648DB05" w14:textId="77777777" w:rsidR="00EC32B4" w:rsidRPr="00D35B18" w:rsidRDefault="005501F5" w:rsidP="00EC32B4">
      <w:pPr>
        <w:pStyle w:val="Prrafodelista"/>
        <w:numPr>
          <w:ilvl w:val="0"/>
          <w:numId w:val="6"/>
        </w:numPr>
        <w:autoSpaceDE w:val="0"/>
        <w:autoSpaceDN w:val="0"/>
        <w:adjustRightInd w:val="0"/>
        <w:jc w:val="both"/>
        <w:rPr>
          <w:rFonts w:ascii="Calibri" w:hAnsi="Calibri"/>
          <w:b/>
          <w:color w:val="000000" w:themeColor="text1"/>
          <w:sz w:val="22"/>
          <w:szCs w:val="22"/>
        </w:rPr>
      </w:pPr>
      <w:r w:rsidRPr="00D35B18">
        <w:rPr>
          <w:rFonts w:ascii="Calibri" w:hAnsi="Calibri"/>
          <w:b/>
          <w:color w:val="000000" w:themeColor="text1"/>
          <w:sz w:val="22"/>
          <w:szCs w:val="22"/>
        </w:rPr>
        <w:t>Compra:</w:t>
      </w:r>
      <w:r w:rsidR="004722EA" w:rsidRPr="00D35B18">
        <w:rPr>
          <w:rFonts w:ascii="Calibri" w:hAnsi="Calibri"/>
          <w:b/>
          <w:color w:val="000000" w:themeColor="text1"/>
          <w:sz w:val="22"/>
          <w:szCs w:val="22"/>
        </w:rPr>
        <w:t xml:space="preserve"> </w:t>
      </w:r>
    </w:p>
    <w:p w14:paraId="14073A45" w14:textId="77777777" w:rsidR="005501F5" w:rsidRPr="00D35B18" w:rsidRDefault="00EC32B4" w:rsidP="00EC32B4">
      <w:pPr>
        <w:tabs>
          <w:tab w:val="left" w:pos="1418"/>
          <w:tab w:val="left" w:pos="1701"/>
        </w:tabs>
        <w:autoSpaceDE w:val="0"/>
        <w:autoSpaceDN w:val="0"/>
        <w:adjustRightInd w:val="0"/>
        <w:ind w:left="1701"/>
        <w:jc w:val="both"/>
        <w:rPr>
          <w:rFonts w:ascii="Calibri" w:hAnsi="Calibri"/>
          <w:color w:val="000000" w:themeColor="text1"/>
          <w:sz w:val="22"/>
          <w:szCs w:val="22"/>
        </w:rPr>
      </w:pPr>
      <w:r w:rsidRPr="00D35B18">
        <w:rPr>
          <w:rFonts w:ascii="Calibri" w:hAnsi="Calibri"/>
          <w:b/>
          <w:color w:val="000000" w:themeColor="text1"/>
          <w:sz w:val="22"/>
          <w:szCs w:val="22"/>
        </w:rPr>
        <w:t xml:space="preserve">4.1) </w:t>
      </w:r>
      <w:r w:rsidR="004E3715" w:rsidRPr="00D35B18">
        <w:rPr>
          <w:rFonts w:ascii="Calibri" w:hAnsi="Calibri"/>
          <w:b/>
          <w:color w:val="000000" w:themeColor="text1"/>
          <w:sz w:val="22"/>
          <w:szCs w:val="22"/>
        </w:rPr>
        <w:t>Pedido:</w:t>
      </w:r>
      <w:r w:rsidR="004E3715" w:rsidRPr="00D35B18">
        <w:rPr>
          <w:rFonts w:ascii="Calibri" w:hAnsi="Calibri"/>
          <w:color w:val="000000" w:themeColor="text1"/>
          <w:sz w:val="22"/>
          <w:szCs w:val="22"/>
        </w:rPr>
        <w:t xml:space="preserve"> </w:t>
      </w:r>
      <w:r w:rsidR="004722EA" w:rsidRPr="00D35B18">
        <w:rPr>
          <w:rFonts w:ascii="Calibri" w:hAnsi="Calibri"/>
          <w:color w:val="000000" w:themeColor="text1"/>
          <w:sz w:val="22"/>
          <w:szCs w:val="22"/>
        </w:rPr>
        <w:t xml:space="preserve">Se debe confeccionar un acta </w:t>
      </w:r>
      <w:r w:rsidR="00272E5D" w:rsidRPr="00D35B18">
        <w:rPr>
          <w:rFonts w:ascii="Calibri" w:hAnsi="Calibri"/>
          <w:color w:val="000000" w:themeColor="text1"/>
          <w:sz w:val="22"/>
          <w:szCs w:val="22"/>
        </w:rPr>
        <w:t xml:space="preserve">definitiva </w:t>
      </w:r>
      <w:r w:rsidR="004722EA" w:rsidRPr="00D35B18">
        <w:rPr>
          <w:rFonts w:ascii="Calibri" w:hAnsi="Calibri"/>
          <w:color w:val="000000" w:themeColor="text1"/>
          <w:sz w:val="22"/>
          <w:szCs w:val="22"/>
        </w:rPr>
        <w:t>en el SIGA-PJ</w:t>
      </w:r>
      <w:r w:rsidR="006E3673" w:rsidRPr="00D35B18">
        <w:rPr>
          <w:rFonts w:ascii="Calibri" w:hAnsi="Calibri"/>
          <w:color w:val="000000" w:themeColor="text1"/>
          <w:sz w:val="22"/>
          <w:szCs w:val="22"/>
        </w:rPr>
        <w:t xml:space="preserve"> y detallar el número generado en este espacio.</w:t>
      </w:r>
      <w:r w:rsidR="004722EA" w:rsidRPr="00D35B18">
        <w:rPr>
          <w:rFonts w:ascii="Calibri" w:hAnsi="Calibri"/>
          <w:color w:val="000000" w:themeColor="text1"/>
          <w:sz w:val="22"/>
          <w:szCs w:val="22"/>
        </w:rPr>
        <w:t xml:space="preserve"> </w:t>
      </w:r>
    </w:p>
    <w:p w14:paraId="745313C6" w14:textId="7F5F8858" w:rsidR="00EC32B4" w:rsidRPr="00D35B18" w:rsidRDefault="00EC32B4" w:rsidP="00D00FA0">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4.2)</w:t>
      </w:r>
      <w:r w:rsidR="004E3715" w:rsidRPr="00D35B18">
        <w:rPr>
          <w:rFonts w:ascii="Calibri" w:hAnsi="Calibri"/>
          <w:b/>
          <w:color w:val="000000" w:themeColor="text1"/>
          <w:sz w:val="22"/>
          <w:szCs w:val="22"/>
        </w:rPr>
        <w:t xml:space="preserve"> Caja chica:</w:t>
      </w:r>
      <w:r w:rsidR="004E3715" w:rsidRPr="00D35B18">
        <w:rPr>
          <w:rFonts w:ascii="Calibri" w:hAnsi="Calibri"/>
          <w:color w:val="000000" w:themeColor="text1"/>
          <w:sz w:val="22"/>
          <w:szCs w:val="22"/>
        </w:rPr>
        <w:t xml:space="preserve"> Se debe digitar en la pantalla de mantenimiento de activos el siguiente formato: Año-AD-000001.</w:t>
      </w:r>
      <w:r w:rsidR="00D40256" w:rsidRPr="00D35B18">
        <w:rPr>
          <w:rFonts w:ascii="Calibri" w:hAnsi="Calibri"/>
          <w:color w:val="000000" w:themeColor="text1"/>
          <w:sz w:val="22"/>
          <w:szCs w:val="22"/>
        </w:rPr>
        <w:t xml:space="preserve"> </w:t>
      </w:r>
      <w:r w:rsidR="00D00FA0" w:rsidRPr="00D35B18">
        <w:rPr>
          <w:rFonts w:ascii="Calibri" w:hAnsi="Calibri"/>
          <w:color w:val="000000" w:themeColor="text1"/>
          <w:sz w:val="22"/>
          <w:szCs w:val="22"/>
        </w:rPr>
        <w:t xml:space="preserve">El número es el mismo para todas las oficinas. </w:t>
      </w:r>
    </w:p>
    <w:p w14:paraId="0D07BB9E" w14:textId="69221FCD" w:rsidR="00761294" w:rsidRPr="00D35B18" w:rsidRDefault="00761294" w:rsidP="00761294">
      <w:pPr>
        <w:pStyle w:val="Prrafodelista"/>
        <w:numPr>
          <w:ilvl w:val="0"/>
          <w:numId w:val="6"/>
        </w:numPr>
        <w:autoSpaceDE w:val="0"/>
        <w:autoSpaceDN w:val="0"/>
        <w:adjustRightInd w:val="0"/>
        <w:jc w:val="both"/>
        <w:rPr>
          <w:rFonts w:ascii="Calibri" w:hAnsi="Calibri"/>
          <w:b/>
          <w:bCs/>
          <w:color w:val="000000" w:themeColor="text1"/>
          <w:sz w:val="22"/>
          <w:szCs w:val="22"/>
        </w:rPr>
      </w:pPr>
      <w:bookmarkStart w:id="2" w:name="_Hlk45620086"/>
      <w:r w:rsidRPr="00D35B18">
        <w:rPr>
          <w:rFonts w:ascii="Calibri" w:hAnsi="Calibri"/>
          <w:b/>
          <w:bCs/>
          <w:color w:val="000000" w:themeColor="text1"/>
          <w:sz w:val="22"/>
          <w:szCs w:val="22"/>
        </w:rPr>
        <w:t xml:space="preserve">Convenio: </w:t>
      </w:r>
      <w:bookmarkStart w:id="3" w:name="_Hlk45620038"/>
      <w:r w:rsidRPr="00D35B18">
        <w:rPr>
          <w:rFonts w:ascii="Calibri" w:hAnsi="Calibri"/>
          <w:color w:val="000000" w:themeColor="text1"/>
          <w:sz w:val="22"/>
          <w:szCs w:val="22"/>
        </w:rPr>
        <w:t>El acta se genera de manera automática desde el SICA-PJ al seleccionar tipo de adquisición convenio.</w:t>
      </w:r>
    </w:p>
    <w:bookmarkEnd w:id="3"/>
    <w:p w14:paraId="5D2ADB74" w14:textId="3DDC888C" w:rsidR="00761294" w:rsidRPr="00D35B18" w:rsidRDefault="00761294" w:rsidP="00761294">
      <w:pPr>
        <w:pStyle w:val="Prrafodelista"/>
        <w:numPr>
          <w:ilvl w:val="0"/>
          <w:numId w:val="6"/>
        </w:numPr>
        <w:autoSpaceDE w:val="0"/>
        <w:autoSpaceDN w:val="0"/>
        <w:adjustRightInd w:val="0"/>
        <w:jc w:val="both"/>
        <w:rPr>
          <w:rFonts w:ascii="Calibri" w:hAnsi="Calibri"/>
          <w:b/>
          <w:bCs/>
          <w:color w:val="000000" w:themeColor="text1"/>
          <w:sz w:val="22"/>
          <w:szCs w:val="22"/>
        </w:rPr>
      </w:pPr>
      <w:r w:rsidRPr="00D35B18">
        <w:rPr>
          <w:rFonts w:ascii="Calibri" w:hAnsi="Calibri"/>
          <w:b/>
          <w:bCs/>
          <w:color w:val="000000" w:themeColor="text1"/>
          <w:sz w:val="22"/>
          <w:szCs w:val="22"/>
        </w:rPr>
        <w:t xml:space="preserve">Dación de pago: </w:t>
      </w:r>
      <w:r w:rsidRPr="00D35B18">
        <w:rPr>
          <w:rFonts w:ascii="Calibri" w:hAnsi="Calibri"/>
          <w:color w:val="000000" w:themeColor="text1"/>
          <w:sz w:val="22"/>
          <w:szCs w:val="22"/>
        </w:rPr>
        <w:t>El acta se genera de manera automática desde el SICA-PJ al seleccionar tipo de adquisición dación de pago.</w:t>
      </w:r>
    </w:p>
    <w:bookmarkEnd w:id="2"/>
    <w:p w14:paraId="322A814D" w14:textId="77777777" w:rsidR="005501F5"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Donación:</w:t>
      </w:r>
      <w:r w:rsidR="00272E5D" w:rsidRPr="00D35B18">
        <w:rPr>
          <w:rFonts w:ascii="Calibri" w:hAnsi="Calibri"/>
          <w:color w:val="000000" w:themeColor="text1"/>
          <w:sz w:val="22"/>
          <w:szCs w:val="22"/>
        </w:rPr>
        <w:t xml:space="preserve"> Se debe confeccionar un acta adicional en el SIGA-PJ</w:t>
      </w:r>
      <w:r w:rsidR="006E3673" w:rsidRPr="00D35B18">
        <w:rPr>
          <w:rFonts w:ascii="Calibri" w:hAnsi="Calibri"/>
          <w:color w:val="000000" w:themeColor="text1"/>
          <w:sz w:val="22"/>
          <w:szCs w:val="22"/>
        </w:rPr>
        <w:t xml:space="preserve"> y detallar el número generado en este espacio</w:t>
      </w:r>
      <w:r w:rsidR="00272E5D" w:rsidRPr="00D35B18">
        <w:rPr>
          <w:rFonts w:ascii="Calibri" w:hAnsi="Calibri"/>
          <w:color w:val="000000" w:themeColor="text1"/>
          <w:sz w:val="22"/>
          <w:szCs w:val="22"/>
        </w:rPr>
        <w:t xml:space="preserve">. </w:t>
      </w:r>
    </w:p>
    <w:p w14:paraId="23AF2FE1" w14:textId="77777777" w:rsidR="005501F5"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Hallazgo:</w:t>
      </w:r>
      <w:r w:rsidR="00EC5551" w:rsidRPr="00D35B18">
        <w:rPr>
          <w:rFonts w:ascii="Calibri" w:hAnsi="Calibri"/>
          <w:color w:val="000000" w:themeColor="text1"/>
          <w:sz w:val="22"/>
          <w:szCs w:val="22"/>
        </w:rPr>
        <w:t xml:space="preserve"> </w:t>
      </w:r>
      <w:bookmarkStart w:id="4" w:name="_Hlk45620005"/>
      <w:r w:rsidR="00EC5551" w:rsidRPr="00D35B18">
        <w:rPr>
          <w:rFonts w:ascii="Calibri" w:hAnsi="Calibri"/>
          <w:color w:val="000000" w:themeColor="text1"/>
          <w:sz w:val="22"/>
          <w:szCs w:val="22"/>
        </w:rPr>
        <w:t>El acta se genera de manera automática desde el SICA-PJ</w:t>
      </w:r>
      <w:r w:rsidR="00E90484" w:rsidRPr="00D35B18">
        <w:rPr>
          <w:rFonts w:ascii="Calibri" w:hAnsi="Calibri"/>
          <w:color w:val="000000" w:themeColor="text1"/>
          <w:sz w:val="22"/>
          <w:szCs w:val="22"/>
        </w:rPr>
        <w:t xml:space="preserve"> al seleccionar tipo de adquisición hallazgo</w:t>
      </w:r>
      <w:r w:rsidR="00EC5551" w:rsidRPr="00D35B18">
        <w:rPr>
          <w:rFonts w:ascii="Calibri" w:hAnsi="Calibri"/>
          <w:color w:val="000000" w:themeColor="text1"/>
          <w:sz w:val="22"/>
          <w:szCs w:val="22"/>
        </w:rPr>
        <w:t>.</w:t>
      </w:r>
      <w:bookmarkEnd w:id="4"/>
    </w:p>
    <w:p w14:paraId="12CC9A77" w14:textId="753BB997" w:rsidR="005501F5"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lastRenderedPageBreak/>
        <w:t>Préstamo:</w:t>
      </w:r>
      <w:r w:rsidR="00EC5551" w:rsidRPr="00D35B18">
        <w:rPr>
          <w:rFonts w:ascii="Calibri" w:hAnsi="Calibri"/>
          <w:color w:val="000000" w:themeColor="text1"/>
          <w:sz w:val="22"/>
          <w:szCs w:val="22"/>
        </w:rPr>
        <w:t xml:space="preserve"> Se debe digitar en la pantalla de mantenimiento de activos el siguiente formato: Año-AD-000001.</w:t>
      </w:r>
      <w:r w:rsidR="00D40256" w:rsidRPr="00D35B18">
        <w:rPr>
          <w:rFonts w:ascii="Calibri" w:hAnsi="Calibri"/>
          <w:color w:val="000000" w:themeColor="text1"/>
          <w:sz w:val="22"/>
          <w:szCs w:val="22"/>
        </w:rPr>
        <w:t xml:space="preserve"> </w:t>
      </w:r>
      <w:bookmarkStart w:id="5" w:name="_Hlk46301749"/>
      <w:r w:rsidR="00D00FA0" w:rsidRPr="00D35B18">
        <w:rPr>
          <w:rFonts w:ascii="Calibri" w:hAnsi="Calibri"/>
          <w:color w:val="000000" w:themeColor="text1"/>
          <w:sz w:val="22"/>
          <w:szCs w:val="22"/>
        </w:rPr>
        <w:t xml:space="preserve">El número es el mismo para todas las oficinas. </w:t>
      </w:r>
    </w:p>
    <w:bookmarkEnd w:id="5"/>
    <w:p w14:paraId="4E4E84E5" w14:textId="77777777" w:rsidR="00DE231E" w:rsidRPr="00D35B18" w:rsidRDefault="005501F5" w:rsidP="00EC32B4">
      <w:pPr>
        <w:pStyle w:val="Prrafodelista"/>
        <w:numPr>
          <w:ilvl w:val="0"/>
          <w:numId w:val="6"/>
        </w:numPr>
        <w:autoSpaceDE w:val="0"/>
        <w:autoSpaceDN w:val="0"/>
        <w:adjustRightInd w:val="0"/>
        <w:jc w:val="both"/>
        <w:rPr>
          <w:rFonts w:ascii="Calibri" w:hAnsi="Calibri"/>
          <w:color w:val="000000" w:themeColor="text1"/>
          <w:sz w:val="22"/>
          <w:szCs w:val="22"/>
        </w:rPr>
      </w:pPr>
      <w:r w:rsidRPr="00D35B18">
        <w:rPr>
          <w:rFonts w:ascii="Calibri" w:hAnsi="Calibri"/>
          <w:b/>
          <w:color w:val="000000" w:themeColor="text1"/>
          <w:sz w:val="22"/>
          <w:szCs w:val="22"/>
        </w:rPr>
        <w:t>Reposición:</w:t>
      </w:r>
      <w:r w:rsidR="00EC5551" w:rsidRPr="00D35B18">
        <w:rPr>
          <w:rFonts w:ascii="Calibri" w:hAnsi="Calibri"/>
          <w:color w:val="000000" w:themeColor="text1"/>
          <w:sz w:val="22"/>
          <w:szCs w:val="22"/>
        </w:rPr>
        <w:t xml:space="preserve"> El acta se genera de manera automática desde el SICA-PJ</w:t>
      </w:r>
      <w:r w:rsidR="00E90484" w:rsidRPr="00D35B18">
        <w:rPr>
          <w:rFonts w:ascii="Calibri" w:hAnsi="Calibri"/>
          <w:color w:val="000000" w:themeColor="text1"/>
          <w:sz w:val="22"/>
          <w:szCs w:val="22"/>
        </w:rPr>
        <w:t xml:space="preserve"> al seleccionar tipo de adquisición reposición</w:t>
      </w:r>
      <w:r w:rsidR="00EC5551" w:rsidRPr="00D35B18">
        <w:rPr>
          <w:rFonts w:ascii="Calibri" w:hAnsi="Calibri"/>
          <w:color w:val="000000" w:themeColor="text1"/>
          <w:sz w:val="22"/>
          <w:szCs w:val="22"/>
        </w:rPr>
        <w:t>.</w:t>
      </w:r>
    </w:p>
    <w:p w14:paraId="354D31D7" w14:textId="77777777" w:rsidR="00057299" w:rsidRPr="00D35B18" w:rsidRDefault="00057299" w:rsidP="00AD0A16">
      <w:pPr>
        <w:autoSpaceDE w:val="0"/>
        <w:autoSpaceDN w:val="0"/>
        <w:adjustRightInd w:val="0"/>
        <w:jc w:val="both"/>
        <w:rPr>
          <w:rFonts w:ascii="Calibri" w:hAnsi="Calibri"/>
          <w:b/>
          <w:color w:val="0070C0"/>
          <w:sz w:val="22"/>
          <w:szCs w:val="22"/>
          <w:u w:val="single"/>
        </w:rPr>
      </w:pPr>
    </w:p>
    <w:p w14:paraId="6D7DC71D" w14:textId="77777777" w:rsidR="00F07E98" w:rsidRPr="00D35B18" w:rsidRDefault="00B34AFC" w:rsidP="00A0308E">
      <w:pPr>
        <w:numPr>
          <w:ilvl w:val="0"/>
          <w:numId w:val="1"/>
        </w:numPr>
        <w:autoSpaceDE w:val="0"/>
        <w:autoSpaceDN w:val="0"/>
        <w:adjustRightInd w:val="0"/>
        <w:jc w:val="both"/>
        <w:rPr>
          <w:rFonts w:ascii="Calibri" w:hAnsi="Calibri"/>
          <w:color w:val="000000" w:themeColor="text1"/>
          <w:sz w:val="22"/>
          <w:szCs w:val="22"/>
          <w:u w:val="single"/>
        </w:rPr>
      </w:pPr>
      <w:r w:rsidRPr="00D35B18">
        <w:rPr>
          <w:rFonts w:ascii="Calibri" w:hAnsi="Calibri"/>
          <w:b/>
          <w:color w:val="000000" w:themeColor="text1"/>
          <w:sz w:val="22"/>
          <w:szCs w:val="22"/>
          <w:lang w:val="es-CR"/>
        </w:rPr>
        <w:t>Placa</w:t>
      </w:r>
      <w:r w:rsidR="00487C0F" w:rsidRPr="00D35B18">
        <w:rPr>
          <w:rFonts w:ascii="Calibri" w:hAnsi="Calibri"/>
          <w:b/>
          <w:color w:val="000000" w:themeColor="text1"/>
          <w:sz w:val="22"/>
          <w:szCs w:val="22"/>
          <w:lang w:val="es-CR"/>
        </w:rPr>
        <w:t xml:space="preserve"> de</w:t>
      </w:r>
      <w:r w:rsidRPr="00D35B18">
        <w:rPr>
          <w:rFonts w:ascii="Calibri" w:hAnsi="Calibri"/>
          <w:b/>
          <w:color w:val="000000" w:themeColor="text1"/>
          <w:sz w:val="22"/>
          <w:szCs w:val="22"/>
          <w:lang w:val="es-CR"/>
        </w:rPr>
        <w:t>:</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N</w:t>
      </w:r>
      <w:r w:rsidRPr="00D35B18">
        <w:rPr>
          <w:rFonts w:ascii="Calibri" w:hAnsi="Calibri"/>
          <w:color w:val="000000" w:themeColor="text1"/>
          <w:sz w:val="22"/>
          <w:szCs w:val="22"/>
          <w:lang w:val="es-CR"/>
        </w:rPr>
        <w:t>úmero de consecutivo que corresponde al activo</w:t>
      </w:r>
      <w:r w:rsidR="007F76D9" w:rsidRPr="00D35B18">
        <w:rPr>
          <w:rFonts w:ascii="Calibri" w:hAnsi="Calibri"/>
          <w:color w:val="000000" w:themeColor="text1"/>
          <w:sz w:val="22"/>
          <w:szCs w:val="22"/>
          <w:lang w:val="es-CR"/>
        </w:rPr>
        <w:t xml:space="preserve"> o activos que se están recibiendo</w:t>
      </w:r>
      <w:r w:rsidR="00C15874" w:rsidRPr="00D35B18">
        <w:rPr>
          <w:rFonts w:ascii="Calibri" w:hAnsi="Calibri"/>
          <w:color w:val="000000" w:themeColor="text1"/>
          <w:sz w:val="22"/>
          <w:szCs w:val="22"/>
          <w:lang w:val="es-CR"/>
        </w:rPr>
        <w:t>, el sistema lo asigna de manera automática.</w:t>
      </w:r>
    </w:p>
    <w:p w14:paraId="0D4CA4B7" w14:textId="77777777" w:rsidR="002249BF" w:rsidRPr="00D35B18" w:rsidRDefault="002249BF" w:rsidP="002249BF">
      <w:pPr>
        <w:autoSpaceDE w:val="0"/>
        <w:autoSpaceDN w:val="0"/>
        <w:adjustRightInd w:val="0"/>
        <w:ind w:left="785"/>
        <w:jc w:val="both"/>
        <w:rPr>
          <w:rFonts w:ascii="Calibri" w:hAnsi="Calibri"/>
          <w:color w:val="000000" w:themeColor="text1"/>
          <w:sz w:val="22"/>
          <w:szCs w:val="22"/>
          <w:u w:val="single"/>
        </w:rPr>
      </w:pPr>
    </w:p>
    <w:p w14:paraId="5057B9A6" w14:textId="77777777" w:rsidR="00487C0F" w:rsidRPr="00D35B18" w:rsidRDefault="00487C0F" w:rsidP="00A0308E">
      <w:pPr>
        <w:numPr>
          <w:ilvl w:val="0"/>
          <w:numId w:val="1"/>
        </w:numPr>
        <w:autoSpaceDE w:val="0"/>
        <w:autoSpaceDN w:val="0"/>
        <w:adjustRightInd w:val="0"/>
        <w:jc w:val="both"/>
        <w:rPr>
          <w:rFonts w:ascii="Calibri" w:hAnsi="Calibri"/>
          <w:color w:val="000000" w:themeColor="text1"/>
          <w:sz w:val="22"/>
          <w:szCs w:val="22"/>
          <w:u w:val="single"/>
        </w:rPr>
      </w:pPr>
      <w:r w:rsidRPr="00D35B18">
        <w:rPr>
          <w:rFonts w:ascii="Calibri" w:hAnsi="Calibri"/>
          <w:b/>
          <w:color w:val="000000" w:themeColor="text1"/>
          <w:sz w:val="22"/>
          <w:szCs w:val="22"/>
          <w:lang w:val="es-CR"/>
        </w:rPr>
        <w:t>Cantidad:</w:t>
      </w:r>
      <w:r w:rsidR="002249BF" w:rsidRPr="00D35B18">
        <w:rPr>
          <w:rFonts w:ascii="Calibri" w:hAnsi="Calibri"/>
          <w:color w:val="000000" w:themeColor="text1"/>
          <w:sz w:val="22"/>
          <w:szCs w:val="22"/>
        </w:rPr>
        <w:t xml:space="preserve"> </w:t>
      </w:r>
      <w:r w:rsidR="002B1792" w:rsidRPr="00D35B18">
        <w:rPr>
          <w:rFonts w:ascii="Calibri" w:hAnsi="Calibri"/>
          <w:color w:val="000000" w:themeColor="text1"/>
          <w:sz w:val="22"/>
          <w:szCs w:val="22"/>
        </w:rPr>
        <w:t>Número de registros a realizar</w:t>
      </w:r>
      <w:r w:rsidR="00C727E6" w:rsidRPr="00D35B18">
        <w:rPr>
          <w:rFonts w:ascii="Calibri" w:hAnsi="Calibri"/>
          <w:color w:val="000000" w:themeColor="text1"/>
          <w:sz w:val="22"/>
          <w:szCs w:val="22"/>
        </w:rPr>
        <w:t>.</w:t>
      </w:r>
    </w:p>
    <w:p w14:paraId="507A05D9" w14:textId="77777777" w:rsidR="002249BF" w:rsidRPr="00D35B18" w:rsidRDefault="002249BF" w:rsidP="002B1792">
      <w:pPr>
        <w:autoSpaceDE w:val="0"/>
        <w:autoSpaceDN w:val="0"/>
        <w:adjustRightInd w:val="0"/>
        <w:jc w:val="both"/>
        <w:rPr>
          <w:rFonts w:ascii="Calibri" w:hAnsi="Calibri"/>
          <w:color w:val="000000" w:themeColor="text1"/>
          <w:sz w:val="22"/>
          <w:szCs w:val="22"/>
          <w:u w:val="single"/>
        </w:rPr>
      </w:pPr>
    </w:p>
    <w:p w14:paraId="743F28ED" w14:textId="77777777" w:rsidR="00B34AFC" w:rsidRPr="00D35B18" w:rsidRDefault="00B34AFC" w:rsidP="00A0308E">
      <w:pPr>
        <w:numPr>
          <w:ilvl w:val="1"/>
          <w:numId w:val="1"/>
        </w:numPr>
        <w:autoSpaceDE w:val="0"/>
        <w:autoSpaceDN w:val="0"/>
        <w:adjustRightInd w:val="0"/>
        <w:jc w:val="both"/>
        <w:rPr>
          <w:rFonts w:ascii="Calibri" w:hAnsi="Calibri"/>
          <w:color w:val="000000" w:themeColor="text1"/>
          <w:sz w:val="22"/>
          <w:szCs w:val="22"/>
          <w:u w:val="single"/>
        </w:rPr>
      </w:pPr>
      <w:r w:rsidRPr="00D35B18">
        <w:rPr>
          <w:rFonts w:ascii="Calibri" w:hAnsi="Calibri"/>
          <w:b/>
          <w:color w:val="000000" w:themeColor="text1"/>
          <w:sz w:val="22"/>
          <w:szCs w:val="22"/>
          <w:lang w:val="es-CR"/>
        </w:rPr>
        <w:t>Ingreso individual:</w:t>
      </w:r>
      <w:r w:rsidR="007F76D9" w:rsidRPr="00D35B18">
        <w:rPr>
          <w:rFonts w:ascii="Calibri" w:hAnsi="Calibri"/>
          <w:color w:val="000000" w:themeColor="text1"/>
          <w:sz w:val="22"/>
          <w:szCs w:val="22"/>
          <w:lang w:val="es-CR"/>
        </w:rPr>
        <w:t xml:space="preserve"> se debe</w:t>
      </w:r>
      <w:r w:rsidR="00317F23" w:rsidRPr="00D35B18">
        <w:rPr>
          <w:rFonts w:ascii="Calibri" w:hAnsi="Calibri"/>
          <w:color w:val="000000" w:themeColor="text1"/>
          <w:sz w:val="22"/>
          <w:szCs w:val="22"/>
          <w:lang w:val="es-CR"/>
        </w:rPr>
        <w:t xml:space="preserve"> seleccionar cantidad 1.</w:t>
      </w:r>
    </w:p>
    <w:p w14:paraId="3611F6CC" w14:textId="77777777" w:rsidR="002B1792" w:rsidRPr="00D35B18" w:rsidRDefault="002B1792" w:rsidP="002B1792">
      <w:pPr>
        <w:autoSpaceDE w:val="0"/>
        <w:autoSpaceDN w:val="0"/>
        <w:adjustRightInd w:val="0"/>
        <w:ind w:left="1440"/>
        <w:jc w:val="both"/>
        <w:rPr>
          <w:rFonts w:ascii="Calibri" w:hAnsi="Calibri"/>
          <w:color w:val="000000" w:themeColor="text1"/>
          <w:sz w:val="22"/>
          <w:szCs w:val="22"/>
          <w:u w:val="single"/>
        </w:rPr>
      </w:pPr>
    </w:p>
    <w:p w14:paraId="6A35BCC2" w14:textId="77777777" w:rsidR="002B1792" w:rsidRPr="00D35B18" w:rsidRDefault="002B1792" w:rsidP="002B1792">
      <w:pPr>
        <w:autoSpaceDE w:val="0"/>
        <w:autoSpaceDN w:val="0"/>
        <w:adjustRightInd w:val="0"/>
        <w:ind w:left="1440"/>
        <w:jc w:val="both"/>
        <w:rPr>
          <w:rFonts w:ascii="Calibri" w:hAnsi="Calibri"/>
          <w:color w:val="000000" w:themeColor="text1"/>
          <w:sz w:val="22"/>
          <w:szCs w:val="22"/>
          <w:u w:val="single"/>
        </w:rPr>
      </w:pPr>
      <w:r w:rsidRPr="00D35B18">
        <w:rPr>
          <w:rFonts w:ascii="Calibri" w:hAnsi="Calibri"/>
          <w:b/>
          <w:noProof/>
          <w:color w:val="000000" w:themeColor="text1"/>
          <w:sz w:val="22"/>
          <w:szCs w:val="22"/>
          <w:lang w:val="es-CR" w:eastAsia="es-CR"/>
        </w:rPr>
        <w:drawing>
          <wp:inline distT="0" distB="0" distL="0" distR="0" wp14:anchorId="09779578" wp14:editId="4BADE2A7">
            <wp:extent cx="4290060" cy="289560"/>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290060" cy="289560"/>
                    </a:xfrm>
                    <a:prstGeom prst="rect">
                      <a:avLst/>
                    </a:prstGeom>
                    <a:noFill/>
                    <a:ln w="9525">
                      <a:noFill/>
                      <a:miter lim="800000"/>
                      <a:headEnd/>
                      <a:tailEnd/>
                    </a:ln>
                  </pic:spPr>
                </pic:pic>
              </a:graphicData>
            </a:graphic>
          </wp:inline>
        </w:drawing>
      </w:r>
    </w:p>
    <w:p w14:paraId="2A9757B6" w14:textId="77777777" w:rsidR="002F628D" w:rsidRPr="00D35B18" w:rsidRDefault="002F628D" w:rsidP="002F628D">
      <w:pPr>
        <w:autoSpaceDE w:val="0"/>
        <w:autoSpaceDN w:val="0"/>
        <w:adjustRightInd w:val="0"/>
        <w:ind w:left="1080"/>
        <w:jc w:val="both"/>
        <w:rPr>
          <w:rFonts w:ascii="Calibri" w:hAnsi="Calibri"/>
          <w:color w:val="000000" w:themeColor="text1"/>
          <w:sz w:val="22"/>
          <w:szCs w:val="22"/>
          <w:u w:val="single"/>
        </w:rPr>
      </w:pPr>
    </w:p>
    <w:p w14:paraId="0B0CB6EA" w14:textId="77777777" w:rsidR="00AF2D43" w:rsidRPr="00D35B18" w:rsidRDefault="00B34AFC" w:rsidP="00AF2D43">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Ingreso masivo:</w:t>
      </w:r>
      <w:r w:rsidR="007F76D9" w:rsidRPr="00D35B18">
        <w:rPr>
          <w:rFonts w:ascii="Calibri" w:hAnsi="Calibri"/>
          <w:color w:val="000000" w:themeColor="text1"/>
          <w:sz w:val="22"/>
          <w:szCs w:val="22"/>
          <w:lang w:val="es-CR"/>
        </w:rPr>
        <w:t xml:space="preserve"> se debe</w:t>
      </w:r>
      <w:r w:rsidR="00317F23" w:rsidRPr="00D35B18">
        <w:rPr>
          <w:rFonts w:ascii="Calibri" w:hAnsi="Calibri"/>
          <w:color w:val="000000" w:themeColor="text1"/>
          <w:sz w:val="22"/>
          <w:szCs w:val="22"/>
          <w:lang w:val="es-CR"/>
        </w:rPr>
        <w:t xml:space="preserve"> seleccionar</w:t>
      </w:r>
      <w:r w:rsidRPr="00D35B18">
        <w:rPr>
          <w:rFonts w:ascii="Calibri" w:hAnsi="Calibri"/>
          <w:color w:val="000000" w:themeColor="text1"/>
          <w:sz w:val="22"/>
          <w:szCs w:val="22"/>
          <w:lang w:val="es-CR"/>
        </w:rPr>
        <w:t xml:space="preserve"> </w:t>
      </w:r>
      <w:r w:rsidR="00317F23" w:rsidRPr="00D35B18">
        <w:rPr>
          <w:rFonts w:ascii="Calibri" w:hAnsi="Calibri"/>
          <w:color w:val="000000" w:themeColor="text1"/>
          <w:sz w:val="22"/>
          <w:szCs w:val="22"/>
          <w:lang w:val="es-CR"/>
        </w:rPr>
        <w:t>la cantidad de artículos superior a 1</w:t>
      </w:r>
      <w:r w:rsidR="00695FB6" w:rsidRPr="00D35B18">
        <w:rPr>
          <w:rFonts w:ascii="Calibri" w:hAnsi="Calibri"/>
          <w:color w:val="000000" w:themeColor="text1"/>
          <w:sz w:val="22"/>
          <w:szCs w:val="22"/>
          <w:lang w:val="es-CR"/>
        </w:rPr>
        <w:t>.</w:t>
      </w:r>
      <w:r w:rsidR="00540C53" w:rsidRPr="00D35B18">
        <w:rPr>
          <w:rFonts w:ascii="Calibri" w:hAnsi="Calibri"/>
          <w:color w:val="000000" w:themeColor="text1"/>
          <w:sz w:val="22"/>
          <w:szCs w:val="22"/>
          <w:lang w:val="es-CR"/>
        </w:rPr>
        <w:t xml:space="preserve"> </w:t>
      </w:r>
      <w:r w:rsidR="00317F23" w:rsidRPr="00D35B18">
        <w:rPr>
          <w:rFonts w:ascii="Calibri" w:hAnsi="Calibri"/>
          <w:color w:val="000000" w:themeColor="text1"/>
          <w:sz w:val="22"/>
          <w:szCs w:val="22"/>
          <w:lang w:val="es-CR"/>
        </w:rPr>
        <w:t>Siempre y cuando</w:t>
      </w:r>
      <w:r w:rsidR="00090A8B" w:rsidRPr="00D35B18">
        <w:rPr>
          <w:rFonts w:ascii="Calibri" w:hAnsi="Calibri"/>
          <w:color w:val="000000" w:themeColor="text1"/>
          <w:sz w:val="22"/>
          <w:szCs w:val="22"/>
          <w:lang w:val="es-CR"/>
        </w:rPr>
        <w:t xml:space="preserve"> tengan el mismo precio unitario</w:t>
      </w:r>
      <w:r w:rsidR="00442DD5" w:rsidRPr="00D35B18">
        <w:rPr>
          <w:rFonts w:ascii="Calibri" w:hAnsi="Calibri"/>
          <w:color w:val="000000" w:themeColor="text1"/>
          <w:sz w:val="22"/>
          <w:szCs w:val="22"/>
          <w:lang w:val="es-CR"/>
        </w:rPr>
        <w:t xml:space="preserve"> y se les haya dado el visto buen</w:t>
      </w:r>
      <w:r w:rsidR="00CC4770" w:rsidRPr="00D35B18">
        <w:rPr>
          <w:rFonts w:ascii="Calibri" w:hAnsi="Calibri"/>
          <w:color w:val="000000" w:themeColor="text1"/>
          <w:sz w:val="22"/>
          <w:szCs w:val="22"/>
          <w:lang w:val="es-CR"/>
        </w:rPr>
        <w:t>o con la misma acta del SIGA-PJ.</w:t>
      </w:r>
      <w:r w:rsidR="003513BD" w:rsidRPr="00D35B18">
        <w:rPr>
          <w:rFonts w:ascii="Calibri" w:hAnsi="Calibri"/>
          <w:color w:val="000000" w:themeColor="text1"/>
          <w:sz w:val="22"/>
          <w:szCs w:val="22"/>
          <w:lang w:val="es-CR"/>
        </w:rPr>
        <w:t xml:space="preserve"> </w:t>
      </w:r>
      <w:r w:rsidR="00CC4770" w:rsidRPr="00D35B18">
        <w:rPr>
          <w:rFonts w:ascii="Calibri" w:hAnsi="Calibri"/>
          <w:color w:val="000000" w:themeColor="text1"/>
          <w:sz w:val="22"/>
          <w:szCs w:val="22"/>
          <w:lang w:val="es-CR"/>
        </w:rPr>
        <w:t>D</w:t>
      </w:r>
      <w:r w:rsidR="003513BD" w:rsidRPr="00D35B18">
        <w:rPr>
          <w:rFonts w:ascii="Calibri" w:hAnsi="Calibri"/>
          <w:color w:val="000000" w:themeColor="text1"/>
          <w:sz w:val="22"/>
          <w:szCs w:val="22"/>
          <w:lang w:val="es-CR"/>
        </w:rPr>
        <w:t xml:space="preserve">e ser diferente el costo unitario </w:t>
      </w:r>
      <w:r w:rsidR="00442DD5" w:rsidRPr="00D35B18">
        <w:rPr>
          <w:rFonts w:ascii="Calibri" w:hAnsi="Calibri"/>
          <w:color w:val="000000" w:themeColor="text1"/>
          <w:sz w:val="22"/>
          <w:szCs w:val="22"/>
          <w:lang w:val="es-CR"/>
        </w:rPr>
        <w:t xml:space="preserve">o diferente el número de acta, </w:t>
      </w:r>
      <w:r w:rsidR="002E42A9" w:rsidRPr="00D35B18">
        <w:rPr>
          <w:rFonts w:ascii="Calibri" w:hAnsi="Calibri"/>
          <w:color w:val="000000" w:themeColor="text1"/>
          <w:sz w:val="22"/>
          <w:szCs w:val="22"/>
          <w:lang w:val="es-CR"/>
        </w:rPr>
        <w:t xml:space="preserve">los activos </w:t>
      </w:r>
      <w:r w:rsidR="003513BD" w:rsidRPr="00D35B18">
        <w:rPr>
          <w:rFonts w:ascii="Calibri" w:hAnsi="Calibri"/>
          <w:color w:val="000000" w:themeColor="text1"/>
          <w:sz w:val="22"/>
          <w:szCs w:val="22"/>
          <w:lang w:val="es-CR"/>
        </w:rPr>
        <w:t xml:space="preserve">se </w:t>
      </w:r>
      <w:r w:rsidR="004250E9" w:rsidRPr="00D35B18">
        <w:rPr>
          <w:rFonts w:ascii="Calibri" w:hAnsi="Calibri"/>
          <w:color w:val="000000" w:themeColor="text1"/>
          <w:sz w:val="22"/>
          <w:szCs w:val="22"/>
          <w:lang w:val="es-CR"/>
        </w:rPr>
        <w:t>deben</w:t>
      </w:r>
      <w:r w:rsidR="003513BD" w:rsidRPr="00D35B18">
        <w:rPr>
          <w:rFonts w:ascii="Calibri" w:hAnsi="Calibri"/>
          <w:color w:val="000000" w:themeColor="text1"/>
          <w:sz w:val="22"/>
          <w:szCs w:val="22"/>
          <w:lang w:val="es-CR"/>
        </w:rPr>
        <w:t xml:space="preserve"> </w:t>
      </w:r>
      <w:r w:rsidR="0057297F" w:rsidRPr="00D35B18">
        <w:rPr>
          <w:rFonts w:ascii="Calibri" w:hAnsi="Calibri"/>
          <w:color w:val="000000" w:themeColor="text1"/>
          <w:sz w:val="22"/>
          <w:szCs w:val="22"/>
          <w:lang w:val="es-CR"/>
        </w:rPr>
        <w:t>incluir</w:t>
      </w:r>
      <w:r w:rsidR="003513BD" w:rsidRPr="00D35B18">
        <w:rPr>
          <w:rFonts w:ascii="Calibri" w:hAnsi="Calibri"/>
          <w:color w:val="000000" w:themeColor="text1"/>
          <w:sz w:val="22"/>
          <w:szCs w:val="22"/>
          <w:lang w:val="es-CR"/>
        </w:rPr>
        <w:t xml:space="preserve"> de forma individual.</w:t>
      </w:r>
    </w:p>
    <w:p w14:paraId="01D1E1AA" w14:textId="77777777" w:rsidR="00AF2D43" w:rsidRPr="00D35B18" w:rsidRDefault="00AF2D43" w:rsidP="00AF2D43">
      <w:pPr>
        <w:autoSpaceDE w:val="0"/>
        <w:autoSpaceDN w:val="0"/>
        <w:adjustRightInd w:val="0"/>
        <w:ind w:left="1440"/>
        <w:jc w:val="both"/>
        <w:rPr>
          <w:rFonts w:ascii="Calibri" w:hAnsi="Calibri"/>
          <w:color w:val="000000" w:themeColor="text1"/>
          <w:sz w:val="22"/>
          <w:szCs w:val="22"/>
          <w:lang w:val="es-CR"/>
        </w:rPr>
      </w:pPr>
    </w:p>
    <w:p w14:paraId="6BCAE224" w14:textId="77777777" w:rsidR="00695FB6" w:rsidRPr="00D35B18" w:rsidRDefault="002B1792" w:rsidP="00AF2D43">
      <w:pPr>
        <w:autoSpaceDE w:val="0"/>
        <w:autoSpaceDN w:val="0"/>
        <w:adjustRightInd w:val="0"/>
        <w:ind w:left="1440"/>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68DCF423" wp14:editId="7F8EC9E3">
            <wp:extent cx="4328160" cy="266700"/>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28160" cy="266700"/>
                    </a:xfrm>
                    <a:prstGeom prst="rect">
                      <a:avLst/>
                    </a:prstGeom>
                    <a:noFill/>
                    <a:ln w="9525">
                      <a:noFill/>
                      <a:miter lim="800000"/>
                      <a:headEnd/>
                      <a:tailEnd/>
                    </a:ln>
                  </pic:spPr>
                </pic:pic>
              </a:graphicData>
            </a:graphic>
          </wp:inline>
        </w:drawing>
      </w:r>
    </w:p>
    <w:p w14:paraId="61525F70" w14:textId="77777777" w:rsidR="002B6C09" w:rsidRPr="00D35B18" w:rsidRDefault="002B6C09" w:rsidP="003C0F97">
      <w:pPr>
        <w:autoSpaceDE w:val="0"/>
        <w:autoSpaceDN w:val="0"/>
        <w:adjustRightInd w:val="0"/>
        <w:rPr>
          <w:rFonts w:ascii="Calibri" w:hAnsi="Calibri"/>
          <w:color w:val="000000" w:themeColor="text1"/>
          <w:sz w:val="22"/>
          <w:szCs w:val="22"/>
          <w:lang w:val="es-CR"/>
        </w:rPr>
      </w:pPr>
    </w:p>
    <w:p w14:paraId="30242CDF" w14:textId="77777777" w:rsidR="002B6C09" w:rsidRPr="00D35B18" w:rsidRDefault="002B6C09" w:rsidP="00695FB6">
      <w:pPr>
        <w:autoSpaceDE w:val="0"/>
        <w:autoSpaceDN w:val="0"/>
        <w:adjustRightInd w:val="0"/>
        <w:rPr>
          <w:rFonts w:ascii="Calibri" w:hAnsi="Calibri"/>
          <w:color w:val="000000" w:themeColor="text1"/>
          <w:sz w:val="22"/>
          <w:szCs w:val="22"/>
          <w:lang w:val="es-CR"/>
        </w:rPr>
      </w:pPr>
    </w:p>
    <w:p w14:paraId="76DA310A" w14:textId="77777777" w:rsidR="002B6C09" w:rsidRPr="00D35B18" w:rsidRDefault="002B6C09" w:rsidP="00695FB6">
      <w:pPr>
        <w:autoSpaceDE w:val="0"/>
        <w:autoSpaceDN w:val="0"/>
        <w:adjustRightInd w:val="0"/>
        <w:rPr>
          <w:rFonts w:ascii="Calibri" w:hAnsi="Calibri"/>
          <w:color w:val="000000" w:themeColor="text1"/>
          <w:sz w:val="22"/>
          <w:szCs w:val="22"/>
          <w:lang w:val="es-CR"/>
        </w:rPr>
      </w:pPr>
    </w:p>
    <w:p w14:paraId="2B983828" w14:textId="77777777" w:rsidR="00D57152" w:rsidRPr="00D35B18" w:rsidRDefault="00695FB6" w:rsidP="00D57152">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Código del Artículo:</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E</w:t>
      </w:r>
      <w:r w:rsidRPr="00D35B18">
        <w:rPr>
          <w:rFonts w:ascii="Calibri" w:hAnsi="Calibri"/>
          <w:color w:val="000000" w:themeColor="text1"/>
          <w:sz w:val="22"/>
          <w:szCs w:val="22"/>
          <w:lang w:val="es-CR"/>
        </w:rPr>
        <w:t xml:space="preserve">ste campo es de asignación automática, </w:t>
      </w:r>
      <w:proofErr w:type="gramStart"/>
      <w:r w:rsidRPr="00D35B18">
        <w:rPr>
          <w:rFonts w:ascii="Calibri" w:hAnsi="Calibri"/>
          <w:color w:val="000000" w:themeColor="text1"/>
          <w:sz w:val="22"/>
          <w:szCs w:val="22"/>
          <w:lang w:val="es-CR"/>
        </w:rPr>
        <w:t>de acuerdo al</w:t>
      </w:r>
      <w:proofErr w:type="gramEnd"/>
      <w:r w:rsidRPr="00D35B18">
        <w:rPr>
          <w:rFonts w:ascii="Calibri" w:hAnsi="Calibri"/>
          <w:color w:val="000000" w:themeColor="text1"/>
          <w:sz w:val="22"/>
          <w:szCs w:val="22"/>
          <w:lang w:val="es-CR"/>
        </w:rPr>
        <w:t xml:space="preserve"> campo “descripción”, por lo cual no </w:t>
      </w:r>
      <w:r w:rsidR="00CC4770" w:rsidRPr="00D35B18">
        <w:rPr>
          <w:rFonts w:ascii="Calibri" w:hAnsi="Calibri"/>
          <w:color w:val="000000" w:themeColor="text1"/>
          <w:sz w:val="22"/>
          <w:szCs w:val="22"/>
          <w:lang w:val="es-CR"/>
        </w:rPr>
        <w:t>se debe</w:t>
      </w:r>
      <w:r w:rsidR="0027578F" w:rsidRPr="00D35B18">
        <w:rPr>
          <w:rFonts w:ascii="Calibri" w:hAnsi="Calibri"/>
          <w:color w:val="000000" w:themeColor="text1"/>
          <w:sz w:val="22"/>
          <w:szCs w:val="22"/>
          <w:lang w:val="es-CR"/>
        </w:rPr>
        <w:t xml:space="preserve"> </w:t>
      </w:r>
      <w:r w:rsidRPr="00D35B18">
        <w:rPr>
          <w:rFonts w:ascii="Calibri" w:hAnsi="Calibri"/>
          <w:color w:val="000000" w:themeColor="text1"/>
          <w:sz w:val="22"/>
          <w:szCs w:val="22"/>
          <w:lang w:val="es-CR"/>
        </w:rPr>
        <w:t>digitar información adicional en el mismo.</w:t>
      </w:r>
      <w:r w:rsidR="004B42E2" w:rsidRPr="00D35B18">
        <w:rPr>
          <w:rFonts w:ascii="Calibri" w:hAnsi="Calibri"/>
          <w:color w:val="000000" w:themeColor="text1"/>
          <w:sz w:val="22"/>
          <w:szCs w:val="22"/>
          <w:lang w:val="es-CR"/>
        </w:rPr>
        <w:t xml:space="preserve"> </w:t>
      </w:r>
      <w:bookmarkStart w:id="6" w:name="_Hlk15459174"/>
      <w:r w:rsidR="00323DF3" w:rsidRPr="00D35B18">
        <w:rPr>
          <w:rFonts w:ascii="Calibri" w:hAnsi="Calibri"/>
          <w:color w:val="000000" w:themeColor="text1"/>
          <w:sz w:val="22"/>
          <w:szCs w:val="22"/>
          <w:u w:val="single"/>
          <w:lang w:val="es-CR"/>
        </w:rPr>
        <w:t>Además,</w:t>
      </w:r>
      <w:r w:rsidR="002C5BD9" w:rsidRPr="00D35B18">
        <w:rPr>
          <w:rFonts w:ascii="Calibri" w:hAnsi="Calibri"/>
          <w:color w:val="000000" w:themeColor="text1"/>
          <w:sz w:val="22"/>
          <w:szCs w:val="22"/>
          <w:u w:val="single"/>
          <w:lang w:val="es-CR"/>
        </w:rPr>
        <w:t xml:space="preserve"> se debe verificar que concuerde con el indicado en el pedido o en la SI</w:t>
      </w:r>
      <w:r w:rsidR="00D57152" w:rsidRPr="00D35B18">
        <w:rPr>
          <w:rFonts w:ascii="Calibri" w:hAnsi="Calibri"/>
          <w:color w:val="000000" w:themeColor="text1"/>
          <w:sz w:val="22"/>
          <w:szCs w:val="22"/>
          <w:u w:val="single"/>
          <w:lang w:val="es-CR"/>
        </w:rPr>
        <w:t>R, siempre y cuando el código no sea el genérico de una subpartida.</w:t>
      </w:r>
      <w:r w:rsidR="00D57152" w:rsidRPr="00D35B18">
        <w:rPr>
          <w:rFonts w:ascii="Calibri" w:hAnsi="Calibri"/>
          <w:color w:val="000000" w:themeColor="text1"/>
          <w:sz w:val="22"/>
          <w:szCs w:val="22"/>
          <w:lang w:val="es-CR"/>
        </w:rPr>
        <w:t xml:space="preserve"> Cuando se adquieran compras cuyo contenido se cargó a un solo artículo como el caso de sistemas, equipos, muebles modulares, entre otros, pero que se conformen de varios tipos de artículos, lo correcto será incluir las descripciones reales de cada bien, para efectos de su correcta identificación.  </w:t>
      </w:r>
      <w:bookmarkEnd w:id="6"/>
    </w:p>
    <w:p w14:paraId="09AF2330" w14:textId="77777777" w:rsidR="00695FB6" w:rsidRPr="00D35B18" w:rsidRDefault="00695FB6" w:rsidP="00D938E8">
      <w:pPr>
        <w:autoSpaceDE w:val="0"/>
        <w:autoSpaceDN w:val="0"/>
        <w:adjustRightInd w:val="0"/>
        <w:ind w:left="360"/>
        <w:jc w:val="both"/>
        <w:rPr>
          <w:rFonts w:ascii="Calibri" w:hAnsi="Calibri"/>
          <w:color w:val="000000" w:themeColor="text1"/>
          <w:sz w:val="22"/>
          <w:szCs w:val="22"/>
          <w:lang w:val="es-CR"/>
        </w:rPr>
      </w:pPr>
    </w:p>
    <w:p w14:paraId="1EE594F2" w14:textId="77777777" w:rsidR="00695FB6" w:rsidRPr="00D35B18" w:rsidRDefault="00695FB6" w:rsidP="00EF2691">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 xml:space="preserve">Descripción: </w:t>
      </w:r>
      <w:r w:rsidR="00E2625D" w:rsidRPr="00D35B18">
        <w:rPr>
          <w:rFonts w:ascii="Calibri" w:hAnsi="Calibri"/>
          <w:color w:val="000000" w:themeColor="text1"/>
          <w:sz w:val="22"/>
          <w:szCs w:val="22"/>
          <w:lang w:val="es-CR"/>
        </w:rPr>
        <w:t>S</w:t>
      </w:r>
      <w:r w:rsidRPr="00D35B18">
        <w:rPr>
          <w:rFonts w:ascii="Calibri" w:hAnsi="Calibri"/>
          <w:color w:val="000000" w:themeColor="text1"/>
          <w:sz w:val="22"/>
          <w:szCs w:val="22"/>
          <w:lang w:val="es-CR"/>
        </w:rPr>
        <w:t xml:space="preserve">e debe digitar la aproximación de la palabra contenida en </w:t>
      </w:r>
      <w:r w:rsidR="0027578F" w:rsidRPr="00D35B18">
        <w:rPr>
          <w:rFonts w:ascii="Calibri" w:hAnsi="Calibri"/>
          <w:color w:val="000000" w:themeColor="text1"/>
          <w:sz w:val="22"/>
          <w:szCs w:val="22"/>
          <w:lang w:val="es-CR"/>
        </w:rPr>
        <w:t>el campo de descripción</w:t>
      </w:r>
      <w:r w:rsidRPr="00D35B18">
        <w:rPr>
          <w:rFonts w:ascii="Calibri" w:hAnsi="Calibri"/>
          <w:color w:val="000000" w:themeColor="text1"/>
          <w:sz w:val="22"/>
          <w:szCs w:val="22"/>
          <w:lang w:val="es-CR"/>
        </w:rPr>
        <w:t>, y el sistema le desplegará las opciones de las cuales se debe elegir la correspondiente.</w:t>
      </w:r>
      <w:r w:rsidR="008F1C72" w:rsidRPr="00D35B18">
        <w:rPr>
          <w:rFonts w:ascii="Calibri" w:hAnsi="Calibri"/>
          <w:color w:val="000000" w:themeColor="text1"/>
          <w:sz w:val="22"/>
          <w:szCs w:val="22"/>
          <w:lang w:val="es-CR"/>
        </w:rPr>
        <w:t xml:space="preserve"> </w:t>
      </w:r>
      <w:r w:rsidR="00526566" w:rsidRPr="00D35B18">
        <w:rPr>
          <w:rFonts w:ascii="Calibri" w:hAnsi="Calibri"/>
          <w:color w:val="000000" w:themeColor="text1"/>
          <w:sz w:val="22"/>
          <w:szCs w:val="22"/>
          <w:lang w:val="es-CR"/>
        </w:rPr>
        <w:t xml:space="preserve"> </w:t>
      </w:r>
      <w:r w:rsidR="00526566" w:rsidRPr="00D35B18">
        <w:rPr>
          <w:rFonts w:ascii="Calibri" w:hAnsi="Calibri"/>
          <w:color w:val="000000" w:themeColor="text1"/>
          <w:sz w:val="22"/>
          <w:szCs w:val="22"/>
          <w:u w:val="single"/>
          <w:lang w:val="es-CR"/>
        </w:rPr>
        <w:t>Además, se debe verificar que concuerde con el indicado en el pedido o en la SIR, siempre y cuando el código no sea el genérico de una subpartida</w:t>
      </w:r>
      <w:bookmarkStart w:id="7" w:name="_Hlk29817582"/>
      <w:r w:rsidR="00526566" w:rsidRPr="00D35B18">
        <w:rPr>
          <w:rFonts w:ascii="Calibri" w:hAnsi="Calibri"/>
          <w:color w:val="000000" w:themeColor="text1"/>
          <w:sz w:val="22"/>
          <w:szCs w:val="22"/>
          <w:u w:val="single"/>
          <w:lang w:val="es-CR"/>
        </w:rPr>
        <w:t>.</w:t>
      </w:r>
      <w:r w:rsidR="00526566" w:rsidRPr="00D35B18">
        <w:rPr>
          <w:rFonts w:ascii="Calibri" w:hAnsi="Calibri"/>
          <w:color w:val="000000" w:themeColor="text1"/>
          <w:sz w:val="22"/>
          <w:szCs w:val="22"/>
          <w:lang w:val="es-CR"/>
        </w:rPr>
        <w:t xml:space="preserve"> Cuando se adquieran compras cuyo contenido se cargó a un solo artículo como el caso de sistemas, equipos, muebles modulares, entre otros, pero que se conformen de varios tipos de artículos, lo correcto será incluir las descripciones </w:t>
      </w:r>
      <w:bookmarkEnd w:id="7"/>
      <w:r w:rsidR="00526566" w:rsidRPr="00D35B18">
        <w:rPr>
          <w:rFonts w:ascii="Calibri" w:hAnsi="Calibri"/>
          <w:color w:val="000000" w:themeColor="text1"/>
          <w:sz w:val="22"/>
          <w:szCs w:val="22"/>
          <w:lang w:val="es-CR"/>
        </w:rPr>
        <w:t xml:space="preserve">reales de cada bien, para efectos de su correcta identificación.  </w:t>
      </w:r>
    </w:p>
    <w:p w14:paraId="688FDDB4" w14:textId="77777777" w:rsidR="0027578F" w:rsidRPr="00D35B18" w:rsidRDefault="00695FB6"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Código de la subpartida:</w:t>
      </w:r>
      <w:r w:rsidR="0027578F"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E</w:t>
      </w:r>
      <w:r w:rsidR="0027578F" w:rsidRPr="00D35B18">
        <w:rPr>
          <w:rFonts w:ascii="Calibri" w:hAnsi="Calibri"/>
          <w:color w:val="000000" w:themeColor="text1"/>
          <w:sz w:val="22"/>
          <w:szCs w:val="22"/>
          <w:lang w:val="es-CR"/>
        </w:rPr>
        <w:t xml:space="preserve">ste campo es de asignación automática, </w:t>
      </w:r>
      <w:proofErr w:type="gramStart"/>
      <w:r w:rsidR="0027578F" w:rsidRPr="00D35B18">
        <w:rPr>
          <w:rFonts w:ascii="Calibri" w:hAnsi="Calibri"/>
          <w:color w:val="000000" w:themeColor="text1"/>
          <w:sz w:val="22"/>
          <w:szCs w:val="22"/>
          <w:lang w:val="es-CR"/>
        </w:rPr>
        <w:t>de acuerdo al</w:t>
      </w:r>
      <w:proofErr w:type="gramEnd"/>
      <w:r w:rsidR="0027578F" w:rsidRPr="00D35B18">
        <w:rPr>
          <w:rFonts w:ascii="Calibri" w:hAnsi="Calibri"/>
          <w:color w:val="000000" w:themeColor="text1"/>
          <w:sz w:val="22"/>
          <w:szCs w:val="22"/>
          <w:lang w:val="es-CR"/>
        </w:rPr>
        <w:t xml:space="preserve"> campo “descripción”</w:t>
      </w:r>
      <w:r w:rsidR="00D2026D" w:rsidRPr="00D35B18">
        <w:rPr>
          <w:rFonts w:ascii="Calibri" w:hAnsi="Calibri"/>
          <w:color w:val="000000" w:themeColor="text1"/>
          <w:sz w:val="22"/>
          <w:szCs w:val="22"/>
          <w:lang w:val="es-CR"/>
        </w:rPr>
        <w:t>, por lo cual no se debe digitar información adicional en el mismo</w:t>
      </w:r>
      <w:r w:rsidR="0027578F" w:rsidRPr="00D35B18">
        <w:rPr>
          <w:rFonts w:ascii="Calibri" w:hAnsi="Calibri"/>
          <w:color w:val="000000" w:themeColor="text1"/>
          <w:sz w:val="22"/>
          <w:szCs w:val="22"/>
          <w:lang w:val="es-CR"/>
        </w:rPr>
        <w:t>.</w:t>
      </w:r>
    </w:p>
    <w:p w14:paraId="723941C4" w14:textId="77777777" w:rsidR="00695FB6" w:rsidRPr="00D35B18" w:rsidRDefault="00695FB6" w:rsidP="00D938E8">
      <w:pPr>
        <w:autoSpaceDE w:val="0"/>
        <w:autoSpaceDN w:val="0"/>
        <w:adjustRightInd w:val="0"/>
        <w:jc w:val="both"/>
        <w:rPr>
          <w:rFonts w:ascii="Calibri" w:hAnsi="Calibri"/>
          <w:color w:val="000000" w:themeColor="text1"/>
          <w:sz w:val="22"/>
          <w:szCs w:val="22"/>
          <w:lang w:val="es-CR"/>
        </w:rPr>
      </w:pPr>
    </w:p>
    <w:p w14:paraId="199CF451" w14:textId="77777777" w:rsidR="00695FB6" w:rsidRPr="00D35B18" w:rsidRDefault="00695FB6"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Descripción:</w:t>
      </w:r>
      <w:r w:rsidR="0027578F"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E</w:t>
      </w:r>
      <w:r w:rsidR="0027578F" w:rsidRPr="00D35B18">
        <w:rPr>
          <w:rFonts w:ascii="Calibri" w:hAnsi="Calibri"/>
          <w:color w:val="000000" w:themeColor="text1"/>
          <w:sz w:val="22"/>
          <w:szCs w:val="22"/>
          <w:lang w:val="es-CR"/>
        </w:rPr>
        <w:t xml:space="preserve">ste campo es de asignación automática, </w:t>
      </w:r>
      <w:proofErr w:type="gramStart"/>
      <w:r w:rsidR="0027578F" w:rsidRPr="00D35B18">
        <w:rPr>
          <w:rFonts w:ascii="Calibri" w:hAnsi="Calibri"/>
          <w:color w:val="000000" w:themeColor="text1"/>
          <w:sz w:val="22"/>
          <w:szCs w:val="22"/>
          <w:lang w:val="es-CR"/>
        </w:rPr>
        <w:t>de acuerdo al</w:t>
      </w:r>
      <w:proofErr w:type="gramEnd"/>
      <w:r w:rsidR="0027578F" w:rsidRPr="00D35B18">
        <w:rPr>
          <w:rFonts w:ascii="Calibri" w:hAnsi="Calibri"/>
          <w:color w:val="000000" w:themeColor="text1"/>
          <w:sz w:val="22"/>
          <w:szCs w:val="22"/>
          <w:lang w:val="es-CR"/>
        </w:rPr>
        <w:t xml:space="preserve"> campo “descripción”</w:t>
      </w:r>
      <w:r w:rsidR="00A42712" w:rsidRPr="00D35B18">
        <w:rPr>
          <w:rFonts w:ascii="Calibri" w:hAnsi="Calibri"/>
          <w:color w:val="000000" w:themeColor="text1"/>
          <w:sz w:val="22"/>
          <w:szCs w:val="22"/>
          <w:lang w:val="es-CR"/>
        </w:rPr>
        <w:t>, por lo cual no se debe digitar información adicional en el mismo</w:t>
      </w:r>
      <w:r w:rsidR="0027578F" w:rsidRPr="00D35B18">
        <w:rPr>
          <w:rFonts w:ascii="Calibri" w:hAnsi="Calibri"/>
          <w:color w:val="000000" w:themeColor="text1"/>
          <w:sz w:val="22"/>
          <w:szCs w:val="22"/>
          <w:lang w:val="es-CR"/>
        </w:rPr>
        <w:t>.</w:t>
      </w:r>
    </w:p>
    <w:p w14:paraId="3555817F" w14:textId="77777777" w:rsidR="00695FB6" w:rsidRPr="00D35B18" w:rsidRDefault="00695FB6" w:rsidP="00D938E8">
      <w:pPr>
        <w:autoSpaceDE w:val="0"/>
        <w:autoSpaceDN w:val="0"/>
        <w:adjustRightInd w:val="0"/>
        <w:jc w:val="both"/>
        <w:rPr>
          <w:rFonts w:ascii="Calibri" w:hAnsi="Calibri"/>
          <w:color w:val="000000" w:themeColor="text1"/>
          <w:sz w:val="22"/>
          <w:szCs w:val="22"/>
          <w:lang w:val="es-CR"/>
        </w:rPr>
      </w:pPr>
    </w:p>
    <w:p w14:paraId="2C55B636" w14:textId="77777777" w:rsidR="00695FB6" w:rsidRPr="00D35B18" w:rsidRDefault="00695FB6"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Código de categoría:</w:t>
      </w:r>
      <w:r w:rsidR="0027578F"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E</w:t>
      </w:r>
      <w:r w:rsidR="0027578F" w:rsidRPr="00D35B18">
        <w:rPr>
          <w:rFonts w:ascii="Calibri" w:hAnsi="Calibri"/>
          <w:color w:val="000000" w:themeColor="text1"/>
          <w:sz w:val="22"/>
          <w:szCs w:val="22"/>
          <w:lang w:val="es-CR"/>
        </w:rPr>
        <w:t xml:space="preserve">ste campo es de asignación automática, </w:t>
      </w:r>
      <w:proofErr w:type="gramStart"/>
      <w:r w:rsidR="0027578F" w:rsidRPr="00D35B18">
        <w:rPr>
          <w:rFonts w:ascii="Calibri" w:hAnsi="Calibri"/>
          <w:color w:val="000000" w:themeColor="text1"/>
          <w:sz w:val="22"/>
          <w:szCs w:val="22"/>
          <w:lang w:val="es-CR"/>
        </w:rPr>
        <w:t>de acuerdo al</w:t>
      </w:r>
      <w:proofErr w:type="gramEnd"/>
      <w:r w:rsidR="0027578F" w:rsidRPr="00D35B18">
        <w:rPr>
          <w:rFonts w:ascii="Calibri" w:hAnsi="Calibri"/>
          <w:color w:val="000000" w:themeColor="text1"/>
          <w:sz w:val="22"/>
          <w:szCs w:val="22"/>
          <w:lang w:val="es-CR"/>
        </w:rPr>
        <w:t xml:space="preserve"> campo “descripción”</w:t>
      </w:r>
      <w:r w:rsidR="00A42712" w:rsidRPr="00D35B18">
        <w:rPr>
          <w:rFonts w:ascii="Calibri" w:hAnsi="Calibri"/>
          <w:color w:val="000000" w:themeColor="text1"/>
          <w:sz w:val="22"/>
          <w:szCs w:val="22"/>
          <w:lang w:val="es-CR"/>
        </w:rPr>
        <w:t>, por lo cual no se debe digitar información adicional en el mismo</w:t>
      </w:r>
      <w:r w:rsidR="0027578F" w:rsidRPr="00D35B18">
        <w:rPr>
          <w:rFonts w:ascii="Calibri" w:hAnsi="Calibri"/>
          <w:color w:val="000000" w:themeColor="text1"/>
          <w:sz w:val="22"/>
          <w:szCs w:val="22"/>
          <w:lang w:val="es-CR"/>
        </w:rPr>
        <w:t>.</w:t>
      </w:r>
    </w:p>
    <w:p w14:paraId="6F3BFD9F" w14:textId="77777777" w:rsidR="00695FB6" w:rsidRPr="00D35B18" w:rsidRDefault="00695FB6" w:rsidP="00D938E8">
      <w:pPr>
        <w:autoSpaceDE w:val="0"/>
        <w:autoSpaceDN w:val="0"/>
        <w:adjustRightInd w:val="0"/>
        <w:jc w:val="both"/>
        <w:rPr>
          <w:rFonts w:ascii="Calibri" w:hAnsi="Calibri"/>
          <w:color w:val="000000" w:themeColor="text1"/>
          <w:sz w:val="22"/>
          <w:szCs w:val="22"/>
          <w:lang w:val="es-CR"/>
        </w:rPr>
      </w:pPr>
    </w:p>
    <w:p w14:paraId="6B7DABF4" w14:textId="77777777" w:rsidR="00695FB6" w:rsidRPr="00D35B18" w:rsidRDefault="00695FB6"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Descripción:</w:t>
      </w:r>
      <w:r w:rsidR="0027578F"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E</w:t>
      </w:r>
      <w:r w:rsidR="0027578F" w:rsidRPr="00D35B18">
        <w:rPr>
          <w:rFonts w:ascii="Calibri" w:hAnsi="Calibri"/>
          <w:color w:val="000000" w:themeColor="text1"/>
          <w:sz w:val="22"/>
          <w:szCs w:val="22"/>
          <w:lang w:val="es-CR"/>
        </w:rPr>
        <w:t xml:space="preserve">ste campo es de asignación automática, de acuerdo </w:t>
      </w:r>
      <w:r w:rsidR="00562ABC" w:rsidRPr="00D35B18">
        <w:rPr>
          <w:rFonts w:ascii="Calibri" w:hAnsi="Calibri"/>
          <w:color w:val="000000" w:themeColor="text1"/>
          <w:sz w:val="22"/>
          <w:szCs w:val="22"/>
          <w:lang w:val="es-CR"/>
        </w:rPr>
        <w:t xml:space="preserve">con el </w:t>
      </w:r>
      <w:r w:rsidR="0027578F" w:rsidRPr="00D35B18">
        <w:rPr>
          <w:rFonts w:ascii="Calibri" w:hAnsi="Calibri"/>
          <w:color w:val="000000" w:themeColor="text1"/>
          <w:sz w:val="22"/>
          <w:szCs w:val="22"/>
          <w:lang w:val="es-CR"/>
        </w:rPr>
        <w:t>campo “descripción”</w:t>
      </w:r>
      <w:r w:rsidR="00A42712" w:rsidRPr="00D35B18">
        <w:rPr>
          <w:rFonts w:ascii="Calibri" w:hAnsi="Calibri"/>
          <w:color w:val="000000" w:themeColor="text1"/>
          <w:sz w:val="22"/>
          <w:szCs w:val="22"/>
          <w:lang w:val="es-CR"/>
        </w:rPr>
        <w:t>, por lo cual no se debe digitar información adicional en el mismo</w:t>
      </w:r>
      <w:r w:rsidR="0027578F" w:rsidRPr="00D35B18">
        <w:rPr>
          <w:rFonts w:ascii="Calibri" w:hAnsi="Calibri"/>
          <w:color w:val="000000" w:themeColor="text1"/>
          <w:sz w:val="22"/>
          <w:szCs w:val="22"/>
          <w:lang w:val="es-CR"/>
        </w:rPr>
        <w:t>.</w:t>
      </w:r>
    </w:p>
    <w:p w14:paraId="4F3A9EC2" w14:textId="77777777" w:rsidR="00695FB6" w:rsidRPr="00D35B18" w:rsidRDefault="00695FB6" w:rsidP="00425FB0">
      <w:pPr>
        <w:autoSpaceDE w:val="0"/>
        <w:autoSpaceDN w:val="0"/>
        <w:adjustRightInd w:val="0"/>
        <w:ind w:left="785"/>
        <w:jc w:val="both"/>
        <w:rPr>
          <w:rFonts w:ascii="Calibri" w:hAnsi="Calibri"/>
          <w:b/>
          <w:color w:val="000000" w:themeColor="text1"/>
          <w:sz w:val="22"/>
          <w:szCs w:val="22"/>
          <w:lang w:val="es-CR"/>
        </w:rPr>
      </w:pPr>
    </w:p>
    <w:p w14:paraId="16E960B4" w14:textId="77777777" w:rsidR="000C2771" w:rsidRPr="00D35B18" w:rsidRDefault="00425FB0" w:rsidP="00425FB0">
      <w:pPr>
        <w:autoSpaceDE w:val="0"/>
        <w:autoSpaceDN w:val="0"/>
        <w:adjustRightInd w:val="0"/>
        <w:ind w:left="785"/>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En </w:t>
      </w:r>
      <w:r w:rsidR="000C2771" w:rsidRPr="00D35B18">
        <w:rPr>
          <w:rFonts w:ascii="Calibri" w:hAnsi="Calibri"/>
          <w:color w:val="000000" w:themeColor="text1"/>
          <w:sz w:val="22"/>
          <w:szCs w:val="22"/>
          <w:lang w:val="es-CR"/>
        </w:rPr>
        <w:t>caso de que se guarde la información relacionada con la “Descripción” de manera equivocada, necesariamente se debe hacer la modificación manual para cada uno de los activos registrados</w:t>
      </w:r>
      <w:r w:rsidR="007555D7" w:rsidRPr="00D35B18">
        <w:rPr>
          <w:rFonts w:ascii="Calibri" w:hAnsi="Calibri"/>
          <w:color w:val="000000" w:themeColor="text1"/>
          <w:sz w:val="22"/>
          <w:szCs w:val="22"/>
          <w:lang w:val="es-CR"/>
        </w:rPr>
        <w:t xml:space="preserve"> en el SICA-PJ</w:t>
      </w:r>
      <w:r w:rsidR="002211EF" w:rsidRPr="00D35B18">
        <w:rPr>
          <w:rFonts w:ascii="Calibri" w:hAnsi="Calibri"/>
          <w:color w:val="000000" w:themeColor="text1"/>
          <w:sz w:val="22"/>
          <w:szCs w:val="22"/>
          <w:lang w:val="es-CR"/>
        </w:rPr>
        <w:t>, razón por la cual es muy importante verificar la información que se registra antes de seleccionar la opción “Guardar”.</w:t>
      </w:r>
    </w:p>
    <w:p w14:paraId="122FA645" w14:textId="77777777" w:rsidR="000C2771" w:rsidRPr="00D35B18" w:rsidRDefault="000C2771" w:rsidP="00D938E8">
      <w:pPr>
        <w:autoSpaceDE w:val="0"/>
        <w:autoSpaceDN w:val="0"/>
        <w:adjustRightInd w:val="0"/>
        <w:jc w:val="both"/>
        <w:rPr>
          <w:rFonts w:ascii="Calibri" w:hAnsi="Calibri"/>
          <w:color w:val="000000" w:themeColor="text1"/>
          <w:sz w:val="22"/>
          <w:szCs w:val="22"/>
          <w:lang w:val="es-CR"/>
        </w:rPr>
      </w:pPr>
    </w:p>
    <w:p w14:paraId="490A667B" w14:textId="77777777" w:rsidR="0027578F" w:rsidRPr="00D35B18" w:rsidRDefault="00695FB6" w:rsidP="00D938E8">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Vida útil:</w:t>
      </w:r>
      <w:r w:rsidR="0027578F"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E</w:t>
      </w:r>
      <w:r w:rsidR="0027578F" w:rsidRPr="00D35B18">
        <w:rPr>
          <w:rFonts w:ascii="Calibri" w:hAnsi="Calibri"/>
          <w:color w:val="000000" w:themeColor="text1"/>
          <w:sz w:val="22"/>
          <w:szCs w:val="22"/>
          <w:lang w:val="es-CR"/>
        </w:rPr>
        <w:t>ste campo es de asignación automática</w:t>
      </w:r>
      <w:r w:rsidR="006C7873" w:rsidRPr="00D35B18">
        <w:rPr>
          <w:rFonts w:ascii="Calibri" w:hAnsi="Calibri"/>
          <w:color w:val="000000" w:themeColor="text1"/>
          <w:sz w:val="22"/>
          <w:szCs w:val="22"/>
          <w:lang w:val="es-CR"/>
        </w:rPr>
        <w:t xml:space="preserve"> y se obtiene del Sistema SIGA-PJ</w:t>
      </w:r>
      <w:r w:rsidR="0027578F" w:rsidRPr="00D35B18">
        <w:rPr>
          <w:rFonts w:ascii="Calibri" w:hAnsi="Calibri"/>
          <w:color w:val="000000" w:themeColor="text1"/>
          <w:sz w:val="22"/>
          <w:szCs w:val="22"/>
          <w:lang w:val="es-CR"/>
        </w:rPr>
        <w:t xml:space="preserve">, </w:t>
      </w:r>
      <w:proofErr w:type="gramStart"/>
      <w:r w:rsidR="0027578F" w:rsidRPr="00D35B18">
        <w:rPr>
          <w:rFonts w:ascii="Calibri" w:hAnsi="Calibri"/>
          <w:color w:val="000000" w:themeColor="text1"/>
          <w:sz w:val="22"/>
          <w:szCs w:val="22"/>
          <w:lang w:val="es-CR"/>
        </w:rPr>
        <w:t>de acuerdo al</w:t>
      </w:r>
      <w:proofErr w:type="gramEnd"/>
      <w:r w:rsidR="0027578F" w:rsidRPr="00D35B18">
        <w:rPr>
          <w:rFonts w:ascii="Calibri" w:hAnsi="Calibri"/>
          <w:color w:val="000000" w:themeColor="text1"/>
          <w:sz w:val="22"/>
          <w:szCs w:val="22"/>
          <w:lang w:val="es-CR"/>
        </w:rPr>
        <w:t xml:space="preserve"> campo “descripción”, por lo cual no </w:t>
      </w:r>
      <w:r w:rsidR="002211EF" w:rsidRPr="00D35B18">
        <w:rPr>
          <w:rFonts w:ascii="Calibri" w:hAnsi="Calibri"/>
          <w:color w:val="000000" w:themeColor="text1"/>
          <w:sz w:val="22"/>
          <w:szCs w:val="22"/>
          <w:lang w:val="es-CR"/>
        </w:rPr>
        <w:t>se debe</w:t>
      </w:r>
      <w:r w:rsidR="0027578F" w:rsidRPr="00D35B18">
        <w:rPr>
          <w:rFonts w:ascii="Calibri" w:hAnsi="Calibri"/>
          <w:color w:val="000000" w:themeColor="text1"/>
          <w:sz w:val="22"/>
          <w:szCs w:val="22"/>
          <w:lang w:val="es-CR"/>
        </w:rPr>
        <w:t xml:space="preserve"> digitar información adicional en el mismo.</w:t>
      </w:r>
    </w:p>
    <w:p w14:paraId="2F0A461D" w14:textId="77777777" w:rsidR="00001892" w:rsidRPr="00D35B18" w:rsidRDefault="00001892" w:rsidP="00D938E8">
      <w:pPr>
        <w:autoSpaceDE w:val="0"/>
        <w:autoSpaceDN w:val="0"/>
        <w:adjustRightInd w:val="0"/>
        <w:jc w:val="both"/>
        <w:rPr>
          <w:rFonts w:ascii="Calibri" w:hAnsi="Calibri"/>
          <w:b/>
          <w:color w:val="000000" w:themeColor="text1"/>
          <w:sz w:val="22"/>
          <w:szCs w:val="22"/>
          <w:lang w:val="es-CR"/>
        </w:rPr>
      </w:pPr>
    </w:p>
    <w:p w14:paraId="3830A0AD" w14:textId="77777777" w:rsidR="0027578F" w:rsidRPr="00D35B18" w:rsidRDefault="0027578F" w:rsidP="00D938E8">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Oficina:</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S</w:t>
      </w:r>
      <w:r w:rsidR="00001892" w:rsidRPr="00D35B18">
        <w:rPr>
          <w:rFonts w:ascii="Calibri" w:hAnsi="Calibri"/>
          <w:color w:val="000000" w:themeColor="text1"/>
          <w:sz w:val="22"/>
          <w:szCs w:val="22"/>
          <w:lang w:val="es-CR"/>
        </w:rPr>
        <w:t>e refiere a la oficina a la cual se le asignará el bien. Se</w:t>
      </w:r>
      <w:r w:rsidRPr="00D35B18">
        <w:rPr>
          <w:rFonts w:ascii="Calibri" w:hAnsi="Calibri"/>
          <w:color w:val="000000" w:themeColor="text1"/>
          <w:sz w:val="22"/>
          <w:szCs w:val="22"/>
          <w:lang w:val="es-CR"/>
        </w:rPr>
        <w:t xml:space="preserve"> debe digitar la aproximación de la palabra en el campo de </w:t>
      </w:r>
      <w:r w:rsidR="002211EF" w:rsidRPr="00D35B18">
        <w:rPr>
          <w:rFonts w:ascii="Calibri" w:hAnsi="Calibri"/>
          <w:color w:val="000000" w:themeColor="text1"/>
          <w:sz w:val="22"/>
          <w:szCs w:val="22"/>
          <w:lang w:val="es-CR"/>
        </w:rPr>
        <w:t>“</w:t>
      </w:r>
      <w:r w:rsidRPr="00D35B18">
        <w:rPr>
          <w:rFonts w:ascii="Calibri" w:hAnsi="Calibri"/>
          <w:color w:val="000000" w:themeColor="text1"/>
          <w:sz w:val="22"/>
          <w:szCs w:val="22"/>
          <w:lang w:val="es-CR"/>
        </w:rPr>
        <w:t>oficina</w:t>
      </w:r>
      <w:r w:rsidR="002211EF" w:rsidRPr="00D35B18">
        <w:rPr>
          <w:rFonts w:ascii="Calibri" w:hAnsi="Calibri"/>
          <w:color w:val="000000" w:themeColor="text1"/>
          <w:sz w:val="22"/>
          <w:szCs w:val="22"/>
          <w:lang w:val="es-CR"/>
        </w:rPr>
        <w:t>”</w:t>
      </w:r>
      <w:r w:rsidRPr="00D35B18">
        <w:rPr>
          <w:rFonts w:ascii="Calibri" w:hAnsi="Calibri"/>
          <w:color w:val="000000" w:themeColor="text1"/>
          <w:sz w:val="22"/>
          <w:szCs w:val="22"/>
          <w:lang w:val="es-CR"/>
        </w:rPr>
        <w:t xml:space="preserve"> y el sistema le desplegará las opciones</w:t>
      </w:r>
      <w:r w:rsidR="002B6C09" w:rsidRPr="00D35B18">
        <w:rPr>
          <w:rFonts w:ascii="Calibri" w:hAnsi="Calibri"/>
          <w:color w:val="000000" w:themeColor="text1"/>
          <w:sz w:val="22"/>
          <w:szCs w:val="22"/>
          <w:lang w:val="es-CR"/>
        </w:rPr>
        <w:t>. Es necesario seleccionar</w:t>
      </w:r>
      <w:r w:rsidRPr="00D35B18">
        <w:rPr>
          <w:rFonts w:ascii="Calibri" w:hAnsi="Calibri"/>
          <w:color w:val="000000" w:themeColor="text1"/>
          <w:sz w:val="22"/>
          <w:szCs w:val="22"/>
          <w:lang w:val="es-CR"/>
        </w:rPr>
        <w:t xml:space="preserve"> la </w:t>
      </w:r>
      <w:r w:rsidR="002B6C09" w:rsidRPr="00D35B18">
        <w:rPr>
          <w:rFonts w:ascii="Calibri" w:hAnsi="Calibri"/>
          <w:color w:val="000000" w:themeColor="text1"/>
          <w:sz w:val="22"/>
          <w:szCs w:val="22"/>
          <w:lang w:val="es-CR"/>
        </w:rPr>
        <w:t xml:space="preserve">oficina </w:t>
      </w:r>
      <w:r w:rsidRPr="00D35B18">
        <w:rPr>
          <w:rFonts w:ascii="Calibri" w:hAnsi="Calibri"/>
          <w:color w:val="000000" w:themeColor="text1"/>
          <w:sz w:val="22"/>
          <w:szCs w:val="22"/>
          <w:lang w:val="es-CR"/>
        </w:rPr>
        <w:t>correspondiente</w:t>
      </w:r>
      <w:r w:rsidR="004B42E2" w:rsidRPr="00D35B18">
        <w:rPr>
          <w:rFonts w:ascii="Calibri" w:hAnsi="Calibri"/>
          <w:color w:val="000000" w:themeColor="text1"/>
          <w:sz w:val="22"/>
          <w:szCs w:val="22"/>
          <w:lang w:val="es-CR"/>
        </w:rPr>
        <w:t>,</w:t>
      </w:r>
      <w:r w:rsidR="002B6C09" w:rsidRPr="00D35B18">
        <w:rPr>
          <w:rFonts w:ascii="Calibri" w:hAnsi="Calibri"/>
          <w:color w:val="000000" w:themeColor="text1"/>
          <w:sz w:val="22"/>
          <w:szCs w:val="22"/>
          <w:lang w:val="es-CR"/>
        </w:rPr>
        <w:t xml:space="preserve"> ya que el sistema no reconoce el nombre de la oficina cuando este </w:t>
      </w:r>
      <w:r w:rsidR="00001892" w:rsidRPr="00D35B18">
        <w:rPr>
          <w:rFonts w:ascii="Calibri" w:hAnsi="Calibri"/>
          <w:color w:val="000000" w:themeColor="text1"/>
          <w:sz w:val="22"/>
          <w:szCs w:val="22"/>
          <w:lang w:val="es-CR"/>
        </w:rPr>
        <w:t>s</w:t>
      </w:r>
      <w:r w:rsidR="002B6C09" w:rsidRPr="00D35B18">
        <w:rPr>
          <w:rFonts w:ascii="Calibri" w:hAnsi="Calibri"/>
          <w:color w:val="000000" w:themeColor="text1"/>
          <w:sz w:val="22"/>
          <w:szCs w:val="22"/>
          <w:lang w:val="es-CR"/>
        </w:rPr>
        <w:t>e digita</w:t>
      </w:r>
      <w:r w:rsidRPr="00D35B18">
        <w:rPr>
          <w:rFonts w:ascii="Calibri" w:hAnsi="Calibri"/>
          <w:color w:val="000000" w:themeColor="text1"/>
          <w:sz w:val="22"/>
          <w:szCs w:val="22"/>
          <w:lang w:val="es-CR"/>
        </w:rPr>
        <w:t>. Cabe señalar que este campo es excluyente con respecto al campo de “bodega”.</w:t>
      </w:r>
    </w:p>
    <w:p w14:paraId="3C90D408" w14:textId="77777777" w:rsidR="00001892" w:rsidRPr="00D35B18" w:rsidRDefault="00001892" w:rsidP="00D938E8">
      <w:pPr>
        <w:autoSpaceDE w:val="0"/>
        <w:autoSpaceDN w:val="0"/>
        <w:adjustRightInd w:val="0"/>
        <w:jc w:val="both"/>
        <w:rPr>
          <w:rFonts w:ascii="Calibri" w:hAnsi="Calibri"/>
          <w:b/>
          <w:color w:val="000000" w:themeColor="text1"/>
          <w:sz w:val="22"/>
          <w:szCs w:val="22"/>
          <w:lang w:val="es-CR"/>
        </w:rPr>
      </w:pPr>
    </w:p>
    <w:p w14:paraId="1B22FFD0" w14:textId="77777777" w:rsidR="00001892" w:rsidRPr="00D35B18" w:rsidRDefault="0027578F" w:rsidP="00557486">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Bodega:</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S</w:t>
      </w:r>
      <w:r w:rsidRPr="00D35B18">
        <w:rPr>
          <w:rFonts w:ascii="Calibri" w:hAnsi="Calibri"/>
          <w:color w:val="000000" w:themeColor="text1"/>
          <w:sz w:val="22"/>
          <w:szCs w:val="22"/>
          <w:lang w:val="es-CR"/>
        </w:rPr>
        <w:t>e debe digitar la aproximación de la palabra contenida en el campo de bodega y el sistema le desplegará las opciones de las cuales se debe elegir la correspondiente. Cabe señalar que este campo es excluyente con respecto al campo de “oficina”.</w:t>
      </w:r>
      <w:r w:rsidR="00001892" w:rsidRPr="00D35B18">
        <w:rPr>
          <w:rFonts w:ascii="Calibri" w:hAnsi="Calibri"/>
          <w:color w:val="000000" w:themeColor="text1"/>
          <w:sz w:val="22"/>
          <w:szCs w:val="22"/>
          <w:lang w:val="es-CR"/>
        </w:rPr>
        <w:t xml:space="preserve"> </w:t>
      </w:r>
      <w:r w:rsidR="002211EF" w:rsidRPr="00D35B18">
        <w:rPr>
          <w:rFonts w:ascii="Calibri" w:hAnsi="Calibri"/>
          <w:color w:val="000000" w:themeColor="text1"/>
          <w:sz w:val="22"/>
          <w:szCs w:val="22"/>
          <w:lang w:val="es-CR"/>
        </w:rPr>
        <w:t>Para l</w:t>
      </w:r>
      <w:r w:rsidR="00001892" w:rsidRPr="00D35B18">
        <w:rPr>
          <w:rFonts w:ascii="Calibri" w:hAnsi="Calibri"/>
          <w:color w:val="000000" w:themeColor="text1"/>
          <w:sz w:val="22"/>
          <w:szCs w:val="22"/>
          <w:lang w:val="es-CR"/>
        </w:rPr>
        <w:t>os ingresos a bodega</w:t>
      </w:r>
      <w:r w:rsidR="002211EF" w:rsidRPr="00D35B18">
        <w:rPr>
          <w:rFonts w:ascii="Calibri" w:hAnsi="Calibri"/>
          <w:color w:val="000000" w:themeColor="text1"/>
          <w:sz w:val="22"/>
          <w:szCs w:val="22"/>
          <w:lang w:val="es-CR"/>
        </w:rPr>
        <w:t>,</w:t>
      </w:r>
      <w:r w:rsidR="00001892" w:rsidRPr="00D35B18">
        <w:rPr>
          <w:rFonts w:ascii="Calibri" w:hAnsi="Calibri"/>
          <w:color w:val="000000" w:themeColor="text1"/>
          <w:sz w:val="22"/>
          <w:szCs w:val="22"/>
          <w:lang w:val="es-CR"/>
        </w:rPr>
        <w:t xml:space="preserve"> </w:t>
      </w:r>
      <w:r w:rsidR="00872254" w:rsidRPr="00D35B18">
        <w:rPr>
          <w:rFonts w:ascii="Calibri" w:hAnsi="Calibri"/>
          <w:color w:val="000000" w:themeColor="text1"/>
          <w:sz w:val="22"/>
          <w:szCs w:val="22"/>
          <w:lang w:val="es-CR"/>
        </w:rPr>
        <w:t>solamente</w:t>
      </w:r>
      <w:r w:rsidR="002211EF" w:rsidRPr="00D35B18">
        <w:rPr>
          <w:rFonts w:ascii="Calibri" w:hAnsi="Calibri"/>
          <w:color w:val="000000" w:themeColor="text1"/>
          <w:sz w:val="22"/>
          <w:szCs w:val="22"/>
          <w:lang w:val="es-CR"/>
        </w:rPr>
        <w:t xml:space="preserve"> </w:t>
      </w:r>
      <w:r w:rsidR="00001892" w:rsidRPr="00D35B18">
        <w:rPr>
          <w:rFonts w:ascii="Calibri" w:hAnsi="Calibri"/>
          <w:color w:val="000000" w:themeColor="text1"/>
          <w:sz w:val="22"/>
          <w:szCs w:val="22"/>
          <w:lang w:val="es-CR"/>
        </w:rPr>
        <w:t>el Departamento de Proveeduría</w:t>
      </w:r>
      <w:r w:rsidR="00A42712" w:rsidRPr="00D35B18">
        <w:rPr>
          <w:rFonts w:ascii="Calibri" w:hAnsi="Calibri"/>
          <w:color w:val="000000" w:themeColor="text1"/>
          <w:sz w:val="22"/>
          <w:szCs w:val="22"/>
          <w:lang w:val="es-CR"/>
        </w:rPr>
        <w:t xml:space="preserve"> Judicial</w:t>
      </w:r>
      <w:r w:rsidR="00872254" w:rsidRPr="00D35B18">
        <w:rPr>
          <w:rFonts w:ascii="Calibri" w:hAnsi="Calibri"/>
          <w:color w:val="000000" w:themeColor="text1"/>
          <w:sz w:val="22"/>
          <w:szCs w:val="22"/>
          <w:lang w:val="es-CR"/>
        </w:rPr>
        <w:t>, la Dirección de Tecnología de la Información y la Administración del OIJ</w:t>
      </w:r>
      <w:r w:rsidR="002211EF" w:rsidRPr="00D35B18">
        <w:rPr>
          <w:rFonts w:ascii="Calibri" w:hAnsi="Calibri"/>
          <w:color w:val="000000" w:themeColor="text1"/>
          <w:sz w:val="22"/>
          <w:szCs w:val="22"/>
          <w:lang w:val="es-CR"/>
        </w:rPr>
        <w:t xml:space="preserve"> cuenta</w:t>
      </w:r>
      <w:r w:rsidR="00872254" w:rsidRPr="00D35B18">
        <w:rPr>
          <w:rFonts w:ascii="Calibri" w:hAnsi="Calibri"/>
          <w:color w:val="000000" w:themeColor="text1"/>
          <w:sz w:val="22"/>
          <w:szCs w:val="22"/>
          <w:lang w:val="es-CR"/>
        </w:rPr>
        <w:t>n</w:t>
      </w:r>
      <w:r w:rsidR="002211EF" w:rsidRPr="00D35B18">
        <w:rPr>
          <w:rFonts w:ascii="Calibri" w:hAnsi="Calibri"/>
          <w:color w:val="000000" w:themeColor="text1"/>
          <w:sz w:val="22"/>
          <w:szCs w:val="22"/>
          <w:lang w:val="es-CR"/>
        </w:rPr>
        <w:t xml:space="preserve"> con los permisos necesarios</w:t>
      </w:r>
      <w:r w:rsidR="00872254" w:rsidRPr="00D35B18">
        <w:rPr>
          <w:rFonts w:ascii="Calibri" w:hAnsi="Calibri"/>
          <w:color w:val="000000" w:themeColor="text1"/>
          <w:sz w:val="22"/>
          <w:szCs w:val="22"/>
          <w:lang w:val="es-CR"/>
        </w:rPr>
        <w:t xml:space="preserve"> para ingresar activos dentro de sus respectivas bodegas</w:t>
      </w:r>
      <w:r w:rsidR="00001892" w:rsidRPr="00D35B18">
        <w:rPr>
          <w:rFonts w:ascii="Calibri" w:hAnsi="Calibri"/>
          <w:color w:val="000000" w:themeColor="text1"/>
          <w:sz w:val="22"/>
          <w:szCs w:val="22"/>
          <w:lang w:val="es-CR"/>
        </w:rPr>
        <w:t>.</w:t>
      </w:r>
    </w:p>
    <w:p w14:paraId="28BC9E4A" w14:textId="77777777" w:rsidR="00001892" w:rsidRPr="00D35B18" w:rsidRDefault="00001892" w:rsidP="00001892">
      <w:pPr>
        <w:autoSpaceDE w:val="0"/>
        <w:autoSpaceDN w:val="0"/>
        <w:adjustRightInd w:val="0"/>
        <w:ind w:left="360"/>
        <w:jc w:val="both"/>
        <w:rPr>
          <w:rFonts w:ascii="Calibri" w:hAnsi="Calibri"/>
          <w:b/>
          <w:color w:val="000000" w:themeColor="text1"/>
          <w:sz w:val="22"/>
          <w:szCs w:val="22"/>
          <w:lang w:val="es-CR"/>
        </w:rPr>
      </w:pPr>
    </w:p>
    <w:p w14:paraId="67113A8C" w14:textId="77777777" w:rsidR="00A44CD2" w:rsidRPr="00D35B18" w:rsidRDefault="00A44CD2" w:rsidP="00A0308E">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Documento de respaldo:</w:t>
      </w:r>
    </w:p>
    <w:p w14:paraId="1AFFF982" w14:textId="77777777" w:rsidR="00A44CD2" w:rsidRPr="00D35B18" w:rsidRDefault="00A44CD2" w:rsidP="00D938E8">
      <w:pPr>
        <w:autoSpaceDE w:val="0"/>
        <w:autoSpaceDN w:val="0"/>
        <w:adjustRightInd w:val="0"/>
        <w:jc w:val="both"/>
        <w:rPr>
          <w:rFonts w:ascii="Calibri" w:hAnsi="Calibri"/>
          <w:color w:val="000000" w:themeColor="text1"/>
          <w:sz w:val="22"/>
          <w:szCs w:val="22"/>
          <w:lang w:val="es-CR"/>
        </w:rPr>
      </w:pPr>
    </w:p>
    <w:p w14:paraId="6913B23C" w14:textId="77777777" w:rsidR="00977B82" w:rsidRPr="00D35B18" w:rsidRDefault="00977B82" w:rsidP="00977B82">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Alquiler:</w:t>
      </w:r>
      <w:r w:rsidRPr="00D35B18">
        <w:rPr>
          <w:rFonts w:ascii="Calibri" w:hAnsi="Calibri"/>
          <w:color w:val="000000" w:themeColor="text1"/>
          <w:sz w:val="22"/>
          <w:szCs w:val="22"/>
          <w:lang w:val="es-CR"/>
        </w:rPr>
        <w:t xml:space="preserve"> Se debe ingresar el número de contrato correspondiente.</w:t>
      </w:r>
    </w:p>
    <w:p w14:paraId="33A9A8F9" w14:textId="77777777" w:rsidR="00977B82" w:rsidRPr="00D35B18" w:rsidRDefault="00977B82" w:rsidP="00977B82">
      <w:pPr>
        <w:autoSpaceDE w:val="0"/>
        <w:autoSpaceDN w:val="0"/>
        <w:adjustRightInd w:val="0"/>
        <w:ind w:left="1440"/>
        <w:jc w:val="both"/>
        <w:rPr>
          <w:rFonts w:ascii="Calibri" w:hAnsi="Calibri"/>
          <w:color w:val="000000" w:themeColor="text1"/>
          <w:sz w:val="22"/>
          <w:szCs w:val="22"/>
          <w:lang w:val="es-CR"/>
        </w:rPr>
      </w:pPr>
    </w:p>
    <w:p w14:paraId="0EC437FE" w14:textId="77777777" w:rsidR="00977B82" w:rsidRPr="00D35B18" w:rsidRDefault="00977B82" w:rsidP="00977B82">
      <w:pPr>
        <w:numPr>
          <w:ilvl w:val="1"/>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Apropiación de muestra: </w:t>
      </w:r>
      <w:r w:rsidRPr="00D35B18">
        <w:rPr>
          <w:rFonts w:ascii="Calibri" w:hAnsi="Calibri"/>
          <w:color w:val="000000" w:themeColor="text1"/>
          <w:sz w:val="22"/>
          <w:szCs w:val="22"/>
          <w:lang w:val="es-CR"/>
        </w:rPr>
        <w:t>Se debe ingresar el número de la resolución de muestra.</w:t>
      </w:r>
    </w:p>
    <w:p w14:paraId="18A4D575" w14:textId="77777777" w:rsidR="00977B82" w:rsidRPr="00D35B18" w:rsidRDefault="00977B82" w:rsidP="00977B82">
      <w:pPr>
        <w:pStyle w:val="Prrafodelista"/>
        <w:rPr>
          <w:rFonts w:ascii="Calibri" w:hAnsi="Calibri"/>
          <w:b/>
          <w:color w:val="000000" w:themeColor="text1"/>
          <w:sz w:val="22"/>
          <w:szCs w:val="22"/>
          <w:lang w:val="es-CR"/>
        </w:rPr>
      </w:pPr>
    </w:p>
    <w:p w14:paraId="069D963D" w14:textId="77777777" w:rsidR="00AE09C4" w:rsidRPr="00D35B18" w:rsidRDefault="00977B82" w:rsidP="001F6081">
      <w:pPr>
        <w:numPr>
          <w:ilvl w:val="1"/>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Cambio por garantía:</w:t>
      </w:r>
      <w:r w:rsidR="00AE09C4" w:rsidRPr="00D35B18">
        <w:rPr>
          <w:rFonts w:ascii="Calibri" w:hAnsi="Calibri"/>
          <w:b/>
          <w:color w:val="000000" w:themeColor="text1"/>
          <w:sz w:val="22"/>
          <w:szCs w:val="22"/>
          <w:lang w:val="es-CR"/>
        </w:rPr>
        <w:t xml:space="preserve"> </w:t>
      </w:r>
      <w:r w:rsidR="00AE09C4" w:rsidRPr="00D35B18">
        <w:rPr>
          <w:rFonts w:ascii="Calibri" w:hAnsi="Calibri"/>
          <w:color w:val="000000" w:themeColor="text1"/>
          <w:sz w:val="22"/>
          <w:szCs w:val="22"/>
          <w:lang w:val="es-CR"/>
        </w:rPr>
        <w:t xml:space="preserve">Se debe ingresar un número de oficio, acta, factura que respalde la sustitución del activo. </w:t>
      </w:r>
    </w:p>
    <w:p w14:paraId="6699667E" w14:textId="77777777" w:rsidR="00977B82" w:rsidRPr="00D35B18" w:rsidRDefault="00977B82" w:rsidP="00977B82">
      <w:pPr>
        <w:rPr>
          <w:rFonts w:ascii="Calibri" w:hAnsi="Calibri"/>
          <w:b/>
          <w:color w:val="000000" w:themeColor="text1"/>
          <w:sz w:val="22"/>
          <w:szCs w:val="22"/>
          <w:lang w:val="es-CR"/>
        </w:rPr>
      </w:pPr>
    </w:p>
    <w:p w14:paraId="25FDE2CA" w14:textId="77777777" w:rsidR="00C16F0C" w:rsidRPr="00D35B18" w:rsidRDefault="00977B82" w:rsidP="00A0308E">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Compra</w:t>
      </w:r>
      <w:r w:rsidR="00D21A1A" w:rsidRPr="00D35B18">
        <w:rPr>
          <w:rFonts w:ascii="Calibri" w:hAnsi="Calibri"/>
          <w:b/>
          <w:color w:val="000000" w:themeColor="text1"/>
          <w:sz w:val="22"/>
          <w:szCs w:val="22"/>
          <w:lang w:val="es-CR"/>
        </w:rPr>
        <w:t>:</w:t>
      </w:r>
      <w:r w:rsidR="00D21A1A" w:rsidRPr="00D35B18">
        <w:rPr>
          <w:rFonts w:ascii="Calibri" w:hAnsi="Calibri"/>
          <w:color w:val="000000" w:themeColor="text1"/>
          <w:sz w:val="22"/>
          <w:szCs w:val="22"/>
          <w:lang w:val="es-CR"/>
        </w:rPr>
        <w:t xml:space="preserve"> </w:t>
      </w:r>
    </w:p>
    <w:p w14:paraId="17F23242" w14:textId="77777777" w:rsidR="00C16F0C" w:rsidRPr="00D35B18" w:rsidRDefault="00C16F0C" w:rsidP="00C16F0C">
      <w:pPr>
        <w:pStyle w:val="Prrafodelista"/>
        <w:rPr>
          <w:rFonts w:ascii="Calibri" w:hAnsi="Calibri"/>
          <w:color w:val="000000" w:themeColor="text1"/>
          <w:sz w:val="22"/>
          <w:szCs w:val="22"/>
          <w:lang w:val="es-CR"/>
        </w:rPr>
      </w:pPr>
    </w:p>
    <w:p w14:paraId="417EBD68" w14:textId="77777777" w:rsidR="00D21A1A" w:rsidRPr="00D35B18" w:rsidRDefault="00C16F0C" w:rsidP="00C16F0C">
      <w:pPr>
        <w:pStyle w:val="Prrafodelista"/>
        <w:numPr>
          <w:ilvl w:val="0"/>
          <w:numId w:val="22"/>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Pedido:</w:t>
      </w:r>
      <w:r w:rsidRPr="00D35B18">
        <w:rPr>
          <w:rFonts w:ascii="Calibri" w:hAnsi="Calibri"/>
          <w:color w:val="000000" w:themeColor="text1"/>
          <w:sz w:val="22"/>
          <w:szCs w:val="22"/>
          <w:lang w:val="es-CR"/>
        </w:rPr>
        <w:t xml:space="preserve"> Se debe de indicar el número de procedimiento de contratación. </w:t>
      </w:r>
    </w:p>
    <w:p w14:paraId="363517CC" w14:textId="77777777" w:rsidR="00C16F0C" w:rsidRPr="00D35B18" w:rsidRDefault="00C16F0C" w:rsidP="00C16F0C">
      <w:pPr>
        <w:autoSpaceDE w:val="0"/>
        <w:autoSpaceDN w:val="0"/>
        <w:adjustRightInd w:val="0"/>
        <w:ind w:left="1430"/>
        <w:jc w:val="both"/>
        <w:rPr>
          <w:rFonts w:ascii="Calibri" w:hAnsi="Calibri"/>
          <w:color w:val="000000" w:themeColor="text1"/>
          <w:sz w:val="22"/>
          <w:szCs w:val="22"/>
          <w:lang w:val="es-CR"/>
        </w:rPr>
      </w:pPr>
    </w:p>
    <w:p w14:paraId="2DDEBEDC" w14:textId="77777777" w:rsidR="00C16F0C" w:rsidRPr="00D35B18" w:rsidRDefault="00C16F0C" w:rsidP="00C16F0C">
      <w:pPr>
        <w:pStyle w:val="Prrafodelista"/>
        <w:numPr>
          <w:ilvl w:val="0"/>
          <w:numId w:val="22"/>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Caja chica:</w:t>
      </w:r>
      <w:r w:rsidRPr="00D35B18">
        <w:rPr>
          <w:rFonts w:ascii="Calibri" w:hAnsi="Calibri"/>
          <w:color w:val="000000" w:themeColor="text1"/>
          <w:sz w:val="22"/>
          <w:szCs w:val="22"/>
          <w:lang w:val="es-CR"/>
        </w:rPr>
        <w:t xml:space="preserve"> Se debe de indicar el número de la factura comercial.</w:t>
      </w:r>
    </w:p>
    <w:p w14:paraId="554CB7EA" w14:textId="77777777" w:rsidR="00977B82" w:rsidRPr="00D35B18" w:rsidRDefault="00977B82" w:rsidP="00977B82">
      <w:pPr>
        <w:autoSpaceDE w:val="0"/>
        <w:autoSpaceDN w:val="0"/>
        <w:adjustRightInd w:val="0"/>
        <w:jc w:val="both"/>
        <w:rPr>
          <w:rFonts w:ascii="Calibri" w:hAnsi="Calibri"/>
          <w:color w:val="000000" w:themeColor="text1"/>
          <w:sz w:val="22"/>
          <w:szCs w:val="22"/>
          <w:lang w:val="es-CR"/>
        </w:rPr>
      </w:pPr>
    </w:p>
    <w:p w14:paraId="3C268733" w14:textId="7764A6A5" w:rsidR="00761294" w:rsidRPr="00D35B18" w:rsidRDefault="00761294" w:rsidP="00761294">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bCs/>
          <w:color w:val="000000" w:themeColor="text1"/>
          <w:sz w:val="22"/>
          <w:szCs w:val="22"/>
          <w:lang w:val="es-CR"/>
        </w:rPr>
        <w:t>Convenio:</w:t>
      </w:r>
      <w:r w:rsidRPr="00D35B18">
        <w:rPr>
          <w:rFonts w:ascii="Calibri" w:hAnsi="Calibri"/>
          <w:color w:val="000000" w:themeColor="text1"/>
          <w:sz w:val="22"/>
          <w:szCs w:val="22"/>
          <w:lang w:val="es-CR"/>
        </w:rPr>
        <w:t xml:space="preserve"> </w:t>
      </w:r>
      <w:r w:rsidR="00CC3836" w:rsidRPr="00D35B18">
        <w:rPr>
          <w:rFonts w:ascii="Calibri" w:hAnsi="Calibri"/>
          <w:color w:val="000000" w:themeColor="text1"/>
          <w:sz w:val="22"/>
          <w:szCs w:val="22"/>
          <w:lang w:val="es-CR"/>
        </w:rPr>
        <w:t xml:space="preserve">Se debe de indicar el número de convenio existente. </w:t>
      </w:r>
    </w:p>
    <w:p w14:paraId="0553E226" w14:textId="77777777" w:rsidR="00761294" w:rsidRPr="00D35B18" w:rsidRDefault="00761294" w:rsidP="00761294">
      <w:pPr>
        <w:autoSpaceDE w:val="0"/>
        <w:autoSpaceDN w:val="0"/>
        <w:adjustRightInd w:val="0"/>
        <w:ind w:left="1070"/>
        <w:jc w:val="both"/>
        <w:rPr>
          <w:rFonts w:ascii="Calibri" w:hAnsi="Calibri"/>
          <w:color w:val="000000" w:themeColor="text1"/>
          <w:sz w:val="22"/>
          <w:szCs w:val="22"/>
          <w:lang w:val="es-CR"/>
        </w:rPr>
      </w:pPr>
    </w:p>
    <w:p w14:paraId="2D1D7CEE" w14:textId="48151972" w:rsidR="00761294" w:rsidRPr="00D35B18" w:rsidRDefault="00761294" w:rsidP="00761294">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bCs/>
          <w:color w:val="000000" w:themeColor="text1"/>
          <w:sz w:val="22"/>
          <w:szCs w:val="22"/>
          <w:lang w:val="es-CR"/>
        </w:rPr>
        <w:t>Dación de pago:</w:t>
      </w:r>
      <w:r w:rsidRPr="00D35B18">
        <w:rPr>
          <w:rFonts w:ascii="Calibri" w:hAnsi="Calibri"/>
          <w:color w:val="000000" w:themeColor="text1"/>
          <w:sz w:val="22"/>
          <w:szCs w:val="22"/>
          <w:lang w:val="es-CR"/>
        </w:rPr>
        <w:t xml:space="preserve"> Se debe de indicar el número de resolución de la Proveeduría Judicial, en el cual se autoriza la entrega de artículos bajo esta figura. </w:t>
      </w:r>
    </w:p>
    <w:p w14:paraId="04086039" w14:textId="77777777" w:rsidR="00761294" w:rsidRPr="00D35B18" w:rsidRDefault="00761294" w:rsidP="00761294">
      <w:pPr>
        <w:autoSpaceDE w:val="0"/>
        <w:autoSpaceDN w:val="0"/>
        <w:adjustRightInd w:val="0"/>
        <w:jc w:val="both"/>
        <w:rPr>
          <w:rFonts w:ascii="Calibri" w:hAnsi="Calibri"/>
          <w:color w:val="000000" w:themeColor="text1"/>
          <w:sz w:val="22"/>
          <w:szCs w:val="22"/>
          <w:lang w:val="es-CR"/>
        </w:rPr>
      </w:pPr>
    </w:p>
    <w:p w14:paraId="7B387C79" w14:textId="4DE2FFE0" w:rsidR="00A44CD2" w:rsidRPr="00D35B18" w:rsidRDefault="00977B82" w:rsidP="00A0308E">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D</w:t>
      </w:r>
      <w:r w:rsidR="00A44CD2" w:rsidRPr="00D35B18">
        <w:rPr>
          <w:rFonts w:ascii="Calibri" w:hAnsi="Calibri"/>
          <w:b/>
          <w:color w:val="000000" w:themeColor="text1"/>
          <w:sz w:val="22"/>
          <w:szCs w:val="22"/>
          <w:lang w:val="es-CR"/>
        </w:rPr>
        <w:t>onaciones:</w:t>
      </w:r>
      <w:r w:rsidR="00A44CD2"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S</w:t>
      </w:r>
      <w:r w:rsidR="00BF7628" w:rsidRPr="00D35B18">
        <w:rPr>
          <w:rFonts w:ascii="Calibri" w:hAnsi="Calibri"/>
          <w:color w:val="000000" w:themeColor="text1"/>
          <w:sz w:val="22"/>
          <w:szCs w:val="22"/>
          <w:lang w:val="es-CR"/>
        </w:rPr>
        <w:t xml:space="preserve">e debe </w:t>
      </w:r>
      <w:r w:rsidR="00A44CD2" w:rsidRPr="00D35B18">
        <w:rPr>
          <w:rFonts w:ascii="Calibri" w:hAnsi="Calibri"/>
          <w:color w:val="000000" w:themeColor="text1"/>
          <w:sz w:val="22"/>
          <w:szCs w:val="22"/>
          <w:lang w:val="es-CR"/>
        </w:rPr>
        <w:t>ingresar el número de</w:t>
      </w:r>
      <w:r w:rsidR="002A161C" w:rsidRPr="00D35B18">
        <w:rPr>
          <w:rFonts w:ascii="Calibri" w:hAnsi="Calibri"/>
          <w:color w:val="000000" w:themeColor="text1"/>
          <w:sz w:val="22"/>
          <w:szCs w:val="22"/>
          <w:lang w:val="es-CR"/>
        </w:rPr>
        <w:t>l</w:t>
      </w:r>
      <w:r w:rsidR="00A44CD2" w:rsidRPr="00D35B18">
        <w:rPr>
          <w:rFonts w:ascii="Calibri" w:hAnsi="Calibri"/>
          <w:color w:val="000000" w:themeColor="text1"/>
          <w:sz w:val="22"/>
          <w:szCs w:val="22"/>
          <w:lang w:val="es-CR"/>
        </w:rPr>
        <w:t xml:space="preserve"> acuerdo </w:t>
      </w:r>
      <w:r w:rsidR="002A161C" w:rsidRPr="00D35B18">
        <w:rPr>
          <w:rFonts w:ascii="Calibri" w:hAnsi="Calibri"/>
          <w:color w:val="000000" w:themeColor="text1"/>
          <w:sz w:val="22"/>
          <w:szCs w:val="22"/>
          <w:lang w:val="es-CR"/>
        </w:rPr>
        <w:t xml:space="preserve">con el cual el </w:t>
      </w:r>
      <w:r w:rsidR="00A44CD2" w:rsidRPr="00D35B18">
        <w:rPr>
          <w:rFonts w:ascii="Calibri" w:hAnsi="Calibri"/>
          <w:color w:val="000000" w:themeColor="text1"/>
          <w:sz w:val="22"/>
          <w:szCs w:val="22"/>
          <w:lang w:val="es-CR"/>
        </w:rPr>
        <w:t>Consejo Superior</w:t>
      </w:r>
      <w:r w:rsidR="002A161C" w:rsidRPr="00D35B18">
        <w:rPr>
          <w:rFonts w:ascii="Calibri" w:hAnsi="Calibri"/>
          <w:color w:val="000000" w:themeColor="text1"/>
          <w:sz w:val="22"/>
          <w:szCs w:val="22"/>
          <w:lang w:val="es-CR"/>
        </w:rPr>
        <w:t xml:space="preserve"> aceptó la donación</w:t>
      </w:r>
      <w:r w:rsidR="00297A4D" w:rsidRPr="00D35B18">
        <w:rPr>
          <w:rFonts w:ascii="Calibri" w:hAnsi="Calibri"/>
          <w:color w:val="000000" w:themeColor="text1"/>
          <w:sz w:val="22"/>
          <w:szCs w:val="22"/>
          <w:lang w:val="es-CR"/>
        </w:rPr>
        <w:t xml:space="preserve"> (</w:t>
      </w:r>
      <w:r w:rsidR="00FC2F1E" w:rsidRPr="00D35B18">
        <w:rPr>
          <w:rFonts w:ascii="Calibri" w:hAnsi="Calibri"/>
          <w:color w:val="000000" w:themeColor="text1"/>
          <w:sz w:val="22"/>
          <w:szCs w:val="22"/>
          <w:lang w:val="es-CR"/>
        </w:rPr>
        <w:t xml:space="preserve">fecha, </w:t>
      </w:r>
      <w:r w:rsidR="00595E95" w:rsidRPr="00D35B18">
        <w:rPr>
          <w:rFonts w:ascii="Calibri" w:hAnsi="Calibri"/>
          <w:color w:val="000000" w:themeColor="text1"/>
          <w:sz w:val="22"/>
          <w:szCs w:val="22"/>
          <w:lang w:val="es-CR"/>
        </w:rPr>
        <w:t>número de sesión y artículo)</w:t>
      </w:r>
    </w:p>
    <w:p w14:paraId="410C2073" w14:textId="77777777" w:rsidR="00977B82" w:rsidRPr="00D35B18" w:rsidRDefault="00977B82" w:rsidP="00977B82">
      <w:pPr>
        <w:rPr>
          <w:rFonts w:ascii="Calibri" w:hAnsi="Calibri"/>
          <w:color w:val="000000" w:themeColor="text1"/>
          <w:sz w:val="22"/>
          <w:szCs w:val="22"/>
          <w:lang w:val="es-CR"/>
        </w:rPr>
      </w:pPr>
    </w:p>
    <w:p w14:paraId="0945A43D" w14:textId="77777777" w:rsidR="00977B82" w:rsidRPr="00D35B18" w:rsidRDefault="00977B82" w:rsidP="00977B82">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Hallazgos:</w:t>
      </w:r>
      <w:r w:rsidRPr="00D35B18">
        <w:rPr>
          <w:rFonts w:ascii="Calibri" w:hAnsi="Calibri"/>
          <w:color w:val="000000" w:themeColor="text1"/>
          <w:sz w:val="22"/>
          <w:szCs w:val="22"/>
          <w:lang w:val="es-CR"/>
        </w:rPr>
        <w:t xml:space="preserve"> Se debe indicar la fecha del hallazgo.</w:t>
      </w:r>
    </w:p>
    <w:p w14:paraId="4FBA5E13" w14:textId="77777777" w:rsidR="00D21A1A" w:rsidRPr="00D35B18" w:rsidRDefault="00D21A1A" w:rsidP="00045FA2">
      <w:pPr>
        <w:autoSpaceDE w:val="0"/>
        <w:autoSpaceDN w:val="0"/>
        <w:adjustRightInd w:val="0"/>
        <w:ind w:left="708" w:hanging="708"/>
        <w:jc w:val="both"/>
        <w:rPr>
          <w:rFonts w:ascii="Calibri" w:hAnsi="Calibri"/>
          <w:color w:val="000000" w:themeColor="text1"/>
          <w:sz w:val="22"/>
          <w:szCs w:val="22"/>
          <w:lang w:val="es-CR"/>
        </w:rPr>
      </w:pPr>
    </w:p>
    <w:p w14:paraId="3BB7D54C" w14:textId="094FB330" w:rsidR="00977B82" w:rsidRPr="00D35B18" w:rsidRDefault="00977B82" w:rsidP="00977B82">
      <w:pPr>
        <w:numPr>
          <w:ilvl w:val="1"/>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P</w:t>
      </w:r>
      <w:r w:rsidR="00A44CD2" w:rsidRPr="00D35B18">
        <w:rPr>
          <w:rFonts w:ascii="Calibri" w:hAnsi="Calibri"/>
          <w:b/>
          <w:color w:val="000000" w:themeColor="text1"/>
          <w:sz w:val="22"/>
          <w:szCs w:val="22"/>
          <w:lang w:val="es-CR"/>
        </w:rPr>
        <w:t>réstamo:</w:t>
      </w:r>
      <w:r w:rsidR="00A44CD2" w:rsidRPr="00D35B18">
        <w:rPr>
          <w:rFonts w:ascii="Calibri" w:hAnsi="Calibri"/>
          <w:color w:val="000000" w:themeColor="text1"/>
          <w:sz w:val="22"/>
          <w:szCs w:val="22"/>
          <w:lang w:val="es-CR"/>
        </w:rPr>
        <w:t xml:space="preserve"> </w:t>
      </w:r>
      <w:r w:rsidR="002A161C" w:rsidRPr="00D35B18">
        <w:rPr>
          <w:rFonts w:ascii="Calibri" w:hAnsi="Calibri"/>
          <w:color w:val="000000" w:themeColor="text1"/>
          <w:sz w:val="22"/>
          <w:szCs w:val="22"/>
          <w:lang w:val="es-CR"/>
        </w:rPr>
        <w:t xml:space="preserve">Se debe ingresar el número del acuerdo con el cual el Consejo Superior aceptó el préstamo </w:t>
      </w:r>
      <w:r w:rsidR="00595E95" w:rsidRPr="00D35B18">
        <w:rPr>
          <w:rFonts w:ascii="Calibri" w:hAnsi="Calibri"/>
          <w:color w:val="000000" w:themeColor="text1"/>
          <w:sz w:val="22"/>
          <w:szCs w:val="22"/>
          <w:lang w:val="es-CR"/>
        </w:rPr>
        <w:t>(</w:t>
      </w:r>
      <w:r w:rsidR="00FC2F1E" w:rsidRPr="00D35B18">
        <w:rPr>
          <w:rFonts w:ascii="Calibri" w:hAnsi="Calibri"/>
          <w:color w:val="000000" w:themeColor="text1"/>
          <w:sz w:val="22"/>
          <w:szCs w:val="22"/>
          <w:lang w:val="es-CR"/>
        </w:rPr>
        <w:t xml:space="preserve">fecha, </w:t>
      </w:r>
      <w:r w:rsidR="00595E95" w:rsidRPr="00D35B18">
        <w:rPr>
          <w:rFonts w:ascii="Calibri" w:hAnsi="Calibri"/>
          <w:color w:val="000000" w:themeColor="text1"/>
          <w:sz w:val="22"/>
          <w:szCs w:val="22"/>
          <w:lang w:val="es-CR"/>
        </w:rPr>
        <w:t>número de sesión y artículo)</w:t>
      </w:r>
    </w:p>
    <w:p w14:paraId="167E88A6" w14:textId="77777777" w:rsidR="00977B82" w:rsidRPr="00D35B18" w:rsidRDefault="00977B82" w:rsidP="00977B82">
      <w:pPr>
        <w:pStyle w:val="Prrafodelista"/>
        <w:rPr>
          <w:rFonts w:ascii="Calibri" w:hAnsi="Calibri"/>
          <w:b/>
          <w:color w:val="000000" w:themeColor="text1"/>
          <w:sz w:val="22"/>
          <w:szCs w:val="22"/>
          <w:lang w:val="es-CR"/>
        </w:rPr>
      </w:pPr>
    </w:p>
    <w:p w14:paraId="0F4CF916" w14:textId="77777777" w:rsidR="00977B82" w:rsidRPr="00D35B18" w:rsidRDefault="00977B82" w:rsidP="00AD5B06">
      <w:pPr>
        <w:numPr>
          <w:ilvl w:val="1"/>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Reposición:</w:t>
      </w:r>
      <w:r w:rsidR="00AD5B06" w:rsidRPr="00D35B18">
        <w:rPr>
          <w:rFonts w:ascii="Calibri" w:hAnsi="Calibri"/>
          <w:color w:val="000000" w:themeColor="text1"/>
          <w:sz w:val="22"/>
          <w:szCs w:val="22"/>
          <w:lang w:val="es-CR"/>
        </w:rPr>
        <w:t xml:space="preserve"> Se debe ingresar un número de oficio, acta, factura que respalde la sustitución del activo. </w:t>
      </w:r>
    </w:p>
    <w:p w14:paraId="16FC7DFD" w14:textId="77777777" w:rsidR="00BF7628" w:rsidRPr="00D35B18" w:rsidRDefault="00BF7628" w:rsidP="00F16975">
      <w:pPr>
        <w:autoSpaceDE w:val="0"/>
        <w:autoSpaceDN w:val="0"/>
        <w:adjustRightInd w:val="0"/>
        <w:jc w:val="both"/>
        <w:rPr>
          <w:rFonts w:ascii="Calibri" w:hAnsi="Calibri"/>
          <w:color w:val="000000" w:themeColor="text1"/>
          <w:sz w:val="22"/>
          <w:szCs w:val="22"/>
          <w:lang w:val="es-CR"/>
        </w:rPr>
      </w:pPr>
    </w:p>
    <w:p w14:paraId="6F7A00D7" w14:textId="77777777" w:rsidR="006D5DA3" w:rsidRPr="00D35B18" w:rsidRDefault="005F4E3B" w:rsidP="00F16975">
      <w:pPr>
        <w:autoSpaceDE w:val="0"/>
        <w:autoSpaceDN w:val="0"/>
        <w:adjustRightInd w:val="0"/>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23E40E3D" wp14:editId="7F030EE7">
            <wp:extent cx="2266315" cy="246380"/>
            <wp:effectExtent l="19050" t="19050" r="19685"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66315" cy="246380"/>
                    </a:xfrm>
                    <a:prstGeom prst="rect">
                      <a:avLst/>
                    </a:prstGeom>
                    <a:noFill/>
                    <a:ln w="6350" cmpd="sng">
                      <a:solidFill>
                        <a:srgbClr val="000000"/>
                      </a:solidFill>
                      <a:miter lim="800000"/>
                      <a:headEnd/>
                      <a:tailEnd/>
                    </a:ln>
                    <a:effectLst/>
                  </pic:spPr>
                </pic:pic>
              </a:graphicData>
            </a:graphic>
          </wp:inline>
        </w:drawing>
      </w:r>
    </w:p>
    <w:p w14:paraId="367F1F35" w14:textId="77777777" w:rsidR="002D5ECD" w:rsidRPr="00D35B18" w:rsidRDefault="002D5ECD" w:rsidP="00D938E8">
      <w:pPr>
        <w:autoSpaceDE w:val="0"/>
        <w:autoSpaceDN w:val="0"/>
        <w:adjustRightInd w:val="0"/>
        <w:jc w:val="both"/>
        <w:rPr>
          <w:rFonts w:ascii="Calibri" w:hAnsi="Calibri"/>
          <w:color w:val="000000" w:themeColor="text1"/>
          <w:sz w:val="22"/>
          <w:szCs w:val="22"/>
          <w:lang w:val="es-CR"/>
        </w:rPr>
      </w:pPr>
    </w:p>
    <w:p w14:paraId="45DD0BB2" w14:textId="77777777" w:rsidR="006B17D9" w:rsidRPr="00D35B18" w:rsidRDefault="006B17D9"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Estado del activo:</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S</w:t>
      </w:r>
      <w:r w:rsidR="00A44CD2" w:rsidRPr="00D35B18">
        <w:rPr>
          <w:rFonts w:ascii="Calibri" w:hAnsi="Calibri"/>
          <w:color w:val="000000" w:themeColor="text1"/>
          <w:sz w:val="22"/>
          <w:szCs w:val="22"/>
          <w:lang w:val="es-CR"/>
        </w:rPr>
        <w:t>e debe seleccionar l</w:t>
      </w:r>
      <w:r w:rsidRPr="00D35B18">
        <w:rPr>
          <w:rFonts w:ascii="Calibri" w:hAnsi="Calibri"/>
          <w:color w:val="000000" w:themeColor="text1"/>
          <w:sz w:val="22"/>
          <w:szCs w:val="22"/>
          <w:lang w:val="es-CR"/>
        </w:rPr>
        <w:t>a</w:t>
      </w:r>
      <w:r w:rsidR="00A44CD2" w:rsidRPr="00D35B18">
        <w:rPr>
          <w:rFonts w:ascii="Calibri" w:hAnsi="Calibri"/>
          <w:color w:val="000000" w:themeColor="text1"/>
          <w:sz w:val="22"/>
          <w:szCs w:val="22"/>
          <w:lang w:val="es-CR"/>
        </w:rPr>
        <w:t xml:space="preserve"> opción “Activo”</w:t>
      </w:r>
      <w:r w:rsidR="00E2625D" w:rsidRPr="00D35B18">
        <w:rPr>
          <w:rFonts w:ascii="Calibri" w:hAnsi="Calibri"/>
          <w:color w:val="000000" w:themeColor="text1"/>
          <w:sz w:val="22"/>
          <w:szCs w:val="22"/>
          <w:lang w:val="es-CR"/>
        </w:rPr>
        <w:t>.</w:t>
      </w:r>
      <w:r w:rsidR="00A44CD2" w:rsidRPr="00D35B18">
        <w:rPr>
          <w:rFonts w:ascii="Calibri" w:hAnsi="Calibri"/>
          <w:color w:val="000000" w:themeColor="text1"/>
          <w:sz w:val="22"/>
          <w:szCs w:val="22"/>
          <w:lang w:val="es-CR"/>
        </w:rPr>
        <w:t xml:space="preserve"> </w:t>
      </w:r>
    </w:p>
    <w:p w14:paraId="4C168487" w14:textId="77777777" w:rsidR="00F51576" w:rsidRPr="00D35B18" w:rsidRDefault="00F51576" w:rsidP="00F51576">
      <w:pPr>
        <w:autoSpaceDE w:val="0"/>
        <w:autoSpaceDN w:val="0"/>
        <w:adjustRightInd w:val="0"/>
        <w:ind w:left="785"/>
        <w:jc w:val="both"/>
        <w:rPr>
          <w:rFonts w:ascii="Calibri" w:hAnsi="Calibri"/>
          <w:color w:val="000000" w:themeColor="text1"/>
          <w:sz w:val="22"/>
          <w:szCs w:val="22"/>
          <w:lang w:val="es-CR"/>
        </w:rPr>
      </w:pPr>
    </w:p>
    <w:p w14:paraId="16E71938" w14:textId="77777777" w:rsidR="00B77B06" w:rsidRPr="00D35B18" w:rsidRDefault="006B17D9" w:rsidP="00B77B06">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Estado de utilidad:</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S</w:t>
      </w:r>
      <w:r w:rsidR="00A44CD2" w:rsidRPr="00D35B18">
        <w:rPr>
          <w:rFonts w:ascii="Calibri" w:hAnsi="Calibri"/>
          <w:color w:val="000000" w:themeColor="text1"/>
          <w:sz w:val="22"/>
          <w:szCs w:val="22"/>
          <w:lang w:val="es-CR"/>
        </w:rPr>
        <w:t>e debe seleccionar la opción de “Bueno”</w:t>
      </w:r>
      <w:r w:rsidR="00E2625D" w:rsidRPr="00D35B18">
        <w:rPr>
          <w:rFonts w:ascii="Calibri" w:hAnsi="Calibri"/>
          <w:color w:val="000000" w:themeColor="text1"/>
          <w:sz w:val="22"/>
          <w:szCs w:val="22"/>
          <w:lang w:val="es-CR"/>
        </w:rPr>
        <w:t>.</w:t>
      </w:r>
    </w:p>
    <w:p w14:paraId="3ABF3B95" w14:textId="77777777" w:rsidR="00B77B06" w:rsidRPr="00D35B18" w:rsidRDefault="00B77B06" w:rsidP="00B77B06">
      <w:pPr>
        <w:pStyle w:val="Prrafodelista"/>
        <w:rPr>
          <w:rFonts w:ascii="Calibri" w:hAnsi="Calibri"/>
          <w:b/>
          <w:color w:val="000000" w:themeColor="text1"/>
          <w:sz w:val="22"/>
          <w:szCs w:val="22"/>
        </w:rPr>
      </w:pPr>
    </w:p>
    <w:p w14:paraId="555D8C7C" w14:textId="77777777" w:rsidR="00B77B06" w:rsidRPr="00D35B18" w:rsidRDefault="00B77B06" w:rsidP="00B77B06">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rPr>
        <w:t>Nota de exoneración</w:t>
      </w:r>
      <w:r w:rsidRPr="00D35B18">
        <w:rPr>
          <w:rFonts w:ascii="Calibri" w:hAnsi="Calibri"/>
          <w:b/>
          <w:color w:val="000000" w:themeColor="text1"/>
          <w:sz w:val="22"/>
          <w:szCs w:val="22"/>
          <w:lang w:val="es-CR"/>
        </w:rPr>
        <w:t xml:space="preserve">: </w:t>
      </w:r>
      <w:r w:rsidRPr="00D35B18">
        <w:rPr>
          <w:rFonts w:ascii="Calibri" w:hAnsi="Calibri"/>
          <w:color w:val="000000" w:themeColor="text1"/>
          <w:sz w:val="22"/>
          <w:szCs w:val="22"/>
          <w:lang w:val="es-CR"/>
        </w:rPr>
        <w:t>Se debe indicar el número de exoneración de importación para el caso de las contrataciones en las que el proveedor solicite dicho trámite; para estos casos en el pedido se indicará (requiere exoneración).</w:t>
      </w:r>
    </w:p>
    <w:p w14:paraId="00E34439" w14:textId="77777777" w:rsidR="00B77B06" w:rsidRPr="00D35B18" w:rsidRDefault="00B77B06" w:rsidP="00B77B06">
      <w:pPr>
        <w:pStyle w:val="Prrafodelista"/>
        <w:spacing w:after="200" w:line="276" w:lineRule="auto"/>
        <w:ind w:left="851"/>
        <w:contextualSpacing/>
        <w:jc w:val="both"/>
        <w:rPr>
          <w:rFonts w:ascii="Calibri" w:hAnsi="Calibri"/>
          <w:b/>
          <w:color w:val="000000" w:themeColor="text1"/>
          <w:sz w:val="22"/>
          <w:szCs w:val="22"/>
          <w:lang w:val="es-CR"/>
        </w:rPr>
      </w:pPr>
    </w:p>
    <w:p w14:paraId="29BCE3A6" w14:textId="77777777" w:rsidR="00B77B06" w:rsidRPr="00D35B18" w:rsidRDefault="00B77B06" w:rsidP="00EC5C14">
      <w:pPr>
        <w:pStyle w:val="Prrafodelista"/>
        <w:spacing w:after="200" w:line="276" w:lineRule="auto"/>
        <w:ind w:left="851"/>
        <w:contextualSpacing/>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335F9E78" wp14:editId="764F2075">
            <wp:extent cx="2545080" cy="830580"/>
            <wp:effectExtent l="19050" t="0" r="7620" b="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545080" cy="830580"/>
                    </a:xfrm>
                    <a:prstGeom prst="rect">
                      <a:avLst/>
                    </a:prstGeom>
                    <a:noFill/>
                    <a:ln w="9525">
                      <a:noFill/>
                      <a:miter lim="800000"/>
                      <a:headEnd/>
                      <a:tailEnd/>
                    </a:ln>
                  </pic:spPr>
                </pic:pic>
              </a:graphicData>
            </a:graphic>
          </wp:inline>
        </w:drawing>
      </w:r>
    </w:p>
    <w:p w14:paraId="4E761FD6" w14:textId="77777777" w:rsidR="0019449F" w:rsidRPr="00D35B18" w:rsidRDefault="0019449F" w:rsidP="0019449F">
      <w:pPr>
        <w:pStyle w:val="Prrafodelista"/>
        <w:spacing w:after="200" w:line="276" w:lineRule="auto"/>
        <w:ind w:left="851"/>
        <w:contextualSpacing/>
        <w:jc w:val="both"/>
        <w:rPr>
          <w:rFonts w:ascii="Calibri" w:hAnsi="Calibri"/>
          <w:color w:val="000000" w:themeColor="text1"/>
          <w:sz w:val="22"/>
          <w:szCs w:val="22"/>
          <w:lang w:val="es-CR"/>
        </w:rPr>
      </w:pPr>
    </w:p>
    <w:p w14:paraId="24B0337E" w14:textId="77777777" w:rsidR="0019449F" w:rsidRPr="00D35B18" w:rsidRDefault="0019449F" w:rsidP="0019449F">
      <w:pPr>
        <w:pStyle w:val="Prrafodelista"/>
        <w:spacing w:after="200" w:line="276" w:lineRule="auto"/>
        <w:ind w:left="851"/>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La nota de exoneración se encontrará como un adjunto en el expediente de la contratación.</w:t>
      </w:r>
    </w:p>
    <w:p w14:paraId="16B4235F" w14:textId="77777777" w:rsidR="00B77B06" w:rsidRPr="00D35B18" w:rsidRDefault="00B77B06" w:rsidP="00B77B06">
      <w:pPr>
        <w:pStyle w:val="Prrafodelista"/>
        <w:spacing w:after="200" w:line="276" w:lineRule="auto"/>
        <w:ind w:left="851"/>
        <w:contextualSpacing/>
        <w:jc w:val="both"/>
        <w:rPr>
          <w:rFonts w:ascii="Calibri" w:hAnsi="Calibri"/>
          <w:color w:val="000000" w:themeColor="text1"/>
          <w:sz w:val="22"/>
          <w:szCs w:val="22"/>
          <w:lang w:val="es-CR"/>
        </w:rPr>
      </w:pPr>
    </w:p>
    <w:p w14:paraId="17BDA8A3" w14:textId="77777777" w:rsidR="00B77B06" w:rsidRPr="00D35B18" w:rsidRDefault="00B77B06" w:rsidP="00FA53A0">
      <w:pPr>
        <w:pStyle w:val="Prrafodelista"/>
        <w:spacing w:after="200" w:line="276" w:lineRule="auto"/>
        <w:contextualSpacing/>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549D118D" wp14:editId="28B7418A">
            <wp:extent cx="5060950" cy="207592"/>
            <wp:effectExtent l="0" t="0" r="0" b="2540"/>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848024" cy="239877"/>
                    </a:xfrm>
                    <a:prstGeom prst="rect">
                      <a:avLst/>
                    </a:prstGeom>
                    <a:noFill/>
                    <a:ln w="9525">
                      <a:noFill/>
                      <a:miter lim="800000"/>
                      <a:headEnd/>
                      <a:tailEnd/>
                    </a:ln>
                  </pic:spPr>
                </pic:pic>
              </a:graphicData>
            </a:graphic>
          </wp:inline>
        </w:drawing>
      </w:r>
    </w:p>
    <w:p w14:paraId="61FB46BC" w14:textId="77777777" w:rsidR="00B77B06" w:rsidRPr="00D35B18" w:rsidRDefault="00B77B06" w:rsidP="00B77B06">
      <w:pPr>
        <w:pStyle w:val="Prrafodelista"/>
        <w:spacing w:after="200" w:line="276" w:lineRule="auto"/>
        <w:ind w:left="851"/>
        <w:contextualSpacing/>
        <w:jc w:val="both"/>
        <w:rPr>
          <w:rFonts w:ascii="Calibri" w:hAnsi="Calibri"/>
          <w:color w:val="000000" w:themeColor="text1"/>
          <w:sz w:val="22"/>
          <w:szCs w:val="22"/>
          <w:lang w:val="es-CR"/>
        </w:rPr>
      </w:pPr>
    </w:p>
    <w:p w14:paraId="7FD58C1C" w14:textId="77777777" w:rsidR="00B77B06" w:rsidRPr="00D35B18" w:rsidRDefault="00B77B06" w:rsidP="00FA53A0">
      <w:pPr>
        <w:pStyle w:val="Prrafodelista"/>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195A1384" wp14:editId="2FAB7443">
            <wp:extent cx="4946650" cy="1562100"/>
            <wp:effectExtent l="0" t="0" r="6350" b="0"/>
            <wp:docPr id="41" name="Imagen 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pic:cNvPicPr>
                  </pic:nvPicPr>
                  <pic:blipFill>
                    <a:blip r:embed="rId18" cstate="print"/>
                    <a:srcRect/>
                    <a:stretch>
                      <a:fillRect/>
                    </a:stretch>
                  </pic:blipFill>
                  <pic:spPr bwMode="auto">
                    <a:xfrm>
                      <a:off x="0" y="0"/>
                      <a:ext cx="4947220" cy="1562280"/>
                    </a:xfrm>
                    <a:prstGeom prst="rect">
                      <a:avLst/>
                    </a:prstGeom>
                    <a:noFill/>
                    <a:ln w="9525">
                      <a:noFill/>
                      <a:miter lim="800000"/>
                      <a:headEnd/>
                      <a:tailEnd/>
                    </a:ln>
                  </pic:spPr>
                </pic:pic>
              </a:graphicData>
            </a:graphic>
          </wp:inline>
        </w:drawing>
      </w:r>
    </w:p>
    <w:p w14:paraId="3E6D0B01" w14:textId="77777777" w:rsidR="00B77B06" w:rsidRPr="00D35B18" w:rsidRDefault="00EC5C14" w:rsidP="00557486">
      <w:pPr>
        <w:pStyle w:val="Prrafodelista"/>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5F9808DA" wp14:editId="66987D38">
            <wp:extent cx="2849880" cy="259080"/>
            <wp:effectExtent l="19050" t="0" r="7620" b="0"/>
            <wp:docPr id="4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849880" cy="259080"/>
                    </a:xfrm>
                    <a:prstGeom prst="rect">
                      <a:avLst/>
                    </a:prstGeom>
                    <a:noFill/>
                    <a:ln w="9525">
                      <a:noFill/>
                      <a:miter lim="800000"/>
                      <a:headEnd/>
                      <a:tailEnd/>
                    </a:ln>
                  </pic:spPr>
                </pic:pic>
              </a:graphicData>
            </a:graphic>
          </wp:inline>
        </w:drawing>
      </w:r>
    </w:p>
    <w:p w14:paraId="784BF083" w14:textId="77777777" w:rsidR="00B77B06" w:rsidRPr="00D35B18" w:rsidRDefault="00B77B06" w:rsidP="00B77B06">
      <w:pPr>
        <w:pStyle w:val="Prrafodelista"/>
        <w:jc w:val="center"/>
        <w:rPr>
          <w:rFonts w:ascii="Calibri" w:hAnsi="Calibri"/>
          <w:color w:val="000000" w:themeColor="text1"/>
          <w:sz w:val="22"/>
          <w:szCs w:val="22"/>
          <w:lang w:val="es-CR"/>
        </w:rPr>
      </w:pPr>
    </w:p>
    <w:p w14:paraId="1456D8EA" w14:textId="77777777" w:rsidR="00B77B06" w:rsidRPr="00D35B18" w:rsidRDefault="00B77B06" w:rsidP="00B77B06">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 xml:space="preserve">Número de DUA: </w:t>
      </w:r>
      <w:r w:rsidRPr="00D35B18">
        <w:rPr>
          <w:rFonts w:ascii="Calibri" w:hAnsi="Calibri"/>
          <w:color w:val="000000" w:themeColor="text1"/>
          <w:sz w:val="22"/>
          <w:szCs w:val="22"/>
          <w:lang w:val="es-CR"/>
        </w:rPr>
        <w:t>Se debe indicar el número de DUA para el caso de las contrataciones en las que el proveedor solicite exoneración de importación; para estos casos en el pedido se indicará (requiere exoneración).</w:t>
      </w:r>
    </w:p>
    <w:p w14:paraId="62CC3E48" w14:textId="77777777" w:rsidR="00271DCA" w:rsidRPr="00D35B18" w:rsidRDefault="00271DCA" w:rsidP="0019449F">
      <w:pPr>
        <w:autoSpaceDE w:val="0"/>
        <w:autoSpaceDN w:val="0"/>
        <w:adjustRightInd w:val="0"/>
        <w:jc w:val="both"/>
        <w:rPr>
          <w:rFonts w:ascii="Calibri" w:hAnsi="Calibri"/>
          <w:color w:val="000000" w:themeColor="text1"/>
          <w:sz w:val="22"/>
          <w:szCs w:val="22"/>
          <w:lang w:val="es-CR"/>
        </w:rPr>
      </w:pPr>
    </w:p>
    <w:p w14:paraId="507E2F9D" w14:textId="77777777" w:rsidR="00271DCA" w:rsidRPr="00D35B18" w:rsidRDefault="00271DCA" w:rsidP="00746ECA">
      <w:pPr>
        <w:autoSpaceDE w:val="0"/>
        <w:autoSpaceDN w:val="0"/>
        <w:adjustRightInd w:val="0"/>
        <w:ind w:left="785"/>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0308A803" wp14:editId="7E222652">
            <wp:extent cx="2545080" cy="830580"/>
            <wp:effectExtent l="19050" t="0" r="7620" b="0"/>
            <wp:docPr id="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545080" cy="830580"/>
                    </a:xfrm>
                    <a:prstGeom prst="rect">
                      <a:avLst/>
                    </a:prstGeom>
                    <a:noFill/>
                    <a:ln w="9525">
                      <a:noFill/>
                      <a:miter lim="800000"/>
                      <a:headEnd/>
                      <a:tailEnd/>
                    </a:ln>
                  </pic:spPr>
                </pic:pic>
              </a:graphicData>
            </a:graphic>
          </wp:inline>
        </w:drawing>
      </w:r>
    </w:p>
    <w:p w14:paraId="13F5839D" w14:textId="77777777" w:rsidR="00271DCA" w:rsidRPr="00D35B18" w:rsidRDefault="00271DCA" w:rsidP="00B77B06">
      <w:pPr>
        <w:autoSpaceDE w:val="0"/>
        <w:autoSpaceDN w:val="0"/>
        <w:adjustRightInd w:val="0"/>
        <w:ind w:left="785"/>
        <w:jc w:val="both"/>
        <w:rPr>
          <w:rFonts w:ascii="Calibri" w:hAnsi="Calibri"/>
          <w:color w:val="000000" w:themeColor="text1"/>
          <w:sz w:val="22"/>
          <w:szCs w:val="22"/>
          <w:lang w:val="es-CR"/>
        </w:rPr>
      </w:pPr>
    </w:p>
    <w:p w14:paraId="4CC6CEE3" w14:textId="77777777" w:rsidR="0019449F" w:rsidRPr="00D35B18" w:rsidRDefault="0019449F" w:rsidP="0019449F">
      <w:pPr>
        <w:autoSpaceDE w:val="0"/>
        <w:autoSpaceDN w:val="0"/>
        <w:adjustRightInd w:val="0"/>
        <w:ind w:left="785"/>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El documento del DUA se encontrará como un adjunto en el expediente de la contratación.</w:t>
      </w:r>
    </w:p>
    <w:p w14:paraId="01FBC4CB" w14:textId="77777777" w:rsidR="0019449F" w:rsidRPr="00D35B18" w:rsidRDefault="0019449F" w:rsidP="00B77B06">
      <w:pPr>
        <w:autoSpaceDE w:val="0"/>
        <w:autoSpaceDN w:val="0"/>
        <w:adjustRightInd w:val="0"/>
        <w:ind w:left="785"/>
        <w:jc w:val="both"/>
        <w:rPr>
          <w:rFonts w:ascii="Calibri" w:hAnsi="Calibri"/>
          <w:color w:val="000000" w:themeColor="text1"/>
          <w:sz w:val="22"/>
          <w:szCs w:val="22"/>
          <w:lang w:val="es-CR"/>
        </w:rPr>
      </w:pPr>
    </w:p>
    <w:p w14:paraId="32B9498F" w14:textId="77777777" w:rsidR="00271DCA" w:rsidRPr="00D35B18" w:rsidRDefault="00271DCA" w:rsidP="00FA53A0">
      <w:pPr>
        <w:autoSpaceDE w:val="0"/>
        <w:autoSpaceDN w:val="0"/>
        <w:adjustRightInd w:val="0"/>
        <w:ind w:left="708"/>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7F251093" wp14:editId="4BF9C0D3">
            <wp:extent cx="5280660" cy="223126"/>
            <wp:effectExtent l="0" t="0" r="0" b="5715"/>
            <wp:docPr id="4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628108" cy="237807"/>
                    </a:xfrm>
                    <a:prstGeom prst="rect">
                      <a:avLst/>
                    </a:prstGeom>
                    <a:noFill/>
                    <a:ln w="9525">
                      <a:noFill/>
                      <a:miter lim="800000"/>
                      <a:headEnd/>
                      <a:tailEnd/>
                    </a:ln>
                  </pic:spPr>
                </pic:pic>
              </a:graphicData>
            </a:graphic>
          </wp:inline>
        </w:drawing>
      </w:r>
    </w:p>
    <w:p w14:paraId="0947B411" w14:textId="77777777" w:rsidR="00746ECA" w:rsidRPr="00D35B18" w:rsidRDefault="00746ECA" w:rsidP="00B77B06">
      <w:pPr>
        <w:autoSpaceDE w:val="0"/>
        <w:autoSpaceDN w:val="0"/>
        <w:adjustRightInd w:val="0"/>
        <w:ind w:left="785"/>
        <w:jc w:val="both"/>
        <w:rPr>
          <w:rFonts w:ascii="Calibri" w:hAnsi="Calibri"/>
          <w:color w:val="000000" w:themeColor="text1"/>
          <w:sz w:val="22"/>
          <w:szCs w:val="22"/>
          <w:lang w:val="es-CR"/>
        </w:rPr>
      </w:pPr>
    </w:p>
    <w:p w14:paraId="1ED3B4BD" w14:textId="77777777" w:rsidR="00746ECA" w:rsidRPr="00D35B18" w:rsidRDefault="00746ECA" w:rsidP="00B77B06">
      <w:pPr>
        <w:autoSpaceDE w:val="0"/>
        <w:autoSpaceDN w:val="0"/>
        <w:adjustRightInd w:val="0"/>
        <w:ind w:left="785"/>
        <w:jc w:val="both"/>
        <w:rPr>
          <w:rFonts w:ascii="Calibri" w:hAnsi="Calibri"/>
          <w:color w:val="000000" w:themeColor="text1"/>
          <w:sz w:val="22"/>
          <w:szCs w:val="22"/>
          <w:lang w:val="es-CR"/>
        </w:rPr>
      </w:pPr>
    </w:p>
    <w:p w14:paraId="3AC971DB" w14:textId="77777777" w:rsidR="00271DCA" w:rsidRPr="00D35B18" w:rsidRDefault="00271DCA" w:rsidP="00FA53A0">
      <w:pPr>
        <w:autoSpaceDE w:val="0"/>
        <w:autoSpaceDN w:val="0"/>
        <w:adjustRightInd w:val="0"/>
        <w:ind w:left="708"/>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lastRenderedPageBreak/>
        <w:drawing>
          <wp:inline distT="0" distB="0" distL="0" distR="0" wp14:anchorId="47674E5F" wp14:editId="613665AE">
            <wp:extent cx="5193030" cy="2867660"/>
            <wp:effectExtent l="0" t="0" r="7620" b="8890"/>
            <wp:docPr id="45" name="Imagen 3"/>
            <wp:cNvGraphicFramePr/>
            <a:graphic xmlns:a="http://schemas.openxmlformats.org/drawingml/2006/main">
              <a:graphicData uri="http://schemas.openxmlformats.org/drawingml/2006/picture">
                <pic:pic xmlns:pic="http://schemas.openxmlformats.org/drawingml/2006/picture">
                  <pic:nvPicPr>
                    <pic:cNvPr id="5" name="Marcador de contenido 7"/>
                    <pic:cNvPicPr>
                      <a:picLocks noChangeAspect="1"/>
                    </pic:cNvPicPr>
                  </pic:nvPicPr>
                  <pic:blipFill>
                    <a:blip r:embed="rId21" cstate="print"/>
                    <a:srcRect/>
                    <a:stretch>
                      <a:fillRect/>
                    </a:stretch>
                  </pic:blipFill>
                  <pic:spPr>
                    <a:xfrm>
                      <a:off x="0" y="0"/>
                      <a:ext cx="5193570" cy="2867958"/>
                    </a:xfrm>
                    <a:prstGeom prst="rect">
                      <a:avLst/>
                    </a:prstGeom>
                  </pic:spPr>
                </pic:pic>
              </a:graphicData>
            </a:graphic>
          </wp:inline>
        </w:drawing>
      </w:r>
    </w:p>
    <w:p w14:paraId="5D21A511" w14:textId="77777777" w:rsidR="00271DCA" w:rsidRPr="00D35B18" w:rsidRDefault="00271DCA" w:rsidP="00B77B06">
      <w:pPr>
        <w:autoSpaceDE w:val="0"/>
        <w:autoSpaceDN w:val="0"/>
        <w:adjustRightInd w:val="0"/>
        <w:ind w:left="785"/>
        <w:jc w:val="both"/>
        <w:rPr>
          <w:rFonts w:ascii="Calibri" w:hAnsi="Calibri"/>
          <w:color w:val="000000" w:themeColor="text1"/>
          <w:sz w:val="22"/>
          <w:szCs w:val="22"/>
          <w:lang w:val="es-CR"/>
        </w:rPr>
      </w:pPr>
    </w:p>
    <w:p w14:paraId="6EC65417" w14:textId="77777777" w:rsidR="00B77B06" w:rsidRPr="00D35B18" w:rsidRDefault="00B77B06" w:rsidP="00B77B06">
      <w:pPr>
        <w:pStyle w:val="Prrafodelista"/>
        <w:jc w:val="center"/>
        <w:rPr>
          <w:rFonts w:ascii="Calibri" w:hAnsi="Calibri"/>
          <w:color w:val="000000" w:themeColor="text1"/>
          <w:sz w:val="22"/>
          <w:szCs w:val="22"/>
          <w:lang w:val="es-CR"/>
        </w:rPr>
      </w:pPr>
    </w:p>
    <w:p w14:paraId="4994EB2B" w14:textId="77777777" w:rsidR="00EC5C14" w:rsidRPr="00D35B18" w:rsidRDefault="00EC5C14" w:rsidP="00B77B06">
      <w:pPr>
        <w:pStyle w:val="Prrafodelista"/>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7EE7B5E0" wp14:editId="1A394146">
            <wp:extent cx="2872740" cy="274320"/>
            <wp:effectExtent l="19050" t="0" r="3810" b="0"/>
            <wp:docPr id="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872740" cy="274320"/>
                    </a:xfrm>
                    <a:prstGeom prst="rect">
                      <a:avLst/>
                    </a:prstGeom>
                    <a:noFill/>
                    <a:ln w="9525">
                      <a:noFill/>
                      <a:miter lim="800000"/>
                      <a:headEnd/>
                      <a:tailEnd/>
                    </a:ln>
                  </pic:spPr>
                </pic:pic>
              </a:graphicData>
            </a:graphic>
          </wp:inline>
        </w:drawing>
      </w:r>
    </w:p>
    <w:p w14:paraId="710EB15A" w14:textId="77777777" w:rsidR="00EC5C14" w:rsidRPr="00D35B18" w:rsidRDefault="00EC5C14" w:rsidP="00B77B06">
      <w:pPr>
        <w:pStyle w:val="Prrafodelista"/>
        <w:jc w:val="center"/>
        <w:rPr>
          <w:rFonts w:ascii="Calibri" w:hAnsi="Calibri"/>
          <w:color w:val="000000" w:themeColor="text1"/>
          <w:sz w:val="22"/>
          <w:szCs w:val="22"/>
          <w:lang w:val="es-CR"/>
        </w:rPr>
      </w:pPr>
    </w:p>
    <w:p w14:paraId="5BB6B6A4" w14:textId="6830E248" w:rsidR="00A44CD2" w:rsidRPr="00D35B18" w:rsidRDefault="00A44CD2"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Proveedor:</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S</w:t>
      </w:r>
      <w:r w:rsidRPr="00D35B18">
        <w:rPr>
          <w:rFonts w:ascii="Calibri" w:hAnsi="Calibri"/>
          <w:color w:val="000000" w:themeColor="text1"/>
          <w:sz w:val="22"/>
          <w:szCs w:val="22"/>
          <w:lang w:val="es-CR"/>
        </w:rPr>
        <w:t xml:space="preserve">e debe digitar la aproximación de la palabra contenida en el campo de Proveedor y el sistema le desplegará las opciones de las cuales se debe elegir </w:t>
      </w:r>
      <w:r w:rsidR="002A78B0" w:rsidRPr="00D35B18">
        <w:rPr>
          <w:rFonts w:ascii="Calibri" w:hAnsi="Calibri"/>
          <w:color w:val="000000" w:themeColor="text1"/>
          <w:sz w:val="22"/>
          <w:szCs w:val="22"/>
          <w:lang w:val="es-CR"/>
        </w:rPr>
        <w:t>la correspondiente</w:t>
      </w:r>
      <w:r w:rsidRPr="00D35B18">
        <w:rPr>
          <w:rFonts w:ascii="Calibri" w:hAnsi="Calibri"/>
          <w:color w:val="000000" w:themeColor="text1"/>
          <w:sz w:val="22"/>
          <w:szCs w:val="22"/>
          <w:lang w:val="es-CR"/>
        </w:rPr>
        <w:t xml:space="preserve">. </w:t>
      </w:r>
      <w:r w:rsidR="00BF7628" w:rsidRPr="00D35B18">
        <w:rPr>
          <w:rFonts w:ascii="Calibri" w:hAnsi="Calibri"/>
          <w:color w:val="000000" w:themeColor="text1"/>
          <w:sz w:val="22"/>
          <w:szCs w:val="22"/>
          <w:lang w:val="es-CR"/>
        </w:rPr>
        <w:t>El sistema no reconoce el nombre del proveedor cuando este se digita. El Proveedor se debe indicar</w:t>
      </w:r>
      <w:r w:rsidR="003632D8" w:rsidRPr="00D35B18">
        <w:rPr>
          <w:rFonts w:ascii="Calibri" w:hAnsi="Calibri"/>
          <w:color w:val="000000" w:themeColor="text1"/>
          <w:sz w:val="22"/>
          <w:szCs w:val="22"/>
          <w:lang w:val="es-CR"/>
        </w:rPr>
        <w:t xml:space="preserve"> para </w:t>
      </w:r>
      <w:r w:rsidR="00D67516" w:rsidRPr="00D35B18">
        <w:rPr>
          <w:rFonts w:ascii="Calibri" w:hAnsi="Calibri"/>
          <w:color w:val="000000" w:themeColor="text1"/>
          <w:sz w:val="22"/>
          <w:szCs w:val="22"/>
          <w:lang w:val="es-CR"/>
        </w:rPr>
        <w:t>los tipos de adquisición:</w:t>
      </w:r>
      <w:r w:rsidR="003632D8" w:rsidRPr="00D35B18">
        <w:rPr>
          <w:rFonts w:ascii="Calibri" w:hAnsi="Calibri"/>
          <w:color w:val="000000" w:themeColor="text1"/>
          <w:sz w:val="22"/>
          <w:szCs w:val="22"/>
          <w:lang w:val="es-CR"/>
        </w:rPr>
        <w:t xml:space="preserve"> </w:t>
      </w:r>
      <w:r w:rsidR="00D67516" w:rsidRPr="00D35B18">
        <w:rPr>
          <w:rFonts w:ascii="Calibri" w:hAnsi="Calibri"/>
          <w:color w:val="000000" w:themeColor="text1"/>
          <w:sz w:val="22"/>
          <w:szCs w:val="22"/>
          <w:lang w:val="es-CR"/>
        </w:rPr>
        <w:t>alquiler, apropiación de muestra, cambio por garantía, compra, donaciones, préstamo</w:t>
      </w:r>
      <w:r w:rsidR="00D52C4A" w:rsidRPr="00D35B18">
        <w:rPr>
          <w:rFonts w:ascii="Calibri" w:hAnsi="Calibri"/>
          <w:color w:val="000000" w:themeColor="text1"/>
          <w:sz w:val="22"/>
          <w:szCs w:val="22"/>
          <w:lang w:val="es-CR"/>
        </w:rPr>
        <w:t xml:space="preserve">, dación de pago, convenio o </w:t>
      </w:r>
      <w:r w:rsidR="00D67516" w:rsidRPr="00D35B18">
        <w:rPr>
          <w:rFonts w:ascii="Calibri" w:hAnsi="Calibri"/>
          <w:color w:val="000000" w:themeColor="text1"/>
          <w:sz w:val="22"/>
          <w:szCs w:val="22"/>
          <w:lang w:val="es-CR"/>
        </w:rPr>
        <w:t>reposición</w:t>
      </w:r>
      <w:r w:rsidR="007555D7" w:rsidRPr="00D35B18">
        <w:rPr>
          <w:rFonts w:ascii="Calibri" w:hAnsi="Calibri"/>
          <w:color w:val="000000" w:themeColor="text1"/>
          <w:sz w:val="22"/>
          <w:szCs w:val="22"/>
          <w:lang w:val="es-CR"/>
        </w:rPr>
        <w:t xml:space="preserve">. Para los hallazgos se deberá seleccionar </w:t>
      </w:r>
      <w:r w:rsidR="00820780" w:rsidRPr="00D35B18">
        <w:rPr>
          <w:rFonts w:ascii="Calibri" w:hAnsi="Calibri"/>
          <w:color w:val="000000" w:themeColor="text1"/>
          <w:sz w:val="22"/>
          <w:szCs w:val="22"/>
          <w:lang w:val="es-CR"/>
        </w:rPr>
        <w:t>Proveedor para verificar sistema.</w:t>
      </w:r>
      <w:r w:rsidR="007555D7" w:rsidRPr="00D35B18">
        <w:rPr>
          <w:rFonts w:ascii="Calibri" w:hAnsi="Calibri"/>
          <w:color w:val="000000" w:themeColor="text1"/>
          <w:sz w:val="22"/>
          <w:szCs w:val="22"/>
          <w:lang w:val="es-CR"/>
        </w:rPr>
        <w:t xml:space="preserve"> </w:t>
      </w:r>
    </w:p>
    <w:p w14:paraId="0B898F9E" w14:textId="77777777" w:rsidR="006C7873" w:rsidRPr="00D35B18" w:rsidRDefault="006C7873" w:rsidP="006C7873">
      <w:pPr>
        <w:pStyle w:val="Prrafodelista"/>
        <w:rPr>
          <w:rFonts w:ascii="Calibri" w:hAnsi="Calibri"/>
          <w:color w:val="000000" w:themeColor="text1"/>
          <w:sz w:val="22"/>
          <w:szCs w:val="22"/>
          <w:lang w:val="es-CR"/>
        </w:rPr>
      </w:pPr>
    </w:p>
    <w:p w14:paraId="3757524D" w14:textId="5EAE232C" w:rsidR="00D75B18" w:rsidRPr="00D35B18" w:rsidRDefault="00A44CD2" w:rsidP="00A0308E">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Número de</w:t>
      </w:r>
      <w:r w:rsidR="00D75B18" w:rsidRPr="00D35B18">
        <w:rPr>
          <w:rFonts w:ascii="Calibri" w:hAnsi="Calibri"/>
          <w:b/>
          <w:color w:val="000000" w:themeColor="text1"/>
          <w:sz w:val="22"/>
          <w:szCs w:val="22"/>
          <w:lang w:val="es-CR"/>
        </w:rPr>
        <w:t>:</w:t>
      </w:r>
      <w:r w:rsidRPr="00D35B18">
        <w:rPr>
          <w:rFonts w:ascii="Calibri" w:hAnsi="Calibri"/>
          <w:b/>
          <w:color w:val="000000" w:themeColor="text1"/>
          <w:sz w:val="22"/>
          <w:szCs w:val="22"/>
          <w:lang w:val="es-CR"/>
        </w:rPr>
        <w:t xml:space="preserve"> pedido</w:t>
      </w:r>
      <w:r w:rsidR="009D1C3C" w:rsidRPr="00D35B18">
        <w:rPr>
          <w:rFonts w:ascii="Calibri" w:hAnsi="Calibri"/>
          <w:b/>
          <w:color w:val="000000" w:themeColor="text1"/>
          <w:sz w:val="22"/>
          <w:szCs w:val="22"/>
          <w:lang w:val="es-CR"/>
        </w:rPr>
        <w:t>/ reserva</w:t>
      </w:r>
      <w:r w:rsidRPr="00D35B18">
        <w:rPr>
          <w:rFonts w:ascii="Calibri" w:hAnsi="Calibri"/>
          <w:b/>
          <w:color w:val="000000" w:themeColor="text1"/>
          <w:sz w:val="22"/>
          <w:szCs w:val="22"/>
          <w:lang w:val="es-CR"/>
        </w:rPr>
        <w:t>:</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A</w:t>
      </w:r>
      <w:r w:rsidR="000617D8" w:rsidRPr="00D35B18">
        <w:rPr>
          <w:rFonts w:ascii="Calibri" w:hAnsi="Calibri"/>
          <w:color w:val="000000" w:themeColor="text1"/>
          <w:sz w:val="22"/>
          <w:szCs w:val="22"/>
          <w:lang w:val="es-CR"/>
        </w:rPr>
        <w:t xml:space="preserve">plica solamente para el tipo de adquisición “compra”, y </w:t>
      </w:r>
      <w:r w:rsidRPr="00D35B18">
        <w:rPr>
          <w:rFonts w:ascii="Calibri" w:hAnsi="Calibri"/>
          <w:color w:val="000000" w:themeColor="text1"/>
          <w:sz w:val="22"/>
          <w:szCs w:val="22"/>
          <w:lang w:val="es-CR"/>
        </w:rPr>
        <w:t xml:space="preserve">se deberá digitar </w:t>
      </w:r>
      <w:r w:rsidR="00CA6464" w:rsidRPr="00D35B18">
        <w:rPr>
          <w:rFonts w:ascii="Calibri" w:hAnsi="Calibri"/>
          <w:color w:val="000000" w:themeColor="text1"/>
          <w:sz w:val="22"/>
          <w:szCs w:val="22"/>
          <w:lang w:val="es-CR"/>
        </w:rPr>
        <w:t>de acuerdo con el</w:t>
      </w:r>
      <w:r w:rsidRPr="00D35B18">
        <w:rPr>
          <w:rFonts w:ascii="Calibri" w:hAnsi="Calibri"/>
          <w:color w:val="000000" w:themeColor="text1"/>
          <w:sz w:val="22"/>
          <w:szCs w:val="22"/>
          <w:lang w:val="es-CR"/>
        </w:rPr>
        <w:t xml:space="preserve"> formato establecido</w:t>
      </w:r>
      <w:r w:rsidR="000617D8" w:rsidRPr="00D35B18">
        <w:rPr>
          <w:rFonts w:ascii="Calibri" w:hAnsi="Calibri"/>
          <w:color w:val="000000" w:themeColor="text1"/>
          <w:sz w:val="22"/>
          <w:szCs w:val="22"/>
          <w:lang w:val="es-CR"/>
        </w:rPr>
        <w:t>.</w:t>
      </w:r>
    </w:p>
    <w:p w14:paraId="2BFD2CC4" w14:textId="77777777" w:rsidR="00D75B18" w:rsidRPr="00D35B18" w:rsidRDefault="00D75B18" w:rsidP="00D75B18">
      <w:pPr>
        <w:pStyle w:val="Prrafodelista"/>
        <w:rPr>
          <w:rFonts w:ascii="Calibri" w:hAnsi="Calibri"/>
          <w:b/>
          <w:color w:val="000000" w:themeColor="text1"/>
          <w:sz w:val="22"/>
          <w:szCs w:val="22"/>
          <w:lang w:val="es-CR"/>
        </w:rPr>
      </w:pPr>
    </w:p>
    <w:p w14:paraId="2AAB180C" w14:textId="77777777" w:rsidR="00D75B18" w:rsidRPr="00D35B18" w:rsidRDefault="00D75B18" w:rsidP="009F73F4">
      <w:pPr>
        <w:pStyle w:val="Prrafodelista"/>
        <w:numPr>
          <w:ilvl w:val="0"/>
          <w:numId w:val="8"/>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Pedido:</w:t>
      </w:r>
      <w:r w:rsidRPr="00D35B18">
        <w:rPr>
          <w:rFonts w:ascii="Calibri" w:hAnsi="Calibri"/>
          <w:color w:val="000000" w:themeColor="text1"/>
          <w:sz w:val="22"/>
          <w:szCs w:val="22"/>
          <w:lang w:val="es-CR"/>
        </w:rPr>
        <w:t xml:space="preserve"> Cuando existen pedidos complementarios, en este campo solo se debe agregar el pedido principal.</w:t>
      </w:r>
    </w:p>
    <w:p w14:paraId="00C64AB9" w14:textId="77777777" w:rsidR="00D75B18" w:rsidRPr="00D35B18" w:rsidRDefault="00D75B18" w:rsidP="00D75B18">
      <w:pPr>
        <w:autoSpaceDE w:val="0"/>
        <w:autoSpaceDN w:val="0"/>
        <w:adjustRightInd w:val="0"/>
        <w:ind w:left="785"/>
        <w:jc w:val="both"/>
        <w:rPr>
          <w:rFonts w:ascii="Calibri" w:hAnsi="Calibri"/>
          <w:color w:val="000000" w:themeColor="text1"/>
          <w:sz w:val="22"/>
          <w:szCs w:val="22"/>
          <w:lang w:val="es-CR"/>
        </w:rPr>
      </w:pPr>
    </w:p>
    <w:p w14:paraId="522D3DD3" w14:textId="77777777" w:rsidR="00653A10" w:rsidRPr="00D35B18" w:rsidRDefault="00D75B18" w:rsidP="00557486">
      <w:pPr>
        <w:pStyle w:val="Prrafodelista"/>
        <w:numPr>
          <w:ilvl w:val="0"/>
          <w:numId w:val="8"/>
        </w:numPr>
        <w:tabs>
          <w:tab w:val="left" w:pos="2590"/>
        </w:tabs>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Reserva:</w:t>
      </w:r>
      <w:r w:rsidRPr="00D35B18">
        <w:rPr>
          <w:rFonts w:ascii="Calibri" w:hAnsi="Calibri"/>
          <w:color w:val="000000" w:themeColor="text1"/>
          <w:sz w:val="22"/>
          <w:szCs w:val="22"/>
          <w:lang w:val="es-CR"/>
        </w:rPr>
        <w:t xml:space="preserve"> P</w:t>
      </w:r>
      <w:r w:rsidR="00CD2832" w:rsidRPr="00D35B18">
        <w:rPr>
          <w:rFonts w:ascii="Calibri" w:hAnsi="Calibri"/>
          <w:color w:val="000000" w:themeColor="text1"/>
          <w:sz w:val="22"/>
          <w:szCs w:val="22"/>
          <w:lang w:val="es-CR"/>
        </w:rPr>
        <w:t>ara los artículos adquiridos por medio de Caja Chica,</w:t>
      </w:r>
      <w:r w:rsidR="009F02DF" w:rsidRPr="00D35B18">
        <w:rPr>
          <w:rFonts w:ascii="Calibri" w:hAnsi="Calibri"/>
          <w:color w:val="000000" w:themeColor="text1"/>
          <w:sz w:val="22"/>
          <w:szCs w:val="22"/>
          <w:lang w:val="es-CR"/>
        </w:rPr>
        <w:t xml:space="preserve"> se deberá indicar el número de reserva</w:t>
      </w:r>
      <w:r w:rsidR="00653A10" w:rsidRPr="00D35B18">
        <w:rPr>
          <w:rFonts w:ascii="Calibri" w:hAnsi="Calibri"/>
          <w:color w:val="000000" w:themeColor="text1"/>
          <w:sz w:val="22"/>
          <w:szCs w:val="22"/>
          <w:lang w:val="es-CR"/>
        </w:rPr>
        <w:t>.</w:t>
      </w:r>
      <w:r w:rsidR="002C5BD9" w:rsidRPr="00D35B18">
        <w:rPr>
          <w:rFonts w:ascii="Calibri" w:hAnsi="Calibri"/>
          <w:color w:val="000000" w:themeColor="text1"/>
          <w:sz w:val="22"/>
          <w:szCs w:val="22"/>
          <w:lang w:val="es-CR"/>
        </w:rPr>
        <w:t xml:space="preserve"> </w:t>
      </w:r>
      <w:r w:rsidR="002C5BD9" w:rsidRPr="00D35B18">
        <w:rPr>
          <w:rFonts w:ascii="Calibri" w:hAnsi="Calibri"/>
          <w:color w:val="000000" w:themeColor="text1"/>
          <w:sz w:val="22"/>
          <w:szCs w:val="22"/>
          <w:u w:val="single"/>
          <w:lang w:val="es-CR"/>
        </w:rPr>
        <w:t xml:space="preserve">Si hay </w:t>
      </w:r>
      <w:r w:rsidR="00B47000" w:rsidRPr="00D35B18">
        <w:rPr>
          <w:rFonts w:ascii="Calibri" w:hAnsi="Calibri"/>
          <w:color w:val="000000" w:themeColor="text1"/>
          <w:sz w:val="22"/>
          <w:szCs w:val="22"/>
          <w:u w:val="single"/>
          <w:lang w:val="es-CR"/>
        </w:rPr>
        <w:t>dos o más reservas que complementan la compra, se deben anotar sus números en el campo de “Observaciones” que se cita más adelante en este documento.</w:t>
      </w:r>
    </w:p>
    <w:p w14:paraId="2CA99E59" w14:textId="77777777" w:rsidR="002F628D" w:rsidRPr="00D35B18" w:rsidRDefault="002F628D" w:rsidP="00BB7F94">
      <w:pPr>
        <w:autoSpaceDE w:val="0"/>
        <w:autoSpaceDN w:val="0"/>
        <w:adjustRightInd w:val="0"/>
        <w:ind w:left="785"/>
        <w:jc w:val="both"/>
        <w:rPr>
          <w:rFonts w:ascii="Calibri" w:hAnsi="Calibri"/>
          <w:b/>
          <w:color w:val="000000" w:themeColor="text1"/>
          <w:sz w:val="22"/>
          <w:szCs w:val="22"/>
          <w:lang w:val="es-CR"/>
        </w:rPr>
      </w:pPr>
    </w:p>
    <w:p w14:paraId="022C8158" w14:textId="58439F68" w:rsidR="00BB7F94" w:rsidRPr="00D35B18" w:rsidRDefault="00BB7F94" w:rsidP="00BB7F94">
      <w:pPr>
        <w:autoSpaceDE w:val="0"/>
        <w:autoSpaceDN w:val="0"/>
        <w:adjustRightInd w:val="0"/>
        <w:ind w:left="785"/>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Para los demás tipos de adquisición deberá de seguirse el siguiente formato: año-000001.</w:t>
      </w:r>
      <w:r w:rsidR="00637F75" w:rsidRPr="00D35B18">
        <w:t xml:space="preserve"> </w:t>
      </w:r>
      <w:r w:rsidR="00637F75" w:rsidRPr="00D35B18">
        <w:rPr>
          <w:rFonts w:ascii="Calibri" w:hAnsi="Calibri"/>
          <w:color w:val="000000" w:themeColor="text1"/>
          <w:sz w:val="22"/>
          <w:szCs w:val="22"/>
          <w:lang w:val="es-CR"/>
        </w:rPr>
        <w:t>El número es el mismo para todas las oficinas.</w:t>
      </w:r>
    </w:p>
    <w:p w14:paraId="006ACB9D" w14:textId="77777777" w:rsidR="00BB7F94" w:rsidRPr="00D35B18" w:rsidRDefault="00BB7F94" w:rsidP="00653A10">
      <w:pPr>
        <w:tabs>
          <w:tab w:val="left" w:pos="2590"/>
        </w:tabs>
        <w:autoSpaceDE w:val="0"/>
        <w:autoSpaceDN w:val="0"/>
        <w:adjustRightInd w:val="0"/>
        <w:jc w:val="both"/>
        <w:rPr>
          <w:rFonts w:ascii="Calibri" w:hAnsi="Calibri"/>
          <w:b/>
          <w:color w:val="0070C0"/>
          <w:sz w:val="22"/>
          <w:szCs w:val="22"/>
          <w:lang w:val="es-CR"/>
        </w:rPr>
      </w:pPr>
    </w:p>
    <w:p w14:paraId="1C11F3D2" w14:textId="77777777" w:rsidR="00FD176C" w:rsidRPr="00D35B18" w:rsidRDefault="00FD176C" w:rsidP="00653A10">
      <w:pPr>
        <w:tabs>
          <w:tab w:val="left" w:pos="2590"/>
        </w:tabs>
        <w:autoSpaceDE w:val="0"/>
        <w:autoSpaceDN w:val="0"/>
        <w:adjustRightInd w:val="0"/>
        <w:jc w:val="both"/>
        <w:rPr>
          <w:rFonts w:ascii="Calibri" w:hAnsi="Calibri"/>
          <w:color w:val="000000" w:themeColor="text1"/>
          <w:sz w:val="22"/>
          <w:szCs w:val="22"/>
          <w:lang w:val="es-CR"/>
        </w:rPr>
      </w:pPr>
    </w:p>
    <w:p w14:paraId="77C38916" w14:textId="77777777" w:rsidR="002F628D" w:rsidRPr="00D35B18" w:rsidRDefault="009D1C3C" w:rsidP="00FA53A0">
      <w:pPr>
        <w:autoSpaceDE w:val="0"/>
        <w:autoSpaceDN w:val="0"/>
        <w:adjustRightInd w:val="0"/>
        <w:ind w:left="708"/>
        <w:jc w:val="center"/>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2189C750" wp14:editId="3DB01A56">
            <wp:extent cx="4922520" cy="208582"/>
            <wp:effectExtent l="0" t="0" r="0" b="127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81826" cy="228044"/>
                    </a:xfrm>
                    <a:prstGeom prst="rect">
                      <a:avLst/>
                    </a:prstGeom>
                    <a:noFill/>
                    <a:ln w="9525">
                      <a:noFill/>
                      <a:miter lim="800000"/>
                      <a:headEnd/>
                      <a:tailEnd/>
                    </a:ln>
                  </pic:spPr>
                </pic:pic>
              </a:graphicData>
            </a:graphic>
          </wp:inline>
        </w:drawing>
      </w:r>
    </w:p>
    <w:p w14:paraId="236EFAD5" w14:textId="77777777" w:rsidR="002F628D" w:rsidRPr="00D35B18" w:rsidRDefault="002F628D" w:rsidP="002F628D">
      <w:pPr>
        <w:autoSpaceDE w:val="0"/>
        <w:autoSpaceDN w:val="0"/>
        <w:adjustRightInd w:val="0"/>
        <w:jc w:val="both"/>
        <w:rPr>
          <w:rFonts w:ascii="Calibri" w:hAnsi="Calibri"/>
          <w:color w:val="000000" w:themeColor="text1"/>
          <w:sz w:val="22"/>
          <w:szCs w:val="22"/>
          <w:lang w:val="es-CR"/>
        </w:rPr>
      </w:pPr>
    </w:p>
    <w:p w14:paraId="7399738D" w14:textId="77777777" w:rsidR="00FA53A0" w:rsidRPr="00D35B18" w:rsidRDefault="000617D8" w:rsidP="00FA53A0">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Fecha de adquisición:</w:t>
      </w:r>
      <w:r w:rsidRPr="00D35B18">
        <w:rPr>
          <w:rFonts w:ascii="Calibri" w:hAnsi="Calibri"/>
          <w:color w:val="000000" w:themeColor="text1"/>
          <w:sz w:val="22"/>
          <w:szCs w:val="22"/>
          <w:lang w:val="es-CR"/>
        </w:rPr>
        <w:t xml:space="preserve"> </w:t>
      </w:r>
      <w:r w:rsidR="00E2625D" w:rsidRPr="00D35B18">
        <w:rPr>
          <w:rFonts w:ascii="Calibri" w:hAnsi="Calibri"/>
          <w:color w:val="000000" w:themeColor="text1"/>
          <w:sz w:val="22"/>
          <w:szCs w:val="22"/>
          <w:lang w:val="es-CR"/>
        </w:rPr>
        <w:t>P</w:t>
      </w:r>
      <w:r w:rsidRPr="00D35B18">
        <w:rPr>
          <w:rFonts w:ascii="Calibri" w:hAnsi="Calibri"/>
          <w:color w:val="000000" w:themeColor="text1"/>
          <w:sz w:val="22"/>
          <w:szCs w:val="22"/>
          <w:lang w:val="es-CR"/>
        </w:rPr>
        <w:t>ara todos los tipo</w:t>
      </w:r>
      <w:r w:rsidR="006D5DA3" w:rsidRPr="00D35B18">
        <w:rPr>
          <w:rFonts w:ascii="Calibri" w:hAnsi="Calibri"/>
          <w:color w:val="000000" w:themeColor="text1"/>
          <w:sz w:val="22"/>
          <w:szCs w:val="22"/>
          <w:lang w:val="es-CR"/>
        </w:rPr>
        <w:t>s</w:t>
      </w:r>
      <w:r w:rsidRPr="00D35B18">
        <w:rPr>
          <w:rFonts w:ascii="Calibri" w:hAnsi="Calibri"/>
          <w:color w:val="000000" w:themeColor="text1"/>
          <w:sz w:val="22"/>
          <w:szCs w:val="22"/>
          <w:lang w:val="es-CR"/>
        </w:rPr>
        <w:t xml:space="preserve"> de adquisición, </w:t>
      </w:r>
      <w:r w:rsidR="004336DF" w:rsidRPr="00D35B18">
        <w:rPr>
          <w:rFonts w:ascii="Calibri" w:hAnsi="Calibri"/>
          <w:color w:val="000000" w:themeColor="text1"/>
          <w:sz w:val="22"/>
          <w:szCs w:val="22"/>
          <w:lang w:val="es-CR"/>
        </w:rPr>
        <w:t xml:space="preserve">la </w:t>
      </w:r>
      <w:r w:rsidR="002A62B4" w:rsidRPr="00D35B18">
        <w:rPr>
          <w:rFonts w:ascii="Calibri" w:hAnsi="Calibri"/>
          <w:color w:val="000000" w:themeColor="text1"/>
          <w:sz w:val="22"/>
          <w:szCs w:val="22"/>
          <w:lang w:val="es-CR"/>
        </w:rPr>
        <w:t>“</w:t>
      </w:r>
      <w:r w:rsidR="009F02DF" w:rsidRPr="00D35B18">
        <w:rPr>
          <w:rFonts w:ascii="Calibri" w:hAnsi="Calibri"/>
          <w:color w:val="000000" w:themeColor="text1"/>
          <w:sz w:val="22"/>
          <w:szCs w:val="22"/>
          <w:lang w:val="es-CR"/>
        </w:rPr>
        <w:t>f</w:t>
      </w:r>
      <w:r w:rsidR="004336DF" w:rsidRPr="00D35B18">
        <w:rPr>
          <w:rFonts w:ascii="Calibri" w:hAnsi="Calibri"/>
          <w:color w:val="000000" w:themeColor="text1"/>
          <w:sz w:val="22"/>
          <w:szCs w:val="22"/>
          <w:lang w:val="es-CR"/>
        </w:rPr>
        <w:t xml:space="preserve">echa de </w:t>
      </w:r>
      <w:r w:rsidRPr="00D35B18">
        <w:rPr>
          <w:rFonts w:ascii="Calibri" w:hAnsi="Calibri"/>
          <w:color w:val="000000" w:themeColor="text1"/>
          <w:sz w:val="22"/>
          <w:szCs w:val="22"/>
          <w:lang w:val="es-CR"/>
        </w:rPr>
        <w:t>adquisición</w:t>
      </w:r>
      <w:r w:rsidR="002A62B4" w:rsidRPr="00D35B18">
        <w:rPr>
          <w:rFonts w:ascii="Calibri" w:hAnsi="Calibri"/>
          <w:color w:val="000000" w:themeColor="text1"/>
          <w:sz w:val="22"/>
          <w:szCs w:val="22"/>
          <w:lang w:val="es-CR"/>
        </w:rPr>
        <w:t>”</w:t>
      </w:r>
      <w:r w:rsidRPr="00D35B18">
        <w:rPr>
          <w:rFonts w:ascii="Calibri" w:hAnsi="Calibri"/>
          <w:color w:val="000000" w:themeColor="text1"/>
          <w:sz w:val="22"/>
          <w:szCs w:val="22"/>
          <w:lang w:val="es-CR"/>
        </w:rPr>
        <w:t xml:space="preserve"> corresponderá a la fecha del </w:t>
      </w:r>
      <w:r w:rsidRPr="00D35B18">
        <w:rPr>
          <w:rFonts w:ascii="Calibri" w:hAnsi="Calibri"/>
          <w:b/>
          <w:color w:val="000000" w:themeColor="text1"/>
          <w:sz w:val="22"/>
          <w:szCs w:val="22"/>
          <w:u w:val="single"/>
          <w:lang w:val="es-CR"/>
        </w:rPr>
        <w:t xml:space="preserve">recibido </w:t>
      </w:r>
      <w:r w:rsidR="00656D79" w:rsidRPr="00D35B18">
        <w:rPr>
          <w:rFonts w:ascii="Calibri" w:hAnsi="Calibri"/>
          <w:b/>
          <w:color w:val="000000" w:themeColor="text1"/>
          <w:sz w:val="22"/>
          <w:szCs w:val="22"/>
          <w:u w:val="single"/>
          <w:lang w:val="es-CR"/>
        </w:rPr>
        <w:t>físico</w:t>
      </w:r>
      <w:r w:rsidR="00656D79" w:rsidRPr="00D35B18">
        <w:rPr>
          <w:rFonts w:ascii="Calibri" w:hAnsi="Calibri"/>
          <w:color w:val="000000" w:themeColor="text1"/>
          <w:sz w:val="22"/>
          <w:szCs w:val="22"/>
          <w:lang w:val="es-CR"/>
        </w:rPr>
        <w:t xml:space="preserve"> del bien</w:t>
      </w:r>
      <w:r w:rsidR="004336DF" w:rsidRPr="00D35B18">
        <w:rPr>
          <w:rFonts w:ascii="Calibri" w:hAnsi="Calibri"/>
          <w:color w:val="000000" w:themeColor="text1"/>
          <w:sz w:val="22"/>
          <w:szCs w:val="22"/>
          <w:lang w:val="es-CR"/>
        </w:rPr>
        <w:t xml:space="preserve"> en bodega u oficina según corresponda</w:t>
      </w:r>
      <w:r w:rsidR="00112311" w:rsidRPr="00D35B18">
        <w:rPr>
          <w:rFonts w:ascii="Calibri" w:hAnsi="Calibri"/>
          <w:color w:val="000000" w:themeColor="text1"/>
          <w:sz w:val="22"/>
          <w:szCs w:val="22"/>
          <w:lang w:val="es-CR"/>
        </w:rPr>
        <w:t>.</w:t>
      </w:r>
      <w:r w:rsidR="004C25EA" w:rsidRPr="00D35B18">
        <w:rPr>
          <w:rFonts w:ascii="Calibri" w:hAnsi="Calibri"/>
          <w:color w:val="000000" w:themeColor="text1"/>
          <w:sz w:val="22"/>
          <w:szCs w:val="22"/>
          <w:lang w:val="es-CR"/>
        </w:rPr>
        <w:t xml:space="preserve"> </w:t>
      </w:r>
    </w:p>
    <w:p w14:paraId="60F2CE93" w14:textId="77777777" w:rsidR="00FA53A0" w:rsidRPr="00D35B18" w:rsidRDefault="00FA53A0" w:rsidP="00FA53A0">
      <w:pPr>
        <w:autoSpaceDE w:val="0"/>
        <w:autoSpaceDN w:val="0"/>
        <w:adjustRightInd w:val="0"/>
        <w:ind w:left="785"/>
        <w:jc w:val="both"/>
        <w:rPr>
          <w:rFonts w:ascii="Calibri" w:hAnsi="Calibri"/>
          <w:color w:val="000000" w:themeColor="text1"/>
          <w:sz w:val="22"/>
          <w:szCs w:val="22"/>
          <w:lang w:val="es-CR"/>
        </w:rPr>
      </w:pPr>
    </w:p>
    <w:p w14:paraId="5DEBBC09" w14:textId="29041B58" w:rsidR="00F1628E" w:rsidRPr="00D35B18" w:rsidRDefault="00F1628E" w:rsidP="00FA53A0">
      <w:pPr>
        <w:autoSpaceDE w:val="0"/>
        <w:autoSpaceDN w:val="0"/>
        <w:adjustRightInd w:val="0"/>
        <w:ind w:left="785"/>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En caso de que se guarde la información relacionada con la fecha de adquisición de manera equivocada, necesariamente se debe hacer la modificación manual para cada </w:t>
      </w:r>
      <w:r w:rsidRPr="00D35B18">
        <w:rPr>
          <w:rFonts w:ascii="Calibri" w:hAnsi="Calibri"/>
          <w:color w:val="000000" w:themeColor="text1"/>
          <w:sz w:val="22"/>
          <w:szCs w:val="22"/>
          <w:lang w:val="es-CR"/>
        </w:rPr>
        <w:lastRenderedPageBreak/>
        <w:t>uno de los activos registrados</w:t>
      </w:r>
      <w:r w:rsidR="00CB4503" w:rsidRPr="00D35B18">
        <w:rPr>
          <w:rFonts w:ascii="Calibri" w:hAnsi="Calibri"/>
          <w:color w:val="000000" w:themeColor="text1"/>
          <w:sz w:val="22"/>
          <w:szCs w:val="22"/>
          <w:lang w:val="es-CR"/>
        </w:rPr>
        <w:t xml:space="preserve"> en el SICA-PJ</w:t>
      </w:r>
      <w:r w:rsidR="00187394" w:rsidRPr="00D35B18">
        <w:rPr>
          <w:rFonts w:ascii="Calibri" w:hAnsi="Calibri"/>
          <w:color w:val="000000" w:themeColor="text1"/>
          <w:sz w:val="22"/>
          <w:szCs w:val="22"/>
          <w:lang w:val="es-CR"/>
        </w:rPr>
        <w:t>, razón por la cual es muy importante verificar la información que se registra antes de seleccionar la opción “Guardar”.</w:t>
      </w:r>
    </w:p>
    <w:p w14:paraId="1D99C70D" w14:textId="2F760D86" w:rsidR="00B40D18" w:rsidRPr="00D35B18" w:rsidRDefault="00B40D18" w:rsidP="00FA53A0">
      <w:pPr>
        <w:autoSpaceDE w:val="0"/>
        <w:autoSpaceDN w:val="0"/>
        <w:adjustRightInd w:val="0"/>
        <w:ind w:left="785"/>
        <w:jc w:val="both"/>
        <w:rPr>
          <w:rFonts w:ascii="Calibri" w:hAnsi="Calibri"/>
          <w:color w:val="000000" w:themeColor="text1"/>
          <w:sz w:val="22"/>
          <w:szCs w:val="22"/>
          <w:lang w:val="es-CR"/>
        </w:rPr>
      </w:pPr>
    </w:p>
    <w:p w14:paraId="37998EEB" w14:textId="77777777" w:rsidR="00CB4503" w:rsidRPr="00D35B18" w:rsidRDefault="00FA53A0" w:rsidP="00CB4503">
      <w:pPr>
        <w:autoSpaceDE w:val="0"/>
        <w:autoSpaceDN w:val="0"/>
        <w:adjustRightInd w:val="0"/>
        <w:jc w:val="both"/>
        <w:rPr>
          <w:rFonts w:ascii="Calibri" w:hAnsi="Calibri"/>
          <w:color w:val="000000" w:themeColor="text1"/>
          <w:sz w:val="22"/>
          <w:szCs w:val="22"/>
          <w:lang w:val="es-CR"/>
        </w:rPr>
      </w:pPr>
      <w:r w:rsidRPr="00D35B18">
        <w:rPr>
          <w:noProof/>
          <w:color w:val="000000" w:themeColor="text1"/>
          <w:lang w:val="es-CR" w:eastAsia="es-CR"/>
        </w:rPr>
        <w:drawing>
          <wp:anchor distT="0" distB="0" distL="114300" distR="114300" simplePos="0" relativeHeight="251657728" behindDoc="0" locked="0" layoutInCell="1" allowOverlap="1" wp14:anchorId="27EF19A7" wp14:editId="1AB7EF4A">
            <wp:simplePos x="0" y="0"/>
            <wp:positionH relativeFrom="column">
              <wp:posOffset>538480</wp:posOffset>
            </wp:positionH>
            <wp:positionV relativeFrom="paragraph">
              <wp:posOffset>124460</wp:posOffset>
            </wp:positionV>
            <wp:extent cx="3371850" cy="260350"/>
            <wp:effectExtent l="19050" t="19050" r="19050" b="25400"/>
            <wp:wrapSquare wrapText="left"/>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371850" cy="260350"/>
                    </a:xfrm>
                    <a:prstGeom prst="rect">
                      <a:avLst/>
                    </a:prstGeom>
                    <a:noFill/>
                    <a:ln w="6350">
                      <a:solidFill>
                        <a:srgbClr val="000000"/>
                      </a:solidFill>
                      <a:miter lim="800000"/>
                      <a:headEnd/>
                      <a:tailEnd/>
                    </a:ln>
                    <a:effectLst/>
                  </pic:spPr>
                </pic:pic>
              </a:graphicData>
            </a:graphic>
          </wp:anchor>
        </w:drawing>
      </w:r>
    </w:p>
    <w:p w14:paraId="190CAB8F" w14:textId="77777777" w:rsidR="004336DF" w:rsidRPr="00D35B18" w:rsidRDefault="004336DF" w:rsidP="00FA53A0">
      <w:pPr>
        <w:autoSpaceDE w:val="0"/>
        <w:autoSpaceDN w:val="0"/>
        <w:adjustRightInd w:val="0"/>
        <w:rPr>
          <w:rFonts w:ascii="Calibri" w:hAnsi="Calibri"/>
          <w:color w:val="000000" w:themeColor="text1"/>
          <w:sz w:val="22"/>
          <w:szCs w:val="22"/>
          <w:lang w:val="es-CR"/>
        </w:rPr>
      </w:pPr>
    </w:p>
    <w:p w14:paraId="161E4CCA" w14:textId="77777777" w:rsidR="00090A8B" w:rsidRPr="00D35B18" w:rsidRDefault="00090A8B" w:rsidP="004336DF">
      <w:pPr>
        <w:autoSpaceDE w:val="0"/>
        <w:autoSpaceDN w:val="0"/>
        <w:adjustRightInd w:val="0"/>
        <w:jc w:val="center"/>
        <w:rPr>
          <w:rFonts w:ascii="Calibri" w:hAnsi="Calibri"/>
          <w:color w:val="000000" w:themeColor="text1"/>
          <w:sz w:val="22"/>
          <w:szCs w:val="22"/>
          <w:lang w:val="es-CR"/>
        </w:rPr>
      </w:pPr>
    </w:p>
    <w:p w14:paraId="24BBDE8B" w14:textId="5463CD05" w:rsidR="00B40D18" w:rsidRPr="00D35B18" w:rsidRDefault="00B40D18" w:rsidP="00B40D18">
      <w:pPr>
        <w:autoSpaceDE w:val="0"/>
        <w:autoSpaceDN w:val="0"/>
        <w:adjustRightInd w:val="0"/>
        <w:ind w:left="785"/>
        <w:jc w:val="both"/>
        <w:rPr>
          <w:rFonts w:ascii="Calibri" w:hAnsi="Calibri"/>
          <w:color w:val="000000" w:themeColor="text1"/>
          <w:sz w:val="22"/>
          <w:szCs w:val="22"/>
          <w:lang w:val="es-CR"/>
        </w:rPr>
      </w:pPr>
      <w:r w:rsidRPr="00D35B18">
        <w:rPr>
          <w:rFonts w:ascii="Calibri" w:hAnsi="Calibri"/>
          <w:b/>
          <w:bCs/>
          <w:color w:val="000000" w:themeColor="text1"/>
          <w:sz w:val="22"/>
          <w:szCs w:val="22"/>
          <w:lang w:val="es-CR"/>
        </w:rPr>
        <w:t>Nota:</w:t>
      </w:r>
      <w:r w:rsidRPr="00D35B18">
        <w:rPr>
          <w:rFonts w:ascii="Calibri" w:hAnsi="Calibri"/>
          <w:color w:val="000000" w:themeColor="text1"/>
          <w:sz w:val="22"/>
          <w:szCs w:val="22"/>
          <w:lang w:val="es-CR"/>
        </w:rPr>
        <w:t xml:space="preserve"> se hace énfasis, en que la fecha que se debe de indicar para el caso de las </w:t>
      </w:r>
      <w:r w:rsidR="0048028D" w:rsidRPr="00D35B18">
        <w:rPr>
          <w:rFonts w:ascii="Calibri" w:hAnsi="Calibri"/>
          <w:b/>
          <w:bCs/>
          <w:color w:val="000000" w:themeColor="text1"/>
          <w:sz w:val="22"/>
          <w:szCs w:val="22"/>
          <w:lang w:val="es-CR"/>
        </w:rPr>
        <w:t>“</w:t>
      </w:r>
      <w:r w:rsidRPr="00D35B18">
        <w:rPr>
          <w:rFonts w:ascii="Calibri" w:hAnsi="Calibri"/>
          <w:b/>
          <w:bCs/>
          <w:color w:val="000000" w:themeColor="text1"/>
          <w:sz w:val="22"/>
          <w:szCs w:val="22"/>
          <w:lang w:val="es-CR"/>
        </w:rPr>
        <w:t>compras</w:t>
      </w:r>
      <w:r w:rsidR="0048028D" w:rsidRPr="00D35B18">
        <w:rPr>
          <w:rFonts w:ascii="Calibri" w:hAnsi="Calibri"/>
          <w:b/>
          <w:bCs/>
          <w:color w:val="000000" w:themeColor="text1"/>
          <w:sz w:val="22"/>
          <w:szCs w:val="22"/>
          <w:lang w:val="es-CR"/>
        </w:rPr>
        <w:t>”</w:t>
      </w:r>
      <w:r w:rsidRPr="00D35B18">
        <w:rPr>
          <w:rFonts w:ascii="Calibri" w:hAnsi="Calibri"/>
          <w:color w:val="000000" w:themeColor="text1"/>
          <w:sz w:val="22"/>
          <w:szCs w:val="22"/>
          <w:lang w:val="es-CR"/>
        </w:rPr>
        <w:t xml:space="preserve"> por pedido, es la que se detalla en el acta de recepción de bienes y servicios, en el espacio: “</w:t>
      </w:r>
      <w:r w:rsidRPr="00D35B18">
        <w:rPr>
          <w:rFonts w:ascii="Calibri" w:hAnsi="Calibri"/>
          <w:color w:val="000000" w:themeColor="text1"/>
          <w:sz w:val="22"/>
          <w:szCs w:val="22"/>
          <w:u w:val="single"/>
          <w:lang w:val="es-CR"/>
        </w:rPr>
        <w:t>Fecha de Ingreso del Bien o Servicio</w:t>
      </w:r>
      <w:r w:rsidRPr="00D35B18">
        <w:rPr>
          <w:rFonts w:ascii="Calibri" w:hAnsi="Calibri"/>
          <w:color w:val="000000" w:themeColor="text1"/>
          <w:sz w:val="22"/>
          <w:szCs w:val="22"/>
          <w:lang w:val="es-CR"/>
        </w:rPr>
        <w:t xml:space="preserve">”, por otra parte, para el tipo de adquisición </w:t>
      </w:r>
      <w:r w:rsidRPr="00D35B18">
        <w:rPr>
          <w:rFonts w:ascii="Calibri" w:hAnsi="Calibri"/>
          <w:b/>
          <w:bCs/>
          <w:color w:val="000000" w:themeColor="text1"/>
          <w:sz w:val="22"/>
          <w:szCs w:val="22"/>
          <w:lang w:val="es-CR"/>
        </w:rPr>
        <w:t>“Hallazgo”,</w:t>
      </w:r>
      <w:r w:rsidRPr="00D35B18">
        <w:rPr>
          <w:rFonts w:ascii="Calibri" w:hAnsi="Calibri"/>
          <w:color w:val="000000" w:themeColor="text1"/>
          <w:sz w:val="22"/>
          <w:szCs w:val="22"/>
          <w:lang w:val="es-CR"/>
        </w:rPr>
        <w:t xml:space="preserve"> la fecha por indicar será la fecha en donde se percató que el artículo no estaba </w:t>
      </w:r>
      <w:r w:rsidR="0048028D" w:rsidRPr="00D35B18">
        <w:rPr>
          <w:rFonts w:ascii="Calibri" w:hAnsi="Calibri"/>
          <w:color w:val="000000" w:themeColor="text1"/>
          <w:sz w:val="22"/>
          <w:szCs w:val="22"/>
          <w:lang w:val="es-CR"/>
        </w:rPr>
        <w:t>incluido</w:t>
      </w:r>
      <w:r w:rsidRPr="00D35B18">
        <w:rPr>
          <w:rFonts w:ascii="Calibri" w:hAnsi="Calibri"/>
          <w:color w:val="000000" w:themeColor="text1"/>
          <w:sz w:val="22"/>
          <w:szCs w:val="22"/>
          <w:lang w:val="es-CR"/>
        </w:rPr>
        <w:t xml:space="preserve"> en el SICA-PJ </w:t>
      </w:r>
      <w:r w:rsidR="0048028D" w:rsidRPr="00D35B18">
        <w:rPr>
          <w:rFonts w:ascii="Calibri" w:hAnsi="Calibri"/>
          <w:color w:val="000000" w:themeColor="text1"/>
          <w:sz w:val="22"/>
          <w:szCs w:val="22"/>
          <w:lang w:val="es-CR"/>
        </w:rPr>
        <w:t>al no tener un número de activo de identificación.</w:t>
      </w:r>
      <w:r w:rsidRPr="00D35B18">
        <w:rPr>
          <w:rFonts w:ascii="Calibri" w:hAnsi="Calibri"/>
          <w:color w:val="000000" w:themeColor="text1"/>
          <w:sz w:val="22"/>
          <w:szCs w:val="22"/>
          <w:lang w:val="es-CR"/>
        </w:rPr>
        <w:t xml:space="preserve"> </w:t>
      </w:r>
    </w:p>
    <w:p w14:paraId="2374B1EF" w14:textId="77777777" w:rsidR="000E18D9" w:rsidRPr="00D35B18" w:rsidRDefault="000E18D9" w:rsidP="000E18D9">
      <w:pPr>
        <w:autoSpaceDE w:val="0"/>
        <w:autoSpaceDN w:val="0"/>
        <w:adjustRightInd w:val="0"/>
        <w:ind w:left="785"/>
        <w:jc w:val="both"/>
        <w:rPr>
          <w:rFonts w:ascii="Calibri" w:hAnsi="Calibri"/>
          <w:color w:val="000000" w:themeColor="text1"/>
          <w:sz w:val="22"/>
          <w:szCs w:val="22"/>
          <w:lang w:val="es-CR"/>
        </w:rPr>
      </w:pPr>
    </w:p>
    <w:p w14:paraId="4EDADB6A" w14:textId="40D5BB82" w:rsidR="00F1628E" w:rsidRPr="00D35B18" w:rsidRDefault="00656D79" w:rsidP="00557486">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Costo de adquisición:</w:t>
      </w:r>
      <w:r w:rsidR="00201B26" w:rsidRPr="00D35B18">
        <w:rPr>
          <w:rFonts w:ascii="Calibri" w:hAnsi="Calibri"/>
          <w:color w:val="000000" w:themeColor="text1"/>
          <w:sz w:val="22"/>
          <w:szCs w:val="22"/>
          <w:lang w:val="es-CR"/>
        </w:rPr>
        <w:t xml:space="preserve"> </w:t>
      </w:r>
      <w:r w:rsidR="00EA4D8A" w:rsidRPr="00D35B18">
        <w:rPr>
          <w:rFonts w:ascii="Calibri" w:hAnsi="Calibri"/>
          <w:color w:val="000000" w:themeColor="text1"/>
          <w:sz w:val="22"/>
          <w:szCs w:val="22"/>
          <w:lang w:val="es-CR"/>
        </w:rPr>
        <w:t xml:space="preserve">Se debe </w:t>
      </w:r>
      <w:r w:rsidR="004336DF" w:rsidRPr="00D35B18">
        <w:rPr>
          <w:rFonts w:ascii="Calibri" w:hAnsi="Calibri"/>
          <w:color w:val="000000" w:themeColor="text1"/>
          <w:sz w:val="22"/>
          <w:szCs w:val="22"/>
          <w:lang w:val="es-CR"/>
        </w:rPr>
        <w:t>registrar</w:t>
      </w:r>
      <w:r w:rsidR="00EA4D8A" w:rsidRPr="00D35B18">
        <w:rPr>
          <w:rFonts w:ascii="Calibri" w:hAnsi="Calibri"/>
          <w:color w:val="000000" w:themeColor="text1"/>
          <w:sz w:val="22"/>
          <w:szCs w:val="22"/>
          <w:lang w:val="es-CR"/>
        </w:rPr>
        <w:t xml:space="preserve"> </w:t>
      </w:r>
      <w:r w:rsidR="00B40D18" w:rsidRPr="00D35B18">
        <w:rPr>
          <w:rFonts w:ascii="Calibri" w:hAnsi="Calibri"/>
          <w:color w:val="000000" w:themeColor="text1"/>
          <w:sz w:val="22"/>
          <w:szCs w:val="22"/>
          <w:lang w:val="es-CR"/>
        </w:rPr>
        <w:t>de acuerdo con el</w:t>
      </w:r>
      <w:r w:rsidR="00EA4D8A" w:rsidRPr="00D35B18">
        <w:rPr>
          <w:rFonts w:ascii="Calibri" w:hAnsi="Calibri"/>
          <w:color w:val="000000" w:themeColor="text1"/>
          <w:sz w:val="22"/>
          <w:szCs w:val="22"/>
          <w:lang w:val="es-CR"/>
        </w:rPr>
        <w:t xml:space="preserve"> forma</w:t>
      </w:r>
      <w:r w:rsidR="00F9516D" w:rsidRPr="00D35B18">
        <w:rPr>
          <w:rFonts w:ascii="Calibri" w:hAnsi="Calibri"/>
          <w:color w:val="000000" w:themeColor="text1"/>
          <w:sz w:val="22"/>
          <w:szCs w:val="22"/>
          <w:lang w:val="es-CR"/>
        </w:rPr>
        <w:t>to establecido en el SICA-PJ</w:t>
      </w:r>
      <w:r w:rsidR="00EA4D8A" w:rsidRPr="00D35B18">
        <w:rPr>
          <w:rFonts w:ascii="Calibri" w:hAnsi="Calibri"/>
          <w:color w:val="000000" w:themeColor="text1"/>
          <w:sz w:val="22"/>
          <w:szCs w:val="22"/>
          <w:lang w:val="es-CR"/>
        </w:rPr>
        <w:t>, considerando el ingreso del punto para el reconocimiento de los decimales. Es fundamental verificar el correcto registro de esta información, previo a seleccionar la opción guardar.</w:t>
      </w:r>
    </w:p>
    <w:p w14:paraId="3D205730" w14:textId="77777777" w:rsidR="00FA53A0" w:rsidRPr="00D35B18" w:rsidRDefault="00FA53A0" w:rsidP="00FA53A0">
      <w:pPr>
        <w:autoSpaceDE w:val="0"/>
        <w:autoSpaceDN w:val="0"/>
        <w:adjustRightInd w:val="0"/>
        <w:ind w:left="785"/>
        <w:jc w:val="both"/>
        <w:rPr>
          <w:rFonts w:ascii="Calibri" w:hAnsi="Calibri"/>
          <w:color w:val="000000" w:themeColor="text1"/>
          <w:sz w:val="22"/>
          <w:szCs w:val="22"/>
          <w:lang w:val="es-CR"/>
        </w:rPr>
      </w:pPr>
    </w:p>
    <w:p w14:paraId="1CBD9293" w14:textId="77777777" w:rsidR="004336DF" w:rsidRPr="00D35B18" w:rsidRDefault="005F4E3B" w:rsidP="00FA53A0">
      <w:pPr>
        <w:autoSpaceDE w:val="0"/>
        <w:autoSpaceDN w:val="0"/>
        <w:adjustRightInd w:val="0"/>
        <w:ind w:left="785"/>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1D63B8A3" wp14:editId="15AEF506">
            <wp:extent cx="3299363" cy="247650"/>
            <wp:effectExtent l="19050" t="19050" r="158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308101" cy="248306"/>
                    </a:xfrm>
                    <a:prstGeom prst="rect">
                      <a:avLst/>
                    </a:prstGeom>
                    <a:noFill/>
                    <a:ln w="6350" cmpd="sng">
                      <a:solidFill>
                        <a:srgbClr val="000000"/>
                      </a:solidFill>
                      <a:miter lim="800000"/>
                      <a:headEnd/>
                      <a:tailEnd/>
                    </a:ln>
                    <a:effectLst/>
                  </pic:spPr>
                </pic:pic>
              </a:graphicData>
            </a:graphic>
          </wp:inline>
        </w:drawing>
      </w:r>
    </w:p>
    <w:p w14:paraId="2FACC57B" w14:textId="77777777" w:rsidR="00DE5511" w:rsidRPr="00D35B18" w:rsidRDefault="0000280B" w:rsidP="00852C65">
      <w:pPr>
        <w:tabs>
          <w:tab w:val="left" w:pos="6298"/>
        </w:tabs>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ab/>
      </w:r>
    </w:p>
    <w:p w14:paraId="1220BC61" w14:textId="5FE2F7DF" w:rsidR="00656D79" w:rsidRPr="00D35B18" w:rsidRDefault="002D5ECD" w:rsidP="00FA53A0">
      <w:pPr>
        <w:autoSpaceDE w:val="0"/>
        <w:autoSpaceDN w:val="0"/>
        <w:adjustRightInd w:val="0"/>
        <w:ind w:left="785"/>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Diferentes escenarios para </w:t>
      </w:r>
      <w:r w:rsidR="00F9516D" w:rsidRPr="00D35B18">
        <w:rPr>
          <w:rFonts w:ascii="Calibri" w:hAnsi="Calibri"/>
          <w:color w:val="000000" w:themeColor="text1"/>
          <w:sz w:val="22"/>
          <w:szCs w:val="22"/>
          <w:lang w:val="es-CR"/>
        </w:rPr>
        <w:t>el r</w:t>
      </w:r>
      <w:r w:rsidR="0012322A" w:rsidRPr="00D35B18">
        <w:rPr>
          <w:rFonts w:ascii="Calibri" w:hAnsi="Calibri"/>
          <w:color w:val="000000" w:themeColor="text1"/>
          <w:sz w:val="22"/>
          <w:szCs w:val="22"/>
          <w:lang w:val="es-CR"/>
        </w:rPr>
        <w:t xml:space="preserve">egistro de precios en el SICA-PJ </w:t>
      </w:r>
      <w:r w:rsidR="009D647A" w:rsidRPr="00D35B18">
        <w:rPr>
          <w:rFonts w:ascii="Calibri" w:hAnsi="Calibri"/>
          <w:color w:val="000000" w:themeColor="text1"/>
          <w:sz w:val="22"/>
          <w:szCs w:val="22"/>
          <w:lang w:val="es-CR"/>
        </w:rPr>
        <w:t>de acuerdo con el</w:t>
      </w:r>
      <w:r w:rsidR="00656D79" w:rsidRPr="00D35B18">
        <w:rPr>
          <w:rFonts w:ascii="Calibri" w:hAnsi="Calibri"/>
          <w:color w:val="000000" w:themeColor="text1"/>
          <w:sz w:val="22"/>
          <w:szCs w:val="22"/>
          <w:lang w:val="es-CR"/>
        </w:rPr>
        <w:t xml:space="preserve"> tipo de adquisición:</w:t>
      </w:r>
    </w:p>
    <w:p w14:paraId="0CE78DAA" w14:textId="77777777" w:rsidR="00A23D07" w:rsidRPr="00D35B18" w:rsidRDefault="00A23D07" w:rsidP="00A23D07">
      <w:pPr>
        <w:autoSpaceDE w:val="0"/>
        <w:autoSpaceDN w:val="0"/>
        <w:adjustRightInd w:val="0"/>
        <w:jc w:val="both"/>
        <w:rPr>
          <w:rFonts w:ascii="Calibri" w:hAnsi="Calibri"/>
          <w:b/>
          <w:color w:val="000000" w:themeColor="text1"/>
          <w:sz w:val="22"/>
          <w:szCs w:val="22"/>
          <w:lang w:val="es-CR"/>
        </w:rPr>
      </w:pPr>
    </w:p>
    <w:p w14:paraId="2A325D9E" w14:textId="77777777" w:rsidR="00A43A05" w:rsidRPr="00D35B18" w:rsidRDefault="00A23D07" w:rsidP="00FA53A0">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Alquiler: </w:t>
      </w:r>
      <w:r w:rsidR="00A43A05" w:rsidRPr="00D35B18">
        <w:rPr>
          <w:rFonts w:ascii="Calibri" w:hAnsi="Calibri"/>
          <w:color w:val="000000" w:themeColor="text1"/>
          <w:sz w:val="22"/>
          <w:szCs w:val="22"/>
          <w:lang w:val="es-CR"/>
        </w:rPr>
        <w:t xml:space="preserve">Se debe ingresar un monto representativo de “un colón” para efectos de control de inventarios, ya que no hay una afectación contable al ser activos en condición de “arrendamiento operativo”. </w:t>
      </w:r>
    </w:p>
    <w:p w14:paraId="693E4C57" w14:textId="77777777" w:rsidR="00A23D07" w:rsidRPr="00D35B18" w:rsidRDefault="00A23D07" w:rsidP="00FA53A0">
      <w:pPr>
        <w:autoSpaceDE w:val="0"/>
        <w:autoSpaceDN w:val="0"/>
        <w:adjustRightInd w:val="0"/>
        <w:ind w:left="2055"/>
        <w:jc w:val="both"/>
        <w:rPr>
          <w:rFonts w:ascii="Calibri" w:hAnsi="Calibri"/>
          <w:b/>
          <w:color w:val="000000" w:themeColor="text1"/>
          <w:sz w:val="22"/>
          <w:szCs w:val="22"/>
          <w:lang w:val="es-CR"/>
        </w:rPr>
      </w:pPr>
    </w:p>
    <w:p w14:paraId="16038C8F" w14:textId="77777777" w:rsidR="00A23D07" w:rsidRPr="00D35B18" w:rsidRDefault="00A23D07" w:rsidP="00FA53A0">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Apropiación de muestra: </w:t>
      </w:r>
      <w:r w:rsidR="00A476FC" w:rsidRPr="00D35B18">
        <w:rPr>
          <w:rFonts w:ascii="Calibri" w:hAnsi="Calibri"/>
          <w:color w:val="000000" w:themeColor="text1"/>
          <w:sz w:val="22"/>
          <w:szCs w:val="22"/>
          <w:lang w:val="es-CR"/>
        </w:rPr>
        <w:t>Se debe ingresar un valor razonable utilizando como referencia el precio indicado en el catálogo de bienes y servicios para el artículo que se tiene que registrar</w:t>
      </w:r>
      <w:r w:rsidR="00B94688" w:rsidRPr="00D35B18">
        <w:rPr>
          <w:rFonts w:ascii="Calibri" w:hAnsi="Calibri"/>
          <w:color w:val="000000" w:themeColor="text1"/>
          <w:sz w:val="22"/>
          <w:szCs w:val="22"/>
          <w:lang w:val="es-CR"/>
        </w:rPr>
        <w:t>,</w:t>
      </w:r>
      <w:r w:rsidR="00A476FC" w:rsidRPr="00D35B18">
        <w:rPr>
          <w:rFonts w:ascii="Calibri" w:hAnsi="Calibri"/>
          <w:color w:val="000000" w:themeColor="text1"/>
          <w:sz w:val="22"/>
          <w:szCs w:val="22"/>
          <w:lang w:val="es-CR"/>
        </w:rPr>
        <w:t xml:space="preserve"> utilizar un activo ya registrado en el SICA-PJ que t</w:t>
      </w:r>
      <w:r w:rsidR="004B0427" w:rsidRPr="00D35B18">
        <w:rPr>
          <w:rFonts w:ascii="Calibri" w:hAnsi="Calibri"/>
          <w:color w:val="000000" w:themeColor="text1"/>
          <w:sz w:val="22"/>
          <w:szCs w:val="22"/>
          <w:lang w:val="es-CR"/>
        </w:rPr>
        <w:t>e</w:t>
      </w:r>
      <w:r w:rsidR="00A476FC" w:rsidRPr="00D35B18">
        <w:rPr>
          <w:rFonts w:ascii="Calibri" w:hAnsi="Calibri"/>
          <w:color w:val="000000" w:themeColor="text1"/>
          <w:sz w:val="22"/>
          <w:szCs w:val="22"/>
          <w:lang w:val="es-CR"/>
        </w:rPr>
        <w:t>nga las mismas características</w:t>
      </w:r>
      <w:r w:rsidR="00B94688" w:rsidRPr="00D35B18">
        <w:rPr>
          <w:rFonts w:ascii="Calibri" w:hAnsi="Calibri"/>
          <w:color w:val="000000" w:themeColor="text1"/>
          <w:sz w:val="22"/>
          <w:szCs w:val="22"/>
          <w:lang w:val="es-CR"/>
        </w:rPr>
        <w:t xml:space="preserve"> o bien realizar un estudio de mercado</w:t>
      </w:r>
      <w:r w:rsidR="00A86C08" w:rsidRPr="00D35B18">
        <w:rPr>
          <w:rFonts w:ascii="Calibri" w:hAnsi="Calibri"/>
          <w:color w:val="000000" w:themeColor="text1"/>
          <w:sz w:val="22"/>
          <w:szCs w:val="22"/>
          <w:lang w:val="es-CR"/>
        </w:rPr>
        <w:t xml:space="preserve"> para obtener un valor actual del artículo</w:t>
      </w:r>
    </w:p>
    <w:p w14:paraId="21341375" w14:textId="77777777" w:rsidR="00A476FC" w:rsidRPr="00D35B18" w:rsidRDefault="00A476FC" w:rsidP="00FA53A0">
      <w:pPr>
        <w:pStyle w:val="Prrafodelista"/>
        <w:ind w:left="783"/>
        <w:rPr>
          <w:rFonts w:ascii="Calibri" w:hAnsi="Calibri"/>
          <w:b/>
          <w:color w:val="000000" w:themeColor="text1"/>
          <w:sz w:val="22"/>
          <w:szCs w:val="22"/>
          <w:lang w:val="es-CR"/>
        </w:rPr>
      </w:pPr>
    </w:p>
    <w:p w14:paraId="65DB2A3F" w14:textId="77777777" w:rsidR="005C450D" w:rsidRPr="00D35B18" w:rsidRDefault="00A23D07" w:rsidP="00FA53A0">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Cambio por garantía:</w:t>
      </w:r>
      <w:r w:rsidRPr="00D35B18">
        <w:rPr>
          <w:rFonts w:ascii="Calibri" w:hAnsi="Calibri"/>
          <w:color w:val="000000" w:themeColor="text1"/>
          <w:sz w:val="22"/>
          <w:szCs w:val="22"/>
          <w:lang w:val="es-CR"/>
        </w:rPr>
        <w:t xml:space="preserve"> </w:t>
      </w:r>
      <w:r w:rsidR="00FA53A0" w:rsidRPr="00D35B18">
        <w:rPr>
          <w:rFonts w:ascii="Calibri" w:hAnsi="Calibri"/>
          <w:color w:val="000000" w:themeColor="text1"/>
          <w:sz w:val="22"/>
          <w:szCs w:val="22"/>
          <w:lang w:val="es-CR"/>
        </w:rPr>
        <w:t>S</w:t>
      </w:r>
      <w:r w:rsidR="00950C8C" w:rsidRPr="00D35B18">
        <w:rPr>
          <w:rFonts w:ascii="Calibri" w:hAnsi="Calibri"/>
          <w:color w:val="000000" w:themeColor="text1"/>
          <w:sz w:val="22"/>
          <w:szCs w:val="22"/>
          <w:lang w:val="es-CR"/>
        </w:rPr>
        <w:t>e debe ingresar</w:t>
      </w:r>
      <w:r w:rsidR="00281CBE" w:rsidRPr="00D35B18">
        <w:rPr>
          <w:rFonts w:ascii="Calibri" w:hAnsi="Calibri"/>
          <w:color w:val="000000" w:themeColor="text1"/>
          <w:sz w:val="22"/>
          <w:szCs w:val="22"/>
          <w:lang w:val="es-CR"/>
        </w:rPr>
        <w:t xml:space="preserve"> el monto indicado por el Proveedor, el </w:t>
      </w:r>
      <w:r w:rsidR="00D27A08" w:rsidRPr="00D35B18">
        <w:rPr>
          <w:rFonts w:ascii="Calibri" w:hAnsi="Calibri"/>
          <w:color w:val="000000" w:themeColor="text1"/>
          <w:sz w:val="22"/>
          <w:szCs w:val="22"/>
          <w:lang w:val="es-CR"/>
        </w:rPr>
        <w:t>cual</w:t>
      </w:r>
      <w:r w:rsidR="00281CBE" w:rsidRPr="00D35B18">
        <w:rPr>
          <w:rFonts w:ascii="Calibri" w:hAnsi="Calibri"/>
          <w:color w:val="000000" w:themeColor="text1"/>
          <w:sz w:val="22"/>
          <w:szCs w:val="22"/>
          <w:lang w:val="es-CR"/>
        </w:rPr>
        <w:t xml:space="preserve"> deberá ser igual o superior al costo del activo a sustituir. </w:t>
      </w:r>
    </w:p>
    <w:p w14:paraId="23F09C50" w14:textId="77777777" w:rsidR="00A23D07" w:rsidRPr="00D35B18" w:rsidRDefault="00A23D07" w:rsidP="00FA53A0">
      <w:pPr>
        <w:autoSpaceDE w:val="0"/>
        <w:autoSpaceDN w:val="0"/>
        <w:adjustRightInd w:val="0"/>
        <w:ind w:left="2055"/>
        <w:jc w:val="both"/>
        <w:rPr>
          <w:rFonts w:ascii="Calibri" w:hAnsi="Calibri"/>
          <w:b/>
          <w:color w:val="000000" w:themeColor="text1"/>
          <w:sz w:val="22"/>
          <w:szCs w:val="22"/>
          <w:lang w:val="es-CR"/>
        </w:rPr>
      </w:pPr>
    </w:p>
    <w:p w14:paraId="60A97257" w14:textId="77777777" w:rsidR="00A23D07" w:rsidRPr="00D35B18" w:rsidRDefault="00A23D07" w:rsidP="00FA53A0">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Compra: </w:t>
      </w:r>
    </w:p>
    <w:p w14:paraId="5F94662B" w14:textId="77777777" w:rsidR="00CB1D95" w:rsidRPr="00D35B18" w:rsidRDefault="00CB1D95" w:rsidP="00FA53A0">
      <w:pPr>
        <w:pStyle w:val="Prrafodelista"/>
        <w:ind w:left="783"/>
        <w:rPr>
          <w:rFonts w:ascii="Calibri" w:hAnsi="Calibri"/>
          <w:b/>
          <w:color w:val="000000" w:themeColor="text1"/>
          <w:sz w:val="22"/>
          <w:szCs w:val="22"/>
          <w:lang w:val="es-CR"/>
        </w:rPr>
      </w:pPr>
    </w:p>
    <w:p w14:paraId="5B207568" w14:textId="77777777" w:rsidR="00CB1D95" w:rsidRPr="00D35B18" w:rsidRDefault="00425566" w:rsidP="00B21A6B">
      <w:pPr>
        <w:numPr>
          <w:ilvl w:val="2"/>
          <w:numId w:val="13"/>
        </w:numPr>
        <w:tabs>
          <w:tab w:val="clear" w:pos="1173"/>
          <w:tab w:val="num" w:pos="1325"/>
        </w:tabs>
        <w:autoSpaceDE w:val="0"/>
        <w:autoSpaceDN w:val="0"/>
        <w:adjustRightInd w:val="0"/>
        <w:ind w:left="132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P</w:t>
      </w:r>
      <w:r w:rsidR="00CB1D95" w:rsidRPr="00D35B18">
        <w:rPr>
          <w:rFonts w:ascii="Calibri" w:hAnsi="Calibri"/>
          <w:b/>
          <w:color w:val="000000" w:themeColor="text1"/>
          <w:sz w:val="22"/>
          <w:szCs w:val="22"/>
          <w:lang w:val="es-CR"/>
        </w:rPr>
        <w:t>edido</w:t>
      </w:r>
      <w:r w:rsidRPr="00D35B18">
        <w:rPr>
          <w:rFonts w:ascii="Calibri" w:hAnsi="Calibri"/>
          <w:b/>
          <w:color w:val="000000" w:themeColor="text1"/>
          <w:sz w:val="22"/>
          <w:szCs w:val="22"/>
          <w:lang w:val="es-CR"/>
        </w:rPr>
        <w:t>:</w:t>
      </w:r>
      <w:r w:rsidR="00CB1D95" w:rsidRPr="00D35B18">
        <w:rPr>
          <w:rFonts w:ascii="Calibri" w:hAnsi="Calibri"/>
          <w:b/>
          <w:color w:val="000000" w:themeColor="text1"/>
          <w:sz w:val="22"/>
          <w:szCs w:val="22"/>
          <w:lang w:val="es-CR"/>
        </w:rPr>
        <w:t xml:space="preserve"> </w:t>
      </w:r>
    </w:p>
    <w:p w14:paraId="0745054E" w14:textId="77777777" w:rsidR="00A23D07" w:rsidRPr="00D35B18" w:rsidRDefault="00A23D07" w:rsidP="00B21A6B">
      <w:pPr>
        <w:autoSpaceDE w:val="0"/>
        <w:autoSpaceDN w:val="0"/>
        <w:adjustRightInd w:val="0"/>
        <w:ind w:left="2132"/>
        <w:jc w:val="both"/>
        <w:rPr>
          <w:rFonts w:ascii="Calibri" w:hAnsi="Calibri"/>
          <w:b/>
          <w:color w:val="000000" w:themeColor="text1"/>
          <w:sz w:val="22"/>
          <w:szCs w:val="22"/>
          <w:lang w:val="es-CR"/>
        </w:rPr>
      </w:pPr>
    </w:p>
    <w:p w14:paraId="7DE931BC" w14:textId="77777777" w:rsidR="00A23D07" w:rsidRPr="00D35B18" w:rsidRDefault="00A23D07" w:rsidP="00C25249">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Se debe ingresar el monto indicado en el pedido. </w:t>
      </w:r>
    </w:p>
    <w:p w14:paraId="76260689" w14:textId="77777777" w:rsidR="00A23D07" w:rsidRPr="00D35B18" w:rsidRDefault="00A23D07" w:rsidP="00C25249">
      <w:pPr>
        <w:autoSpaceDE w:val="0"/>
        <w:autoSpaceDN w:val="0"/>
        <w:adjustRightInd w:val="0"/>
        <w:ind w:left="1624"/>
        <w:jc w:val="both"/>
        <w:rPr>
          <w:rFonts w:ascii="Calibri" w:hAnsi="Calibri"/>
          <w:color w:val="000000" w:themeColor="text1"/>
          <w:sz w:val="22"/>
          <w:szCs w:val="22"/>
          <w:lang w:val="es-CR"/>
        </w:rPr>
      </w:pPr>
    </w:p>
    <w:p w14:paraId="2BD59EBF" w14:textId="77777777" w:rsidR="00A23D07" w:rsidRPr="00D35B18" w:rsidRDefault="00A23D07" w:rsidP="00C25249">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En el caso de compras que se adquieran en moneda extranjera, se utilizará el tipo de cambio definido en el pedido.</w:t>
      </w:r>
    </w:p>
    <w:p w14:paraId="3D37CB4C" w14:textId="77777777" w:rsidR="00A23D07" w:rsidRPr="00D35B18" w:rsidRDefault="00A23D07" w:rsidP="00C25249">
      <w:pPr>
        <w:autoSpaceDE w:val="0"/>
        <w:autoSpaceDN w:val="0"/>
        <w:adjustRightInd w:val="0"/>
        <w:ind w:left="1624"/>
        <w:jc w:val="both"/>
        <w:rPr>
          <w:rFonts w:ascii="Calibri" w:hAnsi="Calibri"/>
          <w:color w:val="000000" w:themeColor="text1"/>
          <w:sz w:val="22"/>
          <w:szCs w:val="22"/>
          <w:lang w:val="es-CR"/>
        </w:rPr>
      </w:pPr>
    </w:p>
    <w:p w14:paraId="207EE825" w14:textId="77777777" w:rsidR="00A23D07" w:rsidRPr="00D35B18" w:rsidRDefault="00A23D07" w:rsidP="00C25249">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Cuando existan pedidos complementarios, se debe ingresar el costo unitario por artículo indicado en el pedido ordinario, esto con el fin de </w:t>
      </w:r>
      <w:r w:rsidR="00C25249" w:rsidRPr="00D35B18">
        <w:rPr>
          <w:rFonts w:ascii="Calibri" w:hAnsi="Calibri"/>
          <w:color w:val="000000" w:themeColor="text1"/>
          <w:sz w:val="22"/>
          <w:szCs w:val="22"/>
          <w:lang w:val="es-CR"/>
        </w:rPr>
        <w:t>que,</w:t>
      </w:r>
      <w:r w:rsidRPr="00D35B18">
        <w:rPr>
          <w:rFonts w:ascii="Calibri" w:hAnsi="Calibri"/>
          <w:color w:val="000000" w:themeColor="text1"/>
          <w:sz w:val="22"/>
          <w:szCs w:val="22"/>
          <w:lang w:val="es-CR"/>
        </w:rPr>
        <w:t xml:space="preserve"> si se registra una compra masiva, el sistema lea el mismo precio. Si es una entrada masiva de bienes con diferentes precios unitarios en un mismo pedido, se debe categorizar o individualizar la inclusión de los bienes desde la asignación de placas.</w:t>
      </w:r>
      <w:r w:rsidR="00AC141B" w:rsidRPr="00D35B18">
        <w:rPr>
          <w:rFonts w:ascii="Calibri" w:hAnsi="Calibri"/>
          <w:color w:val="000000" w:themeColor="text1"/>
          <w:sz w:val="22"/>
          <w:szCs w:val="22"/>
          <w:lang w:val="es-CR"/>
        </w:rPr>
        <w:t xml:space="preserve"> </w:t>
      </w:r>
      <w:r w:rsidRPr="00D35B18">
        <w:rPr>
          <w:rFonts w:ascii="Calibri" w:hAnsi="Calibri"/>
          <w:color w:val="000000" w:themeColor="text1"/>
          <w:sz w:val="22"/>
          <w:szCs w:val="22"/>
          <w:lang w:val="es-CR"/>
        </w:rPr>
        <w:t>Se debe considerar que la información de los pedidos complementarios ya se indica en el pedido principal.</w:t>
      </w:r>
    </w:p>
    <w:p w14:paraId="3F9C9C7F" w14:textId="77777777" w:rsidR="00A23D07" w:rsidRPr="00D35B18" w:rsidRDefault="00A23D07" w:rsidP="00C25249">
      <w:pPr>
        <w:autoSpaceDE w:val="0"/>
        <w:autoSpaceDN w:val="0"/>
        <w:adjustRightInd w:val="0"/>
        <w:ind w:left="1624"/>
        <w:jc w:val="both"/>
        <w:rPr>
          <w:rFonts w:ascii="Calibri" w:hAnsi="Calibri"/>
          <w:color w:val="000000" w:themeColor="text1"/>
          <w:sz w:val="22"/>
          <w:szCs w:val="22"/>
          <w:lang w:val="es-CR"/>
        </w:rPr>
      </w:pPr>
    </w:p>
    <w:p w14:paraId="762C91CB" w14:textId="77777777" w:rsidR="00B21A6B" w:rsidRPr="00D35B18" w:rsidRDefault="00A23D07" w:rsidP="00C25249">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lastRenderedPageBreak/>
        <w:t>Cuando la compra de un artículo incluya costos de instalación, capacitación y/u otros en una misma línea, el valor que se deberá registrar en el SICA-PJ es el costo unitario del bien según lo que se indica en el pedido.</w:t>
      </w:r>
    </w:p>
    <w:p w14:paraId="26E21AE6" w14:textId="77777777" w:rsidR="00B21A6B" w:rsidRPr="00D35B18" w:rsidRDefault="00B21A6B" w:rsidP="00C25249">
      <w:pPr>
        <w:autoSpaceDE w:val="0"/>
        <w:autoSpaceDN w:val="0"/>
        <w:adjustRightInd w:val="0"/>
        <w:ind w:left="1624"/>
        <w:jc w:val="both"/>
        <w:rPr>
          <w:rFonts w:ascii="Calibri" w:hAnsi="Calibri"/>
          <w:color w:val="000000" w:themeColor="text1"/>
          <w:sz w:val="22"/>
          <w:szCs w:val="22"/>
          <w:lang w:val="es-CR"/>
        </w:rPr>
      </w:pPr>
    </w:p>
    <w:p w14:paraId="4B2EB0A9" w14:textId="77777777" w:rsidR="00B21A6B" w:rsidRPr="00D35B18" w:rsidRDefault="00A23D07" w:rsidP="00C25249">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Cuando la compra de un artículo incluya costos de instalación, capacitación y/u otros en líneas diferentes, el monto </w:t>
      </w:r>
      <w:r w:rsidR="0004735D" w:rsidRPr="00D35B18">
        <w:rPr>
          <w:rFonts w:ascii="Calibri" w:hAnsi="Calibri"/>
          <w:color w:val="000000" w:themeColor="text1"/>
          <w:sz w:val="22"/>
          <w:szCs w:val="22"/>
          <w:lang w:val="es-CR"/>
        </w:rPr>
        <w:t>de las mismas se deberá segregar de forma porcentual entre lo</w:t>
      </w:r>
      <w:r w:rsidRPr="00D35B18">
        <w:rPr>
          <w:rFonts w:ascii="Calibri" w:hAnsi="Calibri"/>
          <w:color w:val="000000" w:themeColor="text1"/>
          <w:sz w:val="22"/>
          <w:szCs w:val="22"/>
          <w:lang w:val="es-CR"/>
        </w:rPr>
        <w:t xml:space="preserve">s </w:t>
      </w:r>
      <w:r w:rsidR="0004735D" w:rsidRPr="00D35B18">
        <w:rPr>
          <w:rFonts w:ascii="Calibri" w:hAnsi="Calibri"/>
          <w:color w:val="000000" w:themeColor="text1"/>
          <w:sz w:val="22"/>
          <w:szCs w:val="22"/>
          <w:lang w:val="es-CR"/>
        </w:rPr>
        <w:t>diferentes bienes</w:t>
      </w:r>
      <w:r w:rsidRPr="00D35B18">
        <w:rPr>
          <w:rFonts w:ascii="Calibri" w:hAnsi="Calibri"/>
          <w:color w:val="000000" w:themeColor="text1"/>
          <w:sz w:val="22"/>
          <w:szCs w:val="22"/>
          <w:lang w:val="es-CR"/>
        </w:rPr>
        <w:t xml:space="preserve"> que se están comprando</w:t>
      </w:r>
      <w:r w:rsidR="00A86C08" w:rsidRPr="00D35B18">
        <w:rPr>
          <w:rFonts w:ascii="Calibri" w:hAnsi="Calibri"/>
          <w:color w:val="000000" w:themeColor="text1"/>
          <w:sz w:val="22"/>
          <w:szCs w:val="22"/>
          <w:lang w:val="es-CR"/>
        </w:rPr>
        <w:t>, siempre y cuando estas líneas cuenten con un acta que respalde el recibido a satisfacción, en caso de que dichos rubros se reciban de forma posterior al ingreso de los artículos patrimoniables, se deberán actualizar los costos para cada placa ya ingresada en el SICA-PJ segregando de forma porcentual lo correspondiente al costo de las</w:t>
      </w:r>
      <w:r w:rsidR="00DF328D" w:rsidRPr="00D35B18">
        <w:rPr>
          <w:rFonts w:ascii="Calibri" w:hAnsi="Calibri"/>
          <w:color w:val="000000" w:themeColor="text1"/>
          <w:sz w:val="22"/>
          <w:szCs w:val="22"/>
          <w:lang w:val="es-CR"/>
        </w:rPr>
        <w:t xml:space="preserve"> </w:t>
      </w:r>
      <w:r w:rsidR="00A86C08" w:rsidRPr="00D35B18">
        <w:rPr>
          <w:rFonts w:ascii="Calibri" w:hAnsi="Calibri"/>
          <w:color w:val="000000" w:themeColor="text1"/>
          <w:sz w:val="22"/>
          <w:szCs w:val="22"/>
          <w:lang w:val="es-CR"/>
        </w:rPr>
        <w:t>instalaci</w:t>
      </w:r>
      <w:r w:rsidR="00DF328D" w:rsidRPr="00D35B18">
        <w:rPr>
          <w:rFonts w:ascii="Calibri" w:hAnsi="Calibri"/>
          <w:color w:val="000000" w:themeColor="text1"/>
          <w:sz w:val="22"/>
          <w:szCs w:val="22"/>
          <w:lang w:val="es-CR"/>
        </w:rPr>
        <w:t>ones</w:t>
      </w:r>
      <w:r w:rsidR="00A86C08" w:rsidRPr="00D35B18">
        <w:rPr>
          <w:rFonts w:ascii="Calibri" w:hAnsi="Calibri"/>
          <w:color w:val="000000" w:themeColor="text1"/>
          <w:sz w:val="22"/>
          <w:szCs w:val="22"/>
          <w:lang w:val="es-CR"/>
        </w:rPr>
        <w:t>, capacitaci</w:t>
      </w:r>
      <w:r w:rsidR="00DF328D" w:rsidRPr="00D35B18">
        <w:rPr>
          <w:rFonts w:ascii="Calibri" w:hAnsi="Calibri"/>
          <w:color w:val="000000" w:themeColor="text1"/>
          <w:sz w:val="22"/>
          <w:szCs w:val="22"/>
          <w:lang w:val="es-CR"/>
        </w:rPr>
        <w:t>ones</w:t>
      </w:r>
      <w:r w:rsidR="00A86C08" w:rsidRPr="00D35B18">
        <w:rPr>
          <w:rFonts w:ascii="Calibri" w:hAnsi="Calibri"/>
          <w:color w:val="000000" w:themeColor="text1"/>
          <w:sz w:val="22"/>
          <w:szCs w:val="22"/>
          <w:lang w:val="es-CR"/>
        </w:rPr>
        <w:t xml:space="preserve"> y/u otros</w:t>
      </w:r>
      <w:r w:rsidR="00DF328D" w:rsidRPr="00D35B18">
        <w:rPr>
          <w:rFonts w:ascii="Calibri" w:hAnsi="Calibri"/>
          <w:color w:val="000000" w:themeColor="text1"/>
          <w:sz w:val="22"/>
          <w:szCs w:val="22"/>
          <w:lang w:val="es-CR"/>
        </w:rPr>
        <w:t>.</w:t>
      </w:r>
    </w:p>
    <w:p w14:paraId="593C2BB2" w14:textId="77777777" w:rsidR="00B21A6B" w:rsidRPr="00D35B18" w:rsidRDefault="00B21A6B" w:rsidP="00C25249">
      <w:pPr>
        <w:autoSpaceDE w:val="0"/>
        <w:autoSpaceDN w:val="0"/>
        <w:adjustRightInd w:val="0"/>
        <w:ind w:left="1624"/>
        <w:jc w:val="both"/>
        <w:rPr>
          <w:rFonts w:ascii="Calibri" w:hAnsi="Calibri"/>
          <w:color w:val="000000" w:themeColor="text1"/>
          <w:sz w:val="22"/>
          <w:szCs w:val="22"/>
          <w:lang w:val="es-CR"/>
        </w:rPr>
      </w:pPr>
    </w:p>
    <w:p w14:paraId="74651F82" w14:textId="148A1257" w:rsidR="00C25249" w:rsidRPr="00D35B18" w:rsidRDefault="00A23D07" w:rsidP="000464F7">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Cuando el artículo est</w:t>
      </w:r>
      <w:r w:rsidR="00246B1D" w:rsidRPr="00D35B18">
        <w:rPr>
          <w:rFonts w:ascii="Calibri" w:hAnsi="Calibri"/>
          <w:color w:val="000000" w:themeColor="text1"/>
          <w:sz w:val="22"/>
          <w:szCs w:val="22"/>
          <w:lang w:val="es-CR"/>
        </w:rPr>
        <w:t>é</w:t>
      </w:r>
      <w:r w:rsidRPr="00D35B18">
        <w:rPr>
          <w:rFonts w:ascii="Calibri" w:hAnsi="Calibri"/>
          <w:color w:val="000000" w:themeColor="text1"/>
          <w:sz w:val="22"/>
          <w:szCs w:val="22"/>
          <w:lang w:val="es-CR"/>
        </w:rPr>
        <w:t xml:space="preserve"> conformado por varios componentes, </w:t>
      </w:r>
      <w:r w:rsidR="000464F7" w:rsidRPr="00D35B18">
        <w:rPr>
          <w:rFonts w:ascii="Calibri" w:hAnsi="Calibri"/>
          <w:color w:val="000000" w:themeColor="text1"/>
          <w:sz w:val="22"/>
          <w:szCs w:val="22"/>
          <w:lang w:val="es-CR"/>
        </w:rPr>
        <w:t>se debe solicitar desde el procedimiento de compra, el costo unitario de cada artículo, caso contrario se debe</w:t>
      </w:r>
      <w:r w:rsidR="00D544F3" w:rsidRPr="00D35B18">
        <w:rPr>
          <w:rFonts w:ascii="Calibri" w:hAnsi="Calibri"/>
          <w:color w:val="000000" w:themeColor="text1"/>
          <w:sz w:val="22"/>
          <w:szCs w:val="22"/>
          <w:lang w:val="es-CR"/>
        </w:rPr>
        <w:t>rá</w:t>
      </w:r>
      <w:r w:rsidR="000464F7" w:rsidRPr="00D35B18">
        <w:rPr>
          <w:rFonts w:ascii="Calibri" w:hAnsi="Calibri"/>
          <w:color w:val="000000" w:themeColor="text1"/>
          <w:sz w:val="22"/>
          <w:szCs w:val="22"/>
          <w:lang w:val="es-CR"/>
        </w:rPr>
        <w:t xml:space="preserve"> </w:t>
      </w:r>
      <w:r w:rsidR="00D544F3" w:rsidRPr="00D35B18">
        <w:rPr>
          <w:rFonts w:ascii="Calibri" w:hAnsi="Calibri"/>
          <w:color w:val="000000" w:themeColor="text1"/>
          <w:sz w:val="22"/>
          <w:szCs w:val="22"/>
          <w:lang w:val="es-CR"/>
        </w:rPr>
        <w:t>pedir</w:t>
      </w:r>
      <w:r w:rsidR="000464F7" w:rsidRPr="00D35B18">
        <w:rPr>
          <w:rFonts w:ascii="Calibri" w:hAnsi="Calibri"/>
          <w:color w:val="000000" w:themeColor="text1"/>
          <w:sz w:val="22"/>
          <w:szCs w:val="22"/>
          <w:lang w:val="es-CR"/>
        </w:rPr>
        <w:t xml:space="preserve"> mediante consulta al </w:t>
      </w:r>
      <w:r w:rsidRPr="00D35B18">
        <w:rPr>
          <w:rFonts w:ascii="Calibri" w:hAnsi="Calibri"/>
          <w:color w:val="000000" w:themeColor="text1"/>
          <w:sz w:val="22"/>
          <w:szCs w:val="22"/>
          <w:lang w:val="es-CR"/>
        </w:rPr>
        <w:t xml:space="preserve">proveedor. </w:t>
      </w:r>
      <w:r w:rsidR="00CF741F" w:rsidRPr="00D35B18">
        <w:rPr>
          <w:rFonts w:ascii="Calibri" w:hAnsi="Calibri"/>
          <w:color w:val="000000" w:themeColor="text1"/>
          <w:sz w:val="22"/>
          <w:szCs w:val="22"/>
          <w:lang w:val="es-CR"/>
        </w:rPr>
        <w:t xml:space="preserve">Cabe señalar que el </w:t>
      </w:r>
      <w:r w:rsidR="00FC2F1E" w:rsidRPr="00D35B18">
        <w:rPr>
          <w:rFonts w:ascii="Calibri" w:hAnsi="Calibri"/>
          <w:color w:val="000000" w:themeColor="text1"/>
          <w:sz w:val="22"/>
          <w:szCs w:val="22"/>
          <w:lang w:val="es-CR"/>
        </w:rPr>
        <w:t xml:space="preserve">monto </w:t>
      </w:r>
      <w:r w:rsidR="00CF741F" w:rsidRPr="00D35B18">
        <w:rPr>
          <w:rFonts w:ascii="Calibri" w:hAnsi="Calibri"/>
          <w:color w:val="000000" w:themeColor="text1"/>
          <w:sz w:val="22"/>
          <w:szCs w:val="22"/>
          <w:lang w:val="es-CR"/>
        </w:rPr>
        <w:t xml:space="preserve">total de </w:t>
      </w:r>
      <w:r w:rsidR="00FC2F1E" w:rsidRPr="00D35B18">
        <w:rPr>
          <w:rFonts w:ascii="Calibri" w:hAnsi="Calibri"/>
          <w:color w:val="000000" w:themeColor="text1"/>
          <w:sz w:val="22"/>
          <w:szCs w:val="22"/>
          <w:lang w:val="es-CR"/>
        </w:rPr>
        <w:t xml:space="preserve">los </w:t>
      </w:r>
      <w:r w:rsidR="00CF741F" w:rsidRPr="00D35B18">
        <w:rPr>
          <w:rFonts w:ascii="Calibri" w:hAnsi="Calibri"/>
          <w:color w:val="000000" w:themeColor="text1"/>
          <w:sz w:val="22"/>
          <w:szCs w:val="22"/>
          <w:lang w:val="es-CR"/>
        </w:rPr>
        <w:t xml:space="preserve">activos ingresados en el SICA para un acta de </w:t>
      </w:r>
      <w:r w:rsidR="00460AEA" w:rsidRPr="00D35B18">
        <w:rPr>
          <w:rFonts w:ascii="Calibri" w:hAnsi="Calibri"/>
          <w:color w:val="000000" w:themeColor="text1"/>
          <w:sz w:val="22"/>
          <w:szCs w:val="22"/>
          <w:lang w:val="es-CR"/>
        </w:rPr>
        <w:t>recepción</w:t>
      </w:r>
      <w:r w:rsidR="00FC2F1E" w:rsidRPr="00D35B18">
        <w:rPr>
          <w:rFonts w:ascii="Calibri" w:hAnsi="Calibri"/>
          <w:color w:val="000000" w:themeColor="text1"/>
          <w:sz w:val="22"/>
          <w:szCs w:val="22"/>
          <w:lang w:val="es-CR"/>
        </w:rPr>
        <w:t xml:space="preserve"> </w:t>
      </w:r>
      <w:r w:rsidR="00CF741F" w:rsidRPr="00D35B18">
        <w:rPr>
          <w:rFonts w:ascii="Calibri" w:hAnsi="Calibri"/>
          <w:color w:val="000000" w:themeColor="text1"/>
          <w:sz w:val="22"/>
          <w:szCs w:val="22"/>
          <w:lang w:val="es-CR"/>
        </w:rPr>
        <w:t xml:space="preserve">debe ser igual al monto total del acta, por lo que </w:t>
      </w:r>
      <w:r w:rsidR="00A61271" w:rsidRPr="00D35B18">
        <w:rPr>
          <w:rFonts w:ascii="Calibri" w:hAnsi="Calibri"/>
          <w:color w:val="000000" w:themeColor="text1"/>
          <w:sz w:val="22"/>
          <w:szCs w:val="22"/>
          <w:lang w:val="es-CR"/>
        </w:rPr>
        <w:t>en caso de que</w:t>
      </w:r>
      <w:r w:rsidR="00CF741F" w:rsidRPr="00D35B18">
        <w:rPr>
          <w:rFonts w:ascii="Calibri" w:hAnsi="Calibri"/>
          <w:color w:val="000000" w:themeColor="text1"/>
          <w:sz w:val="22"/>
          <w:szCs w:val="22"/>
          <w:lang w:val="es-CR"/>
        </w:rPr>
        <w:t xml:space="preserve"> el importe sea menor,</w:t>
      </w:r>
      <w:r w:rsidR="00A61271" w:rsidRPr="00D35B18">
        <w:rPr>
          <w:rFonts w:ascii="Calibri" w:hAnsi="Calibri"/>
          <w:color w:val="000000" w:themeColor="text1"/>
          <w:sz w:val="22"/>
          <w:szCs w:val="22"/>
          <w:lang w:val="es-CR"/>
        </w:rPr>
        <w:t xml:space="preserve"> la oficina</w:t>
      </w:r>
      <w:r w:rsidR="00CF741F" w:rsidRPr="00D35B18">
        <w:rPr>
          <w:rFonts w:ascii="Calibri" w:hAnsi="Calibri"/>
          <w:color w:val="000000" w:themeColor="text1"/>
          <w:sz w:val="22"/>
          <w:szCs w:val="22"/>
          <w:lang w:val="es-CR"/>
        </w:rPr>
        <w:t xml:space="preserve"> deberá brindar un detalle</w:t>
      </w:r>
      <w:r w:rsidR="00FC2F1E" w:rsidRPr="00D35B18">
        <w:rPr>
          <w:rFonts w:ascii="Calibri" w:hAnsi="Calibri"/>
          <w:color w:val="000000" w:themeColor="text1"/>
          <w:sz w:val="22"/>
          <w:szCs w:val="22"/>
          <w:lang w:val="es-CR"/>
        </w:rPr>
        <w:t xml:space="preserve"> al DPJ</w:t>
      </w:r>
      <w:r w:rsidR="00CF741F" w:rsidRPr="00D35B18">
        <w:rPr>
          <w:rFonts w:ascii="Calibri" w:hAnsi="Calibri"/>
          <w:color w:val="000000" w:themeColor="text1"/>
          <w:sz w:val="22"/>
          <w:szCs w:val="22"/>
          <w:lang w:val="es-CR"/>
        </w:rPr>
        <w:t xml:space="preserve"> de los costos</w:t>
      </w:r>
      <w:r w:rsidR="00A61271" w:rsidRPr="00D35B18">
        <w:rPr>
          <w:rFonts w:ascii="Calibri" w:hAnsi="Calibri"/>
          <w:color w:val="000000" w:themeColor="text1"/>
          <w:sz w:val="22"/>
          <w:szCs w:val="22"/>
          <w:lang w:val="es-CR"/>
        </w:rPr>
        <w:t xml:space="preserve"> no atribuibles al activo fijo</w:t>
      </w:r>
      <w:r w:rsidR="00FC2F1E" w:rsidRPr="00D35B18">
        <w:rPr>
          <w:rFonts w:ascii="Calibri" w:hAnsi="Calibri"/>
          <w:color w:val="000000" w:themeColor="text1"/>
          <w:sz w:val="22"/>
          <w:szCs w:val="22"/>
          <w:lang w:val="es-CR"/>
        </w:rPr>
        <w:t xml:space="preserve"> para que este informe al Subproceso Contable para los efectos contables correspondientes</w:t>
      </w:r>
      <w:r w:rsidR="00A61271" w:rsidRPr="00D35B18">
        <w:rPr>
          <w:rFonts w:ascii="Calibri" w:hAnsi="Calibri"/>
          <w:color w:val="000000" w:themeColor="text1"/>
          <w:sz w:val="22"/>
          <w:szCs w:val="22"/>
          <w:lang w:val="es-CR"/>
        </w:rPr>
        <w:t>.</w:t>
      </w:r>
      <w:r w:rsidR="00A742C7" w:rsidRPr="00D35B18">
        <w:rPr>
          <w:rFonts w:ascii="Calibri" w:hAnsi="Calibri"/>
          <w:color w:val="000000" w:themeColor="text1"/>
          <w:sz w:val="22"/>
          <w:szCs w:val="22"/>
          <w:lang w:val="es-CR"/>
        </w:rPr>
        <w:t xml:space="preserve">  </w:t>
      </w:r>
    </w:p>
    <w:p w14:paraId="6676A1E1" w14:textId="77777777" w:rsidR="00C25249" w:rsidRPr="00D35B18" w:rsidRDefault="00C25249" w:rsidP="00C25249">
      <w:pPr>
        <w:autoSpaceDE w:val="0"/>
        <w:autoSpaceDN w:val="0"/>
        <w:adjustRightInd w:val="0"/>
        <w:jc w:val="both"/>
        <w:rPr>
          <w:rFonts w:ascii="Calibri" w:hAnsi="Calibri"/>
          <w:color w:val="000000" w:themeColor="text1"/>
          <w:sz w:val="22"/>
          <w:szCs w:val="22"/>
          <w:lang w:val="es-CR"/>
        </w:rPr>
      </w:pPr>
    </w:p>
    <w:p w14:paraId="702D250E" w14:textId="77777777" w:rsidR="00B21A6B" w:rsidRPr="00D35B18" w:rsidRDefault="00A23D07" w:rsidP="00C25249">
      <w:pPr>
        <w:numPr>
          <w:ilvl w:val="0"/>
          <w:numId w:val="38"/>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Cuando el costo de la compra se indique en una misma línea, pero se deban ingresar activos diferentes en el SICA-PJ y la división del precio entre los diferentes bienes, no cierre por decimales con respecto al precio del pedido, la diferencia se debe cargar a un único activo</w:t>
      </w:r>
      <w:r w:rsidR="00B21A6B" w:rsidRPr="00D35B18">
        <w:rPr>
          <w:rFonts w:ascii="Calibri" w:hAnsi="Calibri"/>
          <w:color w:val="000000" w:themeColor="text1"/>
          <w:sz w:val="22"/>
          <w:szCs w:val="22"/>
          <w:lang w:val="es-CR"/>
        </w:rPr>
        <w:t>.</w:t>
      </w:r>
    </w:p>
    <w:p w14:paraId="0EF36EA5" w14:textId="77777777" w:rsidR="00B21A6B" w:rsidRPr="00D35B18" w:rsidRDefault="00B21A6B" w:rsidP="00B21A6B">
      <w:pPr>
        <w:autoSpaceDE w:val="0"/>
        <w:autoSpaceDN w:val="0"/>
        <w:adjustRightInd w:val="0"/>
        <w:ind w:left="1776"/>
        <w:jc w:val="both"/>
        <w:rPr>
          <w:rFonts w:ascii="Calibri" w:hAnsi="Calibri"/>
          <w:color w:val="000000" w:themeColor="text1"/>
          <w:sz w:val="22"/>
          <w:szCs w:val="22"/>
          <w:lang w:val="es-CR"/>
        </w:rPr>
      </w:pPr>
    </w:p>
    <w:p w14:paraId="0BE1E111" w14:textId="42910947" w:rsidR="008C5AC2" w:rsidRPr="00D35B18" w:rsidRDefault="00CB1D95" w:rsidP="007175B9">
      <w:pPr>
        <w:numPr>
          <w:ilvl w:val="2"/>
          <w:numId w:val="13"/>
        </w:numPr>
        <w:tabs>
          <w:tab w:val="clear" w:pos="1173"/>
          <w:tab w:val="num" w:pos="1325"/>
        </w:tabs>
        <w:autoSpaceDE w:val="0"/>
        <w:autoSpaceDN w:val="0"/>
        <w:adjustRightInd w:val="0"/>
        <w:ind w:left="1325"/>
        <w:jc w:val="both"/>
        <w:rPr>
          <w:rFonts w:ascii="Calibri" w:hAnsi="Calibri"/>
          <w:b/>
          <w:color w:val="0070C0"/>
          <w:sz w:val="22"/>
          <w:szCs w:val="22"/>
          <w:lang w:val="es-CR"/>
        </w:rPr>
      </w:pPr>
      <w:r w:rsidRPr="00D35B18">
        <w:rPr>
          <w:rFonts w:ascii="Calibri" w:hAnsi="Calibri"/>
          <w:b/>
          <w:color w:val="000000" w:themeColor="text1"/>
          <w:sz w:val="22"/>
          <w:szCs w:val="22"/>
          <w:lang w:val="es-CR"/>
        </w:rPr>
        <w:t xml:space="preserve">Caja Chica: </w:t>
      </w:r>
      <w:r w:rsidRPr="00D35B18">
        <w:rPr>
          <w:rFonts w:ascii="Calibri" w:hAnsi="Calibri"/>
          <w:color w:val="000000" w:themeColor="text1"/>
          <w:sz w:val="22"/>
          <w:szCs w:val="22"/>
          <w:lang w:val="es-CR"/>
        </w:rPr>
        <w:t>Se debe ingresar el monto indicado en la solicitud de reintegro de caja chica, por el valor pagado del activo</w:t>
      </w:r>
      <w:r w:rsidR="00730769" w:rsidRPr="00D35B18">
        <w:rPr>
          <w:rFonts w:ascii="Calibri" w:hAnsi="Calibri"/>
          <w:color w:val="000000" w:themeColor="text1"/>
          <w:sz w:val="22"/>
          <w:szCs w:val="22"/>
          <w:lang w:val="es-CR"/>
        </w:rPr>
        <w:t>.</w:t>
      </w:r>
    </w:p>
    <w:p w14:paraId="511DBBBD" w14:textId="77777777" w:rsidR="00730769" w:rsidRPr="00D35B18" w:rsidRDefault="00730769" w:rsidP="00730769">
      <w:pPr>
        <w:autoSpaceDE w:val="0"/>
        <w:autoSpaceDN w:val="0"/>
        <w:adjustRightInd w:val="0"/>
        <w:ind w:left="1145"/>
        <w:jc w:val="both"/>
        <w:rPr>
          <w:rFonts w:ascii="Calibri" w:hAnsi="Calibri"/>
          <w:b/>
          <w:color w:val="0070C0"/>
          <w:sz w:val="22"/>
          <w:szCs w:val="22"/>
          <w:lang w:val="es-CR"/>
        </w:rPr>
      </w:pPr>
    </w:p>
    <w:p w14:paraId="751D2609" w14:textId="20D0D84F" w:rsidR="00CC3836" w:rsidRPr="00D35B18" w:rsidRDefault="00CC3836" w:rsidP="00FA53A0">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Convenio: </w:t>
      </w:r>
      <w:r w:rsidRPr="00D35B18">
        <w:rPr>
          <w:rFonts w:ascii="Calibri" w:hAnsi="Calibri"/>
          <w:bCs/>
          <w:color w:val="000000" w:themeColor="text1"/>
          <w:sz w:val="22"/>
          <w:szCs w:val="22"/>
          <w:lang w:val="es-CR"/>
        </w:rPr>
        <w:t>Se debe detallar el costo unitario de los artículos indicados por la institución con la cual se tiene el convenio.</w:t>
      </w:r>
      <w:r w:rsidRPr="00D35B18">
        <w:rPr>
          <w:rFonts w:ascii="Calibri" w:hAnsi="Calibri"/>
          <w:b/>
          <w:color w:val="000000" w:themeColor="text1"/>
          <w:sz w:val="22"/>
          <w:szCs w:val="22"/>
          <w:lang w:val="es-CR"/>
        </w:rPr>
        <w:t xml:space="preserve"> </w:t>
      </w:r>
    </w:p>
    <w:p w14:paraId="351A2B58" w14:textId="77777777" w:rsidR="00CC3836" w:rsidRPr="00D35B18" w:rsidRDefault="00CC3836" w:rsidP="00CC3836">
      <w:pPr>
        <w:pStyle w:val="Prrafodelista"/>
        <w:autoSpaceDE w:val="0"/>
        <w:autoSpaceDN w:val="0"/>
        <w:adjustRightInd w:val="0"/>
        <w:ind w:left="1145"/>
        <w:jc w:val="both"/>
        <w:rPr>
          <w:rFonts w:ascii="Calibri" w:hAnsi="Calibri"/>
          <w:b/>
          <w:color w:val="000000" w:themeColor="text1"/>
          <w:sz w:val="22"/>
          <w:szCs w:val="22"/>
          <w:lang w:val="es-CR"/>
        </w:rPr>
      </w:pPr>
    </w:p>
    <w:p w14:paraId="4F488EEA" w14:textId="0033466B" w:rsidR="00CC3836" w:rsidRPr="00D35B18" w:rsidRDefault="00CC3836" w:rsidP="00CC3836">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Dación de pago:</w:t>
      </w:r>
      <w:r w:rsidRPr="00D35B18">
        <w:rPr>
          <w:rFonts w:ascii="Calibri" w:hAnsi="Calibri"/>
          <w:bCs/>
          <w:color w:val="000000" w:themeColor="text1"/>
          <w:sz w:val="22"/>
          <w:szCs w:val="22"/>
          <w:lang w:val="es-CR"/>
        </w:rPr>
        <w:t xml:space="preserve"> Se deben indicar los costos unitarios por artículo indicados por el Proveedor. </w:t>
      </w:r>
    </w:p>
    <w:p w14:paraId="5B510C0F" w14:textId="77777777" w:rsidR="00CC3836" w:rsidRPr="00D35B18" w:rsidRDefault="00CC3836" w:rsidP="00CC3836">
      <w:pPr>
        <w:pStyle w:val="Prrafodelista"/>
        <w:autoSpaceDE w:val="0"/>
        <w:autoSpaceDN w:val="0"/>
        <w:adjustRightInd w:val="0"/>
        <w:ind w:left="1145"/>
        <w:jc w:val="both"/>
        <w:rPr>
          <w:rFonts w:ascii="Calibri" w:hAnsi="Calibri"/>
          <w:b/>
          <w:color w:val="000000" w:themeColor="text1"/>
          <w:sz w:val="22"/>
          <w:szCs w:val="22"/>
          <w:lang w:val="es-CR"/>
        </w:rPr>
      </w:pPr>
    </w:p>
    <w:p w14:paraId="7383F801" w14:textId="6B59F51C" w:rsidR="00A23D07" w:rsidRPr="00D35B18" w:rsidRDefault="00A23D07" w:rsidP="00FA53A0">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Donaciones: </w:t>
      </w:r>
    </w:p>
    <w:p w14:paraId="28CE2C5C" w14:textId="77777777" w:rsidR="00A23D07" w:rsidRPr="00D35B18" w:rsidRDefault="00A23D07" w:rsidP="00FA53A0">
      <w:pPr>
        <w:autoSpaceDE w:val="0"/>
        <w:autoSpaceDN w:val="0"/>
        <w:adjustRightInd w:val="0"/>
        <w:ind w:left="1515"/>
        <w:jc w:val="both"/>
        <w:rPr>
          <w:rFonts w:ascii="Calibri" w:hAnsi="Calibri"/>
          <w:b/>
          <w:color w:val="000000" w:themeColor="text1"/>
          <w:sz w:val="22"/>
          <w:szCs w:val="22"/>
          <w:lang w:val="es-CR"/>
        </w:rPr>
      </w:pPr>
    </w:p>
    <w:p w14:paraId="088891C7" w14:textId="77777777" w:rsidR="00A23D07" w:rsidRPr="00D35B18" w:rsidRDefault="00A23D07" w:rsidP="00C330C6">
      <w:pPr>
        <w:numPr>
          <w:ilvl w:val="0"/>
          <w:numId w:val="39"/>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Se debe ingresar el monto indicado en el acuerdo del Consejo Superior cuando se recibe el bien (ver Reglamento para el Registro, control y uso de activos del Poder Judicial).</w:t>
      </w:r>
    </w:p>
    <w:p w14:paraId="7A4D3649" w14:textId="77777777" w:rsidR="00A23D07" w:rsidRPr="00D35B18" w:rsidRDefault="00A23D07" w:rsidP="00C330C6">
      <w:pPr>
        <w:autoSpaceDE w:val="0"/>
        <w:autoSpaceDN w:val="0"/>
        <w:adjustRightInd w:val="0"/>
        <w:ind w:left="1624"/>
        <w:jc w:val="both"/>
        <w:rPr>
          <w:rFonts w:ascii="Calibri" w:hAnsi="Calibri"/>
          <w:color w:val="000000" w:themeColor="text1"/>
          <w:sz w:val="22"/>
          <w:szCs w:val="22"/>
          <w:lang w:val="es-CR"/>
        </w:rPr>
      </w:pPr>
    </w:p>
    <w:p w14:paraId="7F289B28" w14:textId="77777777" w:rsidR="00A23D07" w:rsidRPr="00D35B18" w:rsidRDefault="00A23D07" w:rsidP="00C330C6">
      <w:pPr>
        <w:numPr>
          <w:ilvl w:val="0"/>
          <w:numId w:val="39"/>
        </w:numPr>
        <w:autoSpaceDE w:val="0"/>
        <w:autoSpaceDN w:val="0"/>
        <w:adjustRightInd w:val="0"/>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En el caso de donaciones que se reciben en moneda extranjera, se utilizará el tipo de cambio de referencia de compra del Banco Central de Costa Rica, de la fecha del recibido físico del bien.</w:t>
      </w:r>
    </w:p>
    <w:p w14:paraId="53D54B7C" w14:textId="77777777" w:rsidR="00A23D07" w:rsidRPr="00D35B18" w:rsidRDefault="00A23D07" w:rsidP="00FA53A0">
      <w:pPr>
        <w:pStyle w:val="Prrafodelista"/>
        <w:autoSpaceDE w:val="0"/>
        <w:autoSpaceDN w:val="0"/>
        <w:adjustRightInd w:val="0"/>
        <w:ind w:left="2775"/>
        <w:jc w:val="both"/>
        <w:rPr>
          <w:rFonts w:ascii="Calibri" w:hAnsi="Calibri"/>
          <w:b/>
          <w:color w:val="000000" w:themeColor="text1"/>
          <w:sz w:val="22"/>
          <w:szCs w:val="22"/>
          <w:lang w:val="es-CR"/>
        </w:rPr>
      </w:pPr>
    </w:p>
    <w:p w14:paraId="38BDBAED" w14:textId="77777777" w:rsidR="00831CCF" w:rsidRPr="00D35B18" w:rsidRDefault="00A23D07" w:rsidP="00C330C6">
      <w:pPr>
        <w:pStyle w:val="Prrafodelista"/>
        <w:numPr>
          <w:ilvl w:val="0"/>
          <w:numId w:val="12"/>
        </w:numPr>
        <w:autoSpaceDE w:val="0"/>
        <w:autoSpaceDN w:val="0"/>
        <w:adjustRightInd w:val="0"/>
        <w:ind w:left="1145"/>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 xml:space="preserve">Hallazgos: </w:t>
      </w:r>
      <w:r w:rsidR="00831CCF" w:rsidRPr="00D35B18">
        <w:rPr>
          <w:rFonts w:ascii="Calibri" w:hAnsi="Calibri"/>
          <w:color w:val="000000" w:themeColor="text1"/>
          <w:sz w:val="22"/>
          <w:szCs w:val="22"/>
          <w:lang w:val="es-CR"/>
        </w:rPr>
        <w:t xml:space="preserve"> Se debe ingresar un valor razonable utilizando como referencia el precio indicado en el catálogo de bienes y servicios para el artículo que se tiene que registrar o bien utilizar un activo ya registrado en el SICA-PJ que t</w:t>
      </w:r>
      <w:r w:rsidR="00915937" w:rsidRPr="00D35B18">
        <w:rPr>
          <w:rFonts w:ascii="Calibri" w:hAnsi="Calibri"/>
          <w:color w:val="000000" w:themeColor="text1"/>
          <w:sz w:val="22"/>
          <w:szCs w:val="22"/>
          <w:lang w:val="es-CR"/>
        </w:rPr>
        <w:t>e</w:t>
      </w:r>
      <w:r w:rsidR="00831CCF" w:rsidRPr="00D35B18">
        <w:rPr>
          <w:rFonts w:ascii="Calibri" w:hAnsi="Calibri"/>
          <w:color w:val="000000" w:themeColor="text1"/>
          <w:sz w:val="22"/>
          <w:szCs w:val="22"/>
          <w:lang w:val="es-CR"/>
        </w:rPr>
        <w:t>nga las mismas características</w:t>
      </w:r>
      <w:r w:rsidR="00616337" w:rsidRPr="00D35B18">
        <w:rPr>
          <w:rFonts w:ascii="Calibri" w:hAnsi="Calibri"/>
          <w:color w:val="000000" w:themeColor="text1"/>
          <w:sz w:val="22"/>
          <w:szCs w:val="22"/>
          <w:lang w:val="es-CR"/>
        </w:rPr>
        <w:t>, por lo que no debe ser ingresado con valor 0.</w:t>
      </w:r>
      <w:r w:rsidR="00D01839" w:rsidRPr="00D35B18">
        <w:rPr>
          <w:rFonts w:ascii="Calibri" w:hAnsi="Calibri"/>
          <w:color w:val="000000" w:themeColor="text1"/>
          <w:sz w:val="22"/>
          <w:szCs w:val="22"/>
          <w:lang w:val="es-CR"/>
        </w:rPr>
        <w:t xml:space="preserve"> </w:t>
      </w:r>
    </w:p>
    <w:p w14:paraId="61B8D8A2" w14:textId="77777777" w:rsidR="00CB1D95" w:rsidRPr="00D35B18" w:rsidRDefault="00CB1D95" w:rsidP="00FA53A0">
      <w:pPr>
        <w:pStyle w:val="Prrafodelista"/>
        <w:autoSpaceDE w:val="0"/>
        <w:autoSpaceDN w:val="0"/>
        <w:adjustRightInd w:val="0"/>
        <w:ind w:left="2775"/>
        <w:jc w:val="both"/>
        <w:rPr>
          <w:rFonts w:ascii="Calibri" w:hAnsi="Calibri"/>
          <w:color w:val="000000" w:themeColor="text1"/>
          <w:sz w:val="22"/>
          <w:szCs w:val="22"/>
          <w:lang w:val="es-CR"/>
        </w:rPr>
      </w:pPr>
    </w:p>
    <w:p w14:paraId="0B5BA415" w14:textId="77777777" w:rsidR="00CB1D95" w:rsidRPr="00D35B18" w:rsidRDefault="00A23D07" w:rsidP="00C330C6">
      <w:pPr>
        <w:pStyle w:val="Prrafodelista"/>
        <w:numPr>
          <w:ilvl w:val="0"/>
          <w:numId w:val="12"/>
        </w:numPr>
        <w:autoSpaceDE w:val="0"/>
        <w:autoSpaceDN w:val="0"/>
        <w:adjustRightInd w:val="0"/>
        <w:ind w:left="1145"/>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 xml:space="preserve">Préstamo: </w:t>
      </w:r>
      <w:r w:rsidR="00CB1D95" w:rsidRPr="00D35B18">
        <w:rPr>
          <w:rFonts w:ascii="Calibri" w:hAnsi="Calibri"/>
          <w:color w:val="000000" w:themeColor="text1"/>
          <w:sz w:val="22"/>
          <w:szCs w:val="22"/>
          <w:lang w:val="es-CR"/>
        </w:rPr>
        <w:t>Se debe ingresar el costo por activo indicado por la Institución que facilita el préstamo.</w:t>
      </w:r>
    </w:p>
    <w:p w14:paraId="55B27C50" w14:textId="77777777" w:rsidR="00A23D07" w:rsidRPr="00D35B18" w:rsidRDefault="00A23D07" w:rsidP="00FA53A0">
      <w:pPr>
        <w:pStyle w:val="Prrafodelista"/>
        <w:autoSpaceDE w:val="0"/>
        <w:autoSpaceDN w:val="0"/>
        <w:adjustRightInd w:val="0"/>
        <w:ind w:left="2775"/>
        <w:jc w:val="both"/>
        <w:rPr>
          <w:rFonts w:ascii="Calibri" w:hAnsi="Calibri"/>
          <w:color w:val="000000" w:themeColor="text1"/>
          <w:sz w:val="22"/>
          <w:szCs w:val="22"/>
          <w:lang w:val="es-CR"/>
        </w:rPr>
      </w:pPr>
    </w:p>
    <w:p w14:paraId="3B57FC3A" w14:textId="77777777" w:rsidR="003A10F9" w:rsidRPr="00D35B18" w:rsidRDefault="00A23D07" w:rsidP="00C330C6">
      <w:pPr>
        <w:pStyle w:val="Prrafodelista"/>
        <w:numPr>
          <w:ilvl w:val="0"/>
          <w:numId w:val="12"/>
        </w:numPr>
        <w:autoSpaceDE w:val="0"/>
        <w:autoSpaceDN w:val="0"/>
        <w:adjustRightInd w:val="0"/>
        <w:ind w:left="1145"/>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Reposición: </w:t>
      </w:r>
      <w:r w:rsidR="005C450D" w:rsidRPr="00D35B18">
        <w:rPr>
          <w:rFonts w:ascii="Calibri" w:hAnsi="Calibri"/>
          <w:color w:val="000000" w:themeColor="text1"/>
          <w:sz w:val="22"/>
          <w:szCs w:val="22"/>
          <w:lang w:val="es-CR"/>
        </w:rPr>
        <w:t>Se debe ingresar el costo indicado en la factura comercial.</w:t>
      </w:r>
    </w:p>
    <w:p w14:paraId="39741DE1" w14:textId="77777777" w:rsidR="00F1628E" w:rsidRPr="00D35B18" w:rsidRDefault="00F1628E" w:rsidP="00FA53A0">
      <w:pPr>
        <w:autoSpaceDE w:val="0"/>
        <w:autoSpaceDN w:val="0"/>
        <w:adjustRightInd w:val="0"/>
        <w:ind w:left="75"/>
        <w:jc w:val="both"/>
        <w:rPr>
          <w:rFonts w:ascii="Calibri" w:hAnsi="Calibri"/>
          <w:color w:val="000000" w:themeColor="text1"/>
          <w:sz w:val="22"/>
          <w:szCs w:val="22"/>
          <w:lang w:val="es-CR"/>
        </w:rPr>
      </w:pPr>
    </w:p>
    <w:p w14:paraId="36AB0E4A" w14:textId="77777777" w:rsidR="00A14BFD" w:rsidRPr="00D35B18" w:rsidRDefault="00F1628E" w:rsidP="00F17C40">
      <w:pPr>
        <w:autoSpaceDE w:val="0"/>
        <w:autoSpaceDN w:val="0"/>
        <w:adjustRightInd w:val="0"/>
        <w:ind w:left="708"/>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En caso de que se guarde la información relacionada con el precio de manera equivocada, necesariamente se debe hacer la modificación de manera manual para cada uno de los activos registrados</w:t>
      </w:r>
      <w:r w:rsidR="000F18D3" w:rsidRPr="00D35B18">
        <w:rPr>
          <w:rFonts w:ascii="Calibri" w:hAnsi="Calibri"/>
          <w:color w:val="000000" w:themeColor="text1"/>
          <w:sz w:val="22"/>
          <w:szCs w:val="22"/>
          <w:lang w:val="es-CR"/>
        </w:rPr>
        <w:t xml:space="preserve"> en el sistema SICA-PJ</w:t>
      </w:r>
      <w:r w:rsidR="00A14BFD" w:rsidRPr="00D35B18">
        <w:rPr>
          <w:rFonts w:ascii="Calibri" w:hAnsi="Calibri"/>
          <w:color w:val="000000" w:themeColor="text1"/>
          <w:sz w:val="22"/>
          <w:szCs w:val="22"/>
          <w:lang w:val="es-CR"/>
        </w:rPr>
        <w:t>, razón por la cual es muy importante verificar la información que se registra antes de seleccionar</w:t>
      </w:r>
      <w:r w:rsidR="00F52650" w:rsidRPr="00D35B18">
        <w:rPr>
          <w:rFonts w:ascii="Calibri" w:hAnsi="Calibri"/>
          <w:color w:val="000000" w:themeColor="text1"/>
          <w:sz w:val="22"/>
          <w:szCs w:val="22"/>
          <w:lang w:val="es-CR"/>
        </w:rPr>
        <w:t xml:space="preserve"> la opción “Guardar”, ya que un registro</w:t>
      </w:r>
      <w:r w:rsidR="000758B3" w:rsidRPr="00D35B18">
        <w:rPr>
          <w:rFonts w:ascii="Calibri" w:hAnsi="Calibri"/>
          <w:color w:val="000000" w:themeColor="text1"/>
          <w:sz w:val="22"/>
          <w:szCs w:val="22"/>
          <w:lang w:val="es-CR"/>
        </w:rPr>
        <w:t xml:space="preserve"> incorrecto</w:t>
      </w:r>
      <w:r w:rsidR="00F52650" w:rsidRPr="00D35B18">
        <w:rPr>
          <w:rFonts w:ascii="Calibri" w:hAnsi="Calibri"/>
          <w:color w:val="000000" w:themeColor="text1"/>
          <w:sz w:val="22"/>
          <w:szCs w:val="22"/>
          <w:lang w:val="es-CR"/>
        </w:rPr>
        <w:t xml:space="preserve"> incide en los re</w:t>
      </w:r>
      <w:r w:rsidR="000758B3" w:rsidRPr="00D35B18">
        <w:rPr>
          <w:rFonts w:ascii="Calibri" w:hAnsi="Calibri"/>
          <w:color w:val="000000" w:themeColor="text1"/>
          <w:sz w:val="22"/>
          <w:szCs w:val="22"/>
          <w:lang w:val="es-CR"/>
        </w:rPr>
        <w:t>s</w:t>
      </w:r>
      <w:r w:rsidR="00F52650" w:rsidRPr="00D35B18">
        <w:rPr>
          <w:rFonts w:ascii="Calibri" w:hAnsi="Calibri"/>
          <w:color w:val="000000" w:themeColor="text1"/>
          <w:sz w:val="22"/>
          <w:szCs w:val="22"/>
          <w:lang w:val="es-CR"/>
        </w:rPr>
        <w:t>ultados del proceso de conciliación contable presupuestario</w:t>
      </w:r>
      <w:r w:rsidR="0057297F" w:rsidRPr="00D35B18">
        <w:rPr>
          <w:rFonts w:ascii="Calibri" w:hAnsi="Calibri"/>
          <w:color w:val="000000" w:themeColor="text1"/>
          <w:sz w:val="22"/>
          <w:szCs w:val="22"/>
          <w:lang w:val="es-CR"/>
        </w:rPr>
        <w:t>.</w:t>
      </w:r>
    </w:p>
    <w:p w14:paraId="5B5006A5" w14:textId="77777777" w:rsidR="00EA4D8A" w:rsidRPr="00D35B18" w:rsidRDefault="00EA4D8A" w:rsidP="00D938E8">
      <w:pPr>
        <w:jc w:val="both"/>
        <w:rPr>
          <w:rFonts w:ascii="Calibri" w:hAnsi="Calibri"/>
          <w:color w:val="000000" w:themeColor="text1"/>
          <w:sz w:val="22"/>
          <w:szCs w:val="22"/>
        </w:rPr>
      </w:pPr>
    </w:p>
    <w:p w14:paraId="281BD903" w14:textId="77777777" w:rsidR="00FF0FDD" w:rsidRPr="00D35B18" w:rsidRDefault="00FF0FDD" w:rsidP="00DC1397">
      <w:pPr>
        <w:numPr>
          <w:ilvl w:val="0"/>
          <w:numId w:val="1"/>
        </w:numPr>
        <w:autoSpaceDE w:val="0"/>
        <w:autoSpaceDN w:val="0"/>
        <w:adjustRightInd w:val="0"/>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 xml:space="preserve">Marca: </w:t>
      </w:r>
      <w:r w:rsidR="00504D74" w:rsidRPr="00D35B18">
        <w:rPr>
          <w:rFonts w:ascii="Calibri" w:hAnsi="Calibri"/>
          <w:color w:val="000000" w:themeColor="text1"/>
          <w:sz w:val="22"/>
          <w:szCs w:val="22"/>
          <w:lang w:val="es-CR"/>
        </w:rPr>
        <w:t>C</w:t>
      </w:r>
      <w:r w:rsidRPr="00D35B18">
        <w:rPr>
          <w:rFonts w:ascii="Calibri" w:hAnsi="Calibri"/>
          <w:color w:val="000000" w:themeColor="text1"/>
          <w:sz w:val="22"/>
          <w:szCs w:val="22"/>
          <w:lang w:val="es-CR"/>
        </w:rPr>
        <w:t xml:space="preserve">ampo editable en el que se debe registrar la marca correspondiente al activo </w:t>
      </w:r>
      <w:r w:rsidR="007C5935" w:rsidRPr="00D35B18">
        <w:rPr>
          <w:rFonts w:ascii="Calibri" w:hAnsi="Calibri"/>
          <w:color w:val="000000" w:themeColor="text1"/>
          <w:sz w:val="22"/>
          <w:szCs w:val="22"/>
          <w:lang w:val="es-CR"/>
        </w:rPr>
        <w:t xml:space="preserve">que se está ingresando en el </w:t>
      </w:r>
      <w:r w:rsidR="000F18D3" w:rsidRPr="00D35B18">
        <w:rPr>
          <w:rFonts w:ascii="Calibri" w:hAnsi="Calibri"/>
          <w:color w:val="000000" w:themeColor="text1"/>
          <w:sz w:val="22"/>
          <w:szCs w:val="22"/>
          <w:lang w:val="es-CR"/>
        </w:rPr>
        <w:t>SICA-PJ.</w:t>
      </w:r>
    </w:p>
    <w:p w14:paraId="4F60FF3D" w14:textId="77777777" w:rsidR="00FF0FDD" w:rsidRPr="00D35B18" w:rsidRDefault="00FF0FDD" w:rsidP="00DC1397">
      <w:pPr>
        <w:autoSpaceDE w:val="0"/>
        <w:autoSpaceDN w:val="0"/>
        <w:adjustRightInd w:val="0"/>
        <w:ind w:left="785"/>
        <w:jc w:val="both"/>
        <w:rPr>
          <w:rFonts w:ascii="Calibri" w:hAnsi="Calibri"/>
          <w:b/>
          <w:color w:val="000000" w:themeColor="text1"/>
          <w:sz w:val="22"/>
          <w:szCs w:val="22"/>
          <w:lang w:val="es-CR"/>
        </w:rPr>
      </w:pPr>
    </w:p>
    <w:p w14:paraId="572C9502" w14:textId="77777777" w:rsidR="00FF0FDD" w:rsidRPr="00D35B18" w:rsidRDefault="00FF0FDD" w:rsidP="00DC1397">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Modelo: </w:t>
      </w:r>
      <w:r w:rsidR="000F18D3" w:rsidRPr="00D35B18">
        <w:rPr>
          <w:rFonts w:ascii="Calibri" w:hAnsi="Calibri"/>
          <w:color w:val="000000" w:themeColor="text1"/>
          <w:sz w:val="22"/>
          <w:szCs w:val="22"/>
          <w:lang w:val="es-CR"/>
        </w:rPr>
        <w:t>C</w:t>
      </w:r>
      <w:r w:rsidRPr="00D35B18">
        <w:rPr>
          <w:rFonts w:ascii="Calibri" w:hAnsi="Calibri"/>
          <w:color w:val="000000" w:themeColor="text1"/>
          <w:sz w:val="22"/>
          <w:szCs w:val="22"/>
          <w:lang w:val="es-CR"/>
        </w:rPr>
        <w:t xml:space="preserve">ampo editable en el que se debe registrar el modelo correspondiente al activo </w:t>
      </w:r>
      <w:r w:rsidR="007C5935" w:rsidRPr="00D35B18">
        <w:rPr>
          <w:rFonts w:ascii="Calibri" w:hAnsi="Calibri"/>
          <w:color w:val="000000" w:themeColor="text1"/>
          <w:sz w:val="22"/>
          <w:szCs w:val="22"/>
          <w:lang w:val="es-CR"/>
        </w:rPr>
        <w:t xml:space="preserve">que se está ingresando en el </w:t>
      </w:r>
      <w:r w:rsidR="000F18D3" w:rsidRPr="00D35B18">
        <w:rPr>
          <w:rFonts w:ascii="Calibri" w:hAnsi="Calibri"/>
          <w:color w:val="000000" w:themeColor="text1"/>
          <w:sz w:val="22"/>
          <w:szCs w:val="22"/>
          <w:lang w:val="es-CR"/>
        </w:rPr>
        <w:t>SICA-PJ.</w:t>
      </w:r>
    </w:p>
    <w:p w14:paraId="645D635D" w14:textId="77777777" w:rsidR="00FF0FDD" w:rsidRPr="00D35B18" w:rsidRDefault="00FF0FDD" w:rsidP="00DC1397">
      <w:pPr>
        <w:autoSpaceDE w:val="0"/>
        <w:autoSpaceDN w:val="0"/>
        <w:adjustRightInd w:val="0"/>
        <w:ind w:left="785"/>
        <w:jc w:val="both"/>
        <w:rPr>
          <w:rFonts w:ascii="Calibri" w:hAnsi="Calibri"/>
          <w:b/>
          <w:color w:val="000000" w:themeColor="text1"/>
          <w:sz w:val="22"/>
          <w:szCs w:val="22"/>
          <w:lang w:val="es-CR"/>
        </w:rPr>
      </w:pPr>
    </w:p>
    <w:p w14:paraId="6DB9C75E" w14:textId="77777777" w:rsidR="004C7281" w:rsidRPr="00D35B18" w:rsidRDefault="00FF0FDD" w:rsidP="009A4458">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Serie: </w:t>
      </w:r>
      <w:r w:rsidR="000F18D3" w:rsidRPr="00D35B18">
        <w:rPr>
          <w:rFonts w:ascii="Calibri" w:hAnsi="Calibri"/>
          <w:color w:val="000000" w:themeColor="text1"/>
          <w:sz w:val="22"/>
          <w:szCs w:val="22"/>
          <w:lang w:val="es-CR"/>
        </w:rPr>
        <w:t>C</w:t>
      </w:r>
      <w:r w:rsidRPr="00D35B18">
        <w:rPr>
          <w:rFonts w:ascii="Calibri" w:hAnsi="Calibri"/>
          <w:color w:val="000000" w:themeColor="text1"/>
          <w:sz w:val="22"/>
          <w:szCs w:val="22"/>
          <w:lang w:val="es-CR"/>
        </w:rPr>
        <w:t xml:space="preserve">ampo editable en el que se </w:t>
      </w:r>
      <w:r w:rsidR="004C7281" w:rsidRPr="00D35B18">
        <w:rPr>
          <w:rFonts w:ascii="Calibri" w:hAnsi="Calibri"/>
          <w:color w:val="000000" w:themeColor="text1"/>
          <w:sz w:val="22"/>
          <w:szCs w:val="22"/>
          <w:lang w:val="es-CR"/>
        </w:rPr>
        <w:t xml:space="preserve">puede </w:t>
      </w:r>
      <w:r w:rsidRPr="00D35B18">
        <w:rPr>
          <w:rFonts w:ascii="Calibri" w:hAnsi="Calibri"/>
          <w:color w:val="000000" w:themeColor="text1"/>
          <w:sz w:val="22"/>
          <w:szCs w:val="22"/>
          <w:lang w:val="es-CR"/>
        </w:rPr>
        <w:t xml:space="preserve">registrar la serie correspondiente al activo </w:t>
      </w:r>
      <w:r w:rsidR="00BB0DBD" w:rsidRPr="00D35B18">
        <w:rPr>
          <w:rFonts w:ascii="Calibri" w:hAnsi="Calibri"/>
          <w:color w:val="000000" w:themeColor="text1"/>
          <w:sz w:val="22"/>
          <w:szCs w:val="22"/>
          <w:lang w:val="es-CR"/>
        </w:rPr>
        <w:t>que se está ingresando en el SICA-PJ</w:t>
      </w:r>
      <w:r w:rsidRPr="00D35B18">
        <w:rPr>
          <w:rFonts w:ascii="Calibri" w:hAnsi="Calibri"/>
          <w:color w:val="000000" w:themeColor="text1"/>
          <w:sz w:val="22"/>
          <w:szCs w:val="22"/>
          <w:lang w:val="es-CR"/>
        </w:rPr>
        <w:t>. Este espacio ayuda a identificar el activo en caso de pérdi</w:t>
      </w:r>
      <w:r w:rsidR="007C5935" w:rsidRPr="00D35B18">
        <w:rPr>
          <w:rFonts w:ascii="Calibri" w:hAnsi="Calibri"/>
          <w:color w:val="000000" w:themeColor="text1"/>
          <w:sz w:val="22"/>
          <w:szCs w:val="22"/>
          <w:lang w:val="es-CR"/>
        </w:rPr>
        <w:t>d</w:t>
      </w:r>
      <w:r w:rsidR="004C7281" w:rsidRPr="00D35B18">
        <w:rPr>
          <w:rFonts w:ascii="Calibri" w:hAnsi="Calibri"/>
          <w:color w:val="000000" w:themeColor="text1"/>
          <w:sz w:val="22"/>
          <w:szCs w:val="22"/>
          <w:lang w:val="es-CR"/>
        </w:rPr>
        <w:t>a de la placa física del mismo.</w:t>
      </w:r>
      <w:r w:rsidR="00504D74" w:rsidRPr="00D35B18">
        <w:rPr>
          <w:rFonts w:ascii="Calibri" w:hAnsi="Calibri"/>
          <w:b/>
          <w:color w:val="000000" w:themeColor="text1"/>
          <w:sz w:val="22"/>
          <w:szCs w:val="22"/>
          <w:lang w:val="es-CR"/>
        </w:rPr>
        <w:t xml:space="preserve"> </w:t>
      </w:r>
    </w:p>
    <w:p w14:paraId="0B224029" w14:textId="77777777" w:rsidR="004C7281" w:rsidRPr="00D35B18" w:rsidRDefault="004C7281" w:rsidP="00DC1397">
      <w:pPr>
        <w:autoSpaceDE w:val="0"/>
        <w:autoSpaceDN w:val="0"/>
        <w:adjustRightInd w:val="0"/>
        <w:ind w:left="785"/>
        <w:jc w:val="both"/>
        <w:rPr>
          <w:rFonts w:ascii="Calibri" w:hAnsi="Calibri"/>
          <w:b/>
          <w:color w:val="000000" w:themeColor="text1"/>
          <w:sz w:val="22"/>
          <w:szCs w:val="22"/>
          <w:lang w:val="es-CR"/>
        </w:rPr>
      </w:pPr>
    </w:p>
    <w:p w14:paraId="3C0424A9" w14:textId="77777777" w:rsidR="00FF0FDD" w:rsidRPr="00D35B18" w:rsidRDefault="00FF0FDD" w:rsidP="0079311F">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Garantía en meses: </w:t>
      </w:r>
      <w:r w:rsidR="00BB0DBD" w:rsidRPr="00D35B18">
        <w:rPr>
          <w:rFonts w:ascii="Calibri" w:hAnsi="Calibri"/>
          <w:color w:val="000000" w:themeColor="text1"/>
          <w:sz w:val="22"/>
          <w:szCs w:val="22"/>
          <w:lang w:val="es-CR"/>
        </w:rPr>
        <w:t>C</w:t>
      </w:r>
      <w:r w:rsidRPr="00D35B18">
        <w:rPr>
          <w:rFonts w:ascii="Calibri" w:hAnsi="Calibri"/>
          <w:color w:val="000000" w:themeColor="text1"/>
          <w:sz w:val="22"/>
          <w:szCs w:val="22"/>
          <w:lang w:val="es-CR"/>
        </w:rPr>
        <w:t>ampo editable en el que se debe indicar la garantía que brinda el proveedor para el bien. Este espacio es fundamental en caso de reclamos.</w:t>
      </w:r>
      <w:r w:rsidR="00504D74" w:rsidRPr="00D35B18">
        <w:rPr>
          <w:rFonts w:ascii="Calibri" w:hAnsi="Calibri"/>
          <w:color w:val="000000" w:themeColor="text1"/>
          <w:sz w:val="22"/>
          <w:szCs w:val="22"/>
          <w:lang w:val="es-CR"/>
        </w:rPr>
        <w:t xml:space="preserve"> El registro </w:t>
      </w:r>
      <w:r w:rsidR="00F26110" w:rsidRPr="00D35B18">
        <w:rPr>
          <w:rFonts w:ascii="Calibri" w:hAnsi="Calibri"/>
          <w:color w:val="000000" w:themeColor="text1"/>
          <w:sz w:val="22"/>
          <w:szCs w:val="22"/>
          <w:lang w:val="es-CR"/>
        </w:rPr>
        <w:t>s</w:t>
      </w:r>
      <w:r w:rsidR="00504D74" w:rsidRPr="00D35B18">
        <w:rPr>
          <w:rFonts w:ascii="Calibri" w:hAnsi="Calibri"/>
          <w:color w:val="000000" w:themeColor="text1"/>
          <w:sz w:val="22"/>
          <w:szCs w:val="22"/>
          <w:lang w:val="es-CR"/>
        </w:rPr>
        <w:t xml:space="preserve">e hará siempre en meses, </w:t>
      </w:r>
      <w:proofErr w:type="spellStart"/>
      <w:r w:rsidR="00504D74" w:rsidRPr="00D35B18">
        <w:rPr>
          <w:rFonts w:ascii="Calibri" w:hAnsi="Calibri"/>
          <w:color w:val="000000" w:themeColor="text1"/>
          <w:sz w:val="22"/>
          <w:szCs w:val="22"/>
          <w:lang w:val="es-CR"/>
        </w:rPr>
        <w:t>a</w:t>
      </w:r>
      <w:r w:rsidR="00F26110" w:rsidRPr="00D35B18">
        <w:rPr>
          <w:rFonts w:ascii="Calibri" w:hAnsi="Calibri"/>
          <w:color w:val="000000" w:themeColor="text1"/>
          <w:sz w:val="22"/>
          <w:szCs w:val="22"/>
          <w:lang w:val="es-CR"/>
        </w:rPr>
        <w:t>ú</w:t>
      </w:r>
      <w:r w:rsidR="00504D74" w:rsidRPr="00D35B18">
        <w:rPr>
          <w:rFonts w:ascii="Calibri" w:hAnsi="Calibri"/>
          <w:color w:val="000000" w:themeColor="text1"/>
          <w:sz w:val="22"/>
          <w:szCs w:val="22"/>
          <w:lang w:val="es-CR"/>
        </w:rPr>
        <w:t>n</w:t>
      </w:r>
      <w:proofErr w:type="spellEnd"/>
      <w:r w:rsidR="00504D74" w:rsidRPr="00D35B18">
        <w:rPr>
          <w:rFonts w:ascii="Calibri" w:hAnsi="Calibri"/>
          <w:color w:val="000000" w:themeColor="text1"/>
          <w:sz w:val="22"/>
          <w:szCs w:val="22"/>
          <w:lang w:val="es-CR"/>
        </w:rPr>
        <w:t xml:space="preserve"> cuando la garantía se indique en años, se</w:t>
      </w:r>
      <w:r w:rsidR="00BB0DBD" w:rsidRPr="00D35B18">
        <w:rPr>
          <w:rFonts w:ascii="Calibri" w:hAnsi="Calibri"/>
          <w:color w:val="000000" w:themeColor="text1"/>
          <w:sz w:val="22"/>
          <w:szCs w:val="22"/>
          <w:lang w:val="es-CR"/>
        </w:rPr>
        <w:t xml:space="preserve"> deberá registrar en el SICA-PJ</w:t>
      </w:r>
      <w:r w:rsidR="00504D74" w:rsidRPr="00D35B18">
        <w:rPr>
          <w:rFonts w:ascii="Calibri" w:hAnsi="Calibri"/>
          <w:color w:val="000000" w:themeColor="text1"/>
          <w:sz w:val="22"/>
          <w:szCs w:val="22"/>
          <w:lang w:val="es-CR"/>
        </w:rPr>
        <w:t xml:space="preserve"> en meses, ejemplo: 1 año = 12 meses.</w:t>
      </w:r>
      <w:r w:rsidR="00D32BB5" w:rsidRPr="00D35B18">
        <w:rPr>
          <w:rFonts w:ascii="Calibri" w:hAnsi="Calibri"/>
          <w:color w:val="000000" w:themeColor="text1"/>
          <w:sz w:val="22"/>
          <w:szCs w:val="22"/>
          <w:lang w:val="es-CR"/>
        </w:rPr>
        <w:t xml:space="preserve"> </w:t>
      </w:r>
    </w:p>
    <w:p w14:paraId="05FF30FA" w14:textId="77777777" w:rsidR="00915937" w:rsidRPr="00D35B18" w:rsidRDefault="00915937" w:rsidP="00915937">
      <w:pPr>
        <w:pStyle w:val="Prrafodelista"/>
        <w:rPr>
          <w:rFonts w:ascii="Calibri" w:hAnsi="Calibri"/>
          <w:b/>
          <w:color w:val="000000" w:themeColor="text1"/>
          <w:sz w:val="22"/>
          <w:szCs w:val="22"/>
          <w:lang w:val="es-CR"/>
        </w:rPr>
      </w:pPr>
    </w:p>
    <w:p w14:paraId="2A06A889" w14:textId="77777777" w:rsidR="00915937" w:rsidRPr="00D35B18" w:rsidRDefault="00915937" w:rsidP="00915937">
      <w:pPr>
        <w:autoSpaceDE w:val="0"/>
        <w:autoSpaceDN w:val="0"/>
        <w:adjustRightInd w:val="0"/>
        <w:ind w:left="785"/>
        <w:jc w:val="both"/>
        <w:rPr>
          <w:rFonts w:ascii="Calibri" w:hAnsi="Calibri"/>
          <w:b/>
          <w:color w:val="000000" w:themeColor="text1"/>
          <w:sz w:val="22"/>
          <w:szCs w:val="22"/>
          <w:lang w:val="es-CR"/>
        </w:rPr>
      </w:pPr>
    </w:p>
    <w:p w14:paraId="5C7C4EB5" w14:textId="77777777" w:rsidR="00FF0FDD" w:rsidRPr="00D35B18" w:rsidRDefault="00FF0FDD" w:rsidP="00DC1397">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Ubicación física: </w:t>
      </w:r>
      <w:r w:rsidR="00BB0DBD" w:rsidRPr="00D35B18">
        <w:rPr>
          <w:rFonts w:ascii="Calibri" w:hAnsi="Calibri"/>
          <w:color w:val="000000" w:themeColor="text1"/>
          <w:sz w:val="22"/>
          <w:szCs w:val="22"/>
          <w:lang w:val="es-CR"/>
        </w:rPr>
        <w:t>C</w:t>
      </w:r>
      <w:r w:rsidRPr="00D35B18">
        <w:rPr>
          <w:rFonts w:ascii="Calibri" w:hAnsi="Calibri"/>
          <w:color w:val="000000" w:themeColor="text1"/>
          <w:sz w:val="22"/>
          <w:szCs w:val="22"/>
          <w:lang w:val="es-CR"/>
        </w:rPr>
        <w:t xml:space="preserve">ampo editable en el que se debe indicar la ubicación </w:t>
      </w:r>
      <w:r w:rsidR="007C5935" w:rsidRPr="00D35B18">
        <w:rPr>
          <w:rFonts w:ascii="Calibri" w:hAnsi="Calibri"/>
          <w:color w:val="000000" w:themeColor="text1"/>
          <w:sz w:val="22"/>
          <w:szCs w:val="22"/>
          <w:lang w:val="es-CR"/>
        </w:rPr>
        <w:t xml:space="preserve">física </w:t>
      </w:r>
      <w:r w:rsidRPr="00D35B18">
        <w:rPr>
          <w:rFonts w:ascii="Calibri" w:hAnsi="Calibri"/>
          <w:color w:val="000000" w:themeColor="text1"/>
          <w:sz w:val="22"/>
          <w:szCs w:val="22"/>
          <w:lang w:val="es-CR"/>
        </w:rPr>
        <w:t>del bien para efectos de facilitar la búsqueda y/o la toma física durante los procesos de inventario.</w:t>
      </w:r>
    </w:p>
    <w:p w14:paraId="27E465C6" w14:textId="77777777" w:rsidR="002128F4" w:rsidRPr="00D35B18" w:rsidRDefault="002128F4" w:rsidP="00DC1397">
      <w:pPr>
        <w:autoSpaceDE w:val="0"/>
        <w:autoSpaceDN w:val="0"/>
        <w:adjustRightInd w:val="0"/>
        <w:ind w:left="785"/>
        <w:jc w:val="both"/>
        <w:rPr>
          <w:rFonts w:ascii="Calibri" w:hAnsi="Calibri"/>
          <w:b/>
          <w:color w:val="000000" w:themeColor="text1"/>
          <w:sz w:val="22"/>
          <w:szCs w:val="22"/>
          <w:lang w:val="es-CR"/>
        </w:rPr>
      </w:pPr>
    </w:p>
    <w:p w14:paraId="0021259D" w14:textId="77777777" w:rsidR="002128F4" w:rsidRPr="00D35B18" w:rsidRDefault="002128F4" w:rsidP="00DC1397">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Programa: </w:t>
      </w:r>
      <w:r w:rsidR="003F0327" w:rsidRPr="00D35B18">
        <w:rPr>
          <w:rFonts w:ascii="Calibri" w:hAnsi="Calibri"/>
          <w:color w:val="000000" w:themeColor="text1"/>
          <w:sz w:val="22"/>
          <w:szCs w:val="22"/>
          <w:lang w:val="es-CR"/>
        </w:rPr>
        <w:t>C</w:t>
      </w:r>
      <w:r w:rsidRPr="00D35B18">
        <w:rPr>
          <w:rFonts w:ascii="Calibri" w:hAnsi="Calibri"/>
          <w:color w:val="000000" w:themeColor="text1"/>
          <w:sz w:val="22"/>
          <w:szCs w:val="22"/>
          <w:lang w:val="es-CR"/>
        </w:rPr>
        <w:t xml:space="preserve">ampo editable y obligatorio. </w:t>
      </w:r>
      <w:r w:rsidR="005C1E08" w:rsidRPr="00D35B18">
        <w:rPr>
          <w:rFonts w:ascii="Calibri" w:hAnsi="Calibri"/>
          <w:color w:val="000000" w:themeColor="text1"/>
          <w:sz w:val="22"/>
          <w:szCs w:val="22"/>
          <w:lang w:val="es-CR"/>
        </w:rPr>
        <w:t>Para el caso de compras por pedido s</w:t>
      </w:r>
      <w:r w:rsidRPr="00D35B18">
        <w:rPr>
          <w:rFonts w:ascii="Calibri" w:hAnsi="Calibri"/>
          <w:color w:val="000000" w:themeColor="text1"/>
          <w:sz w:val="22"/>
          <w:szCs w:val="22"/>
          <w:lang w:val="es-CR"/>
        </w:rPr>
        <w:t>e debe indicar el programa establecido en el pedido ordinario mediante el cual se realiza una compra</w:t>
      </w:r>
      <w:r w:rsidR="005C1E08" w:rsidRPr="00D35B18">
        <w:rPr>
          <w:rFonts w:ascii="Calibri" w:hAnsi="Calibri"/>
          <w:color w:val="000000" w:themeColor="text1"/>
          <w:sz w:val="22"/>
          <w:szCs w:val="22"/>
          <w:lang w:val="es-CR"/>
        </w:rPr>
        <w:t xml:space="preserve">, para las compras por caja chica se debe anotar el programa del cual vienen los recursos de la reserva presupuestaria utilizada en el reintegro. Para los demás tipos de adquisición se deberá indicar el programa de la oficina que utilizará los bienes. </w:t>
      </w:r>
    </w:p>
    <w:p w14:paraId="12ACB2DB" w14:textId="77777777" w:rsidR="002128F4" w:rsidRPr="00D35B18" w:rsidRDefault="002128F4" w:rsidP="00DC1397">
      <w:pPr>
        <w:autoSpaceDE w:val="0"/>
        <w:autoSpaceDN w:val="0"/>
        <w:adjustRightInd w:val="0"/>
        <w:ind w:left="785"/>
        <w:jc w:val="both"/>
        <w:rPr>
          <w:rFonts w:ascii="Calibri" w:hAnsi="Calibri"/>
          <w:b/>
          <w:color w:val="000000" w:themeColor="text1"/>
          <w:sz w:val="22"/>
          <w:szCs w:val="22"/>
          <w:lang w:val="es-CR"/>
        </w:rPr>
      </w:pPr>
    </w:p>
    <w:p w14:paraId="06564598" w14:textId="77777777" w:rsidR="00FF0FDD" w:rsidRPr="00D35B18" w:rsidRDefault="002128F4" w:rsidP="00DC1397">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Valor en libros: </w:t>
      </w:r>
      <w:r w:rsidR="003F0327" w:rsidRPr="00D35B18">
        <w:rPr>
          <w:rFonts w:ascii="Calibri" w:hAnsi="Calibri"/>
          <w:color w:val="000000" w:themeColor="text1"/>
          <w:sz w:val="22"/>
          <w:szCs w:val="22"/>
          <w:lang w:val="es-CR"/>
        </w:rPr>
        <w:t>E</w:t>
      </w:r>
      <w:r w:rsidRPr="00D35B18">
        <w:rPr>
          <w:rFonts w:ascii="Calibri" w:hAnsi="Calibri"/>
          <w:color w:val="000000" w:themeColor="text1"/>
          <w:sz w:val="22"/>
          <w:szCs w:val="22"/>
          <w:lang w:val="es-CR"/>
        </w:rPr>
        <w:t xml:space="preserve">ste campo es </w:t>
      </w:r>
      <w:r w:rsidR="007C5935" w:rsidRPr="00D35B18">
        <w:rPr>
          <w:rFonts w:ascii="Calibri" w:hAnsi="Calibri"/>
          <w:color w:val="000000" w:themeColor="text1"/>
          <w:sz w:val="22"/>
          <w:szCs w:val="22"/>
          <w:lang w:val="es-CR"/>
        </w:rPr>
        <w:t xml:space="preserve">un cálculo </w:t>
      </w:r>
      <w:r w:rsidRPr="00D35B18">
        <w:rPr>
          <w:rFonts w:ascii="Calibri" w:hAnsi="Calibri"/>
          <w:color w:val="000000" w:themeColor="text1"/>
          <w:sz w:val="22"/>
          <w:szCs w:val="22"/>
          <w:lang w:val="es-CR"/>
        </w:rPr>
        <w:t>automátic</w:t>
      </w:r>
      <w:r w:rsidR="007C5935" w:rsidRPr="00D35B18">
        <w:rPr>
          <w:rFonts w:ascii="Calibri" w:hAnsi="Calibri"/>
          <w:color w:val="000000" w:themeColor="text1"/>
          <w:sz w:val="22"/>
          <w:szCs w:val="22"/>
          <w:lang w:val="es-CR"/>
        </w:rPr>
        <w:t>o</w:t>
      </w:r>
      <w:r w:rsidR="00201B26" w:rsidRPr="00D35B18">
        <w:rPr>
          <w:rFonts w:ascii="Calibri" w:hAnsi="Calibri"/>
          <w:color w:val="000000" w:themeColor="text1"/>
          <w:sz w:val="22"/>
          <w:szCs w:val="22"/>
          <w:lang w:val="es-CR"/>
        </w:rPr>
        <w:t xml:space="preserve"> que realiza el sistema</w:t>
      </w:r>
      <w:r w:rsidRPr="00D35B18">
        <w:rPr>
          <w:rFonts w:ascii="Calibri" w:hAnsi="Calibri"/>
          <w:color w:val="000000" w:themeColor="text1"/>
          <w:sz w:val="22"/>
          <w:szCs w:val="22"/>
          <w:lang w:val="es-CR"/>
        </w:rPr>
        <w:t xml:space="preserve">, </w:t>
      </w:r>
      <w:proofErr w:type="gramStart"/>
      <w:r w:rsidRPr="00D35B18">
        <w:rPr>
          <w:rFonts w:ascii="Calibri" w:hAnsi="Calibri"/>
          <w:color w:val="000000" w:themeColor="text1"/>
          <w:sz w:val="22"/>
          <w:szCs w:val="22"/>
          <w:lang w:val="es-CR"/>
        </w:rPr>
        <w:t>de acuerdo a</w:t>
      </w:r>
      <w:proofErr w:type="gramEnd"/>
      <w:r w:rsidRPr="00D35B18">
        <w:rPr>
          <w:rFonts w:ascii="Calibri" w:hAnsi="Calibri"/>
          <w:color w:val="000000" w:themeColor="text1"/>
          <w:sz w:val="22"/>
          <w:szCs w:val="22"/>
          <w:lang w:val="es-CR"/>
        </w:rPr>
        <w:t xml:space="preserve"> l</w:t>
      </w:r>
      <w:r w:rsidR="007C5935" w:rsidRPr="00D35B18">
        <w:rPr>
          <w:rFonts w:ascii="Calibri" w:hAnsi="Calibri"/>
          <w:color w:val="000000" w:themeColor="text1"/>
          <w:sz w:val="22"/>
          <w:szCs w:val="22"/>
          <w:lang w:val="es-CR"/>
        </w:rPr>
        <w:t>a</w:t>
      </w:r>
      <w:r w:rsidRPr="00D35B18">
        <w:rPr>
          <w:rFonts w:ascii="Calibri" w:hAnsi="Calibri"/>
          <w:color w:val="000000" w:themeColor="text1"/>
          <w:sz w:val="22"/>
          <w:szCs w:val="22"/>
          <w:lang w:val="es-CR"/>
        </w:rPr>
        <w:t xml:space="preserve"> “descripción”, “fecha de adquisición” y “costo de adquisición”</w:t>
      </w:r>
      <w:r w:rsidR="007C5935" w:rsidRPr="00D35B18">
        <w:rPr>
          <w:rFonts w:ascii="Calibri" w:hAnsi="Calibri"/>
          <w:color w:val="000000" w:themeColor="text1"/>
          <w:sz w:val="22"/>
          <w:szCs w:val="22"/>
          <w:lang w:val="es-CR"/>
        </w:rPr>
        <w:t xml:space="preserve"> del bien</w:t>
      </w:r>
      <w:r w:rsidRPr="00D35B18">
        <w:rPr>
          <w:rFonts w:ascii="Calibri" w:hAnsi="Calibri"/>
          <w:color w:val="000000" w:themeColor="text1"/>
          <w:sz w:val="22"/>
          <w:szCs w:val="22"/>
          <w:lang w:val="es-CR"/>
        </w:rPr>
        <w:t xml:space="preserve">, por lo cual no </w:t>
      </w:r>
      <w:r w:rsidR="00201B26" w:rsidRPr="00D35B18">
        <w:rPr>
          <w:rFonts w:ascii="Calibri" w:hAnsi="Calibri"/>
          <w:color w:val="000000" w:themeColor="text1"/>
          <w:sz w:val="22"/>
          <w:szCs w:val="22"/>
          <w:lang w:val="es-CR"/>
        </w:rPr>
        <w:t xml:space="preserve">se </w:t>
      </w:r>
      <w:r w:rsidRPr="00D35B18">
        <w:rPr>
          <w:rFonts w:ascii="Calibri" w:hAnsi="Calibri"/>
          <w:color w:val="000000" w:themeColor="text1"/>
          <w:sz w:val="22"/>
          <w:szCs w:val="22"/>
          <w:lang w:val="es-CR"/>
        </w:rPr>
        <w:t>deberá digitar información en el mismo.</w:t>
      </w:r>
    </w:p>
    <w:p w14:paraId="36B88562" w14:textId="77777777" w:rsidR="002128F4" w:rsidRPr="00D35B18" w:rsidRDefault="002128F4" w:rsidP="00DC1397">
      <w:pPr>
        <w:autoSpaceDE w:val="0"/>
        <w:autoSpaceDN w:val="0"/>
        <w:adjustRightInd w:val="0"/>
        <w:ind w:left="785"/>
        <w:jc w:val="both"/>
        <w:rPr>
          <w:rFonts w:ascii="Calibri" w:hAnsi="Calibri"/>
          <w:b/>
          <w:color w:val="000000" w:themeColor="text1"/>
          <w:sz w:val="22"/>
          <w:szCs w:val="22"/>
          <w:lang w:val="es-CR"/>
        </w:rPr>
      </w:pPr>
    </w:p>
    <w:p w14:paraId="5FE1D03B" w14:textId="7FFB8DD1" w:rsidR="00FF0FDD" w:rsidRPr="00D35B18" w:rsidRDefault="002128F4" w:rsidP="00DC1397">
      <w:pPr>
        <w:numPr>
          <w:ilvl w:val="0"/>
          <w:numId w:val="1"/>
        </w:numPr>
        <w:autoSpaceDE w:val="0"/>
        <w:autoSpaceDN w:val="0"/>
        <w:adjustRightInd w:val="0"/>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Observaciones: </w:t>
      </w:r>
      <w:r w:rsidR="003F0327" w:rsidRPr="00D35B18">
        <w:rPr>
          <w:rFonts w:ascii="Calibri" w:hAnsi="Calibri"/>
          <w:color w:val="000000" w:themeColor="text1"/>
          <w:sz w:val="22"/>
          <w:szCs w:val="22"/>
          <w:lang w:val="es-CR"/>
        </w:rPr>
        <w:t>S</w:t>
      </w:r>
      <w:r w:rsidR="00FC78DE" w:rsidRPr="00D35B18">
        <w:rPr>
          <w:rFonts w:ascii="Calibri" w:hAnsi="Calibri"/>
          <w:color w:val="000000" w:themeColor="text1"/>
          <w:sz w:val="22"/>
          <w:szCs w:val="22"/>
          <w:lang w:val="es-CR"/>
        </w:rPr>
        <w:t>e indicará</w:t>
      </w:r>
      <w:r w:rsidR="007D25DD" w:rsidRPr="00D35B18">
        <w:rPr>
          <w:rFonts w:ascii="Calibri" w:hAnsi="Calibri"/>
          <w:color w:val="000000" w:themeColor="text1"/>
          <w:sz w:val="22"/>
          <w:szCs w:val="22"/>
          <w:lang w:val="es-CR"/>
        </w:rPr>
        <w:t xml:space="preserve"> toda la</w:t>
      </w:r>
      <w:r w:rsidR="00FC78DE" w:rsidRPr="00D35B18">
        <w:rPr>
          <w:rFonts w:ascii="Calibri" w:hAnsi="Calibri"/>
          <w:color w:val="000000" w:themeColor="text1"/>
          <w:sz w:val="22"/>
          <w:szCs w:val="22"/>
          <w:lang w:val="es-CR"/>
        </w:rPr>
        <w:t xml:space="preserve"> información adicional a los campos citados anteriormente, y que sean de interés para el control del activo, futuras consultas y movimientos </w:t>
      </w:r>
      <w:r w:rsidR="009D647A" w:rsidRPr="00D35B18">
        <w:rPr>
          <w:rFonts w:ascii="Calibri" w:hAnsi="Calibri"/>
          <w:color w:val="000000" w:themeColor="text1"/>
          <w:sz w:val="22"/>
          <w:szCs w:val="22"/>
          <w:lang w:val="es-CR"/>
        </w:rPr>
        <w:t>de este</w:t>
      </w:r>
      <w:r w:rsidR="00FC78DE" w:rsidRPr="00D35B18">
        <w:rPr>
          <w:rFonts w:ascii="Calibri" w:hAnsi="Calibri"/>
          <w:color w:val="000000" w:themeColor="text1"/>
          <w:sz w:val="22"/>
          <w:szCs w:val="22"/>
          <w:lang w:val="es-CR"/>
        </w:rPr>
        <w:t>.</w:t>
      </w:r>
      <w:r w:rsidR="00201B26" w:rsidRPr="00D35B18">
        <w:rPr>
          <w:rFonts w:ascii="Calibri" w:hAnsi="Calibri"/>
          <w:color w:val="000000" w:themeColor="text1"/>
          <w:sz w:val="22"/>
          <w:szCs w:val="22"/>
          <w:lang w:val="es-CR"/>
        </w:rPr>
        <w:t xml:space="preserve"> Es necesario el ingreso de datos amplios y entendibles para futuras consultas.</w:t>
      </w:r>
      <w:r w:rsidR="00F26110" w:rsidRPr="00D35B18">
        <w:rPr>
          <w:rFonts w:ascii="Calibri" w:hAnsi="Calibri"/>
          <w:b/>
          <w:color w:val="000000" w:themeColor="text1"/>
          <w:sz w:val="22"/>
          <w:szCs w:val="22"/>
          <w:lang w:val="es-CR"/>
        </w:rPr>
        <w:t xml:space="preserve"> </w:t>
      </w:r>
    </w:p>
    <w:p w14:paraId="74FE4C5C" w14:textId="77777777" w:rsidR="00B76A5F" w:rsidRPr="00D35B18" w:rsidRDefault="00B76A5F" w:rsidP="00557486">
      <w:pPr>
        <w:rPr>
          <w:rFonts w:ascii="Calibri" w:hAnsi="Calibri"/>
          <w:color w:val="000000" w:themeColor="text1"/>
          <w:sz w:val="22"/>
          <w:szCs w:val="22"/>
          <w:lang w:val="es-CR"/>
        </w:rPr>
      </w:pPr>
    </w:p>
    <w:p w14:paraId="5AC458F6" w14:textId="491E298B" w:rsidR="00557486" w:rsidRPr="00D35B18" w:rsidRDefault="00916FD4" w:rsidP="00F45141">
      <w:pPr>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Una vez ingresada la información en el SICA, el usuario encargado del registro debe generar el reporte denominado “Activos por criterio” para verificar q</w:t>
      </w:r>
      <w:r w:rsidR="006A20D3" w:rsidRPr="00D35B18">
        <w:rPr>
          <w:rFonts w:ascii="Calibri" w:hAnsi="Calibri"/>
          <w:color w:val="000000" w:themeColor="text1"/>
          <w:sz w:val="22"/>
          <w:szCs w:val="22"/>
          <w:lang w:val="es-CR"/>
        </w:rPr>
        <w:t xml:space="preserve">ue </w:t>
      </w:r>
      <w:r w:rsidR="00D57E95" w:rsidRPr="00D35B18">
        <w:rPr>
          <w:rFonts w:ascii="Calibri" w:hAnsi="Calibri"/>
          <w:color w:val="000000" w:themeColor="text1"/>
          <w:sz w:val="22"/>
          <w:szCs w:val="22"/>
          <w:lang w:val="es-CR"/>
        </w:rPr>
        <w:t>el monto total de activos ingresados para el acta coincida</w:t>
      </w:r>
      <w:r w:rsidR="006A20D3" w:rsidRPr="00D35B18">
        <w:rPr>
          <w:rFonts w:ascii="Calibri" w:hAnsi="Calibri"/>
          <w:color w:val="000000" w:themeColor="text1"/>
          <w:sz w:val="22"/>
          <w:szCs w:val="22"/>
          <w:lang w:val="es-CR"/>
        </w:rPr>
        <w:t xml:space="preserve"> con el monto total indicado en el acta de recepción.</w:t>
      </w:r>
      <w:r w:rsidR="00652F4C" w:rsidRPr="00D35B18">
        <w:rPr>
          <w:rFonts w:ascii="Calibri" w:hAnsi="Calibri"/>
          <w:color w:val="000000" w:themeColor="text1"/>
          <w:sz w:val="22"/>
          <w:szCs w:val="22"/>
          <w:lang w:val="es-CR"/>
        </w:rPr>
        <w:t xml:space="preserve"> En caso</w:t>
      </w:r>
      <w:r w:rsidR="00C0753B" w:rsidRPr="00D35B18">
        <w:rPr>
          <w:rFonts w:ascii="Calibri" w:hAnsi="Calibri"/>
          <w:color w:val="000000" w:themeColor="text1"/>
          <w:sz w:val="22"/>
          <w:szCs w:val="22"/>
          <w:lang w:val="es-CR"/>
        </w:rPr>
        <w:t xml:space="preserve"> de</w:t>
      </w:r>
      <w:r w:rsidR="00652F4C" w:rsidRPr="00D35B18">
        <w:rPr>
          <w:rFonts w:ascii="Calibri" w:hAnsi="Calibri"/>
          <w:color w:val="000000" w:themeColor="text1"/>
          <w:sz w:val="22"/>
          <w:szCs w:val="22"/>
          <w:lang w:val="es-CR"/>
        </w:rPr>
        <w:t xml:space="preserve"> que el total de activos sea menor al acta deberá considerar las indicaciones mencionadas en el punto 6 de este documento.</w:t>
      </w:r>
      <w:r w:rsidR="001C4586" w:rsidRPr="00D35B18">
        <w:rPr>
          <w:rFonts w:ascii="Calibri" w:hAnsi="Calibri"/>
          <w:color w:val="000000" w:themeColor="text1"/>
          <w:sz w:val="22"/>
          <w:szCs w:val="22"/>
          <w:lang w:val="es-CR"/>
        </w:rPr>
        <w:t xml:space="preserve">  Finalmente, la placa </w:t>
      </w:r>
      <w:r w:rsidR="00902470" w:rsidRPr="00D35B18">
        <w:rPr>
          <w:rFonts w:ascii="Calibri" w:hAnsi="Calibri"/>
          <w:color w:val="000000" w:themeColor="text1"/>
          <w:sz w:val="22"/>
          <w:szCs w:val="22"/>
          <w:lang w:val="es-CR"/>
        </w:rPr>
        <w:t xml:space="preserve">QR </w:t>
      </w:r>
      <w:r w:rsidR="001C4586" w:rsidRPr="00D35B18">
        <w:rPr>
          <w:rFonts w:ascii="Calibri" w:hAnsi="Calibri"/>
          <w:color w:val="000000" w:themeColor="text1"/>
          <w:sz w:val="22"/>
          <w:szCs w:val="22"/>
          <w:lang w:val="es-CR"/>
        </w:rPr>
        <w:t>generada por el sistema debe</w:t>
      </w:r>
      <w:r w:rsidR="00902470" w:rsidRPr="00D35B18">
        <w:rPr>
          <w:rFonts w:ascii="Calibri" w:hAnsi="Calibri"/>
          <w:color w:val="000000" w:themeColor="text1"/>
          <w:sz w:val="22"/>
          <w:szCs w:val="22"/>
          <w:lang w:val="es-CR"/>
        </w:rPr>
        <w:t xml:space="preserve"> imprimirse</w:t>
      </w:r>
      <w:r w:rsidR="001C4586" w:rsidRPr="00D35B18">
        <w:rPr>
          <w:rFonts w:ascii="Calibri" w:hAnsi="Calibri"/>
          <w:color w:val="000000" w:themeColor="text1"/>
          <w:sz w:val="22"/>
          <w:szCs w:val="22"/>
          <w:lang w:val="es-CR"/>
        </w:rPr>
        <w:t xml:space="preserve"> adherirse al activo fijo y verificar que corresponde al artículo registrado en el sistema</w:t>
      </w:r>
      <w:r w:rsidR="005E655D" w:rsidRPr="00D35B18">
        <w:rPr>
          <w:rFonts w:ascii="Calibri" w:hAnsi="Calibri"/>
          <w:color w:val="000000" w:themeColor="text1"/>
          <w:sz w:val="22"/>
          <w:szCs w:val="22"/>
          <w:lang w:val="es-CR"/>
        </w:rPr>
        <w:t>, a fin de evitar inconvenientes en la toma de inventarios o bien ajustes contables posteriores</w:t>
      </w:r>
      <w:r w:rsidR="001C4586" w:rsidRPr="00D35B18">
        <w:rPr>
          <w:rFonts w:ascii="Calibri" w:hAnsi="Calibri"/>
          <w:color w:val="000000" w:themeColor="text1"/>
          <w:sz w:val="22"/>
          <w:szCs w:val="22"/>
          <w:lang w:val="es-CR"/>
        </w:rPr>
        <w:t>.</w:t>
      </w:r>
    </w:p>
    <w:p w14:paraId="3995B2CE" w14:textId="77777777" w:rsidR="00916FD4" w:rsidRPr="00D35B18" w:rsidRDefault="00916FD4" w:rsidP="00557486">
      <w:pPr>
        <w:rPr>
          <w:rFonts w:ascii="Calibri" w:hAnsi="Calibri"/>
          <w:color w:val="000000" w:themeColor="text1"/>
          <w:sz w:val="22"/>
          <w:szCs w:val="22"/>
          <w:lang w:val="es-CR"/>
        </w:rPr>
      </w:pPr>
    </w:p>
    <w:p w14:paraId="3EF94FB8" w14:textId="77777777" w:rsidR="004C7281" w:rsidRPr="00D35B18" w:rsidRDefault="00B76A5F" w:rsidP="00B76A5F">
      <w:pPr>
        <w:pStyle w:val="Prrafodelista"/>
        <w:keepNext/>
        <w:numPr>
          <w:ilvl w:val="0"/>
          <w:numId w:val="23"/>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r w:rsidRPr="00D35B18">
        <w:rPr>
          <w:rFonts w:ascii="Calibri" w:hAnsi="Calibri"/>
          <w:b/>
          <w:bCs/>
          <w:i/>
          <w:iCs/>
          <w:color w:val="000000" w:themeColor="text1"/>
          <w:szCs w:val="22"/>
          <w:u w:val="single"/>
        </w:rPr>
        <w:lastRenderedPageBreak/>
        <w:t xml:space="preserve">Ingreso de activos desde la pantalla de Actas en Tránsito. </w:t>
      </w:r>
    </w:p>
    <w:p w14:paraId="7D74193C" w14:textId="77777777" w:rsidR="00B76A5F" w:rsidRPr="00D35B18" w:rsidRDefault="00B76A5F" w:rsidP="00B76A5F">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p>
    <w:p w14:paraId="69F9195E" w14:textId="77777777" w:rsidR="00F57461" w:rsidRPr="00D35B18" w:rsidRDefault="00F57461" w:rsidP="00F57461">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jc w:val="both"/>
        <w:outlineLvl w:val="2"/>
        <w:rPr>
          <w:rFonts w:ascii="Calibri" w:hAnsi="Calibri"/>
          <w:color w:val="000000" w:themeColor="text1"/>
          <w:sz w:val="22"/>
          <w:szCs w:val="22"/>
          <w:lang w:val="es-CR"/>
        </w:rPr>
      </w:pPr>
      <w:r w:rsidRPr="00D35B18">
        <w:rPr>
          <w:rFonts w:ascii="Calibri" w:hAnsi="Calibri"/>
          <w:color w:val="000000" w:themeColor="text1"/>
          <w:sz w:val="22"/>
          <w:szCs w:val="22"/>
          <w:lang w:val="es-CR"/>
        </w:rPr>
        <w:t>Esta pantalla extrae la mayor parte de la información consignada en las actas de recepción de Bienes y Servicios del Poder Judicial, cuyos artículos sean catalogados como bienes patrimoniables (bienes duraderos)</w:t>
      </w:r>
      <w:r w:rsidR="00F45141" w:rsidRPr="00D35B18">
        <w:rPr>
          <w:rFonts w:ascii="Calibri" w:hAnsi="Calibri"/>
          <w:color w:val="000000" w:themeColor="text1"/>
          <w:sz w:val="22"/>
          <w:szCs w:val="22"/>
          <w:lang w:val="es-CR"/>
        </w:rPr>
        <w:t xml:space="preserve">. </w:t>
      </w:r>
    </w:p>
    <w:p w14:paraId="144F0DAF" w14:textId="77777777" w:rsidR="00F45141" w:rsidRPr="00D35B18" w:rsidRDefault="00F45141" w:rsidP="00F57461">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jc w:val="both"/>
        <w:outlineLvl w:val="2"/>
        <w:rPr>
          <w:rFonts w:ascii="Calibri" w:hAnsi="Calibri"/>
          <w:color w:val="000000" w:themeColor="text1"/>
          <w:sz w:val="22"/>
          <w:szCs w:val="22"/>
          <w:lang w:val="es-CR"/>
        </w:rPr>
      </w:pPr>
    </w:p>
    <w:p w14:paraId="37CCA095" w14:textId="77777777" w:rsidR="00F45141" w:rsidRPr="00D35B18" w:rsidRDefault="00F45141" w:rsidP="00F57461">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jc w:val="both"/>
        <w:outlineLvl w:val="2"/>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Por lo anterior, se recomienda a las oficinas judiciales que efectúen ingresos en el SICA-PJ que en la medida de lo posible utilicen esta pantalla, la cual minimiza la posibilidad de errores en la información cualitativa y cuantitativa. </w:t>
      </w:r>
    </w:p>
    <w:p w14:paraId="40393BD6" w14:textId="77777777" w:rsidR="00F45141" w:rsidRPr="00D35B18" w:rsidRDefault="00F45141" w:rsidP="00F57461">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jc w:val="both"/>
        <w:outlineLvl w:val="2"/>
        <w:rPr>
          <w:rFonts w:ascii="Calibri" w:hAnsi="Calibri"/>
          <w:color w:val="000000" w:themeColor="text1"/>
          <w:sz w:val="22"/>
          <w:szCs w:val="22"/>
          <w:lang w:val="es-CR"/>
        </w:rPr>
      </w:pPr>
    </w:p>
    <w:p w14:paraId="6EB9540F" w14:textId="77777777" w:rsidR="005D3AAA" w:rsidRPr="00D35B18" w:rsidRDefault="00F45141" w:rsidP="00F57461">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jc w:val="both"/>
        <w:outlineLvl w:val="2"/>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Cabe indicar que esta pantalla </w:t>
      </w:r>
      <w:r w:rsidRPr="00D35B18">
        <w:rPr>
          <w:rFonts w:ascii="Calibri" w:hAnsi="Calibri"/>
          <w:color w:val="000000" w:themeColor="text1"/>
          <w:sz w:val="22"/>
          <w:szCs w:val="22"/>
          <w:u w:val="single"/>
          <w:lang w:val="es-CR"/>
        </w:rPr>
        <w:t>no debe ser utilizada</w:t>
      </w:r>
      <w:r w:rsidRPr="00D35B18">
        <w:rPr>
          <w:rFonts w:ascii="Calibri" w:hAnsi="Calibri"/>
          <w:color w:val="000000" w:themeColor="text1"/>
          <w:sz w:val="22"/>
          <w:szCs w:val="22"/>
          <w:lang w:val="es-CR"/>
        </w:rPr>
        <w:t xml:space="preserve">, cuando en la </w:t>
      </w:r>
      <w:r w:rsidR="005D3AAA" w:rsidRPr="00D35B18">
        <w:rPr>
          <w:rFonts w:ascii="Calibri" w:hAnsi="Calibri"/>
          <w:color w:val="000000" w:themeColor="text1"/>
          <w:sz w:val="22"/>
          <w:szCs w:val="22"/>
          <w:lang w:val="es-CR"/>
        </w:rPr>
        <w:t>compra</w:t>
      </w:r>
      <w:r w:rsidRPr="00D35B18">
        <w:rPr>
          <w:rFonts w:ascii="Calibri" w:hAnsi="Calibri"/>
          <w:color w:val="000000" w:themeColor="text1"/>
          <w:sz w:val="22"/>
          <w:szCs w:val="22"/>
          <w:lang w:val="es-CR"/>
        </w:rPr>
        <w:t xml:space="preserve">, se hayan </w:t>
      </w:r>
      <w:r w:rsidR="005D3AAA" w:rsidRPr="00D35B18">
        <w:rPr>
          <w:rFonts w:ascii="Calibri" w:hAnsi="Calibri"/>
          <w:color w:val="000000" w:themeColor="text1"/>
          <w:sz w:val="22"/>
          <w:szCs w:val="22"/>
          <w:lang w:val="es-CR"/>
        </w:rPr>
        <w:t>manejado</w:t>
      </w:r>
      <w:r w:rsidRPr="00D35B18">
        <w:rPr>
          <w:rFonts w:ascii="Calibri" w:hAnsi="Calibri"/>
          <w:color w:val="000000" w:themeColor="text1"/>
          <w:sz w:val="22"/>
          <w:szCs w:val="22"/>
          <w:lang w:val="es-CR"/>
        </w:rPr>
        <w:t xml:space="preserve"> códigos de artículos genéricos</w:t>
      </w:r>
      <w:r w:rsidR="005D3AAA" w:rsidRPr="00D35B18">
        <w:rPr>
          <w:rFonts w:ascii="Calibri" w:hAnsi="Calibri"/>
          <w:color w:val="000000" w:themeColor="text1"/>
          <w:sz w:val="22"/>
          <w:szCs w:val="22"/>
          <w:lang w:val="es-CR"/>
        </w:rPr>
        <w:t xml:space="preserve">, o bien cuando se adquieran compras cuyo contenido se cargó a un solo artículo como el caso de sistemas, equipos, muebles modulares, entre otros, pero que se conformen de varios tipos de artículos, ya que, lo correcto será incluir los activos de forma independiente asociando las descripciones correspondientes desde la pantalla “activos fijos”. </w:t>
      </w:r>
    </w:p>
    <w:p w14:paraId="56DAC30D" w14:textId="77777777" w:rsidR="00F57461" w:rsidRPr="00D35B18" w:rsidRDefault="00F57461" w:rsidP="00B76A5F">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color w:val="000000" w:themeColor="text1"/>
          <w:sz w:val="22"/>
          <w:szCs w:val="22"/>
          <w:lang w:val="es-CR"/>
        </w:rPr>
      </w:pPr>
    </w:p>
    <w:p w14:paraId="2179B074" w14:textId="77777777" w:rsidR="00B76A5F" w:rsidRPr="00D35B18" w:rsidRDefault="00B76A5F" w:rsidP="005D3AAA">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Seleccionar Actas en Tránsito.</w:t>
      </w:r>
    </w:p>
    <w:p w14:paraId="547306BD" w14:textId="77777777" w:rsidR="0000359D" w:rsidRPr="00D35B18" w:rsidRDefault="0000359D" w:rsidP="005D3AAA">
      <w:pPr>
        <w:ind w:left="851" w:hanging="284"/>
        <w:jc w:val="both"/>
        <w:rPr>
          <w:rFonts w:ascii="Calibri" w:hAnsi="Calibri"/>
          <w:color w:val="000000" w:themeColor="text1"/>
          <w:sz w:val="22"/>
          <w:szCs w:val="22"/>
          <w:lang w:val="es-CR"/>
        </w:rPr>
      </w:pPr>
    </w:p>
    <w:p w14:paraId="5BD66E21" w14:textId="77777777" w:rsidR="00B76A5F" w:rsidRPr="00D35B18" w:rsidRDefault="00B76A5F" w:rsidP="005D3AAA">
      <w:pPr>
        <w:ind w:left="787" w:hanging="284"/>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73FA964F" wp14:editId="6F653834">
            <wp:extent cx="1645920" cy="1181100"/>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645920" cy="1181100"/>
                    </a:xfrm>
                    <a:prstGeom prst="rect">
                      <a:avLst/>
                    </a:prstGeom>
                    <a:noFill/>
                    <a:ln w="9525">
                      <a:noFill/>
                      <a:miter lim="800000"/>
                      <a:headEnd/>
                      <a:tailEnd/>
                    </a:ln>
                  </pic:spPr>
                </pic:pic>
              </a:graphicData>
            </a:graphic>
          </wp:inline>
        </w:drawing>
      </w:r>
    </w:p>
    <w:p w14:paraId="4C4BD04A" w14:textId="77777777" w:rsidR="005D3AAA" w:rsidRPr="00D35B18" w:rsidRDefault="005D3AAA" w:rsidP="005D3AAA">
      <w:pPr>
        <w:pStyle w:val="Prrafodelista"/>
        <w:spacing w:after="200" w:line="276" w:lineRule="auto"/>
        <w:ind w:left="503"/>
        <w:contextualSpacing/>
        <w:jc w:val="both"/>
        <w:rPr>
          <w:rFonts w:ascii="Calibri" w:hAnsi="Calibri"/>
          <w:color w:val="000000" w:themeColor="text1"/>
          <w:sz w:val="22"/>
          <w:szCs w:val="22"/>
          <w:lang w:val="es-CR"/>
        </w:rPr>
      </w:pPr>
    </w:p>
    <w:p w14:paraId="13827ABB" w14:textId="77777777" w:rsidR="00B76A5F" w:rsidRPr="00D35B18" w:rsidRDefault="00B76A5F" w:rsidP="005D3AAA">
      <w:pPr>
        <w:pStyle w:val="Prrafodelista"/>
        <w:numPr>
          <w:ilvl w:val="0"/>
          <w:numId w:val="7"/>
        </w:numPr>
        <w:spacing w:after="200" w:line="276" w:lineRule="auto"/>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Digitar el número de pedido. </w:t>
      </w:r>
    </w:p>
    <w:p w14:paraId="0FAB153A" w14:textId="77777777" w:rsidR="00B76A5F" w:rsidRPr="00D35B18" w:rsidRDefault="00B76A5F" w:rsidP="005D3AAA">
      <w:pPr>
        <w:pStyle w:val="Prrafodelista"/>
        <w:numPr>
          <w:ilvl w:val="0"/>
          <w:numId w:val="7"/>
        </w:numPr>
        <w:spacing w:after="200" w:line="276" w:lineRule="auto"/>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Seleccionar el botón de consultar.</w:t>
      </w:r>
    </w:p>
    <w:p w14:paraId="315A1BE0" w14:textId="63BA9140" w:rsidR="00B76A5F" w:rsidRPr="00D35B18" w:rsidRDefault="00B76A5F" w:rsidP="005D3AAA">
      <w:pPr>
        <w:pStyle w:val="Prrafodelista"/>
        <w:numPr>
          <w:ilvl w:val="0"/>
          <w:numId w:val="7"/>
        </w:numPr>
        <w:spacing w:after="200" w:line="276" w:lineRule="auto"/>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Seleccionar el </w:t>
      </w:r>
      <w:r w:rsidR="007175B9" w:rsidRPr="00D35B18">
        <w:rPr>
          <w:rFonts w:ascii="Calibri" w:hAnsi="Calibri"/>
          <w:color w:val="000000" w:themeColor="text1"/>
          <w:sz w:val="22"/>
          <w:szCs w:val="22"/>
          <w:lang w:val="es-CR"/>
        </w:rPr>
        <w:t>subrenglón</w:t>
      </w:r>
      <w:r w:rsidRPr="00D35B18">
        <w:rPr>
          <w:rFonts w:ascii="Calibri" w:hAnsi="Calibri"/>
          <w:color w:val="000000" w:themeColor="text1"/>
          <w:sz w:val="22"/>
          <w:szCs w:val="22"/>
          <w:lang w:val="es-CR"/>
        </w:rPr>
        <w:t xml:space="preserve"> que se </w:t>
      </w:r>
      <w:proofErr w:type="gramStart"/>
      <w:r w:rsidRPr="00D35B18">
        <w:rPr>
          <w:rFonts w:ascii="Calibri" w:hAnsi="Calibri"/>
          <w:color w:val="000000" w:themeColor="text1"/>
          <w:sz w:val="22"/>
          <w:szCs w:val="22"/>
          <w:lang w:val="es-CR"/>
        </w:rPr>
        <w:t>va</w:t>
      </w:r>
      <w:proofErr w:type="gramEnd"/>
      <w:r w:rsidRPr="00D35B18">
        <w:rPr>
          <w:rFonts w:ascii="Calibri" w:hAnsi="Calibri"/>
          <w:color w:val="000000" w:themeColor="text1"/>
          <w:sz w:val="22"/>
          <w:szCs w:val="22"/>
          <w:lang w:val="es-CR"/>
        </w:rPr>
        <w:t xml:space="preserve"> registrar. </w:t>
      </w:r>
    </w:p>
    <w:p w14:paraId="68EC36FD" w14:textId="77777777" w:rsidR="00B76A5F" w:rsidRPr="00D35B18" w:rsidRDefault="00B76A5F" w:rsidP="005D3AAA">
      <w:pPr>
        <w:pStyle w:val="Prrafodelista"/>
        <w:numPr>
          <w:ilvl w:val="0"/>
          <w:numId w:val="7"/>
        </w:numPr>
        <w:spacing w:after="200" w:line="276" w:lineRule="auto"/>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Seleccionar el botón de guardar.</w:t>
      </w:r>
    </w:p>
    <w:p w14:paraId="49068737" w14:textId="77777777" w:rsidR="00B76A5F" w:rsidRPr="00D35B18" w:rsidRDefault="00B76A5F" w:rsidP="005D3AAA">
      <w:pPr>
        <w:pStyle w:val="Prrafodelista"/>
        <w:spacing w:after="200" w:line="276" w:lineRule="auto"/>
        <w:ind w:left="851"/>
        <w:contextualSpacing/>
        <w:jc w:val="both"/>
        <w:rPr>
          <w:rFonts w:ascii="Calibri" w:hAnsi="Calibri"/>
          <w:color w:val="000000" w:themeColor="text1"/>
          <w:sz w:val="22"/>
          <w:szCs w:val="22"/>
          <w:lang w:val="es-CR"/>
        </w:rPr>
      </w:pPr>
    </w:p>
    <w:p w14:paraId="1A7E13C3" w14:textId="77777777" w:rsidR="00B76A5F" w:rsidRPr="00D35B18" w:rsidRDefault="00D930AD" w:rsidP="005D3AAA">
      <w:pPr>
        <w:pStyle w:val="Prrafodelista"/>
        <w:spacing w:after="200" w:line="276" w:lineRule="auto"/>
        <w:ind w:left="567"/>
        <w:contextualSpacing/>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192A0520" wp14:editId="7C135531">
            <wp:extent cx="5302995" cy="131826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327035" cy="1324236"/>
                    </a:xfrm>
                    <a:prstGeom prst="rect">
                      <a:avLst/>
                    </a:prstGeom>
                    <a:noFill/>
                    <a:ln w="9525">
                      <a:noFill/>
                      <a:miter lim="800000"/>
                      <a:headEnd/>
                      <a:tailEnd/>
                    </a:ln>
                  </pic:spPr>
                </pic:pic>
              </a:graphicData>
            </a:graphic>
          </wp:inline>
        </w:drawing>
      </w:r>
    </w:p>
    <w:p w14:paraId="71C8DDF4" w14:textId="77777777" w:rsidR="00B76A5F" w:rsidRPr="00D35B18" w:rsidRDefault="00B76A5F" w:rsidP="005D3AAA">
      <w:pPr>
        <w:pStyle w:val="Prrafodelista"/>
        <w:spacing w:after="200" w:line="276" w:lineRule="auto"/>
        <w:ind w:left="851"/>
        <w:contextualSpacing/>
        <w:jc w:val="both"/>
        <w:rPr>
          <w:rFonts w:ascii="Calibri" w:hAnsi="Calibri"/>
          <w:color w:val="000000" w:themeColor="text1"/>
          <w:sz w:val="22"/>
          <w:szCs w:val="22"/>
          <w:lang w:val="es-CR"/>
        </w:rPr>
      </w:pPr>
    </w:p>
    <w:p w14:paraId="41F7C9BC" w14:textId="77777777" w:rsidR="00B76A5F" w:rsidRPr="00D35B18" w:rsidRDefault="00B76A5F" w:rsidP="005D3AAA">
      <w:pPr>
        <w:pStyle w:val="Prrafodelista"/>
        <w:numPr>
          <w:ilvl w:val="0"/>
          <w:numId w:val="7"/>
        </w:numPr>
        <w:spacing w:after="200" w:line="276" w:lineRule="auto"/>
        <w:contextualSpacing/>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Tipo de activo:</w:t>
      </w:r>
      <w:r w:rsidRPr="00D35B18">
        <w:rPr>
          <w:rFonts w:ascii="Calibri" w:hAnsi="Calibri"/>
          <w:color w:val="000000" w:themeColor="text1"/>
          <w:sz w:val="22"/>
          <w:szCs w:val="22"/>
          <w:lang w:val="es-CR"/>
        </w:rPr>
        <w:t xml:space="preserve"> Se debe seleccionar </w:t>
      </w:r>
      <w:proofErr w:type="gramStart"/>
      <w:r w:rsidRPr="00D35B18">
        <w:rPr>
          <w:rFonts w:ascii="Calibri" w:hAnsi="Calibri"/>
          <w:color w:val="000000" w:themeColor="text1"/>
          <w:sz w:val="22"/>
          <w:szCs w:val="22"/>
          <w:lang w:val="es-CR"/>
        </w:rPr>
        <w:t>de acuerdo a</w:t>
      </w:r>
      <w:proofErr w:type="gramEnd"/>
      <w:r w:rsidRPr="00D35B18">
        <w:rPr>
          <w:rFonts w:ascii="Calibri" w:hAnsi="Calibri"/>
          <w:color w:val="000000" w:themeColor="text1"/>
          <w:sz w:val="22"/>
          <w:szCs w:val="22"/>
          <w:lang w:val="es-CR"/>
        </w:rPr>
        <w:t xml:space="preserve"> las características de la adquisición que se está realizando, según las opciones que se despliegan en el SICA-PJ. (Activos fijos, armas, vehículos, obras de arte y/o textos).</w:t>
      </w:r>
    </w:p>
    <w:p w14:paraId="5A0300F2" w14:textId="77777777" w:rsidR="00B76A5F" w:rsidRPr="00D35B18" w:rsidRDefault="005B5A5A" w:rsidP="005D3AAA">
      <w:pPr>
        <w:spacing w:after="200" w:line="276" w:lineRule="auto"/>
        <w:ind w:left="503"/>
        <w:contextualSpacing/>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drawing>
          <wp:inline distT="0" distB="0" distL="0" distR="0" wp14:anchorId="0CB83E54" wp14:editId="133BC402">
            <wp:extent cx="2453640" cy="1043940"/>
            <wp:effectExtent l="19050" t="0" r="381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453640" cy="1043940"/>
                    </a:xfrm>
                    <a:prstGeom prst="rect">
                      <a:avLst/>
                    </a:prstGeom>
                    <a:noFill/>
                    <a:ln w="9525">
                      <a:noFill/>
                      <a:miter lim="800000"/>
                      <a:headEnd/>
                      <a:tailEnd/>
                    </a:ln>
                  </pic:spPr>
                </pic:pic>
              </a:graphicData>
            </a:graphic>
          </wp:inline>
        </w:drawing>
      </w:r>
    </w:p>
    <w:p w14:paraId="404820FA" w14:textId="77777777" w:rsidR="00B76A5F" w:rsidRPr="00D35B18" w:rsidRDefault="00B76A5F" w:rsidP="005D3AAA">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lastRenderedPageBreak/>
        <w:t xml:space="preserve">Oficina: </w:t>
      </w:r>
      <w:r w:rsidRPr="00D35B18">
        <w:rPr>
          <w:rFonts w:ascii="Calibri" w:hAnsi="Calibri"/>
          <w:color w:val="000000" w:themeColor="text1"/>
          <w:sz w:val="22"/>
          <w:szCs w:val="22"/>
          <w:lang w:val="es-CR"/>
        </w:rPr>
        <w:t>Se refiere a la oficina a la cual se le asignará el bien. Se debe digitar la aproximación de la palabra en el campo de “oficina” y el sistema le desplegará las opciones. Es necesario seleccionar la oficina correspondiente, ya que el sistema no reconoce el nombre de la oficina cuando este se digita. Cabe señalar que este campo es excluyente con respecto al campo de “bodega”.</w:t>
      </w:r>
      <w:r w:rsidRPr="00D35B18">
        <w:rPr>
          <w:rFonts w:ascii="Calibri" w:hAnsi="Calibri"/>
          <w:b/>
          <w:color w:val="000000" w:themeColor="text1"/>
          <w:sz w:val="22"/>
          <w:szCs w:val="22"/>
          <w:lang w:val="es-CR"/>
        </w:rPr>
        <w:t xml:space="preserve"> </w:t>
      </w:r>
    </w:p>
    <w:p w14:paraId="2A25E13A" w14:textId="77777777" w:rsidR="00D06E0F" w:rsidRPr="00D35B18" w:rsidRDefault="00D06E0F" w:rsidP="005D3AAA">
      <w:pPr>
        <w:pStyle w:val="Prrafodelista"/>
        <w:spacing w:after="200" w:line="276" w:lineRule="auto"/>
        <w:ind w:left="851"/>
        <w:contextualSpacing/>
        <w:jc w:val="both"/>
        <w:rPr>
          <w:rFonts w:ascii="Calibri" w:hAnsi="Calibri"/>
          <w:b/>
          <w:color w:val="000000" w:themeColor="text1"/>
          <w:sz w:val="22"/>
          <w:szCs w:val="22"/>
          <w:lang w:val="es-CR"/>
        </w:rPr>
      </w:pPr>
    </w:p>
    <w:p w14:paraId="0A3E2FB6" w14:textId="77777777" w:rsidR="00D06E0F" w:rsidRPr="00D35B18" w:rsidRDefault="00D06E0F" w:rsidP="005D3AAA">
      <w:pPr>
        <w:pStyle w:val="Prrafodelista"/>
        <w:spacing w:after="200" w:line="276" w:lineRule="auto"/>
        <w:ind w:left="567"/>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76DB29A2" wp14:editId="50D932CC">
            <wp:extent cx="5200650" cy="220367"/>
            <wp:effectExtent l="0" t="0" r="0" b="8255"/>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238060" cy="221952"/>
                    </a:xfrm>
                    <a:prstGeom prst="rect">
                      <a:avLst/>
                    </a:prstGeom>
                    <a:noFill/>
                    <a:ln w="9525">
                      <a:noFill/>
                      <a:miter lim="800000"/>
                      <a:headEnd/>
                      <a:tailEnd/>
                    </a:ln>
                  </pic:spPr>
                </pic:pic>
              </a:graphicData>
            </a:graphic>
          </wp:inline>
        </w:drawing>
      </w:r>
    </w:p>
    <w:p w14:paraId="0EB91118" w14:textId="77777777" w:rsidR="00B76A5F" w:rsidRPr="00D35B18" w:rsidRDefault="00B76A5F" w:rsidP="005D3AAA">
      <w:pPr>
        <w:pStyle w:val="Prrafodelista"/>
        <w:jc w:val="both"/>
        <w:rPr>
          <w:b/>
        </w:rPr>
      </w:pPr>
    </w:p>
    <w:p w14:paraId="40D9FE21" w14:textId="493ED611" w:rsidR="00540600" w:rsidRPr="00D35B18" w:rsidRDefault="00B76A5F" w:rsidP="00540600">
      <w:pPr>
        <w:pStyle w:val="Prrafodelista"/>
        <w:numPr>
          <w:ilvl w:val="0"/>
          <w:numId w:val="7"/>
        </w:numPr>
        <w:spacing w:after="200" w:line="276" w:lineRule="auto"/>
        <w:contextualSpacing/>
        <w:jc w:val="both"/>
        <w:rPr>
          <w:rFonts w:ascii="Calibri" w:hAnsi="Calibri"/>
          <w:color w:val="000000" w:themeColor="text1"/>
          <w:sz w:val="22"/>
          <w:szCs w:val="22"/>
          <w:lang w:val="es-CR"/>
        </w:rPr>
      </w:pPr>
      <w:r w:rsidRPr="00D35B18">
        <w:rPr>
          <w:rFonts w:ascii="Calibri" w:hAnsi="Calibri"/>
          <w:b/>
          <w:color w:val="000000" w:themeColor="text1"/>
          <w:sz w:val="22"/>
          <w:szCs w:val="22"/>
          <w:lang w:val="es-CR"/>
        </w:rPr>
        <w:t>Documento de Respaldo:</w:t>
      </w:r>
      <w:r w:rsidRPr="00D35B18">
        <w:rPr>
          <w:rFonts w:ascii="Calibri" w:hAnsi="Calibri"/>
          <w:color w:val="000000" w:themeColor="text1"/>
          <w:sz w:val="22"/>
          <w:szCs w:val="22"/>
          <w:lang w:val="es-CR"/>
        </w:rPr>
        <w:t xml:space="preserve"> Se debe de indicar el número de procedimiento de contratación</w:t>
      </w:r>
      <w:r w:rsidR="00540600" w:rsidRPr="00D35B18">
        <w:rPr>
          <w:rFonts w:ascii="Calibri" w:hAnsi="Calibri"/>
          <w:color w:val="000000" w:themeColor="text1"/>
          <w:sz w:val="22"/>
          <w:szCs w:val="22"/>
          <w:lang w:val="es-CR"/>
        </w:rPr>
        <w:t xml:space="preserve">, el cual se indica en el pedido. </w:t>
      </w:r>
    </w:p>
    <w:p w14:paraId="395479A8" w14:textId="0AA71961" w:rsidR="00DA5549" w:rsidRPr="00D35B18" w:rsidRDefault="00D06E0F" w:rsidP="005D3AAA">
      <w:pPr>
        <w:pStyle w:val="Prrafodelista"/>
        <w:jc w:val="both"/>
        <w:rPr>
          <w:b/>
        </w:rPr>
      </w:pPr>
      <w:r w:rsidRPr="00D35B18">
        <w:rPr>
          <w:b/>
          <w:noProof/>
          <w:lang w:val="es-CR" w:eastAsia="es-CR"/>
        </w:rPr>
        <w:drawing>
          <wp:inline distT="0" distB="0" distL="0" distR="0" wp14:anchorId="377E9B32" wp14:editId="0F1493E6">
            <wp:extent cx="3436620" cy="25908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436620" cy="259080"/>
                    </a:xfrm>
                    <a:prstGeom prst="rect">
                      <a:avLst/>
                    </a:prstGeom>
                    <a:noFill/>
                    <a:ln w="9525">
                      <a:noFill/>
                      <a:miter lim="800000"/>
                      <a:headEnd/>
                      <a:tailEnd/>
                    </a:ln>
                  </pic:spPr>
                </pic:pic>
              </a:graphicData>
            </a:graphic>
          </wp:inline>
        </w:drawing>
      </w:r>
    </w:p>
    <w:p w14:paraId="4785517D" w14:textId="77777777" w:rsidR="00540600" w:rsidRPr="00D35B18" w:rsidRDefault="00540600" w:rsidP="005D3AAA">
      <w:pPr>
        <w:pStyle w:val="Prrafodelista"/>
        <w:jc w:val="both"/>
        <w:rPr>
          <w:b/>
        </w:rPr>
      </w:pPr>
    </w:p>
    <w:p w14:paraId="78CC06CF" w14:textId="77777777" w:rsidR="00636649" w:rsidRPr="00D35B18" w:rsidRDefault="00C81874" w:rsidP="005D3AAA">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rPr>
        <w:t>Nota de exoneración</w:t>
      </w:r>
      <w:r w:rsidR="00DA5549" w:rsidRPr="00D35B18">
        <w:rPr>
          <w:rFonts w:ascii="Calibri" w:hAnsi="Calibri"/>
          <w:b/>
          <w:color w:val="000000" w:themeColor="text1"/>
          <w:sz w:val="22"/>
          <w:szCs w:val="22"/>
          <w:lang w:val="es-CR"/>
        </w:rPr>
        <w:t xml:space="preserve">: </w:t>
      </w:r>
      <w:r w:rsidR="00627F03" w:rsidRPr="00D35B18">
        <w:rPr>
          <w:rFonts w:ascii="Calibri" w:hAnsi="Calibri"/>
          <w:color w:val="000000" w:themeColor="text1"/>
          <w:sz w:val="22"/>
          <w:szCs w:val="22"/>
          <w:lang w:val="es-CR"/>
        </w:rPr>
        <w:t>Se debe indicar el número de exoneración de importación para el caso de las contrataciones en las que el proveedor solicite dicho trámite; para estos casos en el pedido se indicará (requiere exoneración)</w:t>
      </w:r>
      <w:r w:rsidR="00636649" w:rsidRPr="00D35B18">
        <w:rPr>
          <w:rFonts w:ascii="Calibri" w:hAnsi="Calibri"/>
          <w:color w:val="000000" w:themeColor="text1"/>
          <w:sz w:val="22"/>
          <w:szCs w:val="22"/>
          <w:lang w:val="es-CR"/>
        </w:rPr>
        <w:t>.</w:t>
      </w:r>
    </w:p>
    <w:p w14:paraId="462E18CD" w14:textId="77777777" w:rsidR="00636649" w:rsidRPr="00D35B18" w:rsidRDefault="00636649" w:rsidP="005D3AAA">
      <w:pPr>
        <w:pStyle w:val="Prrafodelista"/>
        <w:spacing w:after="200" w:line="276" w:lineRule="auto"/>
        <w:ind w:left="851"/>
        <w:contextualSpacing/>
        <w:jc w:val="both"/>
        <w:rPr>
          <w:rFonts w:ascii="Calibri" w:hAnsi="Calibri"/>
          <w:b/>
          <w:color w:val="000000" w:themeColor="text1"/>
          <w:sz w:val="22"/>
          <w:szCs w:val="22"/>
          <w:lang w:val="es-CR"/>
        </w:rPr>
      </w:pPr>
    </w:p>
    <w:p w14:paraId="717A55FF" w14:textId="77777777" w:rsidR="00636649" w:rsidRPr="00D35B18" w:rsidRDefault="00636649" w:rsidP="005D3AAA">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237AA404" wp14:editId="32F2EF8A">
            <wp:extent cx="2545080" cy="830580"/>
            <wp:effectExtent l="19050" t="0" r="7620" b="0"/>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545080" cy="830580"/>
                    </a:xfrm>
                    <a:prstGeom prst="rect">
                      <a:avLst/>
                    </a:prstGeom>
                    <a:noFill/>
                    <a:ln w="9525">
                      <a:noFill/>
                      <a:miter lim="800000"/>
                      <a:headEnd/>
                      <a:tailEnd/>
                    </a:ln>
                  </pic:spPr>
                </pic:pic>
              </a:graphicData>
            </a:graphic>
          </wp:inline>
        </w:drawing>
      </w:r>
    </w:p>
    <w:p w14:paraId="7D421C8E" w14:textId="77777777" w:rsidR="000E3DE4" w:rsidRPr="00D35B18" w:rsidRDefault="000E3DE4" w:rsidP="005D3AAA">
      <w:pPr>
        <w:pStyle w:val="Prrafodelista"/>
        <w:spacing w:after="200" w:line="276" w:lineRule="auto"/>
        <w:ind w:left="851"/>
        <w:contextualSpacing/>
        <w:jc w:val="both"/>
        <w:rPr>
          <w:rFonts w:ascii="Calibri" w:hAnsi="Calibri"/>
          <w:color w:val="000000" w:themeColor="text1"/>
          <w:sz w:val="22"/>
          <w:szCs w:val="22"/>
          <w:lang w:val="es-CR"/>
        </w:rPr>
      </w:pPr>
    </w:p>
    <w:p w14:paraId="6C4E7CC7" w14:textId="77777777" w:rsidR="000E3DE4" w:rsidRPr="00D35B18" w:rsidRDefault="000E3DE4" w:rsidP="005D3AAA">
      <w:pPr>
        <w:pStyle w:val="Prrafodelista"/>
        <w:spacing w:after="200" w:line="276" w:lineRule="auto"/>
        <w:ind w:left="503"/>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La nota de exoneración se encontrará como un adjunto en el expediente de la contratación.</w:t>
      </w:r>
    </w:p>
    <w:p w14:paraId="1A15CE9D" w14:textId="77777777" w:rsidR="00636649" w:rsidRPr="00D35B18" w:rsidRDefault="00636649" w:rsidP="005D3AAA">
      <w:pPr>
        <w:pStyle w:val="Prrafodelista"/>
        <w:spacing w:after="200" w:line="276" w:lineRule="auto"/>
        <w:ind w:left="851"/>
        <w:contextualSpacing/>
        <w:jc w:val="both"/>
        <w:rPr>
          <w:rFonts w:ascii="Calibri" w:hAnsi="Calibri"/>
          <w:b/>
          <w:color w:val="000000" w:themeColor="text1"/>
          <w:sz w:val="22"/>
          <w:szCs w:val="22"/>
          <w:lang w:val="es-CR"/>
        </w:rPr>
      </w:pPr>
    </w:p>
    <w:p w14:paraId="51A41B4D" w14:textId="77777777" w:rsidR="00627F03" w:rsidRPr="00D35B18" w:rsidRDefault="00636649" w:rsidP="005D3AAA">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2CDC62EA" wp14:editId="1DCB866C">
            <wp:extent cx="5201560" cy="213360"/>
            <wp:effectExtent l="0" t="0" r="0"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385155" cy="220891"/>
                    </a:xfrm>
                    <a:prstGeom prst="rect">
                      <a:avLst/>
                    </a:prstGeom>
                    <a:noFill/>
                    <a:ln w="9525">
                      <a:noFill/>
                      <a:miter lim="800000"/>
                      <a:headEnd/>
                      <a:tailEnd/>
                    </a:ln>
                  </pic:spPr>
                </pic:pic>
              </a:graphicData>
            </a:graphic>
          </wp:inline>
        </w:drawing>
      </w:r>
    </w:p>
    <w:p w14:paraId="1FB830A4" w14:textId="77777777" w:rsidR="00C81874" w:rsidRPr="00D35B18" w:rsidRDefault="00C81874" w:rsidP="005D3AAA">
      <w:pPr>
        <w:pStyle w:val="Prrafodelista"/>
        <w:spacing w:after="200" w:line="276" w:lineRule="auto"/>
        <w:ind w:left="503" w:firstLine="142"/>
        <w:contextualSpacing/>
        <w:jc w:val="both"/>
        <w:rPr>
          <w:rFonts w:ascii="Calibri" w:hAnsi="Calibri"/>
          <w:b/>
          <w:color w:val="000000" w:themeColor="text1"/>
          <w:sz w:val="22"/>
          <w:szCs w:val="22"/>
          <w:lang w:val="es-CR"/>
        </w:rPr>
      </w:pPr>
      <w:r w:rsidRPr="00D35B18">
        <w:rPr>
          <w:noProof/>
          <w:lang w:val="es-CR" w:eastAsia="es-CR"/>
        </w:rPr>
        <w:drawing>
          <wp:inline distT="0" distB="0" distL="0" distR="0" wp14:anchorId="23F0A7CA" wp14:editId="6261BFF4">
            <wp:extent cx="5044440" cy="1539240"/>
            <wp:effectExtent l="0" t="0" r="3810" b="3810"/>
            <wp:docPr id="26" name="Imagen 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pic:cNvPicPr>
                  </pic:nvPicPr>
                  <pic:blipFill>
                    <a:blip r:embed="rId18" cstate="print"/>
                    <a:srcRect/>
                    <a:stretch>
                      <a:fillRect/>
                    </a:stretch>
                  </pic:blipFill>
                  <pic:spPr bwMode="auto">
                    <a:xfrm>
                      <a:off x="0" y="0"/>
                      <a:ext cx="5045021" cy="1539417"/>
                    </a:xfrm>
                    <a:prstGeom prst="rect">
                      <a:avLst/>
                    </a:prstGeom>
                    <a:noFill/>
                    <a:ln w="9525">
                      <a:noFill/>
                      <a:miter lim="800000"/>
                      <a:headEnd/>
                      <a:tailEnd/>
                    </a:ln>
                  </pic:spPr>
                </pic:pic>
              </a:graphicData>
            </a:graphic>
          </wp:inline>
        </w:drawing>
      </w:r>
    </w:p>
    <w:p w14:paraId="782ECAFB" w14:textId="77777777" w:rsidR="00636649" w:rsidRPr="00D35B18" w:rsidRDefault="00636649" w:rsidP="005D3AAA">
      <w:pPr>
        <w:pStyle w:val="Prrafodelista"/>
        <w:spacing w:after="200" w:line="276" w:lineRule="auto"/>
        <w:ind w:left="142" w:firstLine="142"/>
        <w:contextualSpacing/>
        <w:jc w:val="both"/>
        <w:rPr>
          <w:rFonts w:ascii="Calibri" w:hAnsi="Calibri"/>
          <w:b/>
          <w:color w:val="000000" w:themeColor="text1"/>
          <w:sz w:val="22"/>
          <w:szCs w:val="22"/>
          <w:lang w:val="es-CR"/>
        </w:rPr>
      </w:pPr>
    </w:p>
    <w:p w14:paraId="362E035C" w14:textId="77777777" w:rsidR="0064637C" w:rsidRPr="00D35B18" w:rsidRDefault="00636649" w:rsidP="005D3AAA">
      <w:pPr>
        <w:pStyle w:val="Prrafodelista"/>
        <w:spacing w:after="200" w:line="276" w:lineRule="auto"/>
        <w:ind w:left="645"/>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5B0DF018" wp14:editId="40C0BD9B">
            <wp:extent cx="3314700" cy="274320"/>
            <wp:effectExtent l="19050" t="0" r="0" b="0"/>
            <wp:docPr id="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3314700" cy="274320"/>
                    </a:xfrm>
                    <a:prstGeom prst="rect">
                      <a:avLst/>
                    </a:prstGeom>
                    <a:noFill/>
                    <a:ln w="9525">
                      <a:noFill/>
                      <a:miter lim="800000"/>
                      <a:headEnd/>
                      <a:tailEnd/>
                    </a:ln>
                  </pic:spPr>
                </pic:pic>
              </a:graphicData>
            </a:graphic>
          </wp:inline>
        </w:drawing>
      </w:r>
    </w:p>
    <w:p w14:paraId="1E43A3C9" w14:textId="77777777" w:rsidR="00636649" w:rsidRPr="00D35B18" w:rsidRDefault="00636649" w:rsidP="005D3AAA">
      <w:pPr>
        <w:pStyle w:val="Prrafodelista"/>
        <w:spacing w:after="200" w:line="276" w:lineRule="auto"/>
        <w:ind w:left="851"/>
        <w:contextualSpacing/>
        <w:jc w:val="both"/>
        <w:rPr>
          <w:rFonts w:ascii="Calibri" w:hAnsi="Calibri"/>
          <w:b/>
          <w:color w:val="000000" w:themeColor="text1"/>
          <w:sz w:val="22"/>
          <w:szCs w:val="22"/>
          <w:lang w:val="es-CR"/>
        </w:rPr>
      </w:pPr>
    </w:p>
    <w:p w14:paraId="23EF14D0" w14:textId="77777777" w:rsidR="00636649" w:rsidRPr="00D35B18" w:rsidRDefault="00C81874" w:rsidP="005D3AAA">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rPr>
        <w:t>Número</w:t>
      </w:r>
      <w:r w:rsidRPr="00D35B18">
        <w:rPr>
          <w:rFonts w:ascii="Calibri" w:hAnsi="Calibri"/>
          <w:b/>
          <w:color w:val="000000" w:themeColor="text1"/>
          <w:sz w:val="22"/>
          <w:szCs w:val="22"/>
          <w:lang w:val="es-CR"/>
        </w:rPr>
        <w:t xml:space="preserve"> de DUA</w:t>
      </w:r>
      <w:r w:rsidR="0064637C" w:rsidRPr="00D35B18">
        <w:rPr>
          <w:rFonts w:ascii="Calibri" w:hAnsi="Calibri"/>
          <w:b/>
          <w:color w:val="000000" w:themeColor="text1"/>
          <w:sz w:val="22"/>
          <w:szCs w:val="22"/>
          <w:lang w:val="es-CR"/>
        </w:rPr>
        <w:t xml:space="preserve">: </w:t>
      </w:r>
      <w:r w:rsidR="00887E1C" w:rsidRPr="00D35B18">
        <w:rPr>
          <w:rFonts w:ascii="Calibri" w:hAnsi="Calibri"/>
          <w:color w:val="000000" w:themeColor="text1"/>
          <w:sz w:val="22"/>
          <w:szCs w:val="22"/>
          <w:lang w:val="es-CR"/>
        </w:rPr>
        <w:t>Se debe indicar el número de DUA para el caso de las contrataciones en las que el proveedor solicite exoneración de importación; para estos casos en el pedido se indicará (requiere exoneración)</w:t>
      </w:r>
      <w:r w:rsidR="00636649" w:rsidRPr="00D35B18">
        <w:rPr>
          <w:rFonts w:ascii="Calibri" w:hAnsi="Calibri"/>
          <w:color w:val="000000" w:themeColor="text1"/>
          <w:sz w:val="22"/>
          <w:szCs w:val="22"/>
          <w:lang w:val="es-CR"/>
        </w:rPr>
        <w:t>.</w:t>
      </w:r>
    </w:p>
    <w:p w14:paraId="25FE2B48" w14:textId="77777777" w:rsidR="00636649" w:rsidRPr="00D35B18" w:rsidRDefault="00636649" w:rsidP="005D3AAA">
      <w:pPr>
        <w:pStyle w:val="Prrafodelista"/>
        <w:spacing w:after="200" w:line="276" w:lineRule="auto"/>
        <w:ind w:left="851"/>
        <w:contextualSpacing/>
        <w:jc w:val="both"/>
        <w:rPr>
          <w:rFonts w:ascii="Calibri" w:hAnsi="Calibri"/>
          <w:color w:val="000000" w:themeColor="text1"/>
          <w:sz w:val="22"/>
          <w:szCs w:val="22"/>
          <w:lang w:val="es-CR"/>
        </w:rPr>
      </w:pPr>
    </w:p>
    <w:p w14:paraId="22CF3A15" w14:textId="77777777" w:rsidR="0064637C" w:rsidRPr="00D35B18" w:rsidRDefault="00A37B19" w:rsidP="005D3AAA">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3D36CAEF" wp14:editId="7A1414AD">
            <wp:extent cx="2545080" cy="830580"/>
            <wp:effectExtent l="19050" t="0" r="7620" b="0"/>
            <wp:docPr id="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545080" cy="830580"/>
                    </a:xfrm>
                    <a:prstGeom prst="rect">
                      <a:avLst/>
                    </a:prstGeom>
                    <a:noFill/>
                    <a:ln w="9525">
                      <a:noFill/>
                      <a:miter lim="800000"/>
                      <a:headEnd/>
                      <a:tailEnd/>
                    </a:ln>
                  </pic:spPr>
                </pic:pic>
              </a:graphicData>
            </a:graphic>
          </wp:inline>
        </w:drawing>
      </w:r>
    </w:p>
    <w:p w14:paraId="02F3F1B4" w14:textId="77777777" w:rsidR="00C81874" w:rsidRPr="00D35B18" w:rsidRDefault="00C81874" w:rsidP="005D3AAA">
      <w:pPr>
        <w:pStyle w:val="Prrafodelista"/>
        <w:spacing w:after="200" w:line="276" w:lineRule="auto"/>
        <w:ind w:left="851"/>
        <w:contextualSpacing/>
        <w:jc w:val="both"/>
        <w:rPr>
          <w:rFonts w:ascii="Calibri" w:hAnsi="Calibri"/>
          <w:b/>
          <w:color w:val="000000" w:themeColor="text1"/>
          <w:sz w:val="22"/>
          <w:szCs w:val="22"/>
          <w:lang w:val="es-CR"/>
        </w:rPr>
      </w:pPr>
    </w:p>
    <w:p w14:paraId="638C3119" w14:textId="77777777" w:rsidR="000E3DE4" w:rsidRPr="00D35B18" w:rsidRDefault="000E3DE4" w:rsidP="00902470">
      <w:pPr>
        <w:pStyle w:val="Prrafodelista"/>
        <w:spacing w:after="200" w:line="276" w:lineRule="auto"/>
        <w:ind w:left="503"/>
        <w:contextualSpacing/>
        <w:jc w:val="both"/>
        <w:rPr>
          <w:rFonts w:ascii="Calibri" w:hAnsi="Calibri"/>
          <w:color w:val="000000" w:themeColor="text1"/>
          <w:sz w:val="22"/>
          <w:szCs w:val="22"/>
          <w:lang w:val="es-CR"/>
        </w:rPr>
      </w:pPr>
      <w:r w:rsidRPr="00D35B18">
        <w:rPr>
          <w:rFonts w:ascii="Calibri" w:hAnsi="Calibri"/>
          <w:color w:val="000000" w:themeColor="text1"/>
          <w:sz w:val="22"/>
          <w:szCs w:val="22"/>
        </w:rPr>
        <w:lastRenderedPageBreak/>
        <w:t>El</w:t>
      </w:r>
      <w:r w:rsidRPr="00D35B18">
        <w:rPr>
          <w:rFonts w:ascii="Calibri" w:hAnsi="Calibri"/>
          <w:color w:val="000000" w:themeColor="text1"/>
          <w:sz w:val="22"/>
          <w:szCs w:val="22"/>
          <w:lang w:val="es-CR"/>
        </w:rPr>
        <w:t xml:space="preserve"> documento del DUA se encontrará como un adjunto en el expediente de la contratación.</w:t>
      </w:r>
    </w:p>
    <w:p w14:paraId="14447A75" w14:textId="77777777" w:rsidR="000E3DE4" w:rsidRPr="00D35B18" w:rsidRDefault="000E3DE4" w:rsidP="005D3AAA">
      <w:pPr>
        <w:pStyle w:val="Prrafodelista"/>
        <w:spacing w:after="200" w:line="276" w:lineRule="auto"/>
        <w:ind w:left="851"/>
        <w:contextualSpacing/>
        <w:jc w:val="both"/>
        <w:rPr>
          <w:rFonts w:ascii="Calibri" w:hAnsi="Calibri"/>
          <w:b/>
          <w:color w:val="000000" w:themeColor="text1"/>
          <w:sz w:val="22"/>
          <w:szCs w:val="22"/>
          <w:lang w:val="es-CR"/>
        </w:rPr>
      </w:pPr>
    </w:p>
    <w:p w14:paraId="221A93FA" w14:textId="77777777" w:rsidR="00627F03" w:rsidRPr="00D35B18" w:rsidRDefault="00A37B19" w:rsidP="005D3AAA">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6F6A3997" wp14:editId="593042BA">
            <wp:extent cx="5284470" cy="223287"/>
            <wp:effectExtent l="0" t="0" r="0" b="5715"/>
            <wp:docPr id="3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5389028" cy="227705"/>
                    </a:xfrm>
                    <a:prstGeom prst="rect">
                      <a:avLst/>
                    </a:prstGeom>
                    <a:noFill/>
                    <a:ln w="9525">
                      <a:noFill/>
                      <a:miter lim="800000"/>
                      <a:headEnd/>
                      <a:tailEnd/>
                    </a:ln>
                  </pic:spPr>
                </pic:pic>
              </a:graphicData>
            </a:graphic>
          </wp:inline>
        </w:drawing>
      </w:r>
    </w:p>
    <w:p w14:paraId="70AB9D82" w14:textId="77777777" w:rsidR="000357C8" w:rsidRPr="00D35B18" w:rsidRDefault="000357C8" w:rsidP="005D3AAA">
      <w:pPr>
        <w:pStyle w:val="Prrafodelista"/>
        <w:spacing w:after="200" w:line="276" w:lineRule="auto"/>
        <w:contextualSpacing/>
        <w:jc w:val="both"/>
        <w:rPr>
          <w:rFonts w:ascii="Calibri" w:hAnsi="Calibri"/>
          <w:b/>
          <w:color w:val="000000" w:themeColor="text1"/>
          <w:sz w:val="22"/>
          <w:szCs w:val="22"/>
          <w:lang w:val="es-CR"/>
        </w:rPr>
      </w:pPr>
    </w:p>
    <w:p w14:paraId="02C66D35" w14:textId="77777777" w:rsidR="00C81874" w:rsidRPr="00D35B18" w:rsidRDefault="00C81874" w:rsidP="005D3AAA">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2B7CB090" wp14:editId="698E59BB">
            <wp:extent cx="5208270" cy="2829560"/>
            <wp:effectExtent l="0" t="0" r="0" b="8890"/>
            <wp:docPr id="27" name="Imagen 3"/>
            <wp:cNvGraphicFramePr/>
            <a:graphic xmlns:a="http://schemas.openxmlformats.org/drawingml/2006/main">
              <a:graphicData uri="http://schemas.openxmlformats.org/drawingml/2006/picture">
                <pic:pic xmlns:pic="http://schemas.openxmlformats.org/drawingml/2006/picture">
                  <pic:nvPicPr>
                    <pic:cNvPr id="5" name="Marcador de contenido 7"/>
                    <pic:cNvPicPr>
                      <a:picLocks noChangeAspect="1"/>
                    </pic:cNvPicPr>
                  </pic:nvPicPr>
                  <pic:blipFill>
                    <a:blip r:embed="rId21" cstate="print"/>
                    <a:srcRect/>
                    <a:stretch>
                      <a:fillRect/>
                    </a:stretch>
                  </pic:blipFill>
                  <pic:spPr>
                    <a:xfrm>
                      <a:off x="0" y="0"/>
                      <a:ext cx="5208811" cy="2829854"/>
                    </a:xfrm>
                    <a:prstGeom prst="rect">
                      <a:avLst/>
                    </a:prstGeom>
                  </pic:spPr>
                </pic:pic>
              </a:graphicData>
            </a:graphic>
          </wp:inline>
        </w:drawing>
      </w:r>
    </w:p>
    <w:p w14:paraId="115829CD" w14:textId="77777777" w:rsidR="0064637C" w:rsidRPr="00D35B18" w:rsidRDefault="0064637C" w:rsidP="005D3AAA">
      <w:pPr>
        <w:pStyle w:val="Prrafodelista"/>
        <w:spacing w:after="200" w:line="276" w:lineRule="auto"/>
        <w:ind w:left="851"/>
        <w:contextualSpacing/>
        <w:jc w:val="both"/>
        <w:rPr>
          <w:rFonts w:ascii="Calibri" w:hAnsi="Calibri"/>
          <w:b/>
          <w:color w:val="000000" w:themeColor="text1"/>
          <w:sz w:val="22"/>
          <w:szCs w:val="22"/>
          <w:lang w:val="es-CR"/>
        </w:rPr>
      </w:pPr>
    </w:p>
    <w:p w14:paraId="7E486301" w14:textId="77777777" w:rsidR="00A37B19" w:rsidRPr="00D35B18" w:rsidRDefault="00A37B19" w:rsidP="005D3AAA">
      <w:pPr>
        <w:pStyle w:val="Prrafodelista"/>
        <w:spacing w:after="200" w:line="276" w:lineRule="auto"/>
        <w:ind w:left="851"/>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15153779" wp14:editId="69FDDCF2">
            <wp:extent cx="3383280" cy="236220"/>
            <wp:effectExtent l="19050" t="0" r="7620" b="0"/>
            <wp:docPr id="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383280" cy="236220"/>
                    </a:xfrm>
                    <a:prstGeom prst="rect">
                      <a:avLst/>
                    </a:prstGeom>
                    <a:noFill/>
                    <a:ln w="9525">
                      <a:noFill/>
                      <a:miter lim="800000"/>
                      <a:headEnd/>
                      <a:tailEnd/>
                    </a:ln>
                  </pic:spPr>
                </pic:pic>
              </a:graphicData>
            </a:graphic>
          </wp:inline>
        </w:drawing>
      </w:r>
    </w:p>
    <w:p w14:paraId="3A0B23C9" w14:textId="77777777" w:rsidR="005D3AAA" w:rsidRPr="00D35B18" w:rsidRDefault="005D3AAA" w:rsidP="005D3AAA">
      <w:pPr>
        <w:pStyle w:val="Prrafodelista"/>
        <w:spacing w:after="200" w:line="276" w:lineRule="auto"/>
        <w:ind w:left="503"/>
        <w:contextualSpacing/>
        <w:jc w:val="both"/>
        <w:rPr>
          <w:rFonts w:ascii="Calibri" w:hAnsi="Calibri"/>
          <w:b/>
          <w:color w:val="000000" w:themeColor="text1"/>
          <w:sz w:val="22"/>
          <w:szCs w:val="22"/>
          <w:lang w:val="es-CR"/>
        </w:rPr>
      </w:pPr>
    </w:p>
    <w:p w14:paraId="5868AAC3" w14:textId="77777777" w:rsidR="0064637C" w:rsidRPr="00D35B18" w:rsidRDefault="0064637C" w:rsidP="005D3AAA">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Marca: </w:t>
      </w:r>
      <w:r w:rsidRPr="00D35B18">
        <w:rPr>
          <w:rFonts w:ascii="Calibri" w:hAnsi="Calibri"/>
          <w:color w:val="000000" w:themeColor="text1"/>
          <w:sz w:val="22"/>
          <w:szCs w:val="22"/>
          <w:lang w:val="es-CR"/>
        </w:rPr>
        <w:t>Se debe registrar la marca correspondiente al activo que se está ingresando en el SICA-PJ.</w:t>
      </w:r>
    </w:p>
    <w:p w14:paraId="426BE563" w14:textId="77777777" w:rsidR="0064637C" w:rsidRPr="00D35B18" w:rsidRDefault="00D06E0F" w:rsidP="005D3AAA">
      <w:pPr>
        <w:pStyle w:val="Prrafodelista"/>
        <w:spacing w:after="200" w:line="276" w:lineRule="auto"/>
        <w:ind w:left="567"/>
        <w:contextualSpacing/>
        <w:jc w:val="both"/>
        <w:rPr>
          <w:rFonts w:ascii="Calibri" w:hAnsi="Calibri"/>
          <w:color w:val="000000" w:themeColor="text1"/>
        </w:rPr>
      </w:pPr>
      <w:r w:rsidRPr="00D35B18">
        <w:rPr>
          <w:rFonts w:ascii="Calibri" w:hAnsi="Calibri"/>
          <w:noProof/>
          <w:color w:val="000000" w:themeColor="text1"/>
          <w:lang w:val="es-CR" w:eastAsia="es-CR"/>
        </w:rPr>
        <w:drawing>
          <wp:inline distT="0" distB="0" distL="0" distR="0" wp14:anchorId="4B120E66" wp14:editId="0EBF3AC5">
            <wp:extent cx="3421380" cy="259080"/>
            <wp:effectExtent l="19050" t="0" r="762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421380" cy="259080"/>
                    </a:xfrm>
                    <a:prstGeom prst="rect">
                      <a:avLst/>
                    </a:prstGeom>
                    <a:noFill/>
                    <a:ln w="9525">
                      <a:noFill/>
                      <a:miter lim="800000"/>
                      <a:headEnd/>
                      <a:tailEnd/>
                    </a:ln>
                  </pic:spPr>
                </pic:pic>
              </a:graphicData>
            </a:graphic>
          </wp:inline>
        </w:drawing>
      </w:r>
    </w:p>
    <w:p w14:paraId="404BEC0B" w14:textId="77777777" w:rsidR="00DA5549" w:rsidRPr="00D35B18" w:rsidRDefault="00DA5549" w:rsidP="005D3AAA">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Modelo: </w:t>
      </w:r>
      <w:r w:rsidRPr="00D35B18">
        <w:rPr>
          <w:rFonts w:ascii="Calibri" w:hAnsi="Calibri"/>
          <w:color w:val="000000" w:themeColor="text1"/>
          <w:sz w:val="22"/>
          <w:szCs w:val="22"/>
          <w:lang w:val="es-CR"/>
        </w:rPr>
        <w:t>Se debe registrar el modelo correspondiente al activo que se está ingresando en el SICA-PJ.</w:t>
      </w:r>
    </w:p>
    <w:p w14:paraId="3BAB3D1C" w14:textId="77777777" w:rsidR="0064637C" w:rsidRPr="00D35B18" w:rsidRDefault="006243BB" w:rsidP="00A35366">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593E57A1" wp14:editId="47B4A0F1">
            <wp:extent cx="3489960" cy="312420"/>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3489960" cy="312420"/>
                    </a:xfrm>
                    <a:prstGeom prst="rect">
                      <a:avLst/>
                    </a:prstGeom>
                    <a:noFill/>
                    <a:ln w="9525">
                      <a:noFill/>
                      <a:miter lim="800000"/>
                      <a:headEnd/>
                      <a:tailEnd/>
                    </a:ln>
                  </pic:spPr>
                </pic:pic>
              </a:graphicData>
            </a:graphic>
          </wp:inline>
        </w:drawing>
      </w:r>
    </w:p>
    <w:p w14:paraId="33543037" w14:textId="3798A521" w:rsidR="00A35366" w:rsidRPr="00D35B18" w:rsidRDefault="00DA5549" w:rsidP="00A35366">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Serie: </w:t>
      </w:r>
      <w:r w:rsidRPr="00D35B18">
        <w:rPr>
          <w:rFonts w:ascii="Calibri" w:hAnsi="Calibri"/>
          <w:color w:val="000000" w:themeColor="text1"/>
          <w:sz w:val="22"/>
          <w:szCs w:val="22"/>
          <w:lang w:val="es-CR"/>
        </w:rPr>
        <w:t>Se puede registrar la serie correspondiente al activo que se está ingresando en el SICA-PJ. Este espacio ayuda a identificar el activo en caso de pérdida de la placa física del mismo.</w:t>
      </w:r>
      <w:r w:rsidR="00540600" w:rsidRPr="00D35B18">
        <w:rPr>
          <w:rFonts w:ascii="Calibri" w:hAnsi="Calibri"/>
          <w:color w:val="000000" w:themeColor="text1"/>
          <w:sz w:val="22"/>
          <w:szCs w:val="22"/>
          <w:lang w:val="es-CR"/>
        </w:rPr>
        <w:t xml:space="preserve"> Esta asociación se puede realizar utilizando la herramienta handheld. </w:t>
      </w:r>
    </w:p>
    <w:p w14:paraId="3FCA8E0A" w14:textId="77777777" w:rsidR="0064637C" w:rsidRPr="00D35B18" w:rsidRDefault="00792199" w:rsidP="00A35366">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778F1524" wp14:editId="472AECE1">
            <wp:extent cx="3444240" cy="274320"/>
            <wp:effectExtent l="19050" t="0" r="381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444240" cy="274320"/>
                    </a:xfrm>
                    <a:prstGeom prst="rect">
                      <a:avLst/>
                    </a:prstGeom>
                    <a:noFill/>
                    <a:ln w="9525">
                      <a:noFill/>
                      <a:miter lim="800000"/>
                      <a:headEnd/>
                      <a:tailEnd/>
                    </a:ln>
                  </pic:spPr>
                </pic:pic>
              </a:graphicData>
            </a:graphic>
          </wp:inline>
        </w:drawing>
      </w:r>
    </w:p>
    <w:p w14:paraId="58B7EA3A" w14:textId="77777777" w:rsidR="0064637C" w:rsidRPr="00D35B18" w:rsidRDefault="0064637C" w:rsidP="005D3AAA">
      <w:pPr>
        <w:pStyle w:val="Prrafodelista"/>
        <w:spacing w:after="200" w:line="276" w:lineRule="auto"/>
        <w:ind w:left="851"/>
        <w:contextualSpacing/>
        <w:jc w:val="both"/>
        <w:rPr>
          <w:rFonts w:ascii="Calibri" w:hAnsi="Calibri"/>
          <w:b/>
          <w:color w:val="000000" w:themeColor="text1"/>
          <w:sz w:val="22"/>
          <w:szCs w:val="22"/>
          <w:lang w:val="es-CR"/>
        </w:rPr>
      </w:pPr>
    </w:p>
    <w:p w14:paraId="2B11F388" w14:textId="1129CDB5" w:rsidR="00143357" w:rsidRPr="00D35B18" w:rsidRDefault="00DA5549" w:rsidP="00BA7E8E">
      <w:pPr>
        <w:pStyle w:val="Prrafodelista"/>
        <w:numPr>
          <w:ilvl w:val="0"/>
          <w:numId w:val="7"/>
        </w:numPr>
        <w:spacing w:after="200" w:line="276" w:lineRule="auto"/>
        <w:ind w:left="851"/>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Garantía: </w:t>
      </w:r>
      <w:r w:rsidRPr="00D35B18">
        <w:rPr>
          <w:rFonts w:ascii="Calibri" w:hAnsi="Calibri"/>
          <w:color w:val="000000" w:themeColor="text1"/>
          <w:sz w:val="22"/>
          <w:szCs w:val="22"/>
          <w:lang w:val="es-CR"/>
        </w:rPr>
        <w:t xml:space="preserve">Se debe indicar la garantía que brinda el proveedor para el bien. Este espacio es fundamental en caso de reclamos. El registro se hará siempre en meses, </w:t>
      </w:r>
      <w:proofErr w:type="spellStart"/>
      <w:r w:rsidRPr="00D35B18">
        <w:rPr>
          <w:rFonts w:ascii="Calibri" w:hAnsi="Calibri"/>
          <w:color w:val="000000" w:themeColor="text1"/>
          <w:sz w:val="22"/>
          <w:szCs w:val="22"/>
          <w:lang w:val="es-CR"/>
        </w:rPr>
        <w:t>aún</w:t>
      </w:r>
      <w:proofErr w:type="spellEnd"/>
      <w:r w:rsidRPr="00D35B18">
        <w:rPr>
          <w:rFonts w:ascii="Calibri" w:hAnsi="Calibri"/>
          <w:color w:val="000000" w:themeColor="text1"/>
          <w:sz w:val="22"/>
          <w:szCs w:val="22"/>
          <w:lang w:val="es-CR"/>
        </w:rPr>
        <w:t xml:space="preserve"> cuando la garantía se indique en años, se deberá registrar en el SICA-PJ en meses, ejemplo: 1 año = 12 meses.</w:t>
      </w:r>
      <w:r w:rsidR="00143357" w:rsidRPr="00D35B18">
        <w:rPr>
          <w:rFonts w:ascii="Calibri" w:hAnsi="Calibri"/>
          <w:color w:val="000000" w:themeColor="text1"/>
          <w:sz w:val="22"/>
          <w:szCs w:val="22"/>
          <w:lang w:val="es-CR"/>
        </w:rPr>
        <w:t xml:space="preserve"> </w:t>
      </w:r>
    </w:p>
    <w:p w14:paraId="0BC55D77" w14:textId="77777777" w:rsidR="00B21B85" w:rsidRPr="00D35B18" w:rsidRDefault="00B21B85" w:rsidP="00B21B85">
      <w:pPr>
        <w:pStyle w:val="Prrafodelista"/>
        <w:spacing w:after="200" w:line="276" w:lineRule="auto"/>
        <w:ind w:left="851"/>
        <w:contextualSpacing/>
        <w:jc w:val="both"/>
        <w:rPr>
          <w:rFonts w:ascii="Calibri" w:hAnsi="Calibri"/>
          <w:b/>
          <w:color w:val="000000" w:themeColor="text1"/>
          <w:sz w:val="22"/>
          <w:szCs w:val="22"/>
          <w:lang w:val="es-CR"/>
        </w:rPr>
      </w:pPr>
    </w:p>
    <w:p w14:paraId="6AB882C4" w14:textId="77777777" w:rsidR="0064637C" w:rsidRPr="00D35B18" w:rsidRDefault="0064637C" w:rsidP="00B21B85">
      <w:pPr>
        <w:pStyle w:val="Prrafodelista"/>
        <w:spacing w:after="200" w:line="276" w:lineRule="auto"/>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54CE55AB" wp14:editId="0AB96A79">
            <wp:extent cx="3444240" cy="281940"/>
            <wp:effectExtent l="19050" t="0" r="381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3444240" cy="281940"/>
                    </a:xfrm>
                    <a:prstGeom prst="rect">
                      <a:avLst/>
                    </a:prstGeom>
                    <a:noFill/>
                    <a:ln w="9525">
                      <a:noFill/>
                      <a:miter lim="800000"/>
                      <a:headEnd/>
                      <a:tailEnd/>
                    </a:ln>
                  </pic:spPr>
                </pic:pic>
              </a:graphicData>
            </a:graphic>
          </wp:inline>
        </w:drawing>
      </w:r>
    </w:p>
    <w:p w14:paraId="437D9BA7" w14:textId="77777777" w:rsidR="0064637C" w:rsidRPr="00D35B18" w:rsidRDefault="0064637C" w:rsidP="005D3AAA">
      <w:pPr>
        <w:pStyle w:val="Prrafodelista"/>
        <w:spacing w:after="200" w:line="276" w:lineRule="auto"/>
        <w:ind w:left="851"/>
        <w:contextualSpacing/>
        <w:jc w:val="both"/>
        <w:rPr>
          <w:rFonts w:ascii="Calibri" w:hAnsi="Calibri"/>
          <w:b/>
          <w:color w:val="000000" w:themeColor="text1"/>
          <w:sz w:val="22"/>
          <w:szCs w:val="22"/>
          <w:lang w:val="es-CR"/>
        </w:rPr>
      </w:pPr>
    </w:p>
    <w:p w14:paraId="44C93893" w14:textId="77777777" w:rsidR="0064637C" w:rsidRPr="00D35B18" w:rsidRDefault="00DA5549" w:rsidP="00A35366">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Ubicación física: </w:t>
      </w:r>
      <w:r w:rsidRPr="00D35B18">
        <w:rPr>
          <w:rFonts w:ascii="Calibri" w:hAnsi="Calibri"/>
          <w:color w:val="000000" w:themeColor="text1"/>
          <w:sz w:val="22"/>
          <w:szCs w:val="22"/>
          <w:lang w:val="es-CR"/>
        </w:rPr>
        <w:t>Se debe indicar la ubicación física del bien para efectos de facilitar la búsqueda y/o la toma física durante los procesos de inventario.</w:t>
      </w:r>
    </w:p>
    <w:p w14:paraId="768C303F" w14:textId="77777777" w:rsidR="0064637C" w:rsidRPr="00D35B18" w:rsidRDefault="0064637C" w:rsidP="005D3AAA">
      <w:pPr>
        <w:pStyle w:val="Prrafodelista"/>
        <w:spacing w:after="200" w:line="276" w:lineRule="auto"/>
        <w:ind w:left="851"/>
        <w:contextualSpacing/>
        <w:jc w:val="both"/>
        <w:rPr>
          <w:rFonts w:ascii="Calibri" w:hAnsi="Calibri"/>
          <w:b/>
          <w:color w:val="000000" w:themeColor="text1"/>
          <w:sz w:val="22"/>
          <w:szCs w:val="22"/>
          <w:lang w:val="es-CR"/>
        </w:rPr>
      </w:pPr>
    </w:p>
    <w:p w14:paraId="7B23E0B6" w14:textId="77777777" w:rsidR="0064637C" w:rsidRPr="00D35B18" w:rsidRDefault="0064637C" w:rsidP="00A35366">
      <w:pPr>
        <w:pStyle w:val="Prrafodelista"/>
        <w:spacing w:after="200" w:line="276" w:lineRule="auto"/>
        <w:ind w:left="503"/>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06366646" wp14:editId="6FFE3563">
            <wp:extent cx="4728210" cy="200348"/>
            <wp:effectExtent l="0" t="0" r="0" b="9525"/>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4826474" cy="204512"/>
                    </a:xfrm>
                    <a:prstGeom prst="rect">
                      <a:avLst/>
                    </a:prstGeom>
                    <a:noFill/>
                    <a:ln w="9525">
                      <a:noFill/>
                      <a:miter lim="800000"/>
                      <a:headEnd/>
                      <a:tailEnd/>
                    </a:ln>
                  </pic:spPr>
                </pic:pic>
              </a:graphicData>
            </a:graphic>
          </wp:inline>
        </w:drawing>
      </w:r>
    </w:p>
    <w:p w14:paraId="2A70A1D3" w14:textId="77777777" w:rsidR="00DA5549" w:rsidRPr="00D35B18" w:rsidRDefault="00DA5549" w:rsidP="005D3AAA">
      <w:pPr>
        <w:pStyle w:val="Prrafodelista"/>
        <w:spacing w:after="200" w:line="276" w:lineRule="auto"/>
        <w:ind w:left="851"/>
        <w:contextualSpacing/>
        <w:jc w:val="both"/>
        <w:rPr>
          <w:rFonts w:ascii="Calibri" w:hAnsi="Calibri"/>
          <w:b/>
          <w:color w:val="000000" w:themeColor="text1"/>
          <w:sz w:val="22"/>
          <w:szCs w:val="22"/>
          <w:lang w:val="es-CR"/>
        </w:rPr>
      </w:pPr>
    </w:p>
    <w:p w14:paraId="3DFCF14C" w14:textId="77777777" w:rsidR="00DA5549" w:rsidRPr="00D35B18" w:rsidRDefault="00DA5549" w:rsidP="00A35366">
      <w:pPr>
        <w:pStyle w:val="Prrafodelista"/>
        <w:numPr>
          <w:ilvl w:val="0"/>
          <w:numId w:val="7"/>
        </w:numPr>
        <w:spacing w:after="200" w:line="276" w:lineRule="auto"/>
        <w:contextualSpacing/>
        <w:jc w:val="both"/>
        <w:rPr>
          <w:rFonts w:ascii="Calibri" w:hAnsi="Calibri"/>
          <w:b/>
          <w:color w:val="000000" w:themeColor="text1"/>
          <w:sz w:val="22"/>
          <w:szCs w:val="22"/>
          <w:lang w:val="es-CR"/>
        </w:rPr>
      </w:pPr>
      <w:r w:rsidRPr="00D35B18">
        <w:rPr>
          <w:rFonts w:ascii="Calibri" w:hAnsi="Calibri"/>
          <w:b/>
          <w:color w:val="000000" w:themeColor="text1"/>
          <w:sz w:val="22"/>
          <w:szCs w:val="22"/>
          <w:lang w:val="es-CR"/>
        </w:rPr>
        <w:t xml:space="preserve">Observación: </w:t>
      </w:r>
      <w:r w:rsidRPr="00D35B18">
        <w:rPr>
          <w:rFonts w:ascii="Calibri" w:hAnsi="Calibri"/>
          <w:color w:val="000000" w:themeColor="text1"/>
          <w:sz w:val="22"/>
          <w:szCs w:val="22"/>
          <w:lang w:val="es-CR"/>
        </w:rPr>
        <w:t xml:space="preserve">Se indicará toda la información adicional a los campos citados anteriormente, y que sean de interés para el control del activo, futuras consultas y movimientos </w:t>
      </w:r>
      <w:proofErr w:type="gramStart"/>
      <w:r w:rsidRPr="00D35B18">
        <w:rPr>
          <w:rFonts w:ascii="Calibri" w:hAnsi="Calibri"/>
          <w:color w:val="000000" w:themeColor="text1"/>
          <w:sz w:val="22"/>
          <w:szCs w:val="22"/>
          <w:lang w:val="es-CR"/>
        </w:rPr>
        <w:t>del mismo</w:t>
      </w:r>
      <w:proofErr w:type="gramEnd"/>
      <w:r w:rsidRPr="00D35B18">
        <w:rPr>
          <w:rFonts w:ascii="Calibri" w:hAnsi="Calibri"/>
          <w:color w:val="000000" w:themeColor="text1"/>
          <w:sz w:val="22"/>
          <w:szCs w:val="22"/>
          <w:lang w:val="es-CR"/>
        </w:rPr>
        <w:t>. Es necesario el ingreso de datos amplios y entendibles para futuras consultas.</w:t>
      </w:r>
      <w:r w:rsidRPr="00D35B18">
        <w:rPr>
          <w:rFonts w:ascii="Calibri" w:hAnsi="Calibri"/>
          <w:b/>
          <w:color w:val="000000" w:themeColor="text1"/>
          <w:sz w:val="22"/>
          <w:szCs w:val="22"/>
          <w:lang w:val="es-CR"/>
        </w:rPr>
        <w:t xml:space="preserve"> </w:t>
      </w:r>
    </w:p>
    <w:p w14:paraId="2BC1BBB0" w14:textId="77777777" w:rsidR="00DA5549" w:rsidRPr="00D35B18" w:rsidRDefault="0064637C" w:rsidP="00A35366">
      <w:pPr>
        <w:spacing w:after="200" w:line="276" w:lineRule="auto"/>
        <w:ind w:left="503"/>
        <w:contextualSpacing/>
        <w:jc w:val="both"/>
        <w:rPr>
          <w:rFonts w:ascii="Calibri" w:hAnsi="Calibri"/>
          <w:color w:val="000000" w:themeColor="text1"/>
          <w:sz w:val="22"/>
          <w:szCs w:val="22"/>
          <w:lang w:val="es-CR"/>
        </w:rPr>
      </w:pPr>
      <w:r w:rsidRPr="00D35B18">
        <w:rPr>
          <w:noProof/>
          <w:lang w:val="es-CR"/>
        </w:rPr>
        <w:drawing>
          <wp:inline distT="0" distB="0" distL="0" distR="0" wp14:anchorId="06530C62" wp14:editId="3B0EB0FE">
            <wp:extent cx="5044440" cy="520119"/>
            <wp:effectExtent l="0" t="0" r="381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126887" cy="528620"/>
                    </a:xfrm>
                    <a:prstGeom prst="rect">
                      <a:avLst/>
                    </a:prstGeom>
                    <a:noFill/>
                    <a:ln w="9525">
                      <a:noFill/>
                      <a:miter lim="800000"/>
                      <a:headEnd/>
                      <a:tailEnd/>
                    </a:ln>
                  </pic:spPr>
                </pic:pic>
              </a:graphicData>
            </a:graphic>
          </wp:inline>
        </w:drawing>
      </w:r>
    </w:p>
    <w:p w14:paraId="424A28ED" w14:textId="77777777" w:rsidR="00DA5549" w:rsidRPr="00D35B18" w:rsidRDefault="00DA5549" w:rsidP="005D3AAA">
      <w:pPr>
        <w:spacing w:after="200" w:line="276" w:lineRule="auto"/>
        <w:contextualSpacing/>
        <w:jc w:val="both"/>
        <w:rPr>
          <w:rFonts w:ascii="Calibri" w:hAnsi="Calibri"/>
          <w:color w:val="000000" w:themeColor="text1"/>
          <w:sz w:val="22"/>
          <w:szCs w:val="22"/>
          <w:lang w:val="es-CR"/>
        </w:rPr>
      </w:pPr>
    </w:p>
    <w:p w14:paraId="4A3BB700" w14:textId="0593AFD6" w:rsidR="00902470" w:rsidRPr="00D35B18" w:rsidRDefault="00902470" w:rsidP="00902470">
      <w:pPr>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Finalmente, la placa QR generada por el sistema debe imprimirse adherirse al activo fijo y verificar que corresponde al artículo registrado en el sistema, a fin de evitar inconvenientes en la toma de inventarios o bien ajustes contables posteriores.</w:t>
      </w:r>
    </w:p>
    <w:p w14:paraId="0DCD4ABC" w14:textId="77777777" w:rsidR="007175B9" w:rsidRPr="00D35B18" w:rsidRDefault="007175B9" w:rsidP="00902470">
      <w:pPr>
        <w:jc w:val="both"/>
        <w:rPr>
          <w:rFonts w:ascii="Calibri" w:hAnsi="Calibri"/>
          <w:color w:val="000000" w:themeColor="text1"/>
          <w:sz w:val="22"/>
          <w:szCs w:val="22"/>
          <w:lang w:val="es-CR"/>
        </w:rPr>
      </w:pPr>
    </w:p>
    <w:p w14:paraId="4E2F4FE7" w14:textId="77777777" w:rsidR="00446675" w:rsidRPr="00D35B18" w:rsidRDefault="00446675" w:rsidP="00446675">
      <w:pPr>
        <w:shd w:val="clear" w:color="auto" w:fill="FFFFFF" w:themeFill="background1"/>
        <w:jc w:val="both"/>
        <w:rPr>
          <w:rFonts w:ascii="Calibri" w:hAnsi="Calibri"/>
          <w:color w:val="000000" w:themeColor="text1"/>
          <w:sz w:val="22"/>
          <w:szCs w:val="22"/>
          <w:lang w:val="es-CR"/>
        </w:rPr>
      </w:pPr>
    </w:p>
    <w:p w14:paraId="08191FE5" w14:textId="77777777" w:rsidR="0017650A" w:rsidRPr="00D35B18" w:rsidRDefault="0017650A" w:rsidP="0017650A">
      <w:pPr>
        <w:pStyle w:val="Prrafodelista"/>
        <w:keepNext/>
        <w:numPr>
          <w:ilvl w:val="0"/>
          <w:numId w:val="23"/>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r w:rsidRPr="00D35B18">
        <w:rPr>
          <w:rFonts w:ascii="Calibri" w:hAnsi="Calibri"/>
          <w:b/>
          <w:bCs/>
          <w:i/>
          <w:iCs/>
          <w:color w:val="000000" w:themeColor="text1"/>
          <w:szCs w:val="22"/>
          <w:u w:val="single"/>
        </w:rPr>
        <w:t xml:space="preserve">Ingreso de activos desde la pantalla de </w:t>
      </w:r>
      <w:r w:rsidR="005C1E08" w:rsidRPr="00D35B18">
        <w:rPr>
          <w:rFonts w:ascii="Calibri" w:hAnsi="Calibri"/>
          <w:b/>
          <w:bCs/>
          <w:i/>
          <w:iCs/>
          <w:color w:val="000000" w:themeColor="text1"/>
          <w:szCs w:val="22"/>
          <w:u w:val="single"/>
        </w:rPr>
        <w:t xml:space="preserve">activos fijos </w:t>
      </w:r>
      <w:r w:rsidRPr="00D35B18">
        <w:rPr>
          <w:rFonts w:ascii="Calibri" w:hAnsi="Calibri"/>
          <w:b/>
          <w:bCs/>
          <w:i/>
          <w:iCs/>
          <w:color w:val="000000" w:themeColor="text1"/>
          <w:szCs w:val="22"/>
          <w:u w:val="single"/>
        </w:rPr>
        <w:t>para los tipos de adquisición Reposición y C</w:t>
      </w:r>
      <w:r w:rsidR="00C23AE9" w:rsidRPr="00D35B18">
        <w:rPr>
          <w:rFonts w:ascii="Calibri" w:hAnsi="Calibri"/>
          <w:b/>
          <w:bCs/>
          <w:i/>
          <w:iCs/>
          <w:color w:val="000000" w:themeColor="text1"/>
          <w:szCs w:val="22"/>
          <w:u w:val="single"/>
        </w:rPr>
        <w:t>ambio por G</w:t>
      </w:r>
      <w:r w:rsidRPr="00D35B18">
        <w:rPr>
          <w:rFonts w:ascii="Calibri" w:hAnsi="Calibri"/>
          <w:b/>
          <w:bCs/>
          <w:i/>
          <w:iCs/>
          <w:color w:val="000000" w:themeColor="text1"/>
          <w:szCs w:val="22"/>
          <w:u w:val="single"/>
        </w:rPr>
        <w:t xml:space="preserve">arantía. </w:t>
      </w:r>
    </w:p>
    <w:p w14:paraId="46E958E7" w14:textId="77777777" w:rsidR="0017650A" w:rsidRPr="00D35B18" w:rsidRDefault="0017650A" w:rsidP="0017650A">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r w:rsidRPr="00D35B18">
        <w:rPr>
          <w:rFonts w:ascii="Calibri" w:hAnsi="Calibri"/>
          <w:b/>
          <w:bCs/>
          <w:i/>
          <w:iCs/>
          <w:color w:val="000000" w:themeColor="text1"/>
          <w:szCs w:val="22"/>
          <w:u w:val="single"/>
        </w:rPr>
        <w:t xml:space="preserve"> </w:t>
      </w:r>
    </w:p>
    <w:p w14:paraId="01045F0D" w14:textId="77777777" w:rsidR="001D03F6" w:rsidRPr="00D35B18" w:rsidRDefault="00FD49F6" w:rsidP="001D03F6">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r w:rsidRPr="00D35B18">
        <w:rPr>
          <w:rFonts w:ascii="Calibri" w:hAnsi="Calibri"/>
          <w:b/>
          <w:bCs/>
          <w:i/>
          <w:iCs/>
          <w:color w:val="000000" w:themeColor="text1"/>
          <w:szCs w:val="22"/>
          <w:u w:val="single"/>
        </w:rPr>
        <w:t>Reposición:</w:t>
      </w:r>
    </w:p>
    <w:p w14:paraId="1FBF33FE" w14:textId="77777777" w:rsidR="001D03F6" w:rsidRPr="00D35B18" w:rsidRDefault="001D03F6" w:rsidP="001D03F6">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p>
    <w:p w14:paraId="053A4895" w14:textId="77777777" w:rsidR="00FD49F6" w:rsidRPr="00D35B18" w:rsidRDefault="00FD49F6" w:rsidP="001D03F6">
      <w:pPr>
        <w:pStyle w:val="Prrafodelista"/>
        <w:numPr>
          <w:ilvl w:val="0"/>
          <w:numId w:val="34"/>
        </w:numPr>
        <w:spacing w:after="200" w:line="276" w:lineRule="auto"/>
        <w:contextualSpacing/>
        <w:jc w:val="both"/>
        <w:rPr>
          <w:rFonts w:ascii="Calibri" w:hAnsi="Calibri"/>
          <w:b/>
          <w:bCs/>
          <w:i/>
          <w:iCs/>
          <w:color w:val="000000" w:themeColor="text1"/>
          <w:szCs w:val="22"/>
          <w:u w:val="single"/>
        </w:rPr>
      </w:pPr>
      <w:r w:rsidRPr="00D35B18">
        <w:rPr>
          <w:rFonts w:ascii="Calibri" w:hAnsi="Calibri"/>
          <w:color w:val="000000" w:themeColor="text1"/>
          <w:sz w:val="22"/>
          <w:szCs w:val="22"/>
          <w:lang w:val="es-CR"/>
        </w:rPr>
        <w:t>Seleccionar Activos fijos.</w:t>
      </w:r>
    </w:p>
    <w:p w14:paraId="27FF28AD" w14:textId="77777777" w:rsidR="00636C7A" w:rsidRPr="00D35B18" w:rsidRDefault="00FD49F6" w:rsidP="00636C7A">
      <w:pPr>
        <w:pStyle w:val="Prrafodelista"/>
        <w:spacing w:after="200" w:line="276" w:lineRule="auto"/>
        <w:ind w:left="928"/>
        <w:contextualSpacing/>
        <w:jc w:val="both"/>
        <w:rPr>
          <w:rFonts w:ascii="Calibri" w:hAnsi="Calibri"/>
          <w:b/>
          <w:color w:val="000000" w:themeColor="text1"/>
          <w:sz w:val="22"/>
          <w:szCs w:val="22"/>
          <w:lang w:val="es-CR"/>
        </w:rPr>
      </w:pPr>
      <w:r w:rsidRPr="00D35B18">
        <w:rPr>
          <w:rFonts w:ascii="Calibri" w:hAnsi="Calibri"/>
          <w:b/>
          <w:noProof/>
          <w:color w:val="000000" w:themeColor="text1"/>
          <w:sz w:val="22"/>
          <w:szCs w:val="22"/>
          <w:lang w:val="es-CR" w:eastAsia="es-CR"/>
        </w:rPr>
        <w:drawing>
          <wp:inline distT="0" distB="0" distL="0" distR="0" wp14:anchorId="3DA8CC40" wp14:editId="0FB09423">
            <wp:extent cx="1676400" cy="1234440"/>
            <wp:effectExtent l="1905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676400" cy="1234440"/>
                    </a:xfrm>
                    <a:prstGeom prst="rect">
                      <a:avLst/>
                    </a:prstGeom>
                    <a:noFill/>
                    <a:ln w="9525">
                      <a:noFill/>
                      <a:miter lim="800000"/>
                      <a:headEnd/>
                      <a:tailEnd/>
                    </a:ln>
                  </pic:spPr>
                </pic:pic>
              </a:graphicData>
            </a:graphic>
          </wp:inline>
        </w:drawing>
      </w:r>
    </w:p>
    <w:p w14:paraId="02C83AF2" w14:textId="77777777" w:rsidR="00636C7A" w:rsidRPr="00D35B18" w:rsidRDefault="00636C7A" w:rsidP="00636C7A">
      <w:pPr>
        <w:pStyle w:val="Prrafodelista"/>
        <w:spacing w:after="200" w:line="276" w:lineRule="auto"/>
        <w:ind w:left="928"/>
        <w:contextualSpacing/>
        <w:jc w:val="both"/>
        <w:rPr>
          <w:rFonts w:ascii="Calibri" w:hAnsi="Calibri"/>
          <w:b/>
          <w:color w:val="000000" w:themeColor="text1"/>
          <w:sz w:val="22"/>
          <w:szCs w:val="22"/>
          <w:lang w:val="es-CR"/>
        </w:rPr>
      </w:pPr>
    </w:p>
    <w:p w14:paraId="568A19B0" w14:textId="77777777" w:rsidR="00FD49F6" w:rsidRPr="00D35B18" w:rsidRDefault="00FD49F6" w:rsidP="00FD49F6">
      <w:pPr>
        <w:pStyle w:val="Prrafodelista"/>
        <w:numPr>
          <w:ilvl w:val="0"/>
          <w:numId w:val="34"/>
        </w:numPr>
        <w:spacing w:after="200" w:line="276" w:lineRule="auto"/>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Seleccionar tipo de adquisición reposición.</w:t>
      </w:r>
    </w:p>
    <w:p w14:paraId="0B0846E1" w14:textId="77777777" w:rsidR="00DA5549" w:rsidRPr="00D35B18" w:rsidRDefault="00FD49F6" w:rsidP="00DA5549">
      <w:pPr>
        <w:pStyle w:val="Prrafodelista"/>
        <w:spacing w:after="200" w:line="276" w:lineRule="auto"/>
        <w:ind w:left="851"/>
        <w:contextualSpacing/>
        <w:jc w:val="both"/>
        <w:rPr>
          <w:rFonts w:ascii="Calibri" w:hAnsi="Calibri"/>
          <w:color w:val="000000" w:themeColor="text1"/>
          <w:sz w:val="22"/>
          <w:szCs w:val="22"/>
        </w:rPr>
      </w:pPr>
      <w:r w:rsidRPr="00D35B18">
        <w:rPr>
          <w:rFonts w:ascii="Calibri" w:hAnsi="Calibri"/>
          <w:noProof/>
          <w:color w:val="000000" w:themeColor="text1"/>
          <w:sz w:val="22"/>
          <w:szCs w:val="22"/>
          <w:lang w:val="es-CR" w:eastAsia="es-CR"/>
        </w:rPr>
        <w:drawing>
          <wp:inline distT="0" distB="0" distL="0" distR="0" wp14:anchorId="042FB0E0" wp14:editId="34A130A8">
            <wp:extent cx="2918460" cy="1470660"/>
            <wp:effectExtent l="19050" t="0" r="0"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918460" cy="1470660"/>
                    </a:xfrm>
                    <a:prstGeom prst="rect">
                      <a:avLst/>
                    </a:prstGeom>
                    <a:noFill/>
                    <a:ln w="9525">
                      <a:noFill/>
                      <a:miter lim="800000"/>
                      <a:headEnd/>
                      <a:tailEnd/>
                    </a:ln>
                  </pic:spPr>
                </pic:pic>
              </a:graphicData>
            </a:graphic>
          </wp:inline>
        </w:drawing>
      </w:r>
    </w:p>
    <w:p w14:paraId="5793CE93" w14:textId="4A515188" w:rsidR="00FD49F6" w:rsidRPr="00D35B18" w:rsidRDefault="00FD49F6" w:rsidP="00FD49F6">
      <w:pPr>
        <w:pStyle w:val="Prrafodelista"/>
        <w:numPr>
          <w:ilvl w:val="0"/>
          <w:numId w:val="34"/>
        </w:numPr>
        <w:spacing w:after="200" w:line="276" w:lineRule="auto"/>
        <w:contextualSpacing/>
        <w:jc w:val="both"/>
        <w:rPr>
          <w:rFonts w:ascii="Calibri" w:hAnsi="Calibri"/>
          <w:color w:val="000000" w:themeColor="text1"/>
          <w:sz w:val="22"/>
          <w:szCs w:val="22"/>
          <w:lang w:val="es-CR"/>
        </w:rPr>
      </w:pPr>
      <w:r w:rsidRPr="00D35B18">
        <w:rPr>
          <w:rFonts w:ascii="Calibri" w:hAnsi="Calibri"/>
          <w:color w:val="000000" w:themeColor="text1"/>
          <w:sz w:val="22"/>
          <w:szCs w:val="22"/>
          <w:lang w:val="es-CR"/>
        </w:rPr>
        <w:t xml:space="preserve">Digitar en el espacio placa anterior el número de patrimonio que se va </w:t>
      </w:r>
      <w:r w:rsidR="00004699" w:rsidRPr="00D35B18">
        <w:rPr>
          <w:rFonts w:ascii="Calibri" w:hAnsi="Calibri"/>
          <w:color w:val="000000" w:themeColor="text1"/>
          <w:sz w:val="22"/>
          <w:szCs w:val="22"/>
          <w:lang w:val="es-CR"/>
        </w:rPr>
        <w:t xml:space="preserve">a </w:t>
      </w:r>
      <w:r w:rsidRPr="00D35B18">
        <w:rPr>
          <w:rFonts w:ascii="Calibri" w:hAnsi="Calibri"/>
          <w:color w:val="000000" w:themeColor="text1"/>
          <w:sz w:val="22"/>
          <w:szCs w:val="22"/>
          <w:lang w:val="es-CR"/>
        </w:rPr>
        <w:t>reponer (el sistema valida que dicha placa se encuentre en la bodega de bajas, por lo cual se deberá de informar previamente al Departamento de Proveeduría aportando la documentación requerida para dar de baja según lo indicado en el Reglamento para el Registro, Control y uso de activos Institucionales del Poder Judicial.</w:t>
      </w:r>
    </w:p>
    <w:p w14:paraId="5C68B704" w14:textId="77777777" w:rsidR="00FD49F6" w:rsidRPr="00D35B18" w:rsidRDefault="00FD49F6" w:rsidP="00FD49F6">
      <w:pPr>
        <w:pStyle w:val="Prrafodelista"/>
        <w:spacing w:after="200" w:line="276" w:lineRule="auto"/>
        <w:ind w:left="928"/>
        <w:contextualSpacing/>
        <w:jc w:val="both"/>
        <w:rPr>
          <w:rFonts w:ascii="Calibri" w:hAnsi="Calibri"/>
          <w:color w:val="000000" w:themeColor="text1"/>
          <w:sz w:val="22"/>
          <w:szCs w:val="22"/>
          <w:lang w:val="es-CR"/>
        </w:rPr>
      </w:pPr>
    </w:p>
    <w:p w14:paraId="3841F796" w14:textId="77777777" w:rsidR="00B76A5F" w:rsidRPr="00D35B18" w:rsidRDefault="00FD49F6" w:rsidP="00E71DD5">
      <w:pPr>
        <w:pStyle w:val="Prrafodelista"/>
        <w:spacing w:after="200" w:line="276" w:lineRule="auto"/>
        <w:ind w:left="928"/>
        <w:contextualSpacing/>
        <w:jc w:val="both"/>
        <w:rPr>
          <w:rFonts w:ascii="Calibri" w:hAnsi="Calibri"/>
          <w:color w:val="000000" w:themeColor="text1"/>
          <w:sz w:val="22"/>
          <w:szCs w:val="22"/>
          <w:lang w:val="es-CR"/>
        </w:rPr>
      </w:pPr>
      <w:r w:rsidRPr="00D35B18">
        <w:rPr>
          <w:rFonts w:ascii="Calibri" w:hAnsi="Calibri"/>
          <w:noProof/>
          <w:color w:val="000000" w:themeColor="text1"/>
          <w:sz w:val="22"/>
          <w:szCs w:val="22"/>
          <w:lang w:val="es-CR" w:eastAsia="es-CR"/>
        </w:rPr>
        <w:lastRenderedPageBreak/>
        <w:drawing>
          <wp:inline distT="0" distB="0" distL="0" distR="0" wp14:anchorId="26D4681C" wp14:editId="3DAAD429">
            <wp:extent cx="5400040" cy="1988329"/>
            <wp:effectExtent l="19050" t="0" r="0" b="0"/>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400040" cy="1988329"/>
                    </a:xfrm>
                    <a:prstGeom prst="rect">
                      <a:avLst/>
                    </a:prstGeom>
                    <a:noFill/>
                    <a:ln w="9525">
                      <a:noFill/>
                      <a:miter lim="800000"/>
                      <a:headEnd/>
                      <a:tailEnd/>
                    </a:ln>
                  </pic:spPr>
                </pic:pic>
              </a:graphicData>
            </a:graphic>
          </wp:inline>
        </w:drawing>
      </w:r>
      <w:r w:rsidR="00E71DD5" w:rsidRPr="00D35B18">
        <w:rPr>
          <w:rFonts w:ascii="Calibri" w:hAnsi="Calibri"/>
          <w:noProof/>
          <w:color w:val="000000" w:themeColor="text1"/>
          <w:sz w:val="22"/>
          <w:szCs w:val="22"/>
          <w:lang w:val="es-CR" w:eastAsia="es-CR"/>
        </w:rPr>
        <w:drawing>
          <wp:inline distT="0" distB="0" distL="0" distR="0" wp14:anchorId="5D9A0880" wp14:editId="79450E02">
            <wp:extent cx="4290060" cy="396240"/>
            <wp:effectExtent l="19050" t="0" r="0" b="0"/>
            <wp:docPr id="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4290060" cy="396240"/>
                    </a:xfrm>
                    <a:prstGeom prst="rect">
                      <a:avLst/>
                    </a:prstGeom>
                    <a:noFill/>
                    <a:ln w="9525">
                      <a:noFill/>
                      <a:miter lim="800000"/>
                      <a:headEnd/>
                      <a:tailEnd/>
                    </a:ln>
                  </pic:spPr>
                </pic:pic>
              </a:graphicData>
            </a:graphic>
          </wp:inline>
        </w:drawing>
      </w:r>
    </w:p>
    <w:p w14:paraId="55C3F4E1" w14:textId="77777777" w:rsidR="00B76A5F" w:rsidRPr="00D35B18" w:rsidRDefault="00B76A5F" w:rsidP="00B76A5F">
      <w:pPr>
        <w:pStyle w:val="Prrafodelista"/>
        <w:spacing w:after="200" w:line="276" w:lineRule="auto"/>
        <w:ind w:left="851"/>
        <w:contextualSpacing/>
        <w:jc w:val="both"/>
        <w:rPr>
          <w:rFonts w:ascii="Calibri" w:hAnsi="Calibri"/>
          <w:color w:val="000000" w:themeColor="text1"/>
          <w:sz w:val="22"/>
          <w:szCs w:val="22"/>
        </w:rPr>
      </w:pPr>
    </w:p>
    <w:p w14:paraId="59964F34" w14:textId="77777777" w:rsidR="00E71DD5" w:rsidRPr="00D35B18" w:rsidRDefault="00E71DD5" w:rsidP="00B76A5F">
      <w:pPr>
        <w:pStyle w:val="Prrafodelista"/>
        <w:spacing w:after="200" w:line="276" w:lineRule="auto"/>
        <w:ind w:left="851"/>
        <w:contextualSpacing/>
        <w:jc w:val="both"/>
        <w:rPr>
          <w:rFonts w:ascii="Calibri" w:hAnsi="Calibri"/>
          <w:color w:val="000000" w:themeColor="text1"/>
          <w:sz w:val="22"/>
          <w:szCs w:val="22"/>
        </w:rPr>
      </w:pPr>
      <w:r w:rsidRPr="00D35B18">
        <w:rPr>
          <w:rFonts w:ascii="Calibri" w:hAnsi="Calibri"/>
          <w:color w:val="000000" w:themeColor="text1"/>
          <w:sz w:val="22"/>
          <w:szCs w:val="22"/>
        </w:rPr>
        <w:t>Los campos de descripción y programa serán de asignación automática con la información de la placa anterior.</w:t>
      </w:r>
    </w:p>
    <w:p w14:paraId="76695434" w14:textId="77777777" w:rsidR="00E71DD5" w:rsidRPr="00D35B18" w:rsidRDefault="00E71DD5" w:rsidP="00B76A5F">
      <w:pPr>
        <w:pStyle w:val="Prrafodelista"/>
        <w:spacing w:after="200" w:line="276" w:lineRule="auto"/>
        <w:ind w:left="851"/>
        <w:contextualSpacing/>
        <w:jc w:val="both"/>
        <w:rPr>
          <w:rFonts w:ascii="Calibri" w:hAnsi="Calibri"/>
          <w:color w:val="000000" w:themeColor="text1"/>
          <w:sz w:val="22"/>
          <w:szCs w:val="22"/>
        </w:rPr>
      </w:pPr>
    </w:p>
    <w:p w14:paraId="41D058AF" w14:textId="3768B5B1" w:rsidR="00E71DD5" w:rsidRPr="00D35B18" w:rsidRDefault="00E71DD5" w:rsidP="00B76A5F">
      <w:pPr>
        <w:pStyle w:val="Prrafodelista"/>
        <w:spacing w:after="200" w:line="276" w:lineRule="auto"/>
        <w:ind w:left="851"/>
        <w:contextualSpacing/>
        <w:jc w:val="both"/>
        <w:rPr>
          <w:rFonts w:ascii="Calibri" w:hAnsi="Calibri"/>
          <w:color w:val="000000" w:themeColor="text1"/>
          <w:sz w:val="22"/>
          <w:szCs w:val="22"/>
        </w:rPr>
      </w:pPr>
      <w:r w:rsidRPr="00D35B18">
        <w:rPr>
          <w:rFonts w:ascii="Calibri" w:hAnsi="Calibri"/>
          <w:color w:val="000000" w:themeColor="text1"/>
          <w:sz w:val="22"/>
          <w:szCs w:val="22"/>
        </w:rPr>
        <w:t xml:space="preserve">Los demás campos deberán de llenarse </w:t>
      </w:r>
      <w:r w:rsidR="007175B9" w:rsidRPr="00D35B18">
        <w:rPr>
          <w:rFonts w:ascii="Calibri" w:hAnsi="Calibri"/>
          <w:color w:val="000000" w:themeColor="text1"/>
          <w:sz w:val="22"/>
          <w:szCs w:val="22"/>
        </w:rPr>
        <w:t>de acuerdo con</w:t>
      </w:r>
      <w:r w:rsidRPr="00D35B18">
        <w:rPr>
          <w:rFonts w:ascii="Calibri" w:hAnsi="Calibri"/>
          <w:color w:val="000000" w:themeColor="text1"/>
          <w:sz w:val="22"/>
          <w:szCs w:val="22"/>
        </w:rPr>
        <w:t xml:space="preserve"> los puntos que se indican en apartado </w:t>
      </w:r>
      <w:r w:rsidRPr="00D35B18">
        <w:rPr>
          <w:rFonts w:ascii="Calibri" w:hAnsi="Calibri"/>
          <w:color w:val="000000" w:themeColor="text1"/>
          <w:sz w:val="22"/>
          <w:szCs w:val="22"/>
          <w:u w:val="single"/>
        </w:rPr>
        <w:t>1.1 ingreso de activos desde la pantalla de mantenimiento</w:t>
      </w:r>
      <w:r w:rsidRPr="00D35B18">
        <w:rPr>
          <w:rFonts w:ascii="Calibri" w:hAnsi="Calibri"/>
          <w:color w:val="000000" w:themeColor="text1"/>
          <w:sz w:val="22"/>
          <w:szCs w:val="22"/>
        </w:rPr>
        <w:t xml:space="preserve">. </w:t>
      </w:r>
    </w:p>
    <w:p w14:paraId="70E70CE9" w14:textId="77777777" w:rsidR="00E71DD5" w:rsidRPr="00D35B18" w:rsidRDefault="00E71DD5" w:rsidP="00636C7A">
      <w:pPr>
        <w:spacing w:after="200" w:line="276" w:lineRule="auto"/>
        <w:contextualSpacing/>
        <w:jc w:val="both"/>
        <w:rPr>
          <w:rFonts w:ascii="Calibri" w:hAnsi="Calibri"/>
          <w:color w:val="000000" w:themeColor="text1"/>
          <w:sz w:val="22"/>
          <w:szCs w:val="22"/>
        </w:rPr>
      </w:pPr>
    </w:p>
    <w:p w14:paraId="6AE73097" w14:textId="77777777" w:rsidR="00E71DD5" w:rsidRPr="00D35B18" w:rsidRDefault="00E71DD5" w:rsidP="00E71DD5">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r w:rsidRPr="00D35B18">
        <w:rPr>
          <w:rFonts w:ascii="Calibri" w:hAnsi="Calibri"/>
          <w:b/>
          <w:bCs/>
          <w:i/>
          <w:iCs/>
          <w:color w:val="000000" w:themeColor="text1"/>
          <w:szCs w:val="22"/>
          <w:u w:val="single"/>
        </w:rPr>
        <w:t>Cambio por Garantía:</w:t>
      </w:r>
    </w:p>
    <w:p w14:paraId="42400B10" w14:textId="77777777" w:rsidR="00E71DD5" w:rsidRPr="00D35B18" w:rsidRDefault="00E71DD5" w:rsidP="00E71DD5">
      <w:pPr>
        <w:keepNext/>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ind w:right="-51"/>
        <w:outlineLvl w:val="2"/>
        <w:rPr>
          <w:rFonts w:ascii="Calibri" w:hAnsi="Calibri"/>
          <w:b/>
          <w:bCs/>
          <w:i/>
          <w:iCs/>
          <w:color w:val="000000" w:themeColor="text1"/>
          <w:szCs w:val="22"/>
          <w:u w:val="single"/>
        </w:rPr>
      </w:pPr>
    </w:p>
    <w:p w14:paraId="2DF5488B" w14:textId="77777777" w:rsidR="00636C7A" w:rsidRPr="00D35B18" w:rsidRDefault="00636C7A" w:rsidP="00636C7A">
      <w:pPr>
        <w:pStyle w:val="Prrafodelista"/>
        <w:numPr>
          <w:ilvl w:val="0"/>
          <w:numId w:val="35"/>
        </w:numPr>
        <w:spacing w:after="200" w:line="276" w:lineRule="auto"/>
        <w:contextualSpacing/>
        <w:jc w:val="both"/>
        <w:rPr>
          <w:rFonts w:ascii="Calibri" w:hAnsi="Calibri"/>
          <w:color w:val="000000" w:themeColor="text1"/>
          <w:sz w:val="22"/>
          <w:szCs w:val="22"/>
        </w:rPr>
      </w:pPr>
      <w:r w:rsidRPr="00D35B18">
        <w:rPr>
          <w:rFonts w:ascii="Calibri" w:hAnsi="Calibri"/>
          <w:color w:val="000000" w:themeColor="text1"/>
          <w:sz w:val="22"/>
          <w:szCs w:val="22"/>
        </w:rPr>
        <w:t>Seleccionar Activos fijos.</w:t>
      </w:r>
    </w:p>
    <w:p w14:paraId="35ECCD45" w14:textId="77777777" w:rsidR="00636C7A" w:rsidRPr="00D35B18" w:rsidRDefault="00636C7A" w:rsidP="00636C7A">
      <w:pPr>
        <w:jc w:val="center"/>
        <w:rPr>
          <w:rFonts w:ascii="Calibri" w:hAnsi="Calibri"/>
          <w:color w:val="000000" w:themeColor="text1"/>
          <w:sz w:val="22"/>
          <w:szCs w:val="22"/>
        </w:rPr>
      </w:pPr>
      <w:r w:rsidRPr="00D35B18">
        <w:rPr>
          <w:rFonts w:ascii="Calibri" w:hAnsi="Calibri"/>
          <w:noProof/>
          <w:color w:val="000000" w:themeColor="text1"/>
          <w:sz w:val="22"/>
          <w:szCs w:val="22"/>
          <w:lang w:val="es-CR" w:eastAsia="es-CR"/>
        </w:rPr>
        <w:drawing>
          <wp:inline distT="0" distB="0" distL="0" distR="0" wp14:anchorId="69375810" wp14:editId="0B3A490A">
            <wp:extent cx="1676400" cy="1234440"/>
            <wp:effectExtent l="1905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676400" cy="1234440"/>
                    </a:xfrm>
                    <a:prstGeom prst="rect">
                      <a:avLst/>
                    </a:prstGeom>
                    <a:noFill/>
                    <a:ln w="9525">
                      <a:noFill/>
                      <a:miter lim="800000"/>
                      <a:headEnd/>
                      <a:tailEnd/>
                    </a:ln>
                  </pic:spPr>
                </pic:pic>
              </a:graphicData>
            </a:graphic>
          </wp:inline>
        </w:drawing>
      </w:r>
    </w:p>
    <w:p w14:paraId="588BA290" w14:textId="77777777" w:rsidR="00636C7A" w:rsidRPr="00D35B18" w:rsidRDefault="00636C7A" w:rsidP="00636C7A">
      <w:pPr>
        <w:jc w:val="center"/>
        <w:rPr>
          <w:rFonts w:ascii="Calibri" w:hAnsi="Calibri"/>
          <w:color w:val="000000" w:themeColor="text1"/>
          <w:sz w:val="22"/>
          <w:szCs w:val="22"/>
        </w:rPr>
      </w:pPr>
    </w:p>
    <w:p w14:paraId="7FE847A0" w14:textId="77777777" w:rsidR="00636C7A" w:rsidRPr="00D35B18" w:rsidRDefault="00636C7A" w:rsidP="00636C7A">
      <w:pPr>
        <w:pStyle w:val="Prrafodelista"/>
        <w:numPr>
          <w:ilvl w:val="0"/>
          <w:numId w:val="35"/>
        </w:numPr>
        <w:spacing w:after="200" w:line="276" w:lineRule="auto"/>
        <w:contextualSpacing/>
        <w:jc w:val="both"/>
        <w:rPr>
          <w:rFonts w:ascii="Calibri" w:hAnsi="Calibri"/>
          <w:color w:val="000000" w:themeColor="text1"/>
          <w:sz w:val="22"/>
          <w:szCs w:val="22"/>
        </w:rPr>
      </w:pPr>
      <w:r w:rsidRPr="00D35B18">
        <w:rPr>
          <w:rFonts w:ascii="Calibri" w:hAnsi="Calibri"/>
          <w:color w:val="000000" w:themeColor="text1"/>
          <w:sz w:val="22"/>
          <w:szCs w:val="22"/>
        </w:rPr>
        <w:t>Seleccionar tipo de adquisición cambio por garantía.</w:t>
      </w:r>
    </w:p>
    <w:p w14:paraId="0D10B2C0" w14:textId="77777777" w:rsidR="00E71DD5" w:rsidRPr="00D35B18" w:rsidRDefault="00636C7A" w:rsidP="00B76A5F">
      <w:pPr>
        <w:pStyle w:val="Prrafodelista"/>
        <w:spacing w:after="200" w:line="276" w:lineRule="auto"/>
        <w:ind w:left="851"/>
        <w:contextualSpacing/>
        <w:jc w:val="both"/>
        <w:rPr>
          <w:rFonts w:ascii="Calibri" w:hAnsi="Calibri"/>
          <w:color w:val="000000" w:themeColor="text1"/>
          <w:sz w:val="22"/>
          <w:szCs w:val="22"/>
        </w:rPr>
      </w:pPr>
      <w:r w:rsidRPr="00D35B18">
        <w:rPr>
          <w:rFonts w:ascii="Calibri" w:hAnsi="Calibri"/>
          <w:noProof/>
          <w:color w:val="000000" w:themeColor="text1"/>
          <w:sz w:val="22"/>
          <w:szCs w:val="22"/>
          <w:lang w:val="es-CR" w:eastAsia="es-CR"/>
        </w:rPr>
        <w:drawing>
          <wp:inline distT="0" distB="0" distL="0" distR="0" wp14:anchorId="5610B556" wp14:editId="5A0980A1">
            <wp:extent cx="3185160" cy="1440180"/>
            <wp:effectExtent l="19050" t="0" r="0" b="0"/>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185160" cy="1440180"/>
                    </a:xfrm>
                    <a:prstGeom prst="rect">
                      <a:avLst/>
                    </a:prstGeom>
                    <a:noFill/>
                    <a:ln w="9525">
                      <a:noFill/>
                      <a:miter lim="800000"/>
                      <a:headEnd/>
                      <a:tailEnd/>
                    </a:ln>
                  </pic:spPr>
                </pic:pic>
              </a:graphicData>
            </a:graphic>
          </wp:inline>
        </w:drawing>
      </w:r>
    </w:p>
    <w:p w14:paraId="54A61956" w14:textId="4FF8A8D0" w:rsidR="001D03F6" w:rsidRPr="00D35B18" w:rsidRDefault="00783D90" w:rsidP="00F57461">
      <w:pPr>
        <w:pStyle w:val="Prrafodelista"/>
        <w:numPr>
          <w:ilvl w:val="0"/>
          <w:numId w:val="35"/>
        </w:numPr>
        <w:tabs>
          <w:tab w:val="left" w:pos="7230"/>
        </w:tabs>
        <w:spacing w:after="200" w:line="276" w:lineRule="auto"/>
        <w:contextualSpacing/>
        <w:jc w:val="both"/>
        <w:rPr>
          <w:rFonts w:ascii="Calibri" w:hAnsi="Calibri"/>
          <w:color w:val="000000" w:themeColor="text1"/>
          <w:sz w:val="22"/>
          <w:szCs w:val="22"/>
        </w:rPr>
      </w:pPr>
      <w:r w:rsidRPr="00D35B18">
        <w:rPr>
          <w:rFonts w:ascii="Calibri" w:hAnsi="Calibri"/>
          <w:color w:val="000000" w:themeColor="text1"/>
          <w:sz w:val="22"/>
          <w:szCs w:val="22"/>
        </w:rPr>
        <w:t xml:space="preserve">Digitar en el espacio placa anterior el número de patrimonio que se va </w:t>
      </w:r>
      <w:r w:rsidR="00D5495B" w:rsidRPr="00D35B18">
        <w:rPr>
          <w:rFonts w:ascii="Calibri" w:hAnsi="Calibri"/>
          <w:color w:val="000000" w:themeColor="text1"/>
          <w:sz w:val="22"/>
          <w:szCs w:val="22"/>
        </w:rPr>
        <w:t xml:space="preserve">a </w:t>
      </w:r>
      <w:r w:rsidRPr="00D35B18">
        <w:rPr>
          <w:rFonts w:ascii="Calibri" w:hAnsi="Calibri"/>
          <w:color w:val="000000" w:themeColor="text1"/>
          <w:sz w:val="22"/>
          <w:szCs w:val="22"/>
        </w:rPr>
        <w:t>sustituir (el sistema valida que dicha placa se encuentre en la bodega de bajas, por lo cual se deberá de informar previamente al Departamento de Proveeduría aportando la documentación requerida para dar de baja según lo indicado en el Reglamento para el Registro, Control y uso de activos Institucionales del Poder Judicial.</w:t>
      </w:r>
    </w:p>
    <w:p w14:paraId="0326CAD1" w14:textId="77777777" w:rsidR="001D03F6" w:rsidRPr="00D35B18" w:rsidRDefault="001D03F6" w:rsidP="001D03F6">
      <w:pPr>
        <w:pStyle w:val="Prrafodelista"/>
        <w:tabs>
          <w:tab w:val="left" w:pos="7230"/>
        </w:tabs>
        <w:spacing w:after="200" w:line="276" w:lineRule="auto"/>
        <w:ind w:left="786"/>
        <w:contextualSpacing/>
        <w:jc w:val="both"/>
        <w:rPr>
          <w:rFonts w:ascii="Calibri" w:hAnsi="Calibri"/>
          <w:color w:val="000000" w:themeColor="text1"/>
          <w:sz w:val="22"/>
          <w:szCs w:val="22"/>
        </w:rPr>
      </w:pPr>
    </w:p>
    <w:p w14:paraId="023F6DD9" w14:textId="77777777" w:rsidR="001D03F6" w:rsidRPr="00D35B18" w:rsidRDefault="001D03F6" w:rsidP="001D03F6">
      <w:pPr>
        <w:pStyle w:val="Prrafodelista"/>
        <w:tabs>
          <w:tab w:val="left" w:pos="7230"/>
        </w:tabs>
        <w:spacing w:after="200" w:line="276" w:lineRule="auto"/>
        <w:contextualSpacing/>
        <w:jc w:val="both"/>
        <w:rPr>
          <w:rFonts w:ascii="Calibri" w:hAnsi="Calibri"/>
          <w:color w:val="000000" w:themeColor="text1"/>
          <w:sz w:val="22"/>
          <w:szCs w:val="22"/>
        </w:rPr>
      </w:pPr>
      <w:r w:rsidRPr="00D35B18">
        <w:rPr>
          <w:rFonts w:ascii="Calibri" w:hAnsi="Calibri"/>
          <w:b/>
          <w:bCs/>
          <w:i/>
          <w:iCs/>
          <w:noProof/>
          <w:color w:val="000000" w:themeColor="text1"/>
          <w:szCs w:val="22"/>
          <w:u w:val="single"/>
          <w:lang w:val="es-CR" w:eastAsia="es-CR"/>
        </w:rPr>
        <w:lastRenderedPageBreak/>
        <w:drawing>
          <wp:inline distT="0" distB="0" distL="0" distR="0" wp14:anchorId="399878E8" wp14:editId="29631CA5">
            <wp:extent cx="5242560" cy="1931437"/>
            <wp:effectExtent l="0" t="0" r="0" b="0"/>
            <wp:docPr id="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253314" cy="1935399"/>
                    </a:xfrm>
                    <a:prstGeom prst="rect">
                      <a:avLst/>
                    </a:prstGeom>
                    <a:noFill/>
                    <a:ln w="9525">
                      <a:noFill/>
                      <a:miter lim="800000"/>
                      <a:headEnd/>
                      <a:tailEnd/>
                    </a:ln>
                  </pic:spPr>
                </pic:pic>
              </a:graphicData>
            </a:graphic>
          </wp:inline>
        </w:drawing>
      </w:r>
    </w:p>
    <w:p w14:paraId="5665E0F8" w14:textId="77777777" w:rsidR="00C531C4" w:rsidRPr="00D35B18" w:rsidRDefault="00C531C4" w:rsidP="00F57461">
      <w:pPr>
        <w:pStyle w:val="Prrafodelista"/>
        <w:tabs>
          <w:tab w:val="left" w:pos="7230"/>
        </w:tabs>
        <w:spacing w:after="200" w:line="276" w:lineRule="auto"/>
        <w:contextualSpacing/>
        <w:jc w:val="both"/>
        <w:rPr>
          <w:rFonts w:ascii="Calibri" w:hAnsi="Calibri"/>
          <w:color w:val="000000" w:themeColor="text1"/>
          <w:sz w:val="22"/>
          <w:szCs w:val="22"/>
        </w:rPr>
      </w:pPr>
      <w:r w:rsidRPr="00D35B18">
        <w:rPr>
          <w:rFonts w:ascii="Calibri" w:hAnsi="Calibri"/>
          <w:b/>
          <w:bCs/>
          <w:i/>
          <w:iCs/>
          <w:noProof/>
          <w:color w:val="000000" w:themeColor="text1"/>
          <w:szCs w:val="22"/>
          <w:u w:val="single"/>
          <w:lang w:val="es-CR" w:eastAsia="es-CR"/>
        </w:rPr>
        <w:drawing>
          <wp:inline distT="0" distB="0" distL="0" distR="0" wp14:anchorId="5A4EC0E7" wp14:editId="1A4B4B64">
            <wp:extent cx="5277235" cy="3040380"/>
            <wp:effectExtent l="0" t="0" r="0" b="7620"/>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81216" cy="3042674"/>
                    </a:xfrm>
                    <a:prstGeom prst="rect">
                      <a:avLst/>
                    </a:prstGeom>
                    <a:noFill/>
                    <a:ln w="9525">
                      <a:noFill/>
                      <a:miter lim="800000"/>
                      <a:headEnd/>
                      <a:tailEnd/>
                    </a:ln>
                  </pic:spPr>
                </pic:pic>
              </a:graphicData>
            </a:graphic>
          </wp:inline>
        </w:drawing>
      </w:r>
    </w:p>
    <w:p w14:paraId="1D747158" w14:textId="77777777" w:rsidR="00C531C4" w:rsidRPr="00D35B18" w:rsidRDefault="00C531C4" w:rsidP="00C531C4">
      <w:pPr>
        <w:pStyle w:val="Prrafodelista"/>
        <w:spacing w:after="200" w:line="276" w:lineRule="auto"/>
        <w:ind w:left="851"/>
        <w:contextualSpacing/>
        <w:jc w:val="both"/>
        <w:rPr>
          <w:rFonts w:ascii="Calibri" w:hAnsi="Calibri"/>
          <w:color w:val="000000" w:themeColor="text1"/>
          <w:sz w:val="22"/>
          <w:szCs w:val="22"/>
        </w:rPr>
      </w:pPr>
    </w:p>
    <w:p w14:paraId="172CF458" w14:textId="77777777" w:rsidR="00C531C4" w:rsidRPr="00D35B18" w:rsidRDefault="00C531C4" w:rsidP="00A35366">
      <w:pPr>
        <w:pStyle w:val="Prrafodelista"/>
        <w:tabs>
          <w:tab w:val="left" w:pos="7230"/>
        </w:tabs>
        <w:spacing w:after="200" w:line="276" w:lineRule="auto"/>
        <w:contextualSpacing/>
        <w:jc w:val="both"/>
        <w:rPr>
          <w:rFonts w:ascii="Calibri" w:hAnsi="Calibri"/>
          <w:color w:val="000000" w:themeColor="text1"/>
          <w:sz w:val="22"/>
          <w:szCs w:val="22"/>
        </w:rPr>
      </w:pPr>
      <w:r w:rsidRPr="00D35B18">
        <w:rPr>
          <w:rFonts w:ascii="Calibri" w:hAnsi="Calibri"/>
          <w:color w:val="000000" w:themeColor="text1"/>
          <w:sz w:val="22"/>
          <w:szCs w:val="22"/>
        </w:rPr>
        <w:t>Los campos de descripción, proveedor, pedido y programa serán de asignación automática con la información de la placa anterior.</w:t>
      </w:r>
    </w:p>
    <w:p w14:paraId="32A6905D" w14:textId="77777777" w:rsidR="00C531C4" w:rsidRPr="00D35B18" w:rsidRDefault="00C531C4" w:rsidP="00A35366">
      <w:pPr>
        <w:pStyle w:val="Prrafodelista"/>
        <w:tabs>
          <w:tab w:val="left" w:pos="7230"/>
        </w:tabs>
        <w:spacing w:after="200" w:line="276" w:lineRule="auto"/>
        <w:contextualSpacing/>
        <w:jc w:val="both"/>
        <w:rPr>
          <w:rFonts w:ascii="Calibri" w:hAnsi="Calibri"/>
          <w:color w:val="000000" w:themeColor="text1"/>
          <w:sz w:val="22"/>
          <w:szCs w:val="22"/>
        </w:rPr>
      </w:pPr>
    </w:p>
    <w:p w14:paraId="3AFD02B2" w14:textId="066CE87E" w:rsidR="00C531C4" w:rsidRDefault="00C531C4" w:rsidP="00A35366">
      <w:pPr>
        <w:pStyle w:val="Prrafodelista"/>
        <w:tabs>
          <w:tab w:val="left" w:pos="7230"/>
        </w:tabs>
        <w:spacing w:after="200" w:line="276" w:lineRule="auto"/>
        <w:contextualSpacing/>
        <w:jc w:val="both"/>
        <w:rPr>
          <w:rFonts w:ascii="Calibri" w:hAnsi="Calibri"/>
          <w:color w:val="000000" w:themeColor="text1"/>
          <w:sz w:val="22"/>
          <w:szCs w:val="22"/>
        </w:rPr>
      </w:pPr>
      <w:r w:rsidRPr="00D35B18">
        <w:rPr>
          <w:rFonts w:ascii="Calibri" w:hAnsi="Calibri"/>
          <w:color w:val="000000" w:themeColor="text1"/>
          <w:sz w:val="22"/>
          <w:szCs w:val="22"/>
        </w:rPr>
        <w:t xml:space="preserve">Los demás campos deberán de llenarse de acuerdo </w:t>
      </w:r>
      <w:r w:rsidR="00FE1BC1" w:rsidRPr="00D35B18">
        <w:rPr>
          <w:rFonts w:ascii="Calibri" w:hAnsi="Calibri"/>
          <w:color w:val="000000" w:themeColor="text1"/>
          <w:sz w:val="22"/>
          <w:szCs w:val="22"/>
        </w:rPr>
        <w:t>con</w:t>
      </w:r>
      <w:r w:rsidRPr="00D35B18">
        <w:rPr>
          <w:rFonts w:ascii="Calibri" w:hAnsi="Calibri"/>
          <w:color w:val="000000" w:themeColor="text1"/>
          <w:sz w:val="22"/>
          <w:szCs w:val="22"/>
        </w:rPr>
        <w:t xml:space="preserve"> los puntos que se indican en apartado </w:t>
      </w:r>
      <w:r w:rsidRPr="00D35B18">
        <w:rPr>
          <w:rFonts w:ascii="Calibri" w:hAnsi="Calibri"/>
          <w:color w:val="000000" w:themeColor="text1"/>
          <w:sz w:val="22"/>
          <w:szCs w:val="22"/>
          <w:u w:val="single"/>
        </w:rPr>
        <w:t>1.1 ingreso de activos desde la pantalla de mantenimiento.</w:t>
      </w:r>
      <w:r>
        <w:rPr>
          <w:rFonts w:ascii="Calibri" w:hAnsi="Calibri"/>
          <w:color w:val="000000" w:themeColor="text1"/>
          <w:sz w:val="22"/>
          <w:szCs w:val="22"/>
        </w:rPr>
        <w:t xml:space="preserve"> </w:t>
      </w:r>
    </w:p>
    <w:p w14:paraId="1B1FD4A3" w14:textId="2F2D20CC" w:rsidR="00F70E7D" w:rsidRDefault="00F70E7D" w:rsidP="00A35366">
      <w:pPr>
        <w:pStyle w:val="Prrafodelista"/>
        <w:tabs>
          <w:tab w:val="left" w:pos="7230"/>
        </w:tabs>
        <w:spacing w:after="200" w:line="276" w:lineRule="auto"/>
        <w:contextualSpacing/>
        <w:jc w:val="both"/>
        <w:rPr>
          <w:rFonts w:ascii="Calibri" w:hAnsi="Calibri"/>
          <w:color w:val="000000" w:themeColor="text1"/>
          <w:sz w:val="22"/>
          <w:szCs w:val="22"/>
        </w:rPr>
      </w:pPr>
    </w:p>
    <w:p w14:paraId="714FF2B2" w14:textId="231E8689" w:rsidR="00F70E7D" w:rsidRDefault="00F70E7D" w:rsidP="00A35366">
      <w:pPr>
        <w:pStyle w:val="Prrafodelista"/>
        <w:tabs>
          <w:tab w:val="left" w:pos="7230"/>
        </w:tabs>
        <w:spacing w:after="200" w:line="276" w:lineRule="auto"/>
        <w:contextualSpacing/>
        <w:jc w:val="both"/>
        <w:rPr>
          <w:rFonts w:ascii="Calibri" w:hAnsi="Calibri"/>
          <w:color w:val="000000" w:themeColor="text1"/>
          <w:sz w:val="22"/>
          <w:szCs w:val="22"/>
        </w:rPr>
      </w:pPr>
    </w:p>
    <w:p w14:paraId="651BF096" w14:textId="7BE99AE2" w:rsidR="00F70E7D" w:rsidRDefault="00F70E7D" w:rsidP="00A35366">
      <w:pPr>
        <w:pStyle w:val="Prrafodelista"/>
        <w:tabs>
          <w:tab w:val="left" w:pos="7230"/>
        </w:tabs>
        <w:spacing w:after="200" w:line="276" w:lineRule="auto"/>
        <w:contextualSpacing/>
        <w:jc w:val="both"/>
        <w:rPr>
          <w:rFonts w:ascii="Calibri" w:hAnsi="Calibri"/>
          <w:color w:val="000000" w:themeColor="text1"/>
          <w:sz w:val="22"/>
          <w:szCs w:val="22"/>
        </w:rPr>
      </w:pPr>
    </w:p>
    <w:p w14:paraId="4BE7BBA0" w14:textId="77777777" w:rsidR="00F70E7D" w:rsidRPr="00F57461" w:rsidRDefault="00F70E7D" w:rsidP="00A35366">
      <w:pPr>
        <w:pStyle w:val="Prrafodelista"/>
        <w:tabs>
          <w:tab w:val="left" w:pos="7230"/>
        </w:tabs>
        <w:spacing w:after="200" w:line="276" w:lineRule="auto"/>
        <w:contextualSpacing/>
        <w:jc w:val="both"/>
        <w:rPr>
          <w:rFonts w:ascii="Calibri" w:hAnsi="Calibri"/>
          <w:color w:val="000000" w:themeColor="text1"/>
          <w:sz w:val="22"/>
          <w:szCs w:val="22"/>
        </w:rPr>
      </w:pPr>
    </w:p>
    <w:sectPr w:rsidR="00F70E7D" w:rsidRPr="00F57461" w:rsidSect="002826AE">
      <w:footerReference w:type="default" r:id="rId46"/>
      <w:pgSz w:w="11906" w:h="16838"/>
      <w:pgMar w:top="1134" w:right="170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1E4C0" w14:textId="77777777" w:rsidR="000C3C68" w:rsidRDefault="000C3C68">
      <w:r>
        <w:separator/>
      </w:r>
    </w:p>
  </w:endnote>
  <w:endnote w:type="continuationSeparator" w:id="0">
    <w:p w14:paraId="344A62F8" w14:textId="77777777" w:rsidR="000C3C68" w:rsidRDefault="000C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955520"/>
      <w:docPartObj>
        <w:docPartGallery w:val="Page Numbers (Bottom of Page)"/>
        <w:docPartUnique/>
      </w:docPartObj>
    </w:sdtPr>
    <w:sdtEndPr/>
    <w:sdtContent>
      <w:sdt>
        <w:sdtPr>
          <w:id w:val="-1769616900"/>
          <w:docPartObj>
            <w:docPartGallery w:val="Page Numbers (Top of Page)"/>
            <w:docPartUnique/>
          </w:docPartObj>
        </w:sdtPr>
        <w:sdtEndPr/>
        <w:sdtContent>
          <w:p w14:paraId="49BD0309" w14:textId="22575693" w:rsidR="002826AE" w:rsidRDefault="002826AE">
            <w:pPr>
              <w:pStyle w:val="Piedepgina"/>
              <w:jc w:val="right"/>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732A46E2" w14:textId="77777777" w:rsidR="002826AE" w:rsidRDefault="002826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038F40" w14:textId="77777777" w:rsidR="000C3C68" w:rsidRDefault="000C3C68">
      <w:r>
        <w:separator/>
      </w:r>
    </w:p>
  </w:footnote>
  <w:footnote w:type="continuationSeparator" w:id="0">
    <w:p w14:paraId="398458BF" w14:textId="77777777" w:rsidR="000C3C68" w:rsidRDefault="000C3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9CD"/>
    <w:multiLevelType w:val="hybridMultilevel"/>
    <w:tmpl w:val="C80E416A"/>
    <w:lvl w:ilvl="0" w:tplc="DF58B534">
      <w:start w:val="1"/>
      <w:numFmt w:val="decimal"/>
      <w:lvlText w:val="%1."/>
      <w:lvlJc w:val="left"/>
      <w:pPr>
        <w:ind w:left="503" w:hanging="360"/>
      </w:pPr>
      <w:rPr>
        <w:rFonts w:hint="default"/>
        <w:b/>
      </w:rPr>
    </w:lvl>
    <w:lvl w:ilvl="1" w:tplc="140A0019" w:tentative="1">
      <w:start w:val="1"/>
      <w:numFmt w:val="lowerLetter"/>
      <w:lvlText w:val="%2."/>
      <w:lvlJc w:val="left"/>
      <w:pPr>
        <w:ind w:left="1223" w:hanging="360"/>
      </w:pPr>
    </w:lvl>
    <w:lvl w:ilvl="2" w:tplc="140A001B" w:tentative="1">
      <w:start w:val="1"/>
      <w:numFmt w:val="lowerRoman"/>
      <w:lvlText w:val="%3."/>
      <w:lvlJc w:val="right"/>
      <w:pPr>
        <w:ind w:left="1943" w:hanging="180"/>
      </w:pPr>
    </w:lvl>
    <w:lvl w:ilvl="3" w:tplc="140A000F" w:tentative="1">
      <w:start w:val="1"/>
      <w:numFmt w:val="decimal"/>
      <w:lvlText w:val="%4."/>
      <w:lvlJc w:val="left"/>
      <w:pPr>
        <w:ind w:left="2663" w:hanging="360"/>
      </w:pPr>
    </w:lvl>
    <w:lvl w:ilvl="4" w:tplc="140A0019" w:tentative="1">
      <w:start w:val="1"/>
      <w:numFmt w:val="lowerLetter"/>
      <w:lvlText w:val="%5."/>
      <w:lvlJc w:val="left"/>
      <w:pPr>
        <w:ind w:left="3383" w:hanging="360"/>
      </w:pPr>
    </w:lvl>
    <w:lvl w:ilvl="5" w:tplc="140A001B" w:tentative="1">
      <w:start w:val="1"/>
      <w:numFmt w:val="lowerRoman"/>
      <w:lvlText w:val="%6."/>
      <w:lvlJc w:val="right"/>
      <w:pPr>
        <w:ind w:left="4103" w:hanging="180"/>
      </w:pPr>
    </w:lvl>
    <w:lvl w:ilvl="6" w:tplc="140A000F" w:tentative="1">
      <w:start w:val="1"/>
      <w:numFmt w:val="decimal"/>
      <w:lvlText w:val="%7."/>
      <w:lvlJc w:val="left"/>
      <w:pPr>
        <w:ind w:left="4823" w:hanging="360"/>
      </w:pPr>
    </w:lvl>
    <w:lvl w:ilvl="7" w:tplc="140A0019" w:tentative="1">
      <w:start w:val="1"/>
      <w:numFmt w:val="lowerLetter"/>
      <w:lvlText w:val="%8."/>
      <w:lvlJc w:val="left"/>
      <w:pPr>
        <w:ind w:left="5543" w:hanging="360"/>
      </w:pPr>
    </w:lvl>
    <w:lvl w:ilvl="8" w:tplc="140A001B" w:tentative="1">
      <w:start w:val="1"/>
      <w:numFmt w:val="lowerRoman"/>
      <w:lvlText w:val="%9."/>
      <w:lvlJc w:val="right"/>
      <w:pPr>
        <w:ind w:left="6263" w:hanging="180"/>
      </w:pPr>
    </w:lvl>
  </w:abstractNum>
  <w:abstractNum w:abstractNumId="1" w15:restartNumberingAfterBreak="0">
    <w:nsid w:val="02DF5EE0"/>
    <w:multiLevelType w:val="hybridMultilevel"/>
    <w:tmpl w:val="C80E416A"/>
    <w:lvl w:ilvl="0" w:tplc="DF58B534">
      <w:start w:val="1"/>
      <w:numFmt w:val="decimal"/>
      <w:lvlText w:val="%1."/>
      <w:lvlJc w:val="left"/>
      <w:pPr>
        <w:ind w:left="786" w:hanging="360"/>
      </w:pPr>
      <w:rPr>
        <w:rFonts w:hint="default"/>
        <w:b/>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 w15:restartNumberingAfterBreak="0">
    <w:nsid w:val="039B123C"/>
    <w:multiLevelType w:val="multilevel"/>
    <w:tmpl w:val="13E4876A"/>
    <w:lvl w:ilvl="0">
      <w:start w:val="1"/>
      <w:numFmt w:val="decimal"/>
      <w:lvlText w:val="%1."/>
      <w:lvlJc w:val="left"/>
      <w:pPr>
        <w:tabs>
          <w:tab w:val="num" w:pos="1701"/>
        </w:tabs>
        <w:ind w:left="1701" w:hanging="360"/>
      </w:pPr>
      <w:rPr>
        <w:rFonts w:hint="default"/>
        <w:b/>
      </w:rPr>
    </w:lvl>
    <w:lvl w:ilvl="1">
      <w:start w:val="1"/>
      <w:numFmt w:val="lowerLetter"/>
      <w:lvlText w:val="%2."/>
      <w:lvlJc w:val="left"/>
      <w:pPr>
        <w:tabs>
          <w:tab w:val="num" w:pos="1986"/>
        </w:tabs>
        <w:ind w:left="1986" w:hanging="360"/>
      </w:pPr>
      <w:rPr>
        <w:b/>
      </w:rPr>
    </w:lvl>
    <w:lvl w:ilvl="2">
      <w:start w:val="1"/>
      <w:numFmt w:val="lowerRoman"/>
      <w:lvlText w:val="%3."/>
      <w:lvlJc w:val="right"/>
      <w:pPr>
        <w:tabs>
          <w:tab w:val="num" w:pos="2896"/>
        </w:tabs>
        <w:ind w:left="2896" w:hanging="180"/>
      </w:pPr>
    </w:lvl>
    <w:lvl w:ilvl="3">
      <w:start w:val="1"/>
      <w:numFmt w:val="decimal"/>
      <w:lvlText w:val="%4."/>
      <w:lvlJc w:val="left"/>
      <w:pPr>
        <w:tabs>
          <w:tab w:val="num" w:pos="4112"/>
        </w:tabs>
        <w:ind w:left="4112" w:hanging="360"/>
      </w:pPr>
      <w:rPr>
        <w:b/>
      </w:rPr>
    </w:lvl>
    <w:lvl w:ilvl="4">
      <w:start w:val="1"/>
      <w:numFmt w:val="lowerLetter"/>
      <w:lvlText w:val="%5."/>
      <w:lvlJc w:val="left"/>
      <w:pPr>
        <w:tabs>
          <w:tab w:val="num" w:pos="4516"/>
        </w:tabs>
        <w:ind w:left="4516" w:hanging="360"/>
      </w:pPr>
    </w:lvl>
    <w:lvl w:ilvl="5">
      <w:start w:val="1"/>
      <w:numFmt w:val="lowerRoman"/>
      <w:lvlText w:val="%6."/>
      <w:lvlJc w:val="right"/>
      <w:pPr>
        <w:tabs>
          <w:tab w:val="num" w:pos="5236"/>
        </w:tabs>
        <w:ind w:left="5236" w:hanging="180"/>
      </w:pPr>
    </w:lvl>
    <w:lvl w:ilvl="6">
      <w:start w:val="1"/>
      <w:numFmt w:val="decimal"/>
      <w:lvlText w:val="%7."/>
      <w:lvlJc w:val="left"/>
      <w:pPr>
        <w:tabs>
          <w:tab w:val="num" w:pos="5956"/>
        </w:tabs>
        <w:ind w:left="5956" w:hanging="360"/>
      </w:pPr>
    </w:lvl>
    <w:lvl w:ilvl="7">
      <w:start w:val="1"/>
      <w:numFmt w:val="lowerLetter"/>
      <w:lvlText w:val="%8."/>
      <w:lvlJc w:val="left"/>
      <w:pPr>
        <w:tabs>
          <w:tab w:val="num" w:pos="6676"/>
        </w:tabs>
        <w:ind w:left="6676" w:hanging="360"/>
      </w:pPr>
    </w:lvl>
    <w:lvl w:ilvl="8">
      <w:start w:val="1"/>
      <w:numFmt w:val="lowerRoman"/>
      <w:lvlText w:val="%9."/>
      <w:lvlJc w:val="right"/>
      <w:pPr>
        <w:tabs>
          <w:tab w:val="num" w:pos="7396"/>
        </w:tabs>
        <w:ind w:left="7396" w:hanging="180"/>
      </w:pPr>
    </w:lvl>
  </w:abstractNum>
  <w:abstractNum w:abstractNumId="3" w15:restartNumberingAfterBreak="0">
    <w:nsid w:val="07AA3036"/>
    <w:multiLevelType w:val="hybridMultilevel"/>
    <w:tmpl w:val="6FB4AF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04350B"/>
    <w:multiLevelType w:val="hybridMultilevel"/>
    <w:tmpl w:val="5F18AAC4"/>
    <w:lvl w:ilvl="0" w:tplc="6CFA1ABE">
      <w:start w:val="1"/>
      <w:numFmt w:val="decimal"/>
      <w:lvlText w:val="%1."/>
      <w:lvlJc w:val="left"/>
      <w:pPr>
        <w:tabs>
          <w:tab w:val="num" w:pos="1624"/>
        </w:tabs>
        <w:ind w:left="1624" w:hanging="360"/>
      </w:pPr>
      <w:rPr>
        <w:b/>
      </w:rPr>
    </w:lvl>
    <w:lvl w:ilvl="1" w:tplc="140A0019" w:tentative="1">
      <w:start w:val="1"/>
      <w:numFmt w:val="lowerLetter"/>
      <w:lvlText w:val="%2."/>
      <w:lvlJc w:val="left"/>
      <w:pPr>
        <w:ind w:left="1002" w:hanging="360"/>
      </w:pPr>
    </w:lvl>
    <w:lvl w:ilvl="2" w:tplc="140A001B" w:tentative="1">
      <w:start w:val="1"/>
      <w:numFmt w:val="lowerRoman"/>
      <w:lvlText w:val="%3."/>
      <w:lvlJc w:val="right"/>
      <w:pPr>
        <w:ind w:left="1722" w:hanging="180"/>
      </w:pPr>
    </w:lvl>
    <w:lvl w:ilvl="3" w:tplc="140A000F" w:tentative="1">
      <w:start w:val="1"/>
      <w:numFmt w:val="decimal"/>
      <w:lvlText w:val="%4."/>
      <w:lvlJc w:val="left"/>
      <w:pPr>
        <w:ind w:left="2442" w:hanging="360"/>
      </w:pPr>
    </w:lvl>
    <w:lvl w:ilvl="4" w:tplc="140A0019" w:tentative="1">
      <w:start w:val="1"/>
      <w:numFmt w:val="lowerLetter"/>
      <w:lvlText w:val="%5."/>
      <w:lvlJc w:val="left"/>
      <w:pPr>
        <w:ind w:left="3162" w:hanging="360"/>
      </w:pPr>
    </w:lvl>
    <w:lvl w:ilvl="5" w:tplc="140A001B" w:tentative="1">
      <w:start w:val="1"/>
      <w:numFmt w:val="lowerRoman"/>
      <w:lvlText w:val="%6."/>
      <w:lvlJc w:val="right"/>
      <w:pPr>
        <w:ind w:left="3882" w:hanging="180"/>
      </w:pPr>
    </w:lvl>
    <w:lvl w:ilvl="6" w:tplc="140A000F" w:tentative="1">
      <w:start w:val="1"/>
      <w:numFmt w:val="decimal"/>
      <w:lvlText w:val="%7."/>
      <w:lvlJc w:val="left"/>
      <w:pPr>
        <w:ind w:left="4602" w:hanging="360"/>
      </w:pPr>
    </w:lvl>
    <w:lvl w:ilvl="7" w:tplc="140A0019" w:tentative="1">
      <w:start w:val="1"/>
      <w:numFmt w:val="lowerLetter"/>
      <w:lvlText w:val="%8."/>
      <w:lvlJc w:val="left"/>
      <w:pPr>
        <w:ind w:left="5322" w:hanging="360"/>
      </w:pPr>
    </w:lvl>
    <w:lvl w:ilvl="8" w:tplc="140A001B" w:tentative="1">
      <w:start w:val="1"/>
      <w:numFmt w:val="lowerRoman"/>
      <w:lvlText w:val="%9."/>
      <w:lvlJc w:val="right"/>
      <w:pPr>
        <w:ind w:left="6042" w:hanging="180"/>
      </w:pPr>
    </w:lvl>
  </w:abstractNum>
  <w:abstractNum w:abstractNumId="5" w15:restartNumberingAfterBreak="0">
    <w:nsid w:val="08926F70"/>
    <w:multiLevelType w:val="hybridMultilevel"/>
    <w:tmpl w:val="D1C635D8"/>
    <w:lvl w:ilvl="0" w:tplc="140A0017">
      <w:start w:val="1"/>
      <w:numFmt w:val="lowerLetter"/>
      <w:lvlText w:val="%1)"/>
      <w:lvlJc w:val="left"/>
      <w:pPr>
        <w:ind w:left="1505" w:hanging="360"/>
      </w:pPr>
      <w:rPr>
        <w:rFonts w:hint="default"/>
      </w:rPr>
    </w:lvl>
    <w:lvl w:ilvl="1" w:tplc="140A0003" w:tentative="1">
      <w:start w:val="1"/>
      <w:numFmt w:val="bullet"/>
      <w:lvlText w:val="o"/>
      <w:lvlJc w:val="left"/>
      <w:pPr>
        <w:ind w:left="2225" w:hanging="360"/>
      </w:pPr>
      <w:rPr>
        <w:rFonts w:ascii="Courier New" w:hAnsi="Courier New" w:cs="Courier New" w:hint="default"/>
      </w:rPr>
    </w:lvl>
    <w:lvl w:ilvl="2" w:tplc="140A0005" w:tentative="1">
      <w:start w:val="1"/>
      <w:numFmt w:val="bullet"/>
      <w:lvlText w:val=""/>
      <w:lvlJc w:val="left"/>
      <w:pPr>
        <w:ind w:left="2945" w:hanging="360"/>
      </w:pPr>
      <w:rPr>
        <w:rFonts w:ascii="Wingdings" w:hAnsi="Wingdings" w:hint="default"/>
      </w:rPr>
    </w:lvl>
    <w:lvl w:ilvl="3" w:tplc="140A0001" w:tentative="1">
      <w:start w:val="1"/>
      <w:numFmt w:val="bullet"/>
      <w:lvlText w:val=""/>
      <w:lvlJc w:val="left"/>
      <w:pPr>
        <w:ind w:left="3665" w:hanging="360"/>
      </w:pPr>
      <w:rPr>
        <w:rFonts w:ascii="Symbol" w:hAnsi="Symbol" w:hint="default"/>
      </w:rPr>
    </w:lvl>
    <w:lvl w:ilvl="4" w:tplc="140A0003" w:tentative="1">
      <w:start w:val="1"/>
      <w:numFmt w:val="bullet"/>
      <w:lvlText w:val="o"/>
      <w:lvlJc w:val="left"/>
      <w:pPr>
        <w:ind w:left="4385" w:hanging="360"/>
      </w:pPr>
      <w:rPr>
        <w:rFonts w:ascii="Courier New" w:hAnsi="Courier New" w:cs="Courier New" w:hint="default"/>
      </w:rPr>
    </w:lvl>
    <w:lvl w:ilvl="5" w:tplc="140A0005" w:tentative="1">
      <w:start w:val="1"/>
      <w:numFmt w:val="bullet"/>
      <w:lvlText w:val=""/>
      <w:lvlJc w:val="left"/>
      <w:pPr>
        <w:ind w:left="5105" w:hanging="360"/>
      </w:pPr>
      <w:rPr>
        <w:rFonts w:ascii="Wingdings" w:hAnsi="Wingdings" w:hint="default"/>
      </w:rPr>
    </w:lvl>
    <w:lvl w:ilvl="6" w:tplc="140A0001" w:tentative="1">
      <w:start w:val="1"/>
      <w:numFmt w:val="bullet"/>
      <w:lvlText w:val=""/>
      <w:lvlJc w:val="left"/>
      <w:pPr>
        <w:ind w:left="5825" w:hanging="360"/>
      </w:pPr>
      <w:rPr>
        <w:rFonts w:ascii="Symbol" w:hAnsi="Symbol" w:hint="default"/>
      </w:rPr>
    </w:lvl>
    <w:lvl w:ilvl="7" w:tplc="140A0003" w:tentative="1">
      <w:start w:val="1"/>
      <w:numFmt w:val="bullet"/>
      <w:lvlText w:val="o"/>
      <w:lvlJc w:val="left"/>
      <w:pPr>
        <w:ind w:left="6545" w:hanging="360"/>
      </w:pPr>
      <w:rPr>
        <w:rFonts w:ascii="Courier New" w:hAnsi="Courier New" w:cs="Courier New" w:hint="default"/>
      </w:rPr>
    </w:lvl>
    <w:lvl w:ilvl="8" w:tplc="140A0005" w:tentative="1">
      <w:start w:val="1"/>
      <w:numFmt w:val="bullet"/>
      <w:lvlText w:val=""/>
      <w:lvlJc w:val="left"/>
      <w:pPr>
        <w:ind w:left="7265" w:hanging="360"/>
      </w:pPr>
      <w:rPr>
        <w:rFonts w:ascii="Wingdings" w:hAnsi="Wingdings" w:hint="default"/>
      </w:rPr>
    </w:lvl>
  </w:abstractNum>
  <w:abstractNum w:abstractNumId="6" w15:restartNumberingAfterBreak="0">
    <w:nsid w:val="0DCA2273"/>
    <w:multiLevelType w:val="hybridMultilevel"/>
    <w:tmpl w:val="2B9C5754"/>
    <w:lvl w:ilvl="0" w:tplc="3F20F7B8">
      <w:start w:val="1"/>
      <w:numFmt w:val="decimal"/>
      <w:lvlText w:val="%1)"/>
      <w:lvlJc w:val="left"/>
      <w:pPr>
        <w:ind w:left="1505" w:hanging="360"/>
      </w:pPr>
      <w:rPr>
        <w:rFonts w:hint="default"/>
        <w:b/>
      </w:rPr>
    </w:lvl>
    <w:lvl w:ilvl="1" w:tplc="140A0003" w:tentative="1">
      <w:start w:val="1"/>
      <w:numFmt w:val="bullet"/>
      <w:lvlText w:val="o"/>
      <w:lvlJc w:val="left"/>
      <w:pPr>
        <w:ind w:left="2225" w:hanging="360"/>
      </w:pPr>
      <w:rPr>
        <w:rFonts w:ascii="Courier New" w:hAnsi="Courier New" w:cs="Courier New" w:hint="default"/>
      </w:rPr>
    </w:lvl>
    <w:lvl w:ilvl="2" w:tplc="140A0005" w:tentative="1">
      <w:start w:val="1"/>
      <w:numFmt w:val="bullet"/>
      <w:lvlText w:val=""/>
      <w:lvlJc w:val="left"/>
      <w:pPr>
        <w:ind w:left="2945" w:hanging="360"/>
      </w:pPr>
      <w:rPr>
        <w:rFonts w:ascii="Wingdings" w:hAnsi="Wingdings" w:hint="default"/>
      </w:rPr>
    </w:lvl>
    <w:lvl w:ilvl="3" w:tplc="140A0001" w:tentative="1">
      <w:start w:val="1"/>
      <w:numFmt w:val="bullet"/>
      <w:lvlText w:val=""/>
      <w:lvlJc w:val="left"/>
      <w:pPr>
        <w:ind w:left="3665" w:hanging="360"/>
      </w:pPr>
      <w:rPr>
        <w:rFonts w:ascii="Symbol" w:hAnsi="Symbol" w:hint="default"/>
      </w:rPr>
    </w:lvl>
    <w:lvl w:ilvl="4" w:tplc="140A0003" w:tentative="1">
      <w:start w:val="1"/>
      <w:numFmt w:val="bullet"/>
      <w:lvlText w:val="o"/>
      <w:lvlJc w:val="left"/>
      <w:pPr>
        <w:ind w:left="4385" w:hanging="360"/>
      </w:pPr>
      <w:rPr>
        <w:rFonts w:ascii="Courier New" w:hAnsi="Courier New" w:cs="Courier New" w:hint="default"/>
      </w:rPr>
    </w:lvl>
    <w:lvl w:ilvl="5" w:tplc="140A0005" w:tentative="1">
      <w:start w:val="1"/>
      <w:numFmt w:val="bullet"/>
      <w:lvlText w:val=""/>
      <w:lvlJc w:val="left"/>
      <w:pPr>
        <w:ind w:left="5105" w:hanging="360"/>
      </w:pPr>
      <w:rPr>
        <w:rFonts w:ascii="Wingdings" w:hAnsi="Wingdings" w:hint="default"/>
      </w:rPr>
    </w:lvl>
    <w:lvl w:ilvl="6" w:tplc="140A0001" w:tentative="1">
      <w:start w:val="1"/>
      <w:numFmt w:val="bullet"/>
      <w:lvlText w:val=""/>
      <w:lvlJc w:val="left"/>
      <w:pPr>
        <w:ind w:left="5825" w:hanging="360"/>
      </w:pPr>
      <w:rPr>
        <w:rFonts w:ascii="Symbol" w:hAnsi="Symbol" w:hint="default"/>
      </w:rPr>
    </w:lvl>
    <w:lvl w:ilvl="7" w:tplc="140A0003" w:tentative="1">
      <w:start w:val="1"/>
      <w:numFmt w:val="bullet"/>
      <w:lvlText w:val="o"/>
      <w:lvlJc w:val="left"/>
      <w:pPr>
        <w:ind w:left="6545" w:hanging="360"/>
      </w:pPr>
      <w:rPr>
        <w:rFonts w:ascii="Courier New" w:hAnsi="Courier New" w:cs="Courier New" w:hint="default"/>
      </w:rPr>
    </w:lvl>
    <w:lvl w:ilvl="8" w:tplc="140A0005" w:tentative="1">
      <w:start w:val="1"/>
      <w:numFmt w:val="bullet"/>
      <w:lvlText w:val=""/>
      <w:lvlJc w:val="left"/>
      <w:pPr>
        <w:ind w:left="7265" w:hanging="360"/>
      </w:pPr>
      <w:rPr>
        <w:rFonts w:ascii="Wingdings" w:hAnsi="Wingdings" w:hint="default"/>
      </w:rPr>
    </w:lvl>
  </w:abstractNum>
  <w:abstractNum w:abstractNumId="7" w15:restartNumberingAfterBreak="0">
    <w:nsid w:val="0F3630B5"/>
    <w:multiLevelType w:val="hybridMultilevel"/>
    <w:tmpl w:val="7256F178"/>
    <w:lvl w:ilvl="0" w:tplc="7A6C1822">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1423A1F"/>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9" w15:restartNumberingAfterBreak="0">
    <w:nsid w:val="1175788B"/>
    <w:multiLevelType w:val="hybridMultilevel"/>
    <w:tmpl w:val="C4C40DC4"/>
    <w:lvl w:ilvl="0" w:tplc="6CFA1ABE">
      <w:start w:val="1"/>
      <w:numFmt w:val="decimal"/>
      <w:lvlText w:val="%1."/>
      <w:lvlJc w:val="left"/>
      <w:pPr>
        <w:tabs>
          <w:tab w:val="num" w:pos="1624"/>
        </w:tabs>
        <w:ind w:left="1624" w:hanging="360"/>
      </w:pPr>
      <w:rPr>
        <w:b/>
      </w:rPr>
    </w:lvl>
    <w:lvl w:ilvl="1" w:tplc="140A0019">
      <w:start w:val="1"/>
      <w:numFmt w:val="lowerLetter"/>
      <w:lvlText w:val="%2."/>
      <w:lvlJc w:val="left"/>
      <w:pPr>
        <w:ind w:left="1440" w:hanging="360"/>
      </w:pPr>
    </w:lvl>
    <w:lvl w:ilvl="2" w:tplc="6CFA1ABE">
      <w:start w:val="1"/>
      <w:numFmt w:val="decimal"/>
      <w:lvlText w:val="%3."/>
      <w:lvlJc w:val="left"/>
      <w:pPr>
        <w:ind w:left="2160" w:hanging="180"/>
      </w:pPr>
      <w:rPr>
        <w:b/>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3490F89"/>
    <w:multiLevelType w:val="hybridMultilevel"/>
    <w:tmpl w:val="66EAA05A"/>
    <w:lvl w:ilvl="0" w:tplc="06B0CE5C">
      <w:start w:val="1"/>
      <w:numFmt w:val="decimal"/>
      <w:lvlText w:val="%1."/>
      <w:lvlJc w:val="left"/>
      <w:pPr>
        <w:tabs>
          <w:tab w:val="num" w:pos="2062"/>
        </w:tabs>
        <w:ind w:left="2062" w:hanging="360"/>
      </w:pPr>
      <w:rPr>
        <w:b/>
        <w:color w:val="000000" w:themeColor="text1"/>
      </w:rPr>
    </w:lvl>
    <w:lvl w:ilvl="1" w:tplc="140A0019" w:tentative="1">
      <w:start w:val="1"/>
      <w:numFmt w:val="lowerLetter"/>
      <w:lvlText w:val="%2."/>
      <w:lvlJc w:val="left"/>
      <w:pPr>
        <w:ind w:left="622" w:hanging="360"/>
      </w:pPr>
    </w:lvl>
    <w:lvl w:ilvl="2" w:tplc="140A001B" w:tentative="1">
      <w:start w:val="1"/>
      <w:numFmt w:val="lowerRoman"/>
      <w:lvlText w:val="%3."/>
      <w:lvlJc w:val="right"/>
      <w:pPr>
        <w:ind w:left="1342" w:hanging="180"/>
      </w:pPr>
    </w:lvl>
    <w:lvl w:ilvl="3" w:tplc="140A000F" w:tentative="1">
      <w:start w:val="1"/>
      <w:numFmt w:val="decimal"/>
      <w:lvlText w:val="%4."/>
      <w:lvlJc w:val="left"/>
      <w:pPr>
        <w:ind w:left="2062" w:hanging="360"/>
      </w:pPr>
    </w:lvl>
    <w:lvl w:ilvl="4" w:tplc="140A0019" w:tentative="1">
      <w:start w:val="1"/>
      <w:numFmt w:val="lowerLetter"/>
      <w:lvlText w:val="%5."/>
      <w:lvlJc w:val="left"/>
      <w:pPr>
        <w:ind w:left="2782" w:hanging="360"/>
      </w:pPr>
    </w:lvl>
    <w:lvl w:ilvl="5" w:tplc="140A001B" w:tentative="1">
      <w:start w:val="1"/>
      <w:numFmt w:val="lowerRoman"/>
      <w:lvlText w:val="%6."/>
      <w:lvlJc w:val="right"/>
      <w:pPr>
        <w:ind w:left="3502" w:hanging="180"/>
      </w:pPr>
    </w:lvl>
    <w:lvl w:ilvl="6" w:tplc="140A000F" w:tentative="1">
      <w:start w:val="1"/>
      <w:numFmt w:val="decimal"/>
      <w:lvlText w:val="%7."/>
      <w:lvlJc w:val="left"/>
      <w:pPr>
        <w:ind w:left="4222" w:hanging="360"/>
      </w:pPr>
    </w:lvl>
    <w:lvl w:ilvl="7" w:tplc="140A0019" w:tentative="1">
      <w:start w:val="1"/>
      <w:numFmt w:val="lowerLetter"/>
      <w:lvlText w:val="%8."/>
      <w:lvlJc w:val="left"/>
      <w:pPr>
        <w:ind w:left="4942" w:hanging="360"/>
      </w:pPr>
    </w:lvl>
    <w:lvl w:ilvl="8" w:tplc="140A001B" w:tentative="1">
      <w:start w:val="1"/>
      <w:numFmt w:val="lowerRoman"/>
      <w:lvlText w:val="%9."/>
      <w:lvlJc w:val="right"/>
      <w:pPr>
        <w:ind w:left="5662" w:hanging="180"/>
      </w:pPr>
    </w:lvl>
  </w:abstractNum>
  <w:abstractNum w:abstractNumId="11" w15:restartNumberingAfterBreak="0">
    <w:nsid w:val="171D7357"/>
    <w:multiLevelType w:val="hybridMultilevel"/>
    <w:tmpl w:val="549E99AE"/>
    <w:lvl w:ilvl="0" w:tplc="140A0001">
      <w:start w:val="1"/>
      <w:numFmt w:val="bullet"/>
      <w:lvlText w:val=""/>
      <w:lvlJc w:val="left"/>
      <w:pPr>
        <w:tabs>
          <w:tab w:val="num" w:pos="785"/>
        </w:tabs>
        <w:ind w:left="785"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1980"/>
        </w:tabs>
        <w:ind w:left="198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15:restartNumberingAfterBreak="0">
    <w:nsid w:val="1BB17E11"/>
    <w:multiLevelType w:val="hybridMultilevel"/>
    <w:tmpl w:val="5F18AAC4"/>
    <w:lvl w:ilvl="0" w:tplc="6CFA1ABE">
      <w:start w:val="1"/>
      <w:numFmt w:val="decimal"/>
      <w:lvlText w:val="%1."/>
      <w:lvlJc w:val="left"/>
      <w:pPr>
        <w:tabs>
          <w:tab w:val="num" w:pos="2062"/>
        </w:tabs>
        <w:ind w:left="2062"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BCB6541"/>
    <w:multiLevelType w:val="hybridMultilevel"/>
    <w:tmpl w:val="81565FCC"/>
    <w:lvl w:ilvl="0" w:tplc="DC380112">
      <w:start w:val="1"/>
      <w:numFmt w:val="upperRoman"/>
      <w:lvlText w:val="%1."/>
      <w:lvlJc w:val="right"/>
      <w:pPr>
        <w:ind w:left="720" w:hanging="360"/>
      </w:pPr>
      <w:rPr>
        <w:rFonts w:hint="default"/>
      </w:rPr>
    </w:lvl>
    <w:lvl w:ilvl="1" w:tplc="140A0019" w:tentative="1">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F46ACE"/>
    <w:multiLevelType w:val="hybridMultilevel"/>
    <w:tmpl w:val="7256F178"/>
    <w:lvl w:ilvl="0" w:tplc="7A6C1822">
      <w:start w:val="1"/>
      <w:numFmt w:val="decimal"/>
      <w:lvlText w:val="%1.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1D0C13BE"/>
    <w:multiLevelType w:val="hybridMultilevel"/>
    <w:tmpl w:val="29448BE2"/>
    <w:lvl w:ilvl="0" w:tplc="4526247A">
      <w:start w:val="1"/>
      <w:numFmt w:val="decimal"/>
      <w:lvlText w:val="%1."/>
      <w:lvlJc w:val="left"/>
      <w:pPr>
        <w:tabs>
          <w:tab w:val="num" w:pos="785"/>
        </w:tabs>
        <w:ind w:left="785" w:hanging="360"/>
      </w:pPr>
      <w:rPr>
        <w:rFonts w:hint="default"/>
        <w:b/>
      </w:rPr>
    </w:lvl>
    <w:lvl w:ilvl="1" w:tplc="458A17E0">
      <w:start w:val="1"/>
      <w:numFmt w:val="lowerLetter"/>
      <w:lvlText w:val="%2."/>
      <w:lvlJc w:val="left"/>
      <w:pPr>
        <w:tabs>
          <w:tab w:val="num" w:pos="1440"/>
        </w:tabs>
        <w:ind w:left="1440" w:hanging="360"/>
      </w:pPr>
      <w:rPr>
        <w:b/>
      </w:rPr>
    </w:lvl>
    <w:lvl w:ilvl="2" w:tplc="458A17E0">
      <w:start w:val="1"/>
      <w:numFmt w:val="lowerLetter"/>
      <w:lvlText w:val="%3."/>
      <w:lvlJc w:val="left"/>
      <w:pPr>
        <w:tabs>
          <w:tab w:val="num" w:pos="1980"/>
        </w:tabs>
        <w:ind w:left="1980" w:hanging="180"/>
      </w:pPr>
      <w:rPr>
        <w:b/>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21AC7737"/>
    <w:multiLevelType w:val="hybridMultilevel"/>
    <w:tmpl w:val="5F18AAC4"/>
    <w:lvl w:ilvl="0" w:tplc="6CFA1ABE">
      <w:start w:val="1"/>
      <w:numFmt w:val="decimal"/>
      <w:lvlText w:val="%1."/>
      <w:lvlJc w:val="left"/>
      <w:pPr>
        <w:tabs>
          <w:tab w:val="num" w:pos="1624"/>
        </w:tabs>
        <w:ind w:left="1624" w:hanging="360"/>
      </w:pPr>
      <w:rPr>
        <w:b/>
      </w:rPr>
    </w:lvl>
    <w:lvl w:ilvl="1" w:tplc="140A0019" w:tentative="1">
      <w:start w:val="1"/>
      <w:numFmt w:val="lowerLetter"/>
      <w:lvlText w:val="%2."/>
      <w:lvlJc w:val="left"/>
      <w:pPr>
        <w:ind w:left="1002" w:hanging="360"/>
      </w:pPr>
    </w:lvl>
    <w:lvl w:ilvl="2" w:tplc="140A001B" w:tentative="1">
      <w:start w:val="1"/>
      <w:numFmt w:val="lowerRoman"/>
      <w:lvlText w:val="%3."/>
      <w:lvlJc w:val="right"/>
      <w:pPr>
        <w:ind w:left="1722" w:hanging="180"/>
      </w:pPr>
    </w:lvl>
    <w:lvl w:ilvl="3" w:tplc="140A000F" w:tentative="1">
      <w:start w:val="1"/>
      <w:numFmt w:val="decimal"/>
      <w:lvlText w:val="%4."/>
      <w:lvlJc w:val="left"/>
      <w:pPr>
        <w:ind w:left="2442" w:hanging="360"/>
      </w:pPr>
    </w:lvl>
    <w:lvl w:ilvl="4" w:tplc="140A0019" w:tentative="1">
      <w:start w:val="1"/>
      <w:numFmt w:val="lowerLetter"/>
      <w:lvlText w:val="%5."/>
      <w:lvlJc w:val="left"/>
      <w:pPr>
        <w:ind w:left="3162" w:hanging="360"/>
      </w:pPr>
    </w:lvl>
    <w:lvl w:ilvl="5" w:tplc="140A001B" w:tentative="1">
      <w:start w:val="1"/>
      <w:numFmt w:val="lowerRoman"/>
      <w:lvlText w:val="%6."/>
      <w:lvlJc w:val="right"/>
      <w:pPr>
        <w:ind w:left="3882" w:hanging="180"/>
      </w:pPr>
    </w:lvl>
    <w:lvl w:ilvl="6" w:tplc="140A000F" w:tentative="1">
      <w:start w:val="1"/>
      <w:numFmt w:val="decimal"/>
      <w:lvlText w:val="%7."/>
      <w:lvlJc w:val="left"/>
      <w:pPr>
        <w:ind w:left="4602" w:hanging="360"/>
      </w:pPr>
    </w:lvl>
    <w:lvl w:ilvl="7" w:tplc="140A0019" w:tentative="1">
      <w:start w:val="1"/>
      <w:numFmt w:val="lowerLetter"/>
      <w:lvlText w:val="%8."/>
      <w:lvlJc w:val="left"/>
      <w:pPr>
        <w:ind w:left="5322" w:hanging="360"/>
      </w:pPr>
    </w:lvl>
    <w:lvl w:ilvl="8" w:tplc="140A001B" w:tentative="1">
      <w:start w:val="1"/>
      <w:numFmt w:val="lowerRoman"/>
      <w:lvlText w:val="%9."/>
      <w:lvlJc w:val="right"/>
      <w:pPr>
        <w:ind w:left="6042" w:hanging="180"/>
      </w:pPr>
    </w:lvl>
  </w:abstractNum>
  <w:abstractNum w:abstractNumId="17" w15:restartNumberingAfterBreak="0">
    <w:nsid w:val="225002A6"/>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18" w15:restartNumberingAfterBreak="0">
    <w:nsid w:val="2B826784"/>
    <w:multiLevelType w:val="hybridMultilevel"/>
    <w:tmpl w:val="5F18AAC4"/>
    <w:lvl w:ilvl="0" w:tplc="6CFA1ABE">
      <w:start w:val="1"/>
      <w:numFmt w:val="decimal"/>
      <w:lvlText w:val="%1."/>
      <w:lvlJc w:val="left"/>
      <w:pPr>
        <w:tabs>
          <w:tab w:val="num" w:pos="1624"/>
        </w:tabs>
        <w:ind w:left="1624" w:hanging="360"/>
      </w:pPr>
      <w:rPr>
        <w:b/>
      </w:rPr>
    </w:lvl>
    <w:lvl w:ilvl="1" w:tplc="140A0019" w:tentative="1">
      <w:start w:val="1"/>
      <w:numFmt w:val="lowerLetter"/>
      <w:lvlText w:val="%2."/>
      <w:lvlJc w:val="left"/>
      <w:pPr>
        <w:ind w:left="1002" w:hanging="360"/>
      </w:pPr>
    </w:lvl>
    <w:lvl w:ilvl="2" w:tplc="140A001B" w:tentative="1">
      <w:start w:val="1"/>
      <w:numFmt w:val="lowerRoman"/>
      <w:lvlText w:val="%3."/>
      <w:lvlJc w:val="right"/>
      <w:pPr>
        <w:ind w:left="1722" w:hanging="180"/>
      </w:pPr>
    </w:lvl>
    <w:lvl w:ilvl="3" w:tplc="140A000F" w:tentative="1">
      <w:start w:val="1"/>
      <w:numFmt w:val="decimal"/>
      <w:lvlText w:val="%4."/>
      <w:lvlJc w:val="left"/>
      <w:pPr>
        <w:ind w:left="2442" w:hanging="360"/>
      </w:pPr>
    </w:lvl>
    <w:lvl w:ilvl="4" w:tplc="140A0019" w:tentative="1">
      <w:start w:val="1"/>
      <w:numFmt w:val="lowerLetter"/>
      <w:lvlText w:val="%5."/>
      <w:lvlJc w:val="left"/>
      <w:pPr>
        <w:ind w:left="3162" w:hanging="360"/>
      </w:pPr>
    </w:lvl>
    <w:lvl w:ilvl="5" w:tplc="140A001B" w:tentative="1">
      <w:start w:val="1"/>
      <w:numFmt w:val="lowerRoman"/>
      <w:lvlText w:val="%6."/>
      <w:lvlJc w:val="right"/>
      <w:pPr>
        <w:ind w:left="3882" w:hanging="180"/>
      </w:pPr>
    </w:lvl>
    <w:lvl w:ilvl="6" w:tplc="140A000F" w:tentative="1">
      <w:start w:val="1"/>
      <w:numFmt w:val="decimal"/>
      <w:lvlText w:val="%7."/>
      <w:lvlJc w:val="left"/>
      <w:pPr>
        <w:ind w:left="4602" w:hanging="360"/>
      </w:pPr>
    </w:lvl>
    <w:lvl w:ilvl="7" w:tplc="140A0019" w:tentative="1">
      <w:start w:val="1"/>
      <w:numFmt w:val="lowerLetter"/>
      <w:lvlText w:val="%8."/>
      <w:lvlJc w:val="left"/>
      <w:pPr>
        <w:ind w:left="5322" w:hanging="360"/>
      </w:pPr>
    </w:lvl>
    <w:lvl w:ilvl="8" w:tplc="140A001B" w:tentative="1">
      <w:start w:val="1"/>
      <w:numFmt w:val="lowerRoman"/>
      <w:lvlText w:val="%9."/>
      <w:lvlJc w:val="right"/>
      <w:pPr>
        <w:ind w:left="6042" w:hanging="180"/>
      </w:pPr>
    </w:lvl>
  </w:abstractNum>
  <w:abstractNum w:abstractNumId="19" w15:restartNumberingAfterBreak="0">
    <w:nsid w:val="2CD76657"/>
    <w:multiLevelType w:val="hybridMultilevel"/>
    <w:tmpl w:val="C80E416A"/>
    <w:lvl w:ilvl="0" w:tplc="DF58B534">
      <w:start w:val="1"/>
      <w:numFmt w:val="decimal"/>
      <w:lvlText w:val="%1."/>
      <w:lvlJc w:val="left"/>
      <w:pPr>
        <w:ind w:left="928" w:hanging="360"/>
      </w:pPr>
      <w:rPr>
        <w:rFonts w:hint="default"/>
        <w:b/>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20" w15:restartNumberingAfterBreak="0">
    <w:nsid w:val="305C7FC9"/>
    <w:multiLevelType w:val="hybridMultilevel"/>
    <w:tmpl w:val="CBAAE836"/>
    <w:lvl w:ilvl="0" w:tplc="0F6031A2">
      <w:start w:val="1"/>
      <w:numFmt w:val="decimal"/>
      <w:lvlText w:val="%1."/>
      <w:lvlJc w:val="left"/>
      <w:pPr>
        <w:ind w:left="1790" w:hanging="360"/>
      </w:pPr>
      <w:rPr>
        <w:b/>
      </w:rPr>
    </w:lvl>
    <w:lvl w:ilvl="1" w:tplc="140A0019" w:tentative="1">
      <w:start w:val="1"/>
      <w:numFmt w:val="lowerLetter"/>
      <w:lvlText w:val="%2."/>
      <w:lvlJc w:val="left"/>
      <w:pPr>
        <w:ind w:left="2510" w:hanging="360"/>
      </w:pPr>
    </w:lvl>
    <w:lvl w:ilvl="2" w:tplc="140A001B" w:tentative="1">
      <w:start w:val="1"/>
      <w:numFmt w:val="lowerRoman"/>
      <w:lvlText w:val="%3."/>
      <w:lvlJc w:val="right"/>
      <w:pPr>
        <w:ind w:left="3230" w:hanging="180"/>
      </w:pPr>
    </w:lvl>
    <w:lvl w:ilvl="3" w:tplc="140A000F" w:tentative="1">
      <w:start w:val="1"/>
      <w:numFmt w:val="decimal"/>
      <w:lvlText w:val="%4."/>
      <w:lvlJc w:val="left"/>
      <w:pPr>
        <w:ind w:left="3950" w:hanging="360"/>
      </w:pPr>
    </w:lvl>
    <w:lvl w:ilvl="4" w:tplc="140A0019" w:tentative="1">
      <w:start w:val="1"/>
      <w:numFmt w:val="lowerLetter"/>
      <w:lvlText w:val="%5."/>
      <w:lvlJc w:val="left"/>
      <w:pPr>
        <w:ind w:left="4670" w:hanging="360"/>
      </w:pPr>
    </w:lvl>
    <w:lvl w:ilvl="5" w:tplc="140A001B" w:tentative="1">
      <w:start w:val="1"/>
      <w:numFmt w:val="lowerRoman"/>
      <w:lvlText w:val="%6."/>
      <w:lvlJc w:val="right"/>
      <w:pPr>
        <w:ind w:left="5390" w:hanging="180"/>
      </w:pPr>
    </w:lvl>
    <w:lvl w:ilvl="6" w:tplc="140A000F" w:tentative="1">
      <w:start w:val="1"/>
      <w:numFmt w:val="decimal"/>
      <w:lvlText w:val="%7."/>
      <w:lvlJc w:val="left"/>
      <w:pPr>
        <w:ind w:left="6110" w:hanging="360"/>
      </w:pPr>
    </w:lvl>
    <w:lvl w:ilvl="7" w:tplc="140A0019" w:tentative="1">
      <w:start w:val="1"/>
      <w:numFmt w:val="lowerLetter"/>
      <w:lvlText w:val="%8."/>
      <w:lvlJc w:val="left"/>
      <w:pPr>
        <w:ind w:left="6830" w:hanging="360"/>
      </w:pPr>
    </w:lvl>
    <w:lvl w:ilvl="8" w:tplc="140A001B" w:tentative="1">
      <w:start w:val="1"/>
      <w:numFmt w:val="lowerRoman"/>
      <w:lvlText w:val="%9."/>
      <w:lvlJc w:val="right"/>
      <w:pPr>
        <w:ind w:left="7550" w:hanging="180"/>
      </w:pPr>
    </w:lvl>
  </w:abstractNum>
  <w:abstractNum w:abstractNumId="21" w15:restartNumberingAfterBreak="0">
    <w:nsid w:val="306370D6"/>
    <w:multiLevelType w:val="hybridMultilevel"/>
    <w:tmpl w:val="31E0A550"/>
    <w:lvl w:ilvl="0" w:tplc="6CFA1ABE">
      <w:start w:val="1"/>
      <w:numFmt w:val="decimal"/>
      <w:lvlText w:val="%1."/>
      <w:lvlJc w:val="left"/>
      <w:pPr>
        <w:tabs>
          <w:tab w:val="num" w:pos="2062"/>
        </w:tabs>
        <w:ind w:left="2062"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5042971"/>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23" w15:restartNumberingAfterBreak="0">
    <w:nsid w:val="396F1C6E"/>
    <w:multiLevelType w:val="hybridMultilevel"/>
    <w:tmpl w:val="A23A23F6"/>
    <w:lvl w:ilvl="0" w:tplc="140A0001">
      <w:start w:val="1"/>
      <w:numFmt w:val="bullet"/>
      <w:lvlText w:val=""/>
      <w:lvlJc w:val="left"/>
      <w:pPr>
        <w:ind w:left="1505" w:hanging="360"/>
      </w:pPr>
      <w:rPr>
        <w:rFonts w:ascii="Symbol" w:hAnsi="Symbol" w:hint="default"/>
      </w:rPr>
    </w:lvl>
    <w:lvl w:ilvl="1" w:tplc="140A0003" w:tentative="1">
      <w:start w:val="1"/>
      <w:numFmt w:val="bullet"/>
      <w:lvlText w:val="o"/>
      <w:lvlJc w:val="left"/>
      <w:pPr>
        <w:ind w:left="2225" w:hanging="360"/>
      </w:pPr>
      <w:rPr>
        <w:rFonts w:ascii="Courier New" w:hAnsi="Courier New" w:cs="Courier New" w:hint="default"/>
      </w:rPr>
    </w:lvl>
    <w:lvl w:ilvl="2" w:tplc="140A0005" w:tentative="1">
      <w:start w:val="1"/>
      <w:numFmt w:val="bullet"/>
      <w:lvlText w:val=""/>
      <w:lvlJc w:val="left"/>
      <w:pPr>
        <w:ind w:left="2945" w:hanging="360"/>
      </w:pPr>
      <w:rPr>
        <w:rFonts w:ascii="Wingdings" w:hAnsi="Wingdings" w:hint="default"/>
      </w:rPr>
    </w:lvl>
    <w:lvl w:ilvl="3" w:tplc="140A0001" w:tentative="1">
      <w:start w:val="1"/>
      <w:numFmt w:val="bullet"/>
      <w:lvlText w:val=""/>
      <w:lvlJc w:val="left"/>
      <w:pPr>
        <w:ind w:left="3665" w:hanging="360"/>
      </w:pPr>
      <w:rPr>
        <w:rFonts w:ascii="Symbol" w:hAnsi="Symbol" w:hint="default"/>
      </w:rPr>
    </w:lvl>
    <w:lvl w:ilvl="4" w:tplc="140A0003" w:tentative="1">
      <w:start w:val="1"/>
      <w:numFmt w:val="bullet"/>
      <w:lvlText w:val="o"/>
      <w:lvlJc w:val="left"/>
      <w:pPr>
        <w:ind w:left="4385" w:hanging="360"/>
      </w:pPr>
      <w:rPr>
        <w:rFonts w:ascii="Courier New" w:hAnsi="Courier New" w:cs="Courier New" w:hint="default"/>
      </w:rPr>
    </w:lvl>
    <w:lvl w:ilvl="5" w:tplc="140A0005" w:tentative="1">
      <w:start w:val="1"/>
      <w:numFmt w:val="bullet"/>
      <w:lvlText w:val=""/>
      <w:lvlJc w:val="left"/>
      <w:pPr>
        <w:ind w:left="5105" w:hanging="360"/>
      </w:pPr>
      <w:rPr>
        <w:rFonts w:ascii="Wingdings" w:hAnsi="Wingdings" w:hint="default"/>
      </w:rPr>
    </w:lvl>
    <w:lvl w:ilvl="6" w:tplc="140A0001" w:tentative="1">
      <w:start w:val="1"/>
      <w:numFmt w:val="bullet"/>
      <w:lvlText w:val=""/>
      <w:lvlJc w:val="left"/>
      <w:pPr>
        <w:ind w:left="5825" w:hanging="360"/>
      </w:pPr>
      <w:rPr>
        <w:rFonts w:ascii="Symbol" w:hAnsi="Symbol" w:hint="default"/>
      </w:rPr>
    </w:lvl>
    <w:lvl w:ilvl="7" w:tplc="140A0003" w:tentative="1">
      <w:start w:val="1"/>
      <w:numFmt w:val="bullet"/>
      <w:lvlText w:val="o"/>
      <w:lvlJc w:val="left"/>
      <w:pPr>
        <w:ind w:left="6545" w:hanging="360"/>
      </w:pPr>
      <w:rPr>
        <w:rFonts w:ascii="Courier New" w:hAnsi="Courier New" w:cs="Courier New" w:hint="default"/>
      </w:rPr>
    </w:lvl>
    <w:lvl w:ilvl="8" w:tplc="140A0005" w:tentative="1">
      <w:start w:val="1"/>
      <w:numFmt w:val="bullet"/>
      <w:lvlText w:val=""/>
      <w:lvlJc w:val="left"/>
      <w:pPr>
        <w:ind w:left="7265" w:hanging="360"/>
      </w:pPr>
      <w:rPr>
        <w:rFonts w:ascii="Wingdings" w:hAnsi="Wingdings" w:hint="default"/>
      </w:rPr>
    </w:lvl>
  </w:abstractNum>
  <w:abstractNum w:abstractNumId="24" w15:restartNumberingAfterBreak="0">
    <w:nsid w:val="470F5458"/>
    <w:multiLevelType w:val="hybridMultilevel"/>
    <w:tmpl w:val="AE8E27AC"/>
    <w:lvl w:ilvl="0" w:tplc="3E3C0E6E">
      <w:start w:val="1"/>
      <w:numFmt w:val="lowerLetter"/>
      <w:lvlText w:val="%1."/>
      <w:lvlJc w:val="left"/>
      <w:pPr>
        <w:ind w:left="1505" w:hanging="360"/>
      </w:pPr>
      <w:rPr>
        <w:b/>
      </w:rPr>
    </w:lvl>
    <w:lvl w:ilvl="1" w:tplc="140A0019" w:tentative="1">
      <w:start w:val="1"/>
      <w:numFmt w:val="lowerLetter"/>
      <w:lvlText w:val="%2."/>
      <w:lvlJc w:val="left"/>
      <w:pPr>
        <w:ind w:left="2225" w:hanging="360"/>
      </w:pPr>
    </w:lvl>
    <w:lvl w:ilvl="2" w:tplc="140A001B" w:tentative="1">
      <w:start w:val="1"/>
      <w:numFmt w:val="lowerRoman"/>
      <w:lvlText w:val="%3."/>
      <w:lvlJc w:val="right"/>
      <w:pPr>
        <w:ind w:left="2945" w:hanging="180"/>
      </w:pPr>
    </w:lvl>
    <w:lvl w:ilvl="3" w:tplc="140A000F" w:tentative="1">
      <w:start w:val="1"/>
      <w:numFmt w:val="decimal"/>
      <w:lvlText w:val="%4."/>
      <w:lvlJc w:val="left"/>
      <w:pPr>
        <w:ind w:left="3665" w:hanging="360"/>
      </w:pPr>
    </w:lvl>
    <w:lvl w:ilvl="4" w:tplc="140A0019" w:tentative="1">
      <w:start w:val="1"/>
      <w:numFmt w:val="lowerLetter"/>
      <w:lvlText w:val="%5."/>
      <w:lvlJc w:val="left"/>
      <w:pPr>
        <w:ind w:left="4385" w:hanging="360"/>
      </w:pPr>
    </w:lvl>
    <w:lvl w:ilvl="5" w:tplc="140A001B" w:tentative="1">
      <w:start w:val="1"/>
      <w:numFmt w:val="lowerRoman"/>
      <w:lvlText w:val="%6."/>
      <w:lvlJc w:val="right"/>
      <w:pPr>
        <w:ind w:left="5105" w:hanging="180"/>
      </w:pPr>
    </w:lvl>
    <w:lvl w:ilvl="6" w:tplc="140A000F" w:tentative="1">
      <w:start w:val="1"/>
      <w:numFmt w:val="decimal"/>
      <w:lvlText w:val="%7."/>
      <w:lvlJc w:val="left"/>
      <w:pPr>
        <w:ind w:left="5825" w:hanging="360"/>
      </w:pPr>
    </w:lvl>
    <w:lvl w:ilvl="7" w:tplc="140A0019" w:tentative="1">
      <w:start w:val="1"/>
      <w:numFmt w:val="lowerLetter"/>
      <w:lvlText w:val="%8."/>
      <w:lvlJc w:val="left"/>
      <w:pPr>
        <w:ind w:left="6545" w:hanging="360"/>
      </w:pPr>
    </w:lvl>
    <w:lvl w:ilvl="8" w:tplc="140A001B" w:tentative="1">
      <w:start w:val="1"/>
      <w:numFmt w:val="lowerRoman"/>
      <w:lvlText w:val="%9."/>
      <w:lvlJc w:val="right"/>
      <w:pPr>
        <w:ind w:left="7265" w:hanging="180"/>
      </w:pPr>
    </w:lvl>
  </w:abstractNum>
  <w:abstractNum w:abstractNumId="25" w15:restartNumberingAfterBreak="0">
    <w:nsid w:val="49EB75E4"/>
    <w:multiLevelType w:val="hybridMultilevel"/>
    <w:tmpl w:val="5F18AAC4"/>
    <w:lvl w:ilvl="0" w:tplc="6CFA1ABE">
      <w:start w:val="1"/>
      <w:numFmt w:val="decimal"/>
      <w:lvlText w:val="%1."/>
      <w:lvlJc w:val="left"/>
      <w:pPr>
        <w:tabs>
          <w:tab w:val="num" w:pos="1624"/>
        </w:tabs>
        <w:ind w:left="1624" w:hanging="360"/>
      </w:pPr>
      <w:rPr>
        <w:b/>
      </w:rPr>
    </w:lvl>
    <w:lvl w:ilvl="1" w:tplc="140A0019" w:tentative="1">
      <w:start w:val="1"/>
      <w:numFmt w:val="lowerLetter"/>
      <w:lvlText w:val="%2."/>
      <w:lvlJc w:val="left"/>
      <w:pPr>
        <w:ind w:left="1002" w:hanging="360"/>
      </w:pPr>
    </w:lvl>
    <w:lvl w:ilvl="2" w:tplc="140A001B" w:tentative="1">
      <w:start w:val="1"/>
      <w:numFmt w:val="lowerRoman"/>
      <w:lvlText w:val="%3."/>
      <w:lvlJc w:val="right"/>
      <w:pPr>
        <w:ind w:left="1722" w:hanging="180"/>
      </w:pPr>
    </w:lvl>
    <w:lvl w:ilvl="3" w:tplc="140A000F" w:tentative="1">
      <w:start w:val="1"/>
      <w:numFmt w:val="decimal"/>
      <w:lvlText w:val="%4."/>
      <w:lvlJc w:val="left"/>
      <w:pPr>
        <w:ind w:left="2442" w:hanging="360"/>
      </w:pPr>
    </w:lvl>
    <w:lvl w:ilvl="4" w:tplc="140A0019" w:tentative="1">
      <w:start w:val="1"/>
      <w:numFmt w:val="lowerLetter"/>
      <w:lvlText w:val="%5."/>
      <w:lvlJc w:val="left"/>
      <w:pPr>
        <w:ind w:left="3162" w:hanging="360"/>
      </w:pPr>
    </w:lvl>
    <w:lvl w:ilvl="5" w:tplc="140A001B" w:tentative="1">
      <w:start w:val="1"/>
      <w:numFmt w:val="lowerRoman"/>
      <w:lvlText w:val="%6."/>
      <w:lvlJc w:val="right"/>
      <w:pPr>
        <w:ind w:left="3882" w:hanging="180"/>
      </w:pPr>
    </w:lvl>
    <w:lvl w:ilvl="6" w:tplc="140A000F" w:tentative="1">
      <w:start w:val="1"/>
      <w:numFmt w:val="decimal"/>
      <w:lvlText w:val="%7."/>
      <w:lvlJc w:val="left"/>
      <w:pPr>
        <w:ind w:left="4602" w:hanging="360"/>
      </w:pPr>
    </w:lvl>
    <w:lvl w:ilvl="7" w:tplc="140A0019" w:tentative="1">
      <w:start w:val="1"/>
      <w:numFmt w:val="lowerLetter"/>
      <w:lvlText w:val="%8."/>
      <w:lvlJc w:val="left"/>
      <w:pPr>
        <w:ind w:left="5322" w:hanging="360"/>
      </w:pPr>
    </w:lvl>
    <w:lvl w:ilvl="8" w:tplc="140A001B" w:tentative="1">
      <w:start w:val="1"/>
      <w:numFmt w:val="lowerRoman"/>
      <w:lvlText w:val="%9."/>
      <w:lvlJc w:val="right"/>
      <w:pPr>
        <w:ind w:left="6042" w:hanging="180"/>
      </w:pPr>
    </w:lvl>
  </w:abstractNum>
  <w:abstractNum w:abstractNumId="26" w15:restartNumberingAfterBreak="0">
    <w:nsid w:val="49EC28D4"/>
    <w:multiLevelType w:val="hybridMultilevel"/>
    <w:tmpl w:val="01F8F6AC"/>
    <w:lvl w:ilvl="0" w:tplc="0C0A000F">
      <w:start w:val="1"/>
      <w:numFmt w:val="decimal"/>
      <w:lvlText w:val="%1."/>
      <w:lvlJc w:val="left"/>
      <w:pPr>
        <w:tabs>
          <w:tab w:val="num" w:pos="785"/>
        </w:tabs>
        <w:ind w:left="785"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1980"/>
        </w:tabs>
        <w:ind w:left="1980" w:hanging="180"/>
      </w:pPr>
    </w:lvl>
    <w:lvl w:ilvl="3" w:tplc="140A000B">
      <w:start w:val="1"/>
      <w:numFmt w:val="bullet"/>
      <w:lvlText w:val=""/>
      <w:lvlJc w:val="left"/>
      <w:pPr>
        <w:tabs>
          <w:tab w:val="num" w:pos="2880"/>
        </w:tabs>
        <w:ind w:left="2880" w:hanging="360"/>
      </w:pPr>
      <w:rPr>
        <w:rFonts w:ascii="Wingdings" w:hAnsi="Wingding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15:restartNumberingAfterBreak="0">
    <w:nsid w:val="53A6504F"/>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28" w15:restartNumberingAfterBreak="0">
    <w:nsid w:val="545B5D8E"/>
    <w:multiLevelType w:val="hybridMultilevel"/>
    <w:tmpl w:val="9BA82D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5277C4A"/>
    <w:multiLevelType w:val="hybridMultilevel"/>
    <w:tmpl w:val="AECEB510"/>
    <w:lvl w:ilvl="0" w:tplc="4526247A">
      <w:start w:val="1"/>
      <w:numFmt w:val="decimal"/>
      <w:lvlText w:val="%1."/>
      <w:lvlJc w:val="left"/>
      <w:pPr>
        <w:tabs>
          <w:tab w:val="num" w:pos="785"/>
        </w:tabs>
        <w:ind w:left="785" w:hanging="360"/>
      </w:pPr>
      <w:rPr>
        <w:rFonts w:hint="default"/>
        <w:b/>
      </w:rPr>
    </w:lvl>
    <w:lvl w:ilvl="1" w:tplc="458A17E0">
      <w:start w:val="1"/>
      <w:numFmt w:val="lowerLetter"/>
      <w:lvlText w:val="%2."/>
      <w:lvlJc w:val="left"/>
      <w:pPr>
        <w:tabs>
          <w:tab w:val="num" w:pos="1440"/>
        </w:tabs>
        <w:ind w:left="1440" w:hanging="360"/>
      </w:pPr>
      <w:rPr>
        <w:b/>
      </w:rPr>
    </w:lvl>
    <w:lvl w:ilvl="2" w:tplc="AF109FA4">
      <w:start w:val="1"/>
      <w:numFmt w:val="upperRoman"/>
      <w:lvlText w:val="%3."/>
      <w:lvlJc w:val="right"/>
      <w:pPr>
        <w:tabs>
          <w:tab w:val="num" w:pos="1173"/>
        </w:tabs>
        <w:ind w:left="1173" w:hanging="180"/>
      </w:pPr>
      <w:rPr>
        <w:rFonts w:hint="default"/>
        <w:b/>
        <w:color w:val="000000" w:themeColor="text1"/>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0" w15:restartNumberingAfterBreak="0">
    <w:nsid w:val="5A8C02D8"/>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31" w15:restartNumberingAfterBreak="0">
    <w:nsid w:val="5B325D5D"/>
    <w:multiLevelType w:val="hybridMultilevel"/>
    <w:tmpl w:val="CBFAF4AA"/>
    <w:lvl w:ilvl="0" w:tplc="140A0017">
      <w:start w:val="1"/>
      <w:numFmt w:val="lowerLetter"/>
      <w:lvlText w:val="%1)"/>
      <w:lvlJc w:val="left"/>
      <w:pPr>
        <w:ind w:left="1070" w:hanging="360"/>
      </w:pPr>
      <w:rPr>
        <w:b/>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32" w15:restartNumberingAfterBreak="0">
    <w:nsid w:val="5CB01ED3"/>
    <w:multiLevelType w:val="multilevel"/>
    <w:tmpl w:val="13E4876A"/>
    <w:lvl w:ilvl="0">
      <w:start w:val="1"/>
      <w:numFmt w:val="decimal"/>
      <w:lvlText w:val="%1."/>
      <w:lvlJc w:val="left"/>
      <w:pPr>
        <w:tabs>
          <w:tab w:val="num" w:pos="1701"/>
        </w:tabs>
        <w:ind w:left="1701" w:hanging="360"/>
      </w:pPr>
      <w:rPr>
        <w:rFonts w:hint="default"/>
        <w:b/>
      </w:rPr>
    </w:lvl>
    <w:lvl w:ilvl="1">
      <w:start w:val="1"/>
      <w:numFmt w:val="lowerLetter"/>
      <w:lvlText w:val="%2."/>
      <w:lvlJc w:val="left"/>
      <w:pPr>
        <w:tabs>
          <w:tab w:val="num" w:pos="1986"/>
        </w:tabs>
        <w:ind w:left="1986" w:hanging="360"/>
      </w:pPr>
      <w:rPr>
        <w:b/>
      </w:rPr>
    </w:lvl>
    <w:lvl w:ilvl="2">
      <w:start w:val="1"/>
      <w:numFmt w:val="lowerRoman"/>
      <w:lvlText w:val="%3."/>
      <w:lvlJc w:val="right"/>
      <w:pPr>
        <w:tabs>
          <w:tab w:val="num" w:pos="2896"/>
        </w:tabs>
        <w:ind w:left="2896" w:hanging="180"/>
      </w:pPr>
    </w:lvl>
    <w:lvl w:ilvl="3">
      <w:start w:val="1"/>
      <w:numFmt w:val="decimal"/>
      <w:lvlText w:val="%4."/>
      <w:lvlJc w:val="left"/>
      <w:pPr>
        <w:tabs>
          <w:tab w:val="num" w:pos="4112"/>
        </w:tabs>
        <w:ind w:left="4112" w:hanging="360"/>
      </w:pPr>
      <w:rPr>
        <w:b/>
      </w:rPr>
    </w:lvl>
    <w:lvl w:ilvl="4">
      <w:start w:val="1"/>
      <w:numFmt w:val="lowerLetter"/>
      <w:lvlText w:val="%5."/>
      <w:lvlJc w:val="left"/>
      <w:pPr>
        <w:tabs>
          <w:tab w:val="num" w:pos="4516"/>
        </w:tabs>
        <w:ind w:left="4516" w:hanging="360"/>
      </w:pPr>
    </w:lvl>
    <w:lvl w:ilvl="5">
      <w:start w:val="1"/>
      <w:numFmt w:val="lowerRoman"/>
      <w:lvlText w:val="%6."/>
      <w:lvlJc w:val="right"/>
      <w:pPr>
        <w:tabs>
          <w:tab w:val="num" w:pos="5236"/>
        </w:tabs>
        <w:ind w:left="5236" w:hanging="180"/>
      </w:pPr>
    </w:lvl>
    <w:lvl w:ilvl="6">
      <w:start w:val="1"/>
      <w:numFmt w:val="decimal"/>
      <w:lvlText w:val="%7."/>
      <w:lvlJc w:val="left"/>
      <w:pPr>
        <w:tabs>
          <w:tab w:val="num" w:pos="5956"/>
        </w:tabs>
        <w:ind w:left="5956" w:hanging="360"/>
      </w:pPr>
    </w:lvl>
    <w:lvl w:ilvl="7">
      <w:start w:val="1"/>
      <w:numFmt w:val="lowerLetter"/>
      <w:lvlText w:val="%8."/>
      <w:lvlJc w:val="left"/>
      <w:pPr>
        <w:tabs>
          <w:tab w:val="num" w:pos="6676"/>
        </w:tabs>
        <w:ind w:left="6676" w:hanging="360"/>
      </w:pPr>
    </w:lvl>
    <w:lvl w:ilvl="8">
      <w:start w:val="1"/>
      <w:numFmt w:val="lowerRoman"/>
      <w:lvlText w:val="%9."/>
      <w:lvlJc w:val="right"/>
      <w:pPr>
        <w:tabs>
          <w:tab w:val="num" w:pos="7396"/>
        </w:tabs>
        <w:ind w:left="7396" w:hanging="180"/>
      </w:pPr>
    </w:lvl>
  </w:abstractNum>
  <w:abstractNum w:abstractNumId="33" w15:restartNumberingAfterBreak="0">
    <w:nsid w:val="63614589"/>
    <w:multiLevelType w:val="multilevel"/>
    <w:tmpl w:val="13E4876A"/>
    <w:lvl w:ilvl="0">
      <w:start w:val="1"/>
      <w:numFmt w:val="decimal"/>
      <w:lvlText w:val="%1."/>
      <w:lvlJc w:val="left"/>
      <w:pPr>
        <w:tabs>
          <w:tab w:val="num" w:pos="1430"/>
        </w:tabs>
        <w:ind w:left="1430" w:hanging="360"/>
      </w:pPr>
      <w:rPr>
        <w:rFonts w:hint="default"/>
        <w:b/>
      </w:rPr>
    </w:lvl>
    <w:lvl w:ilvl="1">
      <w:start w:val="1"/>
      <w:numFmt w:val="lowerLetter"/>
      <w:lvlText w:val="%2."/>
      <w:lvlJc w:val="left"/>
      <w:pPr>
        <w:tabs>
          <w:tab w:val="num" w:pos="1715"/>
        </w:tabs>
        <w:ind w:left="1715" w:hanging="360"/>
      </w:pPr>
      <w:rPr>
        <w:b/>
      </w:rPr>
    </w:lvl>
    <w:lvl w:ilvl="2">
      <w:start w:val="1"/>
      <w:numFmt w:val="lowerRoman"/>
      <w:lvlText w:val="%3."/>
      <w:lvlJc w:val="right"/>
      <w:pPr>
        <w:tabs>
          <w:tab w:val="num" w:pos="2625"/>
        </w:tabs>
        <w:ind w:left="2625" w:hanging="180"/>
      </w:pPr>
    </w:lvl>
    <w:lvl w:ilvl="3">
      <w:start w:val="1"/>
      <w:numFmt w:val="decimal"/>
      <w:lvlText w:val="%4."/>
      <w:lvlJc w:val="left"/>
      <w:pPr>
        <w:tabs>
          <w:tab w:val="num" w:pos="3841"/>
        </w:tabs>
        <w:ind w:left="3841" w:hanging="360"/>
      </w:pPr>
      <w:rPr>
        <w:b/>
      </w:rPr>
    </w:lvl>
    <w:lvl w:ilvl="4">
      <w:start w:val="1"/>
      <w:numFmt w:val="lowerLetter"/>
      <w:lvlText w:val="%5."/>
      <w:lvlJc w:val="left"/>
      <w:pPr>
        <w:tabs>
          <w:tab w:val="num" w:pos="4245"/>
        </w:tabs>
        <w:ind w:left="4245" w:hanging="360"/>
      </w:pPr>
    </w:lvl>
    <w:lvl w:ilvl="5">
      <w:start w:val="1"/>
      <w:numFmt w:val="lowerRoman"/>
      <w:lvlText w:val="%6."/>
      <w:lvlJc w:val="right"/>
      <w:pPr>
        <w:tabs>
          <w:tab w:val="num" w:pos="4965"/>
        </w:tabs>
        <w:ind w:left="4965" w:hanging="180"/>
      </w:pPr>
    </w:lvl>
    <w:lvl w:ilvl="6">
      <w:start w:val="1"/>
      <w:numFmt w:val="decimal"/>
      <w:lvlText w:val="%7."/>
      <w:lvlJc w:val="left"/>
      <w:pPr>
        <w:tabs>
          <w:tab w:val="num" w:pos="5685"/>
        </w:tabs>
        <w:ind w:left="5685" w:hanging="360"/>
      </w:pPr>
    </w:lvl>
    <w:lvl w:ilvl="7">
      <w:start w:val="1"/>
      <w:numFmt w:val="lowerLetter"/>
      <w:lvlText w:val="%8."/>
      <w:lvlJc w:val="left"/>
      <w:pPr>
        <w:tabs>
          <w:tab w:val="num" w:pos="6405"/>
        </w:tabs>
        <w:ind w:left="6405" w:hanging="360"/>
      </w:pPr>
    </w:lvl>
    <w:lvl w:ilvl="8">
      <w:start w:val="1"/>
      <w:numFmt w:val="lowerRoman"/>
      <w:lvlText w:val="%9."/>
      <w:lvlJc w:val="right"/>
      <w:pPr>
        <w:tabs>
          <w:tab w:val="num" w:pos="7125"/>
        </w:tabs>
        <w:ind w:left="7125" w:hanging="180"/>
      </w:pPr>
    </w:lvl>
  </w:abstractNum>
  <w:abstractNum w:abstractNumId="34" w15:restartNumberingAfterBreak="0">
    <w:nsid w:val="637E25DB"/>
    <w:multiLevelType w:val="hybridMultilevel"/>
    <w:tmpl w:val="5F18AAC4"/>
    <w:lvl w:ilvl="0" w:tplc="6CFA1ABE">
      <w:start w:val="1"/>
      <w:numFmt w:val="decimal"/>
      <w:lvlText w:val="%1."/>
      <w:lvlJc w:val="left"/>
      <w:pPr>
        <w:tabs>
          <w:tab w:val="num" w:pos="2062"/>
        </w:tabs>
        <w:ind w:left="2062"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A004635"/>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36" w15:restartNumberingAfterBreak="0">
    <w:nsid w:val="6B5F7012"/>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37" w15:restartNumberingAfterBreak="0">
    <w:nsid w:val="6FFA1A24"/>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38" w15:restartNumberingAfterBreak="0">
    <w:nsid w:val="74B4614F"/>
    <w:multiLevelType w:val="hybridMultilevel"/>
    <w:tmpl w:val="E5906018"/>
    <w:lvl w:ilvl="0" w:tplc="4526247A">
      <w:start w:val="1"/>
      <w:numFmt w:val="decimal"/>
      <w:lvlText w:val="%1."/>
      <w:lvlJc w:val="left"/>
      <w:pPr>
        <w:tabs>
          <w:tab w:val="num" w:pos="785"/>
        </w:tabs>
        <w:ind w:left="785" w:hanging="360"/>
      </w:pPr>
      <w:rPr>
        <w:rFonts w:hint="default"/>
        <w:b/>
      </w:rPr>
    </w:lvl>
    <w:lvl w:ilvl="1" w:tplc="140A0017">
      <w:start w:val="1"/>
      <w:numFmt w:val="lowerLetter"/>
      <w:lvlText w:val="%2)"/>
      <w:lvlJc w:val="left"/>
      <w:pPr>
        <w:tabs>
          <w:tab w:val="num" w:pos="1070"/>
        </w:tabs>
        <w:ind w:left="1070" w:hanging="360"/>
      </w:pPr>
      <w:rPr>
        <w:b/>
      </w:rPr>
    </w:lvl>
    <w:lvl w:ilvl="2" w:tplc="0C0A001B">
      <w:start w:val="1"/>
      <w:numFmt w:val="lowerRoman"/>
      <w:lvlText w:val="%3."/>
      <w:lvlJc w:val="right"/>
      <w:pPr>
        <w:tabs>
          <w:tab w:val="num" w:pos="1980"/>
        </w:tabs>
        <w:ind w:left="1980" w:hanging="180"/>
      </w:pPr>
    </w:lvl>
    <w:lvl w:ilvl="3" w:tplc="6CFA1ABE">
      <w:start w:val="1"/>
      <w:numFmt w:val="decimal"/>
      <w:lvlText w:val="%4."/>
      <w:lvlJc w:val="left"/>
      <w:pPr>
        <w:tabs>
          <w:tab w:val="num" w:pos="2062"/>
        </w:tabs>
        <w:ind w:left="2062" w:hanging="360"/>
      </w:pPr>
      <w:rPr>
        <w:b/>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9" w15:restartNumberingAfterBreak="0">
    <w:nsid w:val="7AB00AFC"/>
    <w:multiLevelType w:val="hybridMultilevel"/>
    <w:tmpl w:val="C80E416A"/>
    <w:lvl w:ilvl="0" w:tplc="DF58B534">
      <w:start w:val="1"/>
      <w:numFmt w:val="decimal"/>
      <w:lvlText w:val="%1."/>
      <w:lvlJc w:val="left"/>
      <w:pPr>
        <w:ind w:left="1637" w:hanging="360"/>
      </w:pPr>
      <w:rPr>
        <w:rFonts w:hint="default"/>
        <w:b/>
      </w:rPr>
    </w:lvl>
    <w:lvl w:ilvl="1" w:tplc="140A0019" w:tentative="1">
      <w:start w:val="1"/>
      <w:numFmt w:val="lowerLetter"/>
      <w:lvlText w:val="%2."/>
      <w:lvlJc w:val="left"/>
      <w:pPr>
        <w:ind w:left="2357" w:hanging="360"/>
      </w:pPr>
    </w:lvl>
    <w:lvl w:ilvl="2" w:tplc="140A001B" w:tentative="1">
      <w:start w:val="1"/>
      <w:numFmt w:val="lowerRoman"/>
      <w:lvlText w:val="%3."/>
      <w:lvlJc w:val="right"/>
      <w:pPr>
        <w:ind w:left="3077" w:hanging="180"/>
      </w:pPr>
    </w:lvl>
    <w:lvl w:ilvl="3" w:tplc="140A000F" w:tentative="1">
      <w:start w:val="1"/>
      <w:numFmt w:val="decimal"/>
      <w:lvlText w:val="%4."/>
      <w:lvlJc w:val="left"/>
      <w:pPr>
        <w:ind w:left="3797" w:hanging="360"/>
      </w:pPr>
    </w:lvl>
    <w:lvl w:ilvl="4" w:tplc="140A0019" w:tentative="1">
      <w:start w:val="1"/>
      <w:numFmt w:val="lowerLetter"/>
      <w:lvlText w:val="%5."/>
      <w:lvlJc w:val="left"/>
      <w:pPr>
        <w:ind w:left="4517" w:hanging="360"/>
      </w:pPr>
    </w:lvl>
    <w:lvl w:ilvl="5" w:tplc="140A001B" w:tentative="1">
      <w:start w:val="1"/>
      <w:numFmt w:val="lowerRoman"/>
      <w:lvlText w:val="%6."/>
      <w:lvlJc w:val="right"/>
      <w:pPr>
        <w:ind w:left="5237" w:hanging="180"/>
      </w:pPr>
    </w:lvl>
    <w:lvl w:ilvl="6" w:tplc="140A000F" w:tentative="1">
      <w:start w:val="1"/>
      <w:numFmt w:val="decimal"/>
      <w:lvlText w:val="%7."/>
      <w:lvlJc w:val="left"/>
      <w:pPr>
        <w:ind w:left="5957" w:hanging="360"/>
      </w:pPr>
    </w:lvl>
    <w:lvl w:ilvl="7" w:tplc="140A0019" w:tentative="1">
      <w:start w:val="1"/>
      <w:numFmt w:val="lowerLetter"/>
      <w:lvlText w:val="%8."/>
      <w:lvlJc w:val="left"/>
      <w:pPr>
        <w:ind w:left="6677" w:hanging="360"/>
      </w:pPr>
    </w:lvl>
    <w:lvl w:ilvl="8" w:tplc="140A001B" w:tentative="1">
      <w:start w:val="1"/>
      <w:numFmt w:val="lowerRoman"/>
      <w:lvlText w:val="%9."/>
      <w:lvlJc w:val="right"/>
      <w:pPr>
        <w:ind w:left="7397" w:hanging="180"/>
      </w:pPr>
    </w:lvl>
  </w:abstractNum>
  <w:abstractNum w:abstractNumId="40" w15:restartNumberingAfterBreak="0">
    <w:nsid w:val="7C494121"/>
    <w:multiLevelType w:val="multilevel"/>
    <w:tmpl w:val="13E4876A"/>
    <w:lvl w:ilvl="0">
      <w:start w:val="1"/>
      <w:numFmt w:val="decimal"/>
      <w:lvlText w:val="%1."/>
      <w:lvlJc w:val="left"/>
      <w:pPr>
        <w:tabs>
          <w:tab w:val="num" w:pos="1701"/>
        </w:tabs>
        <w:ind w:left="1701" w:hanging="360"/>
      </w:pPr>
      <w:rPr>
        <w:rFonts w:hint="default"/>
        <w:b/>
      </w:rPr>
    </w:lvl>
    <w:lvl w:ilvl="1">
      <w:start w:val="1"/>
      <w:numFmt w:val="lowerLetter"/>
      <w:lvlText w:val="%2."/>
      <w:lvlJc w:val="left"/>
      <w:pPr>
        <w:tabs>
          <w:tab w:val="num" w:pos="1986"/>
        </w:tabs>
        <w:ind w:left="1986" w:hanging="360"/>
      </w:pPr>
      <w:rPr>
        <w:b/>
      </w:rPr>
    </w:lvl>
    <w:lvl w:ilvl="2">
      <w:start w:val="1"/>
      <w:numFmt w:val="lowerRoman"/>
      <w:lvlText w:val="%3."/>
      <w:lvlJc w:val="right"/>
      <w:pPr>
        <w:tabs>
          <w:tab w:val="num" w:pos="2896"/>
        </w:tabs>
        <w:ind w:left="2896" w:hanging="180"/>
      </w:pPr>
    </w:lvl>
    <w:lvl w:ilvl="3">
      <w:start w:val="1"/>
      <w:numFmt w:val="decimal"/>
      <w:lvlText w:val="%4."/>
      <w:lvlJc w:val="left"/>
      <w:pPr>
        <w:tabs>
          <w:tab w:val="num" w:pos="4112"/>
        </w:tabs>
        <w:ind w:left="4112" w:hanging="360"/>
      </w:pPr>
      <w:rPr>
        <w:b/>
      </w:rPr>
    </w:lvl>
    <w:lvl w:ilvl="4">
      <w:start w:val="1"/>
      <w:numFmt w:val="lowerLetter"/>
      <w:lvlText w:val="%5."/>
      <w:lvlJc w:val="left"/>
      <w:pPr>
        <w:tabs>
          <w:tab w:val="num" w:pos="4516"/>
        </w:tabs>
        <w:ind w:left="4516" w:hanging="360"/>
      </w:pPr>
    </w:lvl>
    <w:lvl w:ilvl="5">
      <w:start w:val="1"/>
      <w:numFmt w:val="lowerRoman"/>
      <w:lvlText w:val="%6."/>
      <w:lvlJc w:val="right"/>
      <w:pPr>
        <w:tabs>
          <w:tab w:val="num" w:pos="5236"/>
        </w:tabs>
        <w:ind w:left="5236" w:hanging="180"/>
      </w:pPr>
    </w:lvl>
    <w:lvl w:ilvl="6">
      <w:start w:val="1"/>
      <w:numFmt w:val="decimal"/>
      <w:lvlText w:val="%7."/>
      <w:lvlJc w:val="left"/>
      <w:pPr>
        <w:tabs>
          <w:tab w:val="num" w:pos="5956"/>
        </w:tabs>
        <w:ind w:left="5956" w:hanging="360"/>
      </w:pPr>
    </w:lvl>
    <w:lvl w:ilvl="7">
      <w:start w:val="1"/>
      <w:numFmt w:val="lowerLetter"/>
      <w:lvlText w:val="%8."/>
      <w:lvlJc w:val="left"/>
      <w:pPr>
        <w:tabs>
          <w:tab w:val="num" w:pos="6676"/>
        </w:tabs>
        <w:ind w:left="6676" w:hanging="360"/>
      </w:pPr>
    </w:lvl>
    <w:lvl w:ilvl="8">
      <w:start w:val="1"/>
      <w:numFmt w:val="lowerRoman"/>
      <w:lvlText w:val="%9."/>
      <w:lvlJc w:val="right"/>
      <w:pPr>
        <w:tabs>
          <w:tab w:val="num" w:pos="7396"/>
        </w:tabs>
        <w:ind w:left="7396" w:hanging="180"/>
      </w:pPr>
    </w:lvl>
  </w:abstractNum>
  <w:abstractNum w:abstractNumId="41" w15:restartNumberingAfterBreak="0">
    <w:nsid w:val="7ED20E2D"/>
    <w:multiLevelType w:val="multilevel"/>
    <w:tmpl w:val="6BBA48DA"/>
    <w:name w:val="List1436458796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7ED20E2E"/>
    <w:multiLevelType w:val="multilevel"/>
    <w:tmpl w:val="6BBA48DB"/>
    <w:name w:val="List143645889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38"/>
  </w:num>
  <w:num w:numId="2">
    <w:abstractNumId w:val="26"/>
  </w:num>
  <w:num w:numId="3">
    <w:abstractNumId w:val="23"/>
  </w:num>
  <w:num w:numId="4">
    <w:abstractNumId w:val="11"/>
  </w:num>
  <w:num w:numId="5">
    <w:abstractNumId w:val="5"/>
  </w:num>
  <w:num w:numId="6">
    <w:abstractNumId w:val="6"/>
  </w:num>
  <w:num w:numId="7">
    <w:abstractNumId w:val="0"/>
  </w:num>
  <w:num w:numId="8">
    <w:abstractNumId w:val="24"/>
  </w:num>
  <w:num w:numId="9">
    <w:abstractNumId w:val="15"/>
  </w:num>
  <w:num w:numId="10">
    <w:abstractNumId w:val="10"/>
  </w:num>
  <w:num w:numId="11">
    <w:abstractNumId w:val="13"/>
  </w:num>
  <w:num w:numId="12">
    <w:abstractNumId w:val="31"/>
  </w:num>
  <w:num w:numId="13">
    <w:abstractNumId w:val="29"/>
  </w:num>
  <w:num w:numId="14">
    <w:abstractNumId w:val="33"/>
  </w:num>
  <w:num w:numId="15">
    <w:abstractNumId w:val="40"/>
  </w:num>
  <w:num w:numId="16">
    <w:abstractNumId w:val="32"/>
  </w:num>
  <w:num w:numId="17">
    <w:abstractNumId w:val="2"/>
  </w:num>
  <w:num w:numId="18">
    <w:abstractNumId w:val="12"/>
  </w:num>
  <w:num w:numId="19">
    <w:abstractNumId w:val="25"/>
  </w:num>
  <w:num w:numId="20">
    <w:abstractNumId w:val="34"/>
  </w:num>
  <w:num w:numId="21">
    <w:abstractNumId w:val="21"/>
  </w:num>
  <w:num w:numId="22">
    <w:abstractNumId w:val="20"/>
  </w:num>
  <w:num w:numId="23">
    <w:abstractNumId w:val="14"/>
  </w:num>
  <w:num w:numId="24">
    <w:abstractNumId w:val="8"/>
  </w:num>
  <w:num w:numId="25">
    <w:abstractNumId w:val="17"/>
  </w:num>
  <w:num w:numId="26">
    <w:abstractNumId w:val="36"/>
  </w:num>
  <w:num w:numId="27">
    <w:abstractNumId w:val="37"/>
  </w:num>
  <w:num w:numId="28">
    <w:abstractNumId w:val="39"/>
  </w:num>
  <w:num w:numId="29">
    <w:abstractNumId w:val="22"/>
  </w:num>
  <w:num w:numId="30">
    <w:abstractNumId w:val="27"/>
  </w:num>
  <w:num w:numId="31">
    <w:abstractNumId w:val="35"/>
  </w:num>
  <w:num w:numId="32">
    <w:abstractNumId w:val="30"/>
  </w:num>
  <w:num w:numId="33">
    <w:abstractNumId w:val="7"/>
  </w:num>
  <w:num w:numId="34">
    <w:abstractNumId w:val="19"/>
  </w:num>
  <w:num w:numId="35">
    <w:abstractNumId w:val="1"/>
  </w:num>
  <w:num w:numId="36">
    <w:abstractNumId w:val="3"/>
  </w:num>
  <w:num w:numId="37">
    <w:abstractNumId w:val="28"/>
  </w:num>
  <w:num w:numId="38">
    <w:abstractNumId w:val="16"/>
  </w:num>
  <w:num w:numId="39">
    <w:abstractNumId w:val="18"/>
  </w:num>
  <w:num w:numId="40">
    <w:abstractNumId w:val="4"/>
  </w:num>
  <w:num w:numId="4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968"/>
    <w:rsid w:val="00001892"/>
    <w:rsid w:val="0000280B"/>
    <w:rsid w:val="0000359D"/>
    <w:rsid w:val="00004699"/>
    <w:rsid w:val="00007086"/>
    <w:rsid w:val="00010620"/>
    <w:rsid w:val="000255C7"/>
    <w:rsid w:val="000267BB"/>
    <w:rsid w:val="000357C8"/>
    <w:rsid w:val="00037650"/>
    <w:rsid w:val="00037DF6"/>
    <w:rsid w:val="000415AA"/>
    <w:rsid w:val="00045FA2"/>
    <w:rsid w:val="000464F7"/>
    <w:rsid w:val="0004735D"/>
    <w:rsid w:val="00051890"/>
    <w:rsid w:val="00054B55"/>
    <w:rsid w:val="00055263"/>
    <w:rsid w:val="00057299"/>
    <w:rsid w:val="00057306"/>
    <w:rsid w:val="000617D8"/>
    <w:rsid w:val="0006317C"/>
    <w:rsid w:val="00064A9D"/>
    <w:rsid w:val="00067582"/>
    <w:rsid w:val="00071A81"/>
    <w:rsid w:val="000758B3"/>
    <w:rsid w:val="00075C9E"/>
    <w:rsid w:val="00076A3C"/>
    <w:rsid w:val="00080F48"/>
    <w:rsid w:val="00083121"/>
    <w:rsid w:val="000858FB"/>
    <w:rsid w:val="00087963"/>
    <w:rsid w:val="00090A8B"/>
    <w:rsid w:val="000921A5"/>
    <w:rsid w:val="0009461D"/>
    <w:rsid w:val="00095E9C"/>
    <w:rsid w:val="00095EBD"/>
    <w:rsid w:val="000A0DB3"/>
    <w:rsid w:val="000A1220"/>
    <w:rsid w:val="000A77C7"/>
    <w:rsid w:val="000B236C"/>
    <w:rsid w:val="000B30E4"/>
    <w:rsid w:val="000B56ED"/>
    <w:rsid w:val="000B6038"/>
    <w:rsid w:val="000B7408"/>
    <w:rsid w:val="000C00E9"/>
    <w:rsid w:val="000C2771"/>
    <w:rsid w:val="000C3C68"/>
    <w:rsid w:val="000C57AE"/>
    <w:rsid w:val="000D0221"/>
    <w:rsid w:val="000D3AB1"/>
    <w:rsid w:val="000D5505"/>
    <w:rsid w:val="000E0FFC"/>
    <w:rsid w:val="000E104D"/>
    <w:rsid w:val="000E18D9"/>
    <w:rsid w:val="000E28FF"/>
    <w:rsid w:val="000E2D01"/>
    <w:rsid w:val="000E37E7"/>
    <w:rsid w:val="000E3DE4"/>
    <w:rsid w:val="000E5998"/>
    <w:rsid w:val="000F18D3"/>
    <w:rsid w:val="000F276D"/>
    <w:rsid w:val="000F3BA9"/>
    <w:rsid w:val="000F4610"/>
    <w:rsid w:val="00107CD0"/>
    <w:rsid w:val="00107E85"/>
    <w:rsid w:val="00112311"/>
    <w:rsid w:val="0011247E"/>
    <w:rsid w:val="00113E36"/>
    <w:rsid w:val="0011527F"/>
    <w:rsid w:val="001209AA"/>
    <w:rsid w:val="0012322A"/>
    <w:rsid w:val="001305BD"/>
    <w:rsid w:val="00130BB5"/>
    <w:rsid w:val="00133735"/>
    <w:rsid w:val="00136092"/>
    <w:rsid w:val="00136798"/>
    <w:rsid w:val="00143357"/>
    <w:rsid w:val="00145F1B"/>
    <w:rsid w:val="00146421"/>
    <w:rsid w:val="00151792"/>
    <w:rsid w:val="00151A2A"/>
    <w:rsid w:val="00164B87"/>
    <w:rsid w:val="0017120E"/>
    <w:rsid w:val="0017650A"/>
    <w:rsid w:val="00180FDC"/>
    <w:rsid w:val="001818CC"/>
    <w:rsid w:val="001828FC"/>
    <w:rsid w:val="00183155"/>
    <w:rsid w:val="00187394"/>
    <w:rsid w:val="001879B9"/>
    <w:rsid w:val="0019449F"/>
    <w:rsid w:val="00194879"/>
    <w:rsid w:val="001B2140"/>
    <w:rsid w:val="001B4D43"/>
    <w:rsid w:val="001C06C2"/>
    <w:rsid w:val="001C4586"/>
    <w:rsid w:val="001C4947"/>
    <w:rsid w:val="001D03F6"/>
    <w:rsid w:val="001D583D"/>
    <w:rsid w:val="001D700F"/>
    <w:rsid w:val="001E0FB2"/>
    <w:rsid w:val="001F5026"/>
    <w:rsid w:val="001F6081"/>
    <w:rsid w:val="001F724E"/>
    <w:rsid w:val="0020044A"/>
    <w:rsid w:val="0020074F"/>
    <w:rsid w:val="00201B26"/>
    <w:rsid w:val="00202C0F"/>
    <w:rsid w:val="00202D73"/>
    <w:rsid w:val="00203CEC"/>
    <w:rsid w:val="0020595C"/>
    <w:rsid w:val="0020715D"/>
    <w:rsid w:val="002128F4"/>
    <w:rsid w:val="00212C63"/>
    <w:rsid w:val="002147BB"/>
    <w:rsid w:val="002155A7"/>
    <w:rsid w:val="00215760"/>
    <w:rsid w:val="0021581C"/>
    <w:rsid w:val="0022066A"/>
    <w:rsid w:val="002211EF"/>
    <w:rsid w:val="002249BF"/>
    <w:rsid w:val="002273CD"/>
    <w:rsid w:val="00227E83"/>
    <w:rsid w:val="002318E0"/>
    <w:rsid w:val="00235E5C"/>
    <w:rsid w:val="00242292"/>
    <w:rsid w:val="00246873"/>
    <w:rsid w:val="00246B1D"/>
    <w:rsid w:val="00247A66"/>
    <w:rsid w:val="00253C80"/>
    <w:rsid w:val="002566CD"/>
    <w:rsid w:val="00257E8F"/>
    <w:rsid w:val="00263111"/>
    <w:rsid w:val="00271DCA"/>
    <w:rsid w:val="00272128"/>
    <w:rsid w:val="00272BA5"/>
    <w:rsid w:val="00272E5D"/>
    <w:rsid w:val="00273FBC"/>
    <w:rsid w:val="0027578F"/>
    <w:rsid w:val="00275EC1"/>
    <w:rsid w:val="002762FB"/>
    <w:rsid w:val="00281CBE"/>
    <w:rsid w:val="002826AE"/>
    <w:rsid w:val="002856A7"/>
    <w:rsid w:val="00291D7F"/>
    <w:rsid w:val="0029219E"/>
    <w:rsid w:val="00297A4D"/>
    <w:rsid w:val="002A161C"/>
    <w:rsid w:val="002A4941"/>
    <w:rsid w:val="002A5405"/>
    <w:rsid w:val="002A62B4"/>
    <w:rsid w:val="002A6E83"/>
    <w:rsid w:val="002A78B0"/>
    <w:rsid w:val="002B08FA"/>
    <w:rsid w:val="002B0D2B"/>
    <w:rsid w:val="002B16C5"/>
    <w:rsid w:val="002B175E"/>
    <w:rsid w:val="002B1792"/>
    <w:rsid w:val="002B4FB5"/>
    <w:rsid w:val="002B6C09"/>
    <w:rsid w:val="002B799A"/>
    <w:rsid w:val="002C0B4E"/>
    <w:rsid w:val="002C30E5"/>
    <w:rsid w:val="002C5A73"/>
    <w:rsid w:val="002C5BD9"/>
    <w:rsid w:val="002C75A1"/>
    <w:rsid w:val="002D2A26"/>
    <w:rsid w:val="002D3B99"/>
    <w:rsid w:val="002D5ECD"/>
    <w:rsid w:val="002E3B75"/>
    <w:rsid w:val="002E42A9"/>
    <w:rsid w:val="002E6F24"/>
    <w:rsid w:val="002E76C7"/>
    <w:rsid w:val="002F14AB"/>
    <w:rsid w:val="002F1867"/>
    <w:rsid w:val="002F628D"/>
    <w:rsid w:val="002F68EA"/>
    <w:rsid w:val="002F6DCB"/>
    <w:rsid w:val="00306E7D"/>
    <w:rsid w:val="00315AF9"/>
    <w:rsid w:val="00315F04"/>
    <w:rsid w:val="00317F23"/>
    <w:rsid w:val="00320324"/>
    <w:rsid w:val="00321BD0"/>
    <w:rsid w:val="00323DF3"/>
    <w:rsid w:val="0032589C"/>
    <w:rsid w:val="00325B87"/>
    <w:rsid w:val="00331CE2"/>
    <w:rsid w:val="00333A97"/>
    <w:rsid w:val="00340458"/>
    <w:rsid w:val="00340583"/>
    <w:rsid w:val="00340EDD"/>
    <w:rsid w:val="003411F1"/>
    <w:rsid w:val="00347361"/>
    <w:rsid w:val="00350EFD"/>
    <w:rsid w:val="003513BD"/>
    <w:rsid w:val="00351CED"/>
    <w:rsid w:val="003533B3"/>
    <w:rsid w:val="00353ACD"/>
    <w:rsid w:val="0035448C"/>
    <w:rsid w:val="00355E4C"/>
    <w:rsid w:val="0035736E"/>
    <w:rsid w:val="003614CB"/>
    <w:rsid w:val="003632D8"/>
    <w:rsid w:val="00363BC7"/>
    <w:rsid w:val="003648D0"/>
    <w:rsid w:val="00367EF9"/>
    <w:rsid w:val="0037176C"/>
    <w:rsid w:val="00376F34"/>
    <w:rsid w:val="003802C8"/>
    <w:rsid w:val="0038039D"/>
    <w:rsid w:val="00386833"/>
    <w:rsid w:val="003908B0"/>
    <w:rsid w:val="00393A1E"/>
    <w:rsid w:val="003A10F9"/>
    <w:rsid w:val="003A3595"/>
    <w:rsid w:val="003B3424"/>
    <w:rsid w:val="003B71D6"/>
    <w:rsid w:val="003C0F97"/>
    <w:rsid w:val="003C4510"/>
    <w:rsid w:val="003C67E8"/>
    <w:rsid w:val="003C6942"/>
    <w:rsid w:val="003C7795"/>
    <w:rsid w:val="003C7A0F"/>
    <w:rsid w:val="003D3F71"/>
    <w:rsid w:val="003E1C6C"/>
    <w:rsid w:val="003E23FF"/>
    <w:rsid w:val="003E3CD9"/>
    <w:rsid w:val="003E793F"/>
    <w:rsid w:val="003F0327"/>
    <w:rsid w:val="003F2EB7"/>
    <w:rsid w:val="003F53DD"/>
    <w:rsid w:val="004029B2"/>
    <w:rsid w:val="004046D3"/>
    <w:rsid w:val="0040752D"/>
    <w:rsid w:val="00410136"/>
    <w:rsid w:val="004155DA"/>
    <w:rsid w:val="004157A6"/>
    <w:rsid w:val="004168B2"/>
    <w:rsid w:val="00416F86"/>
    <w:rsid w:val="004250E9"/>
    <w:rsid w:val="00425566"/>
    <w:rsid w:val="00425FB0"/>
    <w:rsid w:val="004313C5"/>
    <w:rsid w:val="004336DF"/>
    <w:rsid w:val="004340B8"/>
    <w:rsid w:val="00437162"/>
    <w:rsid w:val="00442DD5"/>
    <w:rsid w:val="00443F81"/>
    <w:rsid w:val="00444238"/>
    <w:rsid w:val="00445617"/>
    <w:rsid w:val="00446675"/>
    <w:rsid w:val="00446676"/>
    <w:rsid w:val="0045031C"/>
    <w:rsid w:val="00450ED9"/>
    <w:rsid w:val="00455D4A"/>
    <w:rsid w:val="00457A7A"/>
    <w:rsid w:val="00460AEA"/>
    <w:rsid w:val="004722EA"/>
    <w:rsid w:val="00476EAD"/>
    <w:rsid w:val="0048028D"/>
    <w:rsid w:val="004816EF"/>
    <w:rsid w:val="00482F59"/>
    <w:rsid w:val="00483AF9"/>
    <w:rsid w:val="0048760B"/>
    <w:rsid w:val="00487C0F"/>
    <w:rsid w:val="004A0CA1"/>
    <w:rsid w:val="004A35F0"/>
    <w:rsid w:val="004A582D"/>
    <w:rsid w:val="004B0427"/>
    <w:rsid w:val="004B42E2"/>
    <w:rsid w:val="004B5C3E"/>
    <w:rsid w:val="004C25EA"/>
    <w:rsid w:val="004C3DC7"/>
    <w:rsid w:val="004C7281"/>
    <w:rsid w:val="004D0C6D"/>
    <w:rsid w:val="004D16C8"/>
    <w:rsid w:val="004D54B5"/>
    <w:rsid w:val="004D5DDD"/>
    <w:rsid w:val="004D7698"/>
    <w:rsid w:val="004E11B6"/>
    <w:rsid w:val="004E3715"/>
    <w:rsid w:val="004E49EC"/>
    <w:rsid w:val="004F0C0F"/>
    <w:rsid w:val="004F32BB"/>
    <w:rsid w:val="004F531B"/>
    <w:rsid w:val="004F566B"/>
    <w:rsid w:val="004F7074"/>
    <w:rsid w:val="004F745C"/>
    <w:rsid w:val="004F7EB5"/>
    <w:rsid w:val="00500CF2"/>
    <w:rsid w:val="00504D74"/>
    <w:rsid w:val="00511512"/>
    <w:rsid w:val="00513A96"/>
    <w:rsid w:val="0052185B"/>
    <w:rsid w:val="00526566"/>
    <w:rsid w:val="005275D7"/>
    <w:rsid w:val="00527864"/>
    <w:rsid w:val="00540600"/>
    <w:rsid w:val="00540C53"/>
    <w:rsid w:val="005410BE"/>
    <w:rsid w:val="00543B35"/>
    <w:rsid w:val="005501F5"/>
    <w:rsid w:val="00554181"/>
    <w:rsid w:val="00557486"/>
    <w:rsid w:val="00557ACB"/>
    <w:rsid w:val="00562ABC"/>
    <w:rsid w:val="00562FB2"/>
    <w:rsid w:val="005640F8"/>
    <w:rsid w:val="00564913"/>
    <w:rsid w:val="00566003"/>
    <w:rsid w:val="005678F3"/>
    <w:rsid w:val="0057078E"/>
    <w:rsid w:val="0057297F"/>
    <w:rsid w:val="005731D5"/>
    <w:rsid w:val="00575DF6"/>
    <w:rsid w:val="00586864"/>
    <w:rsid w:val="00592A05"/>
    <w:rsid w:val="00594E55"/>
    <w:rsid w:val="005957E1"/>
    <w:rsid w:val="00595E95"/>
    <w:rsid w:val="005A53E1"/>
    <w:rsid w:val="005B028D"/>
    <w:rsid w:val="005B16D9"/>
    <w:rsid w:val="005B5A5A"/>
    <w:rsid w:val="005C0EAE"/>
    <w:rsid w:val="005C1E08"/>
    <w:rsid w:val="005C3F86"/>
    <w:rsid w:val="005C450D"/>
    <w:rsid w:val="005D2201"/>
    <w:rsid w:val="005D3AAA"/>
    <w:rsid w:val="005D7883"/>
    <w:rsid w:val="005E3CBA"/>
    <w:rsid w:val="005E655D"/>
    <w:rsid w:val="005E67DE"/>
    <w:rsid w:val="005F2B72"/>
    <w:rsid w:val="005F3576"/>
    <w:rsid w:val="005F4E3B"/>
    <w:rsid w:val="006010FA"/>
    <w:rsid w:val="00603521"/>
    <w:rsid w:val="006105EB"/>
    <w:rsid w:val="006116D2"/>
    <w:rsid w:val="00613D87"/>
    <w:rsid w:val="006144F6"/>
    <w:rsid w:val="006147D7"/>
    <w:rsid w:val="006148FD"/>
    <w:rsid w:val="00616337"/>
    <w:rsid w:val="00616D75"/>
    <w:rsid w:val="006243BB"/>
    <w:rsid w:val="0062528F"/>
    <w:rsid w:val="006262E4"/>
    <w:rsid w:val="00626C14"/>
    <w:rsid w:val="00627222"/>
    <w:rsid w:val="00627F03"/>
    <w:rsid w:val="0063353C"/>
    <w:rsid w:val="00633E52"/>
    <w:rsid w:val="00636649"/>
    <w:rsid w:val="00636C7A"/>
    <w:rsid w:val="00637F75"/>
    <w:rsid w:val="00643A2B"/>
    <w:rsid w:val="0064637C"/>
    <w:rsid w:val="00646FF6"/>
    <w:rsid w:val="0065083E"/>
    <w:rsid w:val="00651880"/>
    <w:rsid w:val="00652F4C"/>
    <w:rsid w:val="00653A10"/>
    <w:rsid w:val="00656D79"/>
    <w:rsid w:val="00657CBD"/>
    <w:rsid w:val="00664FCB"/>
    <w:rsid w:val="00666268"/>
    <w:rsid w:val="00666968"/>
    <w:rsid w:val="00666A80"/>
    <w:rsid w:val="00667A8F"/>
    <w:rsid w:val="00667B41"/>
    <w:rsid w:val="00670445"/>
    <w:rsid w:val="00676398"/>
    <w:rsid w:val="00677BA6"/>
    <w:rsid w:val="006838C3"/>
    <w:rsid w:val="00687CAF"/>
    <w:rsid w:val="00691069"/>
    <w:rsid w:val="00693AA9"/>
    <w:rsid w:val="00695FB6"/>
    <w:rsid w:val="00696933"/>
    <w:rsid w:val="00696A59"/>
    <w:rsid w:val="006A1A5D"/>
    <w:rsid w:val="006A20D3"/>
    <w:rsid w:val="006A5116"/>
    <w:rsid w:val="006A566E"/>
    <w:rsid w:val="006B0C85"/>
    <w:rsid w:val="006B17D9"/>
    <w:rsid w:val="006B56D7"/>
    <w:rsid w:val="006B7A3E"/>
    <w:rsid w:val="006B7CA9"/>
    <w:rsid w:val="006C1E3D"/>
    <w:rsid w:val="006C7873"/>
    <w:rsid w:val="006D3BDD"/>
    <w:rsid w:val="006D5DA3"/>
    <w:rsid w:val="006E1812"/>
    <w:rsid w:val="006E3673"/>
    <w:rsid w:val="006E39BD"/>
    <w:rsid w:val="006E7A3C"/>
    <w:rsid w:val="006E7E33"/>
    <w:rsid w:val="006F604E"/>
    <w:rsid w:val="00705807"/>
    <w:rsid w:val="007069BE"/>
    <w:rsid w:val="00706D2D"/>
    <w:rsid w:val="007106C4"/>
    <w:rsid w:val="007111BB"/>
    <w:rsid w:val="00712C0D"/>
    <w:rsid w:val="00713E20"/>
    <w:rsid w:val="00716004"/>
    <w:rsid w:val="007175B9"/>
    <w:rsid w:val="00721D7B"/>
    <w:rsid w:val="00725844"/>
    <w:rsid w:val="00730769"/>
    <w:rsid w:val="0073364F"/>
    <w:rsid w:val="00735BCA"/>
    <w:rsid w:val="00736FC9"/>
    <w:rsid w:val="00742246"/>
    <w:rsid w:val="007449CD"/>
    <w:rsid w:val="00746ECA"/>
    <w:rsid w:val="007555D7"/>
    <w:rsid w:val="00761294"/>
    <w:rsid w:val="00763E06"/>
    <w:rsid w:val="007707D6"/>
    <w:rsid w:val="0077243A"/>
    <w:rsid w:val="007741B1"/>
    <w:rsid w:val="00783D90"/>
    <w:rsid w:val="00786C80"/>
    <w:rsid w:val="00786FB2"/>
    <w:rsid w:val="007917B3"/>
    <w:rsid w:val="00792199"/>
    <w:rsid w:val="007976DD"/>
    <w:rsid w:val="007A2370"/>
    <w:rsid w:val="007A31C9"/>
    <w:rsid w:val="007A5C0B"/>
    <w:rsid w:val="007B3904"/>
    <w:rsid w:val="007B4BC8"/>
    <w:rsid w:val="007C0325"/>
    <w:rsid w:val="007C19D2"/>
    <w:rsid w:val="007C3FAC"/>
    <w:rsid w:val="007C427B"/>
    <w:rsid w:val="007C5935"/>
    <w:rsid w:val="007D25DD"/>
    <w:rsid w:val="007D3C4D"/>
    <w:rsid w:val="007E0DEF"/>
    <w:rsid w:val="007E2B66"/>
    <w:rsid w:val="007E3967"/>
    <w:rsid w:val="007E6734"/>
    <w:rsid w:val="007E7686"/>
    <w:rsid w:val="007F4A0B"/>
    <w:rsid w:val="007F5597"/>
    <w:rsid w:val="007F7228"/>
    <w:rsid w:val="007F76D9"/>
    <w:rsid w:val="00804853"/>
    <w:rsid w:val="00810DE7"/>
    <w:rsid w:val="0081105F"/>
    <w:rsid w:val="0081438C"/>
    <w:rsid w:val="008146C9"/>
    <w:rsid w:val="00820780"/>
    <w:rsid w:val="00822C46"/>
    <w:rsid w:val="00822DEE"/>
    <w:rsid w:val="008257EB"/>
    <w:rsid w:val="00830E56"/>
    <w:rsid w:val="00831CCF"/>
    <w:rsid w:val="00832254"/>
    <w:rsid w:val="00834FBA"/>
    <w:rsid w:val="008375C0"/>
    <w:rsid w:val="008403D1"/>
    <w:rsid w:val="00840F47"/>
    <w:rsid w:val="00841CD1"/>
    <w:rsid w:val="0084275A"/>
    <w:rsid w:val="00842E88"/>
    <w:rsid w:val="008509C0"/>
    <w:rsid w:val="00852C65"/>
    <w:rsid w:val="0086385A"/>
    <w:rsid w:val="00865000"/>
    <w:rsid w:val="00865A78"/>
    <w:rsid w:val="00872254"/>
    <w:rsid w:val="00876659"/>
    <w:rsid w:val="00877F84"/>
    <w:rsid w:val="00887605"/>
    <w:rsid w:val="00887E1C"/>
    <w:rsid w:val="00891F64"/>
    <w:rsid w:val="008937BF"/>
    <w:rsid w:val="008A2C0D"/>
    <w:rsid w:val="008A3539"/>
    <w:rsid w:val="008B4A51"/>
    <w:rsid w:val="008B7913"/>
    <w:rsid w:val="008C5AC2"/>
    <w:rsid w:val="008C7767"/>
    <w:rsid w:val="008C7853"/>
    <w:rsid w:val="008D09EB"/>
    <w:rsid w:val="008D2C38"/>
    <w:rsid w:val="008D5867"/>
    <w:rsid w:val="008D791A"/>
    <w:rsid w:val="008D7A5F"/>
    <w:rsid w:val="008E052C"/>
    <w:rsid w:val="008E0845"/>
    <w:rsid w:val="008E09D3"/>
    <w:rsid w:val="008E4197"/>
    <w:rsid w:val="008E70AD"/>
    <w:rsid w:val="008E7265"/>
    <w:rsid w:val="008E7B1D"/>
    <w:rsid w:val="008F1C72"/>
    <w:rsid w:val="008F4BFE"/>
    <w:rsid w:val="008F71E5"/>
    <w:rsid w:val="008F7C9D"/>
    <w:rsid w:val="00902470"/>
    <w:rsid w:val="00902517"/>
    <w:rsid w:val="009042AA"/>
    <w:rsid w:val="009131D5"/>
    <w:rsid w:val="009152BE"/>
    <w:rsid w:val="00915937"/>
    <w:rsid w:val="00916FD4"/>
    <w:rsid w:val="009227D7"/>
    <w:rsid w:val="0092521C"/>
    <w:rsid w:val="00925E59"/>
    <w:rsid w:val="00926166"/>
    <w:rsid w:val="009274DE"/>
    <w:rsid w:val="00931085"/>
    <w:rsid w:val="00935E69"/>
    <w:rsid w:val="009418F9"/>
    <w:rsid w:val="009448B6"/>
    <w:rsid w:val="00945B21"/>
    <w:rsid w:val="0095003C"/>
    <w:rsid w:val="00950C8C"/>
    <w:rsid w:val="00952781"/>
    <w:rsid w:val="00955B5F"/>
    <w:rsid w:val="009604C8"/>
    <w:rsid w:val="00961F4B"/>
    <w:rsid w:val="00962774"/>
    <w:rsid w:val="009639BE"/>
    <w:rsid w:val="00966C9D"/>
    <w:rsid w:val="00970C1A"/>
    <w:rsid w:val="00976A34"/>
    <w:rsid w:val="00977B82"/>
    <w:rsid w:val="00986B3C"/>
    <w:rsid w:val="00990552"/>
    <w:rsid w:val="00991221"/>
    <w:rsid w:val="00997035"/>
    <w:rsid w:val="009A4458"/>
    <w:rsid w:val="009A7051"/>
    <w:rsid w:val="009B0E15"/>
    <w:rsid w:val="009C7EA6"/>
    <w:rsid w:val="009D0718"/>
    <w:rsid w:val="009D079D"/>
    <w:rsid w:val="009D19DC"/>
    <w:rsid w:val="009D1C3C"/>
    <w:rsid w:val="009D647A"/>
    <w:rsid w:val="009E09EF"/>
    <w:rsid w:val="009E69A9"/>
    <w:rsid w:val="009F02DF"/>
    <w:rsid w:val="009F6C61"/>
    <w:rsid w:val="009F73F4"/>
    <w:rsid w:val="00A0308E"/>
    <w:rsid w:val="00A058F5"/>
    <w:rsid w:val="00A05E93"/>
    <w:rsid w:val="00A10106"/>
    <w:rsid w:val="00A10E6F"/>
    <w:rsid w:val="00A136B4"/>
    <w:rsid w:val="00A14BFD"/>
    <w:rsid w:val="00A165AA"/>
    <w:rsid w:val="00A2043D"/>
    <w:rsid w:val="00A20DC1"/>
    <w:rsid w:val="00A21092"/>
    <w:rsid w:val="00A2192E"/>
    <w:rsid w:val="00A21B8C"/>
    <w:rsid w:val="00A23D07"/>
    <w:rsid w:val="00A261F5"/>
    <w:rsid w:val="00A26E99"/>
    <w:rsid w:val="00A270E2"/>
    <w:rsid w:val="00A35366"/>
    <w:rsid w:val="00A37B19"/>
    <w:rsid w:val="00A42712"/>
    <w:rsid w:val="00A43A05"/>
    <w:rsid w:val="00A44CD2"/>
    <w:rsid w:val="00A476FC"/>
    <w:rsid w:val="00A5040F"/>
    <w:rsid w:val="00A61271"/>
    <w:rsid w:val="00A63282"/>
    <w:rsid w:val="00A66977"/>
    <w:rsid w:val="00A714F9"/>
    <w:rsid w:val="00A71618"/>
    <w:rsid w:val="00A72537"/>
    <w:rsid w:val="00A742C7"/>
    <w:rsid w:val="00A817B2"/>
    <w:rsid w:val="00A8239F"/>
    <w:rsid w:val="00A83C84"/>
    <w:rsid w:val="00A84948"/>
    <w:rsid w:val="00A863FB"/>
    <w:rsid w:val="00A86C08"/>
    <w:rsid w:val="00AA6727"/>
    <w:rsid w:val="00AA6A24"/>
    <w:rsid w:val="00AB24AA"/>
    <w:rsid w:val="00AB31BC"/>
    <w:rsid w:val="00AB6BAD"/>
    <w:rsid w:val="00AB753E"/>
    <w:rsid w:val="00AC141B"/>
    <w:rsid w:val="00AC46CB"/>
    <w:rsid w:val="00AD0A16"/>
    <w:rsid w:val="00AD16C3"/>
    <w:rsid w:val="00AD23DC"/>
    <w:rsid w:val="00AD354F"/>
    <w:rsid w:val="00AD5B06"/>
    <w:rsid w:val="00AD67A8"/>
    <w:rsid w:val="00AE09C4"/>
    <w:rsid w:val="00AE0C09"/>
    <w:rsid w:val="00AE1700"/>
    <w:rsid w:val="00AE6E83"/>
    <w:rsid w:val="00AF2D43"/>
    <w:rsid w:val="00AF300E"/>
    <w:rsid w:val="00AF4FEC"/>
    <w:rsid w:val="00AF545B"/>
    <w:rsid w:val="00AF6730"/>
    <w:rsid w:val="00B00FB9"/>
    <w:rsid w:val="00B01125"/>
    <w:rsid w:val="00B07E10"/>
    <w:rsid w:val="00B21A6B"/>
    <w:rsid w:val="00B21B85"/>
    <w:rsid w:val="00B21E09"/>
    <w:rsid w:val="00B262B5"/>
    <w:rsid w:val="00B30984"/>
    <w:rsid w:val="00B33136"/>
    <w:rsid w:val="00B34AFC"/>
    <w:rsid w:val="00B35583"/>
    <w:rsid w:val="00B408CC"/>
    <w:rsid w:val="00B40D18"/>
    <w:rsid w:val="00B46AA3"/>
    <w:rsid w:val="00B47000"/>
    <w:rsid w:val="00B55155"/>
    <w:rsid w:val="00B567D5"/>
    <w:rsid w:val="00B5768B"/>
    <w:rsid w:val="00B606C7"/>
    <w:rsid w:val="00B61B95"/>
    <w:rsid w:val="00B638DA"/>
    <w:rsid w:val="00B65B2C"/>
    <w:rsid w:val="00B71EB0"/>
    <w:rsid w:val="00B71F4E"/>
    <w:rsid w:val="00B76A5F"/>
    <w:rsid w:val="00B77B06"/>
    <w:rsid w:val="00B805FF"/>
    <w:rsid w:val="00B806A9"/>
    <w:rsid w:val="00B80AE9"/>
    <w:rsid w:val="00B81FB4"/>
    <w:rsid w:val="00B83721"/>
    <w:rsid w:val="00B85053"/>
    <w:rsid w:val="00B87CA2"/>
    <w:rsid w:val="00B93A26"/>
    <w:rsid w:val="00B94688"/>
    <w:rsid w:val="00BB0268"/>
    <w:rsid w:val="00BB0DBD"/>
    <w:rsid w:val="00BB5417"/>
    <w:rsid w:val="00BB7F94"/>
    <w:rsid w:val="00BC0357"/>
    <w:rsid w:val="00BC47CB"/>
    <w:rsid w:val="00BC5A8F"/>
    <w:rsid w:val="00BC685A"/>
    <w:rsid w:val="00BC7F22"/>
    <w:rsid w:val="00BD35CC"/>
    <w:rsid w:val="00BD6225"/>
    <w:rsid w:val="00BD679C"/>
    <w:rsid w:val="00BD6A55"/>
    <w:rsid w:val="00BD72B1"/>
    <w:rsid w:val="00BE042F"/>
    <w:rsid w:val="00BE7617"/>
    <w:rsid w:val="00BF1399"/>
    <w:rsid w:val="00BF2B79"/>
    <w:rsid w:val="00BF5127"/>
    <w:rsid w:val="00BF7628"/>
    <w:rsid w:val="00C004BE"/>
    <w:rsid w:val="00C01F7E"/>
    <w:rsid w:val="00C047D3"/>
    <w:rsid w:val="00C0753B"/>
    <w:rsid w:val="00C1462D"/>
    <w:rsid w:val="00C1464D"/>
    <w:rsid w:val="00C15874"/>
    <w:rsid w:val="00C16F0C"/>
    <w:rsid w:val="00C176B0"/>
    <w:rsid w:val="00C2086B"/>
    <w:rsid w:val="00C23AE9"/>
    <w:rsid w:val="00C24F20"/>
    <w:rsid w:val="00C25249"/>
    <w:rsid w:val="00C30BB9"/>
    <w:rsid w:val="00C33083"/>
    <w:rsid w:val="00C330C6"/>
    <w:rsid w:val="00C336DB"/>
    <w:rsid w:val="00C36D0A"/>
    <w:rsid w:val="00C42B7E"/>
    <w:rsid w:val="00C43227"/>
    <w:rsid w:val="00C43C68"/>
    <w:rsid w:val="00C4599B"/>
    <w:rsid w:val="00C46537"/>
    <w:rsid w:val="00C511FB"/>
    <w:rsid w:val="00C531C4"/>
    <w:rsid w:val="00C57B28"/>
    <w:rsid w:val="00C611BC"/>
    <w:rsid w:val="00C62BB7"/>
    <w:rsid w:val="00C660C2"/>
    <w:rsid w:val="00C71D6B"/>
    <w:rsid w:val="00C727E6"/>
    <w:rsid w:val="00C72E0A"/>
    <w:rsid w:val="00C75A44"/>
    <w:rsid w:val="00C812FC"/>
    <w:rsid w:val="00C81874"/>
    <w:rsid w:val="00C86680"/>
    <w:rsid w:val="00C91A94"/>
    <w:rsid w:val="00C93BD6"/>
    <w:rsid w:val="00C97DDA"/>
    <w:rsid w:val="00C97F0C"/>
    <w:rsid w:val="00CA019A"/>
    <w:rsid w:val="00CA2DD5"/>
    <w:rsid w:val="00CA6464"/>
    <w:rsid w:val="00CA6882"/>
    <w:rsid w:val="00CA7CA0"/>
    <w:rsid w:val="00CB1982"/>
    <w:rsid w:val="00CB1D95"/>
    <w:rsid w:val="00CB4503"/>
    <w:rsid w:val="00CB52A1"/>
    <w:rsid w:val="00CB7ACA"/>
    <w:rsid w:val="00CC3836"/>
    <w:rsid w:val="00CC4770"/>
    <w:rsid w:val="00CC48C1"/>
    <w:rsid w:val="00CC5EB1"/>
    <w:rsid w:val="00CC693E"/>
    <w:rsid w:val="00CD2832"/>
    <w:rsid w:val="00CD390F"/>
    <w:rsid w:val="00CD41E8"/>
    <w:rsid w:val="00CD4398"/>
    <w:rsid w:val="00CD65D7"/>
    <w:rsid w:val="00CE1034"/>
    <w:rsid w:val="00CE4EE7"/>
    <w:rsid w:val="00CE5497"/>
    <w:rsid w:val="00CE657E"/>
    <w:rsid w:val="00CE7F4B"/>
    <w:rsid w:val="00CF01B4"/>
    <w:rsid w:val="00CF20AA"/>
    <w:rsid w:val="00CF741F"/>
    <w:rsid w:val="00D00FA0"/>
    <w:rsid w:val="00D01839"/>
    <w:rsid w:val="00D01DEF"/>
    <w:rsid w:val="00D04A70"/>
    <w:rsid w:val="00D050D9"/>
    <w:rsid w:val="00D0603F"/>
    <w:rsid w:val="00D06E0F"/>
    <w:rsid w:val="00D12987"/>
    <w:rsid w:val="00D13F88"/>
    <w:rsid w:val="00D2026D"/>
    <w:rsid w:val="00D204AF"/>
    <w:rsid w:val="00D21A1A"/>
    <w:rsid w:val="00D220F2"/>
    <w:rsid w:val="00D27A08"/>
    <w:rsid w:val="00D30FA1"/>
    <w:rsid w:val="00D3264E"/>
    <w:rsid w:val="00D327A9"/>
    <w:rsid w:val="00D32BB5"/>
    <w:rsid w:val="00D331BE"/>
    <w:rsid w:val="00D33A94"/>
    <w:rsid w:val="00D35B18"/>
    <w:rsid w:val="00D372FA"/>
    <w:rsid w:val="00D40256"/>
    <w:rsid w:val="00D5025B"/>
    <w:rsid w:val="00D52C4A"/>
    <w:rsid w:val="00D544F3"/>
    <w:rsid w:val="00D54658"/>
    <w:rsid w:val="00D5495B"/>
    <w:rsid w:val="00D54A0B"/>
    <w:rsid w:val="00D56302"/>
    <w:rsid w:val="00D566B2"/>
    <w:rsid w:val="00D57152"/>
    <w:rsid w:val="00D57E95"/>
    <w:rsid w:val="00D62EB1"/>
    <w:rsid w:val="00D67516"/>
    <w:rsid w:val="00D705CE"/>
    <w:rsid w:val="00D70AE7"/>
    <w:rsid w:val="00D73689"/>
    <w:rsid w:val="00D75B18"/>
    <w:rsid w:val="00D7672B"/>
    <w:rsid w:val="00D849A4"/>
    <w:rsid w:val="00D90919"/>
    <w:rsid w:val="00D92D66"/>
    <w:rsid w:val="00D930AD"/>
    <w:rsid w:val="00D938E8"/>
    <w:rsid w:val="00D9469E"/>
    <w:rsid w:val="00D95DB2"/>
    <w:rsid w:val="00D963E3"/>
    <w:rsid w:val="00DA1B8F"/>
    <w:rsid w:val="00DA5549"/>
    <w:rsid w:val="00DA5FCF"/>
    <w:rsid w:val="00DA7C0B"/>
    <w:rsid w:val="00DB133A"/>
    <w:rsid w:val="00DB1AD4"/>
    <w:rsid w:val="00DB38A8"/>
    <w:rsid w:val="00DB6E6E"/>
    <w:rsid w:val="00DB7DF9"/>
    <w:rsid w:val="00DC1397"/>
    <w:rsid w:val="00DC2A6F"/>
    <w:rsid w:val="00DC2CCB"/>
    <w:rsid w:val="00DC3A89"/>
    <w:rsid w:val="00DC3EFD"/>
    <w:rsid w:val="00DE231E"/>
    <w:rsid w:val="00DE33E5"/>
    <w:rsid w:val="00DE5511"/>
    <w:rsid w:val="00DE6382"/>
    <w:rsid w:val="00DF111C"/>
    <w:rsid w:val="00DF328D"/>
    <w:rsid w:val="00DF3BF3"/>
    <w:rsid w:val="00E00279"/>
    <w:rsid w:val="00E02E64"/>
    <w:rsid w:val="00E0301A"/>
    <w:rsid w:val="00E03A7B"/>
    <w:rsid w:val="00E10BCA"/>
    <w:rsid w:val="00E20B29"/>
    <w:rsid w:val="00E22956"/>
    <w:rsid w:val="00E2625D"/>
    <w:rsid w:val="00E31AE5"/>
    <w:rsid w:val="00E34AB2"/>
    <w:rsid w:val="00E41062"/>
    <w:rsid w:val="00E41CDE"/>
    <w:rsid w:val="00E430B8"/>
    <w:rsid w:val="00E4324A"/>
    <w:rsid w:val="00E51AE1"/>
    <w:rsid w:val="00E56B6C"/>
    <w:rsid w:val="00E5715A"/>
    <w:rsid w:val="00E57A3E"/>
    <w:rsid w:val="00E61CB5"/>
    <w:rsid w:val="00E70521"/>
    <w:rsid w:val="00E7147B"/>
    <w:rsid w:val="00E71DD5"/>
    <w:rsid w:val="00E7380F"/>
    <w:rsid w:val="00E73935"/>
    <w:rsid w:val="00E85430"/>
    <w:rsid w:val="00E901EB"/>
    <w:rsid w:val="00E90484"/>
    <w:rsid w:val="00E9058E"/>
    <w:rsid w:val="00EA0588"/>
    <w:rsid w:val="00EA15FD"/>
    <w:rsid w:val="00EA1E37"/>
    <w:rsid w:val="00EA20AD"/>
    <w:rsid w:val="00EA4D8A"/>
    <w:rsid w:val="00EB146B"/>
    <w:rsid w:val="00EB1FAE"/>
    <w:rsid w:val="00EB20FB"/>
    <w:rsid w:val="00EB4B92"/>
    <w:rsid w:val="00EC0608"/>
    <w:rsid w:val="00EC205A"/>
    <w:rsid w:val="00EC3198"/>
    <w:rsid w:val="00EC32B4"/>
    <w:rsid w:val="00EC3412"/>
    <w:rsid w:val="00EC44A1"/>
    <w:rsid w:val="00EC460F"/>
    <w:rsid w:val="00EC5551"/>
    <w:rsid w:val="00EC5C14"/>
    <w:rsid w:val="00EC6933"/>
    <w:rsid w:val="00EC7CBC"/>
    <w:rsid w:val="00ED3422"/>
    <w:rsid w:val="00ED6291"/>
    <w:rsid w:val="00EE044C"/>
    <w:rsid w:val="00EE05FE"/>
    <w:rsid w:val="00EE1AA1"/>
    <w:rsid w:val="00EF0374"/>
    <w:rsid w:val="00EF22C0"/>
    <w:rsid w:val="00EF2691"/>
    <w:rsid w:val="00EF4A46"/>
    <w:rsid w:val="00EF4FF2"/>
    <w:rsid w:val="00EF5E5A"/>
    <w:rsid w:val="00F021C2"/>
    <w:rsid w:val="00F04482"/>
    <w:rsid w:val="00F06EBE"/>
    <w:rsid w:val="00F07D17"/>
    <w:rsid w:val="00F07E98"/>
    <w:rsid w:val="00F10536"/>
    <w:rsid w:val="00F1628E"/>
    <w:rsid w:val="00F16607"/>
    <w:rsid w:val="00F16975"/>
    <w:rsid w:val="00F16D81"/>
    <w:rsid w:val="00F17545"/>
    <w:rsid w:val="00F17932"/>
    <w:rsid w:val="00F17C40"/>
    <w:rsid w:val="00F20F76"/>
    <w:rsid w:val="00F211A1"/>
    <w:rsid w:val="00F2243B"/>
    <w:rsid w:val="00F232AF"/>
    <w:rsid w:val="00F24B19"/>
    <w:rsid w:val="00F26110"/>
    <w:rsid w:val="00F27211"/>
    <w:rsid w:val="00F40F14"/>
    <w:rsid w:val="00F44816"/>
    <w:rsid w:val="00F4496D"/>
    <w:rsid w:val="00F45141"/>
    <w:rsid w:val="00F47A77"/>
    <w:rsid w:val="00F51389"/>
    <w:rsid w:val="00F51576"/>
    <w:rsid w:val="00F52650"/>
    <w:rsid w:val="00F57461"/>
    <w:rsid w:val="00F62062"/>
    <w:rsid w:val="00F63A82"/>
    <w:rsid w:val="00F67095"/>
    <w:rsid w:val="00F70E7D"/>
    <w:rsid w:val="00F741F6"/>
    <w:rsid w:val="00F75352"/>
    <w:rsid w:val="00F763E2"/>
    <w:rsid w:val="00F86BBF"/>
    <w:rsid w:val="00F91B8D"/>
    <w:rsid w:val="00F92534"/>
    <w:rsid w:val="00F92B8C"/>
    <w:rsid w:val="00F9516D"/>
    <w:rsid w:val="00F96157"/>
    <w:rsid w:val="00FA4FBA"/>
    <w:rsid w:val="00FA53A0"/>
    <w:rsid w:val="00FA7FBD"/>
    <w:rsid w:val="00FB51DB"/>
    <w:rsid w:val="00FC2F1E"/>
    <w:rsid w:val="00FC46DD"/>
    <w:rsid w:val="00FC53FC"/>
    <w:rsid w:val="00FC78DE"/>
    <w:rsid w:val="00FD176C"/>
    <w:rsid w:val="00FD3098"/>
    <w:rsid w:val="00FD47F4"/>
    <w:rsid w:val="00FD49F6"/>
    <w:rsid w:val="00FD5A3C"/>
    <w:rsid w:val="00FD60E0"/>
    <w:rsid w:val="00FD713D"/>
    <w:rsid w:val="00FD7C06"/>
    <w:rsid w:val="00FE0A8F"/>
    <w:rsid w:val="00FE1BC1"/>
    <w:rsid w:val="00FF0FDD"/>
    <w:rsid w:val="00FF2632"/>
    <w:rsid w:val="00FF3128"/>
    <w:rsid w:val="00FF49E3"/>
    <w:rsid w:val="00FF543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C6E5094"/>
  <w15:docId w15:val="{96EBA635-8A88-4A04-97B5-F0F51BEE2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42F"/>
    <w:rPr>
      <w:sz w:val="24"/>
      <w:szCs w:val="24"/>
      <w:lang w:val="es-ES" w:eastAsia="es-ES"/>
    </w:rPr>
  </w:style>
  <w:style w:type="paragraph" w:styleId="Ttulo1">
    <w:name w:val="heading 1"/>
    <w:basedOn w:val="Normal"/>
    <w:next w:val="Normal"/>
    <w:qFormat/>
    <w:rsid w:val="002762FB"/>
    <w:pPr>
      <w:keepNext/>
      <w:spacing w:before="240" w:after="60"/>
      <w:jc w:val="center"/>
      <w:outlineLvl w:val="0"/>
    </w:pPr>
    <w:rPr>
      <w:rFonts w:ascii="Calibri" w:hAnsi="Calibri" w:cs="Calibri"/>
      <w:b/>
      <w:bCs/>
      <w:kern w:val="32"/>
    </w:rPr>
  </w:style>
  <w:style w:type="paragraph" w:styleId="Ttulo2">
    <w:name w:val="heading 2"/>
    <w:basedOn w:val="Normal"/>
    <w:next w:val="Normal"/>
    <w:qFormat/>
    <w:rsid w:val="002762FB"/>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666968"/>
    <w:pPr>
      <w:keepNext/>
      <w:autoSpaceDE w:val="0"/>
      <w:autoSpaceDN w:val="0"/>
      <w:adjustRightInd w:val="0"/>
      <w:ind w:right="-51"/>
      <w:outlineLvl w:val="2"/>
    </w:pPr>
    <w:rPr>
      <w:rFonts w:ascii="Calibri" w:hAnsi="Calibri" w:cs="Calibri"/>
      <w:b/>
      <w:bCs/>
      <w:i/>
      <w:iCs/>
      <w:sz w:val="22"/>
      <w:szCs w:val="22"/>
      <w:u w:val="single"/>
    </w:rPr>
  </w:style>
  <w:style w:type="paragraph" w:styleId="Ttulo4">
    <w:name w:val="heading 4"/>
    <w:basedOn w:val="Normal"/>
    <w:next w:val="Normal"/>
    <w:qFormat/>
    <w:rsid w:val="00666968"/>
    <w:pPr>
      <w:keepNext/>
      <w:autoSpaceDE w:val="0"/>
      <w:autoSpaceDN w:val="0"/>
      <w:adjustRightInd w:val="0"/>
      <w:ind w:left="864" w:right="-51" w:hanging="864"/>
      <w:outlineLvl w:val="3"/>
    </w:pPr>
    <w:rPr>
      <w:i/>
      <w:iCs/>
      <w:sz w:val="22"/>
      <w:szCs w:val="22"/>
    </w:rPr>
  </w:style>
  <w:style w:type="paragraph" w:styleId="Ttulo6">
    <w:name w:val="heading 6"/>
    <w:basedOn w:val="Normal"/>
    <w:next w:val="Normal"/>
    <w:qFormat/>
    <w:rsid w:val="00666968"/>
    <w:pPr>
      <w:spacing w:before="240" w:after="60"/>
      <w:outlineLvl w:val="5"/>
    </w:pPr>
    <w:rPr>
      <w:b/>
      <w:bCs/>
      <w:sz w:val="22"/>
      <w:szCs w:val="22"/>
    </w:rPr>
  </w:style>
  <w:style w:type="paragraph" w:styleId="Ttulo7">
    <w:name w:val="heading 7"/>
    <w:basedOn w:val="Normal"/>
    <w:next w:val="Normal"/>
    <w:qFormat/>
    <w:rsid w:val="00666968"/>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rsid w:val="00666968"/>
    <w:pPr>
      <w:autoSpaceDE w:val="0"/>
      <w:autoSpaceDN w:val="0"/>
      <w:adjustRightInd w:val="0"/>
    </w:pPr>
    <w:rPr>
      <w:rFonts w:ascii="Courier New" w:hAnsi="Courier New" w:cs="Courier New"/>
      <w:sz w:val="20"/>
      <w:szCs w:val="20"/>
    </w:rPr>
  </w:style>
  <w:style w:type="paragraph" w:customStyle="1" w:styleId="EstiloTtulo2CalibriSubrayado">
    <w:name w:val="Estilo Título 2 + Calibri Subrayado"/>
    <w:rsid w:val="00666968"/>
    <w:pPr>
      <w:keepNext/>
      <w:autoSpaceDE w:val="0"/>
      <w:autoSpaceDN w:val="0"/>
      <w:adjustRightInd w:val="0"/>
      <w:ind w:right="-51"/>
      <w:jc w:val="center"/>
      <w:outlineLvl w:val="1"/>
    </w:pPr>
    <w:rPr>
      <w:rFonts w:ascii="Calibri" w:hAnsi="Calibri" w:cs="Calibri"/>
      <w:b/>
      <w:bCs/>
      <w:i/>
      <w:iCs/>
      <w:sz w:val="24"/>
      <w:szCs w:val="24"/>
      <w:lang w:val="es-ES" w:eastAsia="es-ES"/>
    </w:rPr>
  </w:style>
  <w:style w:type="paragraph" w:styleId="TDC1">
    <w:name w:val="toc 1"/>
    <w:basedOn w:val="Normal"/>
    <w:next w:val="Normal"/>
    <w:autoRedefine/>
    <w:semiHidden/>
    <w:rsid w:val="00666968"/>
    <w:pPr>
      <w:autoSpaceDE w:val="0"/>
      <w:autoSpaceDN w:val="0"/>
      <w:adjustRightInd w:val="0"/>
    </w:pPr>
    <w:rPr>
      <w:sz w:val="20"/>
      <w:szCs w:val="20"/>
    </w:rPr>
  </w:style>
  <w:style w:type="paragraph" w:styleId="TDC2">
    <w:name w:val="toc 2"/>
    <w:basedOn w:val="Normal"/>
    <w:next w:val="Normal"/>
    <w:autoRedefine/>
    <w:semiHidden/>
    <w:rsid w:val="00666968"/>
    <w:pPr>
      <w:autoSpaceDE w:val="0"/>
      <w:autoSpaceDN w:val="0"/>
      <w:adjustRightInd w:val="0"/>
      <w:ind w:left="200"/>
    </w:pPr>
    <w:rPr>
      <w:sz w:val="20"/>
      <w:szCs w:val="20"/>
    </w:rPr>
  </w:style>
  <w:style w:type="paragraph" w:styleId="TDC3">
    <w:name w:val="toc 3"/>
    <w:basedOn w:val="Normal"/>
    <w:next w:val="Normal"/>
    <w:autoRedefine/>
    <w:semiHidden/>
    <w:rsid w:val="00666968"/>
    <w:pPr>
      <w:autoSpaceDE w:val="0"/>
      <w:autoSpaceDN w:val="0"/>
      <w:adjustRightInd w:val="0"/>
      <w:ind w:left="400"/>
    </w:pPr>
    <w:rPr>
      <w:sz w:val="20"/>
      <w:szCs w:val="20"/>
    </w:rPr>
  </w:style>
  <w:style w:type="paragraph" w:customStyle="1" w:styleId="EstiloEstiloTtulo1CalibriNegritaSinCursivaCalibri">
    <w:name w:val="Estilo Estilo Título 1 + Calibri Negrita Sin Cursiva + Calibri"/>
    <w:rsid w:val="00666968"/>
    <w:pPr>
      <w:keepNext/>
      <w:autoSpaceDE w:val="0"/>
      <w:autoSpaceDN w:val="0"/>
      <w:adjustRightInd w:val="0"/>
      <w:outlineLvl w:val="0"/>
    </w:pPr>
    <w:rPr>
      <w:rFonts w:ascii="Calibri" w:hAnsi="Calibri" w:cs="Calibri"/>
      <w:b/>
      <w:bCs/>
      <w:sz w:val="24"/>
      <w:szCs w:val="24"/>
      <w:lang w:val="es-ES" w:eastAsia="es-ES"/>
    </w:rPr>
  </w:style>
  <w:style w:type="paragraph" w:styleId="Encabezado">
    <w:name w:val="header"/>
    <w:basedOn w:val="Normal"/>
    <w:rsid w:val="00666968"/>
    <w:pPr>
      <w:tabs>
        <w:tab w:val="center" w:pos="4252"/>
        <w:tab w:val="right" w:pos="8504"/>
      </w:tabs>
    </w:pPr>
  </w:style>
  <w:style w:type="paragraph" w:styleId="Piedepgina">
    <w:name w:val="footer"/>
    <w:basedOn w:val="Normal"/>
    <w:link w:val="PiedepginaCar"/>
    <w:uiPriority w:val="99"/>
    <w:rsid w:val="00666968"/>
    <w:pPr>
      <w:tabs>
        <w:tab w:val="center" w:pos="4252"/>
        <w:tab w:val="right" w:pos="8504"/>
      </w:tabs>
    </w:pPr>
  </w:style>
  <w:style w:type="character" w:styleId="Hipervnculo">
    <w:name w:val="Hyperlink"/>
    <w:rsid w:val="002762FB"/>
    <w:rPr>
      <w:color w:val="0000FF"/>
      <w:u w:val="single"/>
    </w:rPr>
  </w:style>
  <w:style w:type="character" w:styleId="Nmerodepgina">
    <w:name w:val="page number"/>
    <w:basedOn w:val="Fuentedeprrafopredeter"/>
    <w:rsid w:val="00B80AE9"/>
  </w:style>
  <w:style w:type="paragraph" w:customStyle="1" w:styleId="Car">
    <w:name w:val="Car"/>
    <w:basedOn w:val="Normal"/>
    <w:semiHidden/>
    <w:rsid w:val="00695FB6"/>
    <w:pPr>
      <w:spacing w:after="160" w:line="240" w:lineRule="exact"/>
    </w:pPr>
    <w:rPr>
      <w:rFonts w:ascii="Verdana" w:hAnsi="Verdana" w:cs="Verdana"/>
      <w:sz w:val="20"/>
      <w:szCs w:val="20"/>
      <w:lang w:val="en-AU" w:eastAsia="en-US"/>
    </w:rPr>
  </w:style>
  <w:style w:type="character" w:styleId="Refdecomentario">
    <w:name w:val="annotation reference"/>
    <w:semiHidden/>
    <w:rsid w:val="00E2625D"/>
    <w:rPr>
      <w:sz w:val="16"/>
      <w:szCs w:val="16"/>
    </w:rPr>
  </w:style>
  <w:style w:type="paragraph" w:styleId="Textocomentario">
    <w:name w:val="annotation text"/>
    <w:basedOn w:val="Normal"/>
    <w:semiHidden/>
    <w:rsid w:val="00E2625D"/>
    <w:rPr>
      <w:sz w:val="20"/>
      <w:szCs w:val="20"/>
    </w:rPr>
  </w:style>
  <w:style w:type="paragraph" w:styleId="Asuntodelcomentario">
    <w:name w:val="annotation subject"/>
    <w:basedOn w:val="Textocomentario"/>
    <w:next w:val="Textocomentario"/>
    <w:semiHidden/>
    <w:rsid w:val="00E2625D"/>
    <w:rPr>
      <w:b/>
      <w:bCs/>
    </w:rPr>
  </w:style>
  <w:style w:type="paragraph" w:styleId="Textodeglobo">
    <w:name w:val="Balloon Text"/>
    <w:basedOn w:val="Normal"/>
    <w:semiHidden/>
    <w:rsid w:val="00E2625D"/>
    <w:rPr>
      <w:rFonts w:ascii="Tahoma" w:hAnsi="Tahoma" w:cs="Tahoma"/>
      <w:sz w:val="16"/>
      <w:szCs w:val="16"/>
    </w:rPr>
  </w:style>
  <w:style w:type="paragraph" w:customStyle="1" w:styleId="section1">
    <w:name w:val="section1"/>
    <w:basedOn w:val="Normal"/>
    <w:uiPriority w:val="99"/>
    <w:rsid w:val="002C5A73"/>
    <w:pPr>
      <w:spacing w:before="100" w:beforeAutospacing="1" w:after="100" w:afterAutospacing="1"/>
    </w:pPr>
    <w:rPr>
      <w:rFonts w:eastAsia="Calibri"/>
      <w:lang w:val="es-CR" w:eastAsia="es-CR"/>
    </w:rPr>
  </w:style>
  <w:style w:type="paragraph" w:styleId="Prrafodelista">
    <w:name w:val="List Paragraph"/>
    <w:basedOn w:val="Normal"/>
    <w:uiPriority w:val="34"/>
    <w:qFormat/>
    <w:rsid w:val="009F02DF"/>
    <w:pPr>
      <w:ind w:left="708"/>
    </w:pPr>
  </w:style>
  <w:style w:type="table" w:styleId="Tablaconcuadrcula">
    <w:name w:val="Table Grid"/>
    <w:basedOn w:val="Tablanormal"/>
    <w:rsid w:val="004C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uiPriority w:val="99"/>
    <w:rsid w:val="002826A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691300137">
      <w:bodyDiv w:val="1"/>
      <w:marLeft w:val="0"/>
      <w:marRight w:val="0"/>
      <w:marTop w:val="0"/>
      <w:marBottom w:val="0"/>
      <w:divBdr>
        <w:top w:val="none" w:sz="0" w:space="0" w:color="auto"/>
        <w:left w:val="none" w:sz="0" w:space="0" w:color="auto"/>
        <w:bottom w:val="none" w:sz="0" w:space="0" w:color="auto"/>
        <w:right w:val="none" w:sz="0" w:space="0" w:color="auto"/>
      </w:divBdr>
      <w:divsChild>
        <w:div w:id="344132393">
          <w:marLeft w:val="0"/>
          <w:marRight w:val="0"/>
          <w:marTop w:val="0"/>
          <w:marBottom w:val="0"/>
          <w:divBdr>
            <w:top w:val="none" w:sz="0" w:space="0" w:color="auto"/>
            <w:left w:val="none" w:sz="0" w:space="0" w:color="auto"/>
            <w:bottom w:val="none" w:sz="0" w:space="0" w:color="auto"/>
            <w:right w:val="none" w:sz="0" w:space="0" w:color="auto"/>
          </w:divBdr>
          <w:divsChild>
            <w:div w:id="1411847000">
              <w:marLeft w:val="0"/>
              <w:marRight w:val="0"/>
              <w:marTop w:val="0"/>
              <w:marBottom w:val="0"/>
              <w:divBdr>
                <w:top w:val="none" w:sz="0" w:space="0" w:color="auto"/>
                <w:left w:val="none" w:sz="0" w:space="0" w:color="auto"/>
                <w:bottom w:val="none" w:sz="0" w:space="0" w:color="auto"/>
                <w:right w:val="none" w:sz="0" w:space="0" w:color="auto"/>
              </w:divBdr>
              <w:divsChild>
                <w:div w:id="1750694809">
                  <w:marLeft w:val="0"/>
                  <w:marRight w:val="0"/>
                  <w:marTop w:val="195"/>
                  <w:marBottom w:val="0"/>
                  <w:divBdr>
                    <w:top w:val="none" w:sz="0" w:space="0" w:color="auto"/>
                    <w:left w:val="none" w:sz="0" w:space="0" w:color="auto"/>
                    <w:bottom w:val="none" w:sz="0" w:space="0" w:color="auto"/>
                    <w:right w:val="none" w:sz="0" w:space="0" w:color="auto"/>
                  </w:divBdr>
                  <w:divsChild>
                    <w:div w:id="360790416">
                      <w:marLeft w:val="0"/>
                      <w:marRight w:val="0"/>
                      <w:marTop w:val="0"/>
                      <w:marBottom w:val="0"/>
                      <w:divBdr>
                        <w:top w:val="none" w:sz="0" w:space="0" w:color="auto"/>
                        <w:left w:val="none" w:sz="0" w:space="0" w:color="auto"/>
                        <w:bottom w:val="none" w:sz="0" w:space="0" w:color="auto"/>
                        <w:right w:val="none" w:sz="0" w:space="0" w:color="auto"/>
                      </w:divBdr>
                      <w:divsChild>
                        <w:div w:id="173233585">
                          <w:marLeft w:val="0"/>
                          <w:marRight w:val="0"/>
                          <w:marTop w:val="0"/>
                          <w:marBottom w:val="0"/>
                          <w:divBdr>
                            <w:top w:val="none" w:sz="0" w:space="0" w:color="auto"/>
                            <w:left w:val="none" w:sz="0" w:space="0" w:color="auto"/>
                            <w:bottom w:val="none" w:sz="0" w:space="0" w:color="auto"/>
                            <w:right w:val="none" w:sz="0" w:space="0" w:color="auto"/>
                          </w:divBdr>
                          <w:divsChild>
                            <w:div w:id="748889644">
                              <w:marLeft w:val="0"/>
                              <w:marRight w:val="0"/>
                              <w:marTop w:val="0"/>
                              <w:marBottom w:val="0"/>
                              <w:divBdr>
                                <w:top w:val="none" w:sz="0" w:space="0" w:color="auto"/>
                                <w:left w:val="none" w:sz="0" w:space="0" w:color="auto"/>
                                <w:bottom w:val="none" w:sz="0" w:space="0" w:color="auto"/>
                                <w:right w:val="none" w:sz="0" w:space="0" w:color="auto"/>
                              </w:divBdr>
                              <w:divsChild>
                                <w:div w:id="995959598">
                                  <w:marLeft w:val="0"/>
                                  <w:marRight w:val="0"/>
                                  <w:marTop w:val="0"/>
                                  <w:marBottom w:val="0"/>
                                  <w:divBdr>
                                    <w:top w:val="none" w:sz="0" w:space="0" w:color="auto"/>
                                    <w:left w:val="none" w:sz="0" w:space="0" w:color="auto"/>
                                    <w:bottom w:val="none" w:sz="0" w:space="0" w:color="auto"/>
                                    <w:right w:val="none" w:sz="0" w:space="0" w:color="auto"/>
                                  </w:divBdr>
                                  <w:divsChild>
                                    <w:div w:id="1479031019">
                                      <w:marLeft w:val="0"/>
                                      <w:marRight w:val="0"/>
                                      <w:marTop w:val="0"/>
                                      <w:marBottom w:val="0"/>
                                      <w:divBdr>
                                        <w:top w:val="none" w:sz="0" w:space="0" w:color="auto"/>
                                        <w:left w:val="none" w:sz="0" w:space="0" w:color="auto"/>
                                        <w:bottom w:val="none" w:sz="0" w:space="0" w:color="auto"/>
                                        <w:right w:val="none" w:sz="0" w:space="0" w:color="auto"/>
                                      </w:divBdr>
                                      <w:divsChild>
                                        <w:div w:id="695468892">
                                          <w:marLeft w:val="0"/>
                                          <w:marRight w:val="0"/>
                                          <w:marTop w:val="90"/>
                                          <w:marBottom w:val="0"/>
                                          <w:divBdr>
                                            <w:top w:val="none" w:sz="0" w:space="0" w:color="auto"/>
                                            <w:left w:val="none" w:sz="0" w:space="0" w:color="auto"/>
                                            <w:bottom w:val="none" w:sz="0" w:space="0" w:color="auto"/>
                                            <w:right w:val="none" w:sz="0" w:space="0" w:color="auto"/>
                                          </w:divBdr>
                                          <w:divsChild>
                                            <w:div w:id="615526021">
                                              <w:marLeft w:val="0"/>
                                              <w:marRight w:val="0"/>
                                              <w:marTop w:val="0"/>
                                              <w:marBottom w:val="0"/>
                                              <w:divBdr>
                                                <w:top w:val="none" w:sz="0" w:space="0" w:color="auto"/>
                                                <w:left w:val="none" w:sz="0" w:space="0" w:color="auto"/>
                                                <w:bottom w:val="none" w:sz="0" w:space="0" w:color="auto"/>
                                                <w:right w:val="none" w:sz="0" w:space="0" w:color="auto"/>
                                              </w:divBdr>
                                              <w:divsChild>
                                                <w:div w:id="1207595694">
                                                  <w:marLeft w:val="0"/>
                                                  <w:marRight w:val="0"/>
                                                  <w:marTop w:val="0"/>
                                                  <w:marBottom w:val="0"/>
                                                  <w:divBdr>
                                                    <w:top w:val="none" w:sz="0" w:space="0" w:color="auto"/>
                                                    <w:left w:val="none" w:sz="0" w:space="0" w:color="auto"/>
                                                    <w:bottom w:val="none" w:sz="0" w:space="0" w:color="auto"/>
                                                    <w:right w:val="none" w:sz="0" w:space="0" w:color="auto"/>
                                                  </w:divBdr>
                                                  <w:divsChild>
                                                    <w:div w:id="1727560611">
                                                      <w:marLeft w:val="0"/>
                                                      <w:marRight w:val="0"/>
                                                      <w:marTop w:val="0"/>
                                                      <w:marBottom w:val="0"/>
                                                      <w:divBdr>
                                                        <w:top w:val="none" w:sz="0" w:space="0" w:color="auto"/>
                                                        <w:left w:val="none" w:sz="0" w:space="0" w:color="auto"/>
                                                        <w:bottom w:val="none" w:sz="0" w:space="0" w:color="auto"/>
                                                        <w:right w:val="none" w:sz="0" w:space="0" w:color="auto"/>
                                                      </w:divBdr>
                                                      <w:divsChild>
                                                        <w:div w:id="1453599279">
                                                          <w:marLeft w:val="0"/>
                                                          <w:marRight w:val="0"/>
                                                          <w:marTop w:val="0"/>
                                                          <w:marBottom w:val="0"/>
                                                          <w:divBdr>
                                                            <w:top w:val="none" w:sz="0" w:space="0" w:color="auto"/>
                                                            <w:left w:val="none" w:sz="0" w:space="0" w:color="auto"/>
                                                            <w:bottom w:val="none" w:sz="0" w:space="0" w:color="auto"/>
                                                            <w:right w:val="none" w:sz="0" w:space="0" w:color="auto"/>
                                                          </w:divBdr>
                                                          <w:divsChild>
                                                            <w:div w:id="96946684">
                                                              <w:marLeft w:val="0"/>
                                                              <w:marRight w:val="0"/>
                                                              <w:marTop w:val="0"/>
                                                              <w:marBottom w:val="0"/>
                                                              <w:divBdr>
                                                                <w:top w:val="none" w:sz="0" w:space="0" w:color="auto"/>
                                                                <w:left w:val="none" w:sz="0" w:space="0" w:color="auto"/>
                                                                <w:bottom w:val="none" w:sz="0" w:space="0" w:color="auto"/>
                                                                <w:right w:val="none" w:sz="0" w:space="0" w:color="auto"/>
                                                              </w:divBdr>
                                                              <w:divsChild>
                                                                <w:div w:id="215629582">
                                                                  <w:marLeft w:val="0"/>
                                                                  <w:marRight w:val="0"/>
                                                                  <w:marTop w:val="0"/>
                                                                  <w:marBottom w:val="0"/>
                                                                  <w:divBdr>
                                                                    <w:top w:val="none" w:sz="0" w:space="0" w:color="auto"/>
                                                                    <w:left w:val="none" w:sz="0" w:space="0" w:color="auto"/>
                                                                    <w:bottom w:val="none" w:sz="0" w:space="0" w:color="auto"/>
                                                                    <w:right w:val="none" w:sz="0" w:space="0" w:color="auto"/>
                                                                  </w:divBdr>
                                                                  <w:divsChild>
                                                                    <w:div w:id="627399810">
                                                                      <w:marLeft w:val="0"/>
                                                                      <w:marRight w:val="0"/>
                                                                      <w:marTop w:val="0"/>
                                                                      <w:marBottom w:val="0"/>
                                                                      <w:divBdr>
                                                                        <w:top w:val="none" w:sz="0" w:space="0" w:color="auto"/>
                                                                        <w:left w:val="none" w:sz="0" w:space="0" w:color="auto"/>
                                                                        <w:bottom w:val="none" w:sz="0" w:space="0" w:color="auto"/>
                                                                        <w:right w:val="none" w:sz="0" w:space="0" w:color="auto"/>
                                                                      </w:divBdr>
                                                                      <w:divsChild>
                                                                        <w:div w:id="1028800304">
                                                                          <w:marLeft w:val="0"/>
                                                                          <w:marRight w:val="0"/>
                                                                          <w:marTop w:val="0"/>
                                                                          <w:marBottom w:val="0"/>
                                                                          <w:divBdr>
                                                                            <w:top w:val="none" w:sz="0" w:space="0" w:color="auto"/>
                                                                            <w:left w:val="none" w:sz="0" w:space="0" w:color="auto"/>
                                                                            <w:bottom w:val="none" w:sz="0" w:space="0" w:color="auto"/>
                                                                            <w:right w:val="none" w:sz="0" w:space="0" w:color="auto"/>
                                                                          </w:divBdr>
                                                                          <w:divsChild>
                                                                            <w:div w:id="11727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293986">
      <w:bodyDiv w:val="1"/>
      <w:marLeft w:val="0"/>
      <w:marRight w:val="0"/>
      <w:marTop w:val="0"/>
      <w:marBottom w:val="0"/>
      <w:divBdr>
        <w:top w:val="none" w:sz="0" w:space="0" w:color="auto"/>
        <w:left w:val="none" w:sz="0" w:space="0" w:color="auto"/>
        <w:bottom w:val="none" w:sz="0" w:space="0" w:color="auto"/>
        <w:right w:val="none" w:sz="0" w:space="0" w:color="auto"/>
      </w:divBdr>
      <w:divsChild>
        <w:div w:id="504829654">
          <w:marLeft w:val="0"/>
          <w:marRight w:val="0"/>
          <w:marTop w:val="0"/>
          <w:marBottom w:val="0"/>
          <w:divBdr>
            <w:top w:val="none" w:sz="0" w:space="0" w:color="auto"/>
            <w:left w:val="none" w:sz="0" w:space="0" w:color="auto"/>
            <w:bottom w:val="none" w:sz="0" w:space="0" w:color="auto"/>
            <w:right w:val="none" w:sz="0" w:space="0" w:color="auto"/>
          </w:divBdr>
          <w:divsChild>
            <w:div w:id="474831629">
              <w:marLeft w:val="0"/>
              <w:marRight w:val="0"/>
              <w:marTop w:val="0"/>
              <w:marBottom w:val="0"/>
              <w:divBdr>
                <w:top w:val="none" w:sz="0" w:space="0" w:color="auto"/>
                <w:left w:val="none" w:sz="0" w:space="0" w:color="auto"/>
                <w:bottom w:val="none" w:sz="0" w:space="0" w:color="auto"/>
                <w:right w:val="none" w:sz="0" w:space="0" w:color="auto"/>
              </w:divBdr>
              <w:divsChild>
                <w:div w:id="671838520">
                  <w:marLeft w:val="0"/>
                  <w:marRight w:val="0"/>
                  <w:marTop w:val="195"/>
                  <w:marBottom w:val="0"/>
                  <w:divBdr>
                    <w:top w:val="none" w:sz="0" w:space="0" w:color="auto"/>
                    <w:left w:val="none" w:sz="0" w:space="0" w:color="auto"/>
                    <w:bottom w:val="none" w:sz="0" w:space="0" w:color="auto"/>
                    <w:right w:val="none" w:sz="0" w:space="0" w:color="auto"/>
                  </w:divBdr>
                  <w:divsChild>
                    <w:div w:id="341861904">
                      <w:marLeft w:val="0"/>
                      <w:marRight w:val="0"/>
                      <w:marTop w:val="0"/>
                      <w:marBottom w:val="0"/>
                      <w:divBdr>
                        <w:top w:val="none" w:sz="0" w:space="0" w:color="auto"/>
                        <w:left w:val="none" w:sz="0" w:space="0" w:color="auto"/>
                        <w:bottom w:val="none" w:sz="0" w:space="0" w:color="auto"/>
                        <w:right w:val="none" w:sz="0" w:space="0" w:color="auto"/>
                      </w:divBdr>
                      <w:divsChild>
                        <w:div w:id="847064952">
                          <w:marLeft w:val="0"/>
                          <w:marRight w:val="0"/>
                          <w:marTop w:val="0"/>
                          <w:marBottom w:val="0"/>
                          <w:divBdr>
                            <w:top w:val="none" w:sz="0" w:space="0" w:color="auto"/>
                            <w:left w:val="none" w:sz="0" w:space="0" w:color="auto"/>
                            <w:bottom w:val="none" w:sz="0" w:space="0" w:color="auto"/>
                            <w:right w:val="none" w:sz="0" w:space="0" w:color="auto"/>
                          </w:divBdr>
                          <w:divsChild>
                            <w:div w:id="835801141">
                              <w:marLeft w:val="0"/>
                              <w:marRight w:val="0"/>
                              <w:marTop w:val="0"/>
                              <w:marBottom w:val="0"/>
                              <w:divBdr>
                                <w:top w:val="none" w:sz="0" w:space="0" w:color="auto"/>
                                <w:left w:val="none" w:sz="0" w:space="0" w:color="auto"/>
                                <w:bottom w:val="none" w:sz="0" w:space="0" w:color="auto"/>
                                <w:right w:val="none" w:sz="0" w:space="0" w:color="auto"/>
                              </w:divBdr>
                              <w:divsChild>
                                <w:div w:id="552159749">
                                  <w:marLeft w:val="0"/>
                                  <w:marRight w:val="0"/>
                                  <w:marTop w:val="0"/>
                                  <w:marBottom w:val="0"/>
                                  <w:divBdr>
                                    <w:top w:val="none" w:sz="0" w:space="0" w:color="auto"/>
                                    <w:left w:val="none" w:sz="0" w:space="0" w:color="auto"/>
                                    <w:bottom w:val="none" w:sz="0" w:space="0" w:color="auto"/>
                                    <w:right w:val="none" w:sz="0" w:space="0" w:color="auto"/>
                                  </w:divBdr>
                                  <w:divsChild>
                                    <w:div w:id="1393237235">
                                      <w:marLeft w:val="0"/>
                                      <w:marRight w:val="0"/>
                                      <w:marTop w:val="0"/>
                                      <w:marBottom w:val="0"/>
                                      <w:divBdr>
                                        <w:top w:val="none" w:sz="0" w:space="0" w:color="auto"/>
                                        <w:left w:val="none" w:sz="0" w:space="0" w:color="auto"/>
                                        <w:bottom w:val="none" w:sz="0" w:space="0" w:color="auto"/>
                                        <w:right w:val="none" w:sz="0" w:space="0" w:color="auto"/>
                                      </w:divBdr>
                                      <w:divsChild>
                                        <w:div w:id="136143474">
                                          <w:marLeft w:val="0"/>
                                          <w:marRight w:val="0"/>
                                          <w:marTop w:val="90"/>
                                          <w:marBottom w:val="0"/>
                                          <w:divBdr>
                                            <w:top w:val="none" w:sz="0" w:space="0" w:color="auto"/>
                                            <w:left w:val="none" w:sz="0" w:space="0" w:color="auto"/>
                                            <w:bottom w:val="none" w:sz="0" w:space="0" w:color="auto"/>
                                            <w:right w:val="none" w:sz="0" w:space="0" w:color="auto"/>
                                          </w:divBdr>
                                          <w:divsChild>
                                            <w:div w:id="464158399">
                                              <w:marLeft w:val="0"/>
                                              <w:marRight w:val="0"/>
                                              <w:marTop w:val="0"/>
                                              <w:marBottom w:val="0"/>
                                              <w:divBdr>
                                                <w:top w:val="none" w:sz="0" w:space="0" w:color="auto"/>
                                                <w:left w:val="none" w:sz="0" w:space="0" w:color="auto"/>
                                                <w:bottom w:val="none" w:sz="0" w:space="0" w:color="auto"/>
                                                <w:right w:val="none" w:sz="0" w:space="0" w:color="auto"/>
                                              </w:divBdr>
                                              <w:divsChild>
                                                <w:div w:id="385955928">
                                                  <w:marLeft w:val="0"/>
                                                  <w:marRight w:val="0"/>
                                                  <w:marTop w:val="0"/>
                                                  <w:marBottom w:val="0"/>
                                                  <w:divBdr>
                                                    <w:top w:val="none" w:sz="0" w:space="0" w:color="auto"/>
                                                    <w:left w:val="none" w:sz="0" w:space="0" w:color="auto"/>
                                                    <w:bottom w:val="none" w:sz="0" w:space="0" w:color="auto"/>
                                                    <w:right w:val="none" w:sz="0" w:space="0" w:color="auto"/>
                                                  </w:divBdr>
                                                  <w:divsChild>
                                                    <w:div w:id="2106731764">
                                                      <w:marLeft w:val="0"/>
                                                      <w:marRight w:val="0"/>
                                                      <w:marTop w:val="0"/>
                                                      <w:marBottom w:val="0"/>
                                                      <w:divBdr>
                                                        <w:top w:val="none" w:sz="0" w:space="0" w:color="auto"/>
                                                        <w:left w:val="none" w:sz="0" w:space="0" w:color="auto"/>
                                                        <w:bottom w:val="none" w:sz="0" w:space="0" w:color="auto"/>
                                                        <w:right w:val="none" w:sz="0" w:space="0" w:color="auto"/>
                                                      </w:divBdr>
                                                      <w:divsChild>
                                                        <w:div w:id="918245318">
                                                          <w:marLeft w:val="0"/>
                                                          <w:marRight w:val="0"/>
                                                          <w:marTop w:val="0"/>
                                                          <w:marBottom w:val="0"/>
                                                          <w:divBdr>
                                                            <w:top w:val="none" w:sz="0" w:space="0" w:color="auto"/>
                                                            <w:left w:val="none" w:sz="0" w:space="0" w:color="auto"/>
                                                            <w:bottom w:val="none" w:sz="0" w:space="0" w:color="auto"/>
                                                            <w:right w:val="none" w:sz="0" w:space="0" w:color="auto"/>
                                                          </w:divBdr>
                                                          <w:divsChild>
                                                            <w:div w:id="512188471">
                                                              <w:marLeft w:val="0"/>
                                                              <w:marRight w:val="0"/>
                                                              <w:marTop w:val="0"/>
                                                              <w:marBottom w:val="0"/>
                                                              <w:divBdr>
                                                                <w:top w:val="none" w:sz="0" w:space="0" w:color="auto"/>
                                                                <w:left w:val="none" w:sz="0" w:space="0" w:color="auto"/>
                                                                <w:bottom w:val="none" w:sz="0" w:space="0" w:color="auto"/>
                                                                <w:right w:val="none" w:sz="0" w:space="0" w:color="auto"/>
                                                              </w:divBdr>
                                                              <w:divsChild>
                                                                <w:div w:id="1217276875">
                                                                  <w:marLeft w:val="0"/>
                                                                  <w:marRight w:val="0"/>
                                                                  <w:marTop w:val="0"/>
                                                                  <w:marBottom w:val="0"/>
                                                                  <w:divBdr>
                                                                    <w:top w:val="none" w:sz="0" w:space="0" w:color="auto"/>
                                                                    <w:left w:val="none" w:sz="0" w:space="0" w:color="auto"/>
                                                                    <w:bottom w:val="none" w:sz="0" w:space="0" w:color="auto"/>
                                                                    <w:right w:val="none" w:sz="0" w:space="0" w:color="auto"/>
                                                                  </w:divBdr>
                                                                  <w:divsChild>
                                                                    <w:div w:id="822309684">
                                                                      <w:marLeft w:val="0"/>
                                                                      <w:marRight w:val="0"/>
                                                                      <w:marTop w:val="0"/>
                                                                      <w:marBottom w:val="0"/>
                                                                      <w:divBdr>
                                                                        <w:top w:val="none" w:sz="0" w:space="0" w:color="auto"/>
                                                                        <w:left w:val="none" w:sz="0" w:space="0" w:color="auto"/>
                                                                        <w:bottom w:val="none" w:sz="0" w:space="0" w:color="auto"/>
                                                                        <w:right w:val="none" w:sz="0" w:space="0" w:color="auto"/>
                                                                      </w:divBdr>
                                                                      <w:divsChild>
                                                                        <w:div w:id="652490770">
                                                                          <w:marLeft w:val="0"/>
                                                                          <w:marRight w:val="0"/>
                                                                          <w:marTop w:val="0"/>
                                                                          <w:marBottom w:val="0"/>
                                                                          <w:divBdr>
                                                                            <w:top w:val="none" w:sz="0" w:space="0" w:color="auto"/>
                                                                            <w:left w:val="none" w:sz="0" w:space="0" w:color="auto"/>
                                                                            <w:bottom w:val="none" w:sz="0" w:space="0" w:color="auto"/>
                                                                            <w:right w:val="none" w:sz="0" w:space="0" w:color="auto"/>
                                                                          </w:divBdr>
                                                                          <w:divsChild>
                                                                            <w:div w:id="14643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yperlink" Target="https://pjenlinea2.poder-judicial.go.cr/SIGAFJP.INT.UserInterface/frmlogin.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B50DF-18E9-4B56-86AE-24A14F15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4365</Words>
  <Characters>22243</Characters>
  <Application>Microsoft Office Word</Application>
  <DocSecurity>4</DocSecurity>
  <Lines>185</Lines>
  <Paragraphs>53</Paragraphs>
  <ScaleCrop>false</ScaleCrop>
  <HeadingPairs>
    <vt:vector size="2" baseType="variant">
      <vt:variant>
        <vt:lpstr>Título</vt:lpstr>
      </vt:variant>
      <vt:variant>
        <vt:i4>1</vt:i4>
      </vt:variant>
    </vt:vector>
  </HeadingPairs>
  <TitlesOfParts>
    <vt:vector size="1" baseType="lpstr">
      <vt:lpstr>Poder Judicial</vt:lpstr>
    </vt:vector>
  </TitlesOfParts>
  <Company>.</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Poder Judicial</dc:title>
  <dc:creator>Diegosnchz</dc:creator>
  <cp:lastModifiedBy>Farine Monge Salas</cp:lastModifiedBy>
  <cp:revision>2</cp:revision>
  <cp:lastPrinted>2019-07-31T17:09:00Z</cp:lastPrinted>
  <dcterms:created xsi:type="dcterms:W3CDTF">2020-09-18T17:00:00Z</dcterms:created>
  <dcterms:modified xsi:type="dcterms:W3CDTF">2020-09-18T17:00:00Z</dcterms:modified>
</cp:coreProperties>
</file>