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6E4F" w14:textId="77777777" w:rsidR="00760EB2" w:rsidRDefault="00760EB2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</w:p>
    <w:p w14:paraId="63086D3D" w14:textId="33504351" w:rsidR="00581770" w:rsidRDefault="00581770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 xml:space="preserve">CIRCULAR N° </w:t>
      </w:r>
      <w:r w:rsidR="00D4400D">
        <w:rPr>
          <w:rFonts w:ascii="Calibri" w:hAnsi="Calibri" w:cs="Calibri"/>
          <w:b/>
          <w:sz w:val="22"/>
          <w:szCs w:val="22"/>
          <w:lang w:val="es-CR"/>
        </w:rPr>
        <w:t>26</w:t>
      </w:r>
      <w:r w:rsidR="004B3B0C" w:rsidRPr="00CF35C6">
        <w:rPr>
          <w:rFonts w:ascii="Calibri" w:hAnsi="Calibri" w:cs="Calibri"/>
          <w:b/>
          <w:sz w:val="22"/>
          <w:szCs w:val="22"/>
          <w:lang w:val="es-CR"/>
        </w:rPr>
        <w:t>-</w:t>
      </w:r>
      <w:r w:rsidR="0079521F" w:rsidRPr="00CF35C6">
        <w:rPr>
          <w:rFonts w:ascii="Calibri" w:hAnsi="Calibri" w:cs="Calibri"/>
          <w:b/>
          <w:sz w:val="22"/>
          <w:szCs w:val="22"/>
          <w:lang w:val="es-CR"/>
        </w:rPr>
        <w:t>202</w:t>
      </w:r>
      <w:r w:rsidR="00D4400D">
        <w:rPr>
          <w:rFonts w:ascii="Calibri" w:hAnsi="Calibri" w:cs="Calibri"/>
          <w:b/>
          <w:sz w:val="22"/>
          <w:szCs w:val="22"/>
          <w:lang w:val="es-CR"/>
        </w:rPr>
        <w:t>4</w:t>
      </w:r>
    </w:p>
    <w:p w14:paraId="5553AFF3" w14:textId="77777777" w:rsidR="00207D5B" w:rsidRPr="00BF5297" w:rsidRDefault="00207D5B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CR"/>
        </w:rPr>
      </w:pPr>
    </w:p>
    <w:p w14:paraId="0691E19C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DE: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ab/>
        <w:t xml:space="preserve">Licda. </w:t>
      </w:r>
      <w:r w:rsidR="00F12C57">
        <w:rPr>
          <w:rFonts w:ascii="Calibri" w:hAnsi="Calibri" w:cs="Calibri"/>
          <w:sz w:val="22"/>
          <w:szCs w:val="22"/>
          <w:lang w:val="es-CR"/>
        </w:rPr>
        <w:t>Adriana Esquivel Sanabria</w:t>
      </w:r>
      <w:r w:rsidRPr="00BF5297">
        <w:rPr>
          <w:rFonts w:ascii="Calibri" w:hAnsi="Calibri" w:cs="Calibri"/>
          <w:sz w:val="22"/>
          <w:szCs w:val="22"/>
          <w:lang w:val="es-CR"/>
        </w:rPr>
        <w:t>,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40427E" w:rsidRPr="00BF5297">
        <w:rPr>
          <w:rFonts w:ascii="Calibri" w:hAnsi="Calibri" w:cs="Calibri"/>
          <w:sz w:val="22"/>
          <w:szCs w:val="22"/>
          <w:lang w:val="es-CR"/>
        </w:rPr>
        <w:t>jefe</w:t>
      </w:r>
      <w:r w:rsidR="00203437">
        <w:rPr>
          <w:rFonts w:ascii="Calibri" w:hAnsi="Calibri" w:cs="Calibri"/>
          <w:sz w:val="22"/>
          <w:szCs w:val="22"/>
          <w:lang w:val="es-CR"/>
        </w:rPr>
        <w:t xml:space="preserve"> </w:t>
      </w:r>
      <w:proofErr w:type="spellStart"/>
      <w:r w:rsidR="00203437">
        <w:rPr>
          <w:rFonts w:ascii="Calibri" w:hAnsi="Calibri" w:cs="Calibri"/>
          <w:sz w:val="22"/>
          <w:szCs w:val="22"/>
          <w:lang w:val="es-CR"/>
        </w:rPr>
        <w:t>a.i.</w:t>
      </w:r>
      <w:proofErr w:type="spellEnd"/>
      <w:r w:rsidR="0020343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>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</w:p>
    <w:p w14:paraId="2588D977" w14:textId="77777777" w:rsidR="007773F0" w:rsidRPr="00BF5297" w:rsidRDefault="007773F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CR"/>
        </w:rPr>
      </w:pPr>
    </w:p>
    <w:p w14:paraId="0E0B8220" w14:textId="77777777" w:rsidR="00581770" w:rsidRPr="00BF5297" w:rsidRDefault="00581770" w:rsidP="00581770">
      <w:pPr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PARA: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Administradores de Centros de Responsabilidad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>, Centros Gestores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y usuarios en general que 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 xml:space="preserve">ejecutan compras por </w:t>
      </w:r>
      <w:r w:rsidR="00B25B91" w:rsidRPr="00BF5297">
        <w:rPr>
          <w:rFonts w:ascii="Calibri" w:hAnsi="Calibri" w:cs="Calibri"/>
          <w:sz w:val="22"/>
          <w:szCs w:val="22"/>
          <w:lang w:val="es-CR"/>
        </w:rPr>
        <w:t xml:space="preserve">la 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>caja chica</w:t>
      </w:r>
      <w:r w:rsidR="00E97E69" w:rsidRPr="00BF5297">
        <w:rPr>
          <w:rFonts w:ascii="Calibri" w:hAnsi="Calibri" w:cs="Calibri"/>
          <w:sz w:val="22"/>
          <w:szCs w:val="22"/>
          <w:lang w:val="es-CR"/>
        </w:rPr>
        <w:t xml:space="preserve"> del 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.</w:t>
      </w:r>
    </w:p>
    <w:p w14:paraId="6A8BBB92" w14:textId="77777777" w:rsidR="00581770" w:rsidRPr="00BF5297" w:rsidRDefault="00581770" w:rsidP="005817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R"/>
        </w:rPr>
      </w:pPr>
    </w:p>
    <w:p w14:paraId="0DA7C7DA" w14:textId="1AA4E51F" w:rsidR="00581770" w:rsidRPr="00BF5297" w:rsidRDefault="00581770" w:rsidP="00CB32D4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ASUNTO: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bookmarkStart w:id="0" w:name="_Hlk92441946"/>
      <w:r w:rsidR="00977787">
        <w:rPr>
          <w:rFonts w:ascii="Calibri" w:hAnsi="Calibri" w:cs="Calibri"/>
          <w:sz w:val="22"/>
          <w:szCs w:val="22"/>
          <w:lang w:val="es-CR"/>
        </w:rPr>
        <w:t>R</w:t>
      </w:r>
      <w:r w:rsidR="00D4400D">
        <w:rPr>
          <w:rFonts w:ascii="Calibri" w:hAnsi="Calibri" w:cs="Calibri"/>
          <w:sz w:val="22"/>
          <w:szCs w:val="22"/>
          <w:lang w:val="es-CR"/>
        </w:rPr>
        <w:t xml:space="preserve">ecordatorio </w:t>
      </w:r>
      <w:r w:rsidR="00977787">
        <w:rPr>
          <w:rFonts w:ascii="Calibri" w:hAnsi="Calibri" w:cs="Calibri"/>
          <w:sz w:val="22"/>
          <w:szCs w:val="22"/>
          <w:lang w:val="es-CR"/>
        </w:rPr>
        <w:t xml:space="preserve">de </w:t>
      </w:r>
      <w:r w:rsidR="00D4400D" w:rsidRPr="00D4400D">
        <w:rPr>
          <w:rFonts w:ascii="Calibri" w:hAnsi="Calibri" w:cs="Calibri"/>
          <w:sz w:val="22"/>
          <w:szCs w:val="22"/>
          <w:lang w:val="es-CR"/>
        </w:rPr>
        <w:t xml:space="preserve">disposiciones </w:t>
      </w:r>
      <w:r w:rsidR="00977787">
        <w:rPr>
          <w:rFonts w:ascii="Calibri" w:hAnsi="Calibri" w:cs="Calibri"/>
          <w:sz w:val="22"/>
          <w:szCs w:val="22"/>
          <w:lang w:val="es-CR"/>
        </w:rPr>
        <w:t>v</w:t>
      </w:r>
      <w:r w:rsidR="00D4400D" w:rsidRPr="00D4400D">
        <w:rPr>
          <w:rFonts w:ascii="Calibri" w:hAnsi="Calibri" w:cs="Calibri"/>
          <w:sz w:val="22"/>
          <w:szCs w:val="22"/>
          <w:lang w:val="es-CR"/>
        </w:rPr>
        <w:t>igente</w:t>
      </w:r>
      <w:r w:rsidR="003A1C8E">
        <w:rPr>
          <w:rFonts w:ascii="Calibri" w:hAnsi="Calibri" w:cs="Calibri"/>
          <w:sz w:val="22"/>
          <w:szCs w:val="22"/>
          <w:lang w:val="es-CR"/>
        </w:rPr>
        <w:t>s</w:t>
      </w:r>
      <w:r w:rsidR="00D4400D" w:rsidRPr="00D4400D">
        <w:rPr>
          <w:rFonts w:ascii="Calibri" w:hAnsi="Calibri" w:cs="Calibri"/>
          <w:sz w:val="22"/>
          <w:szCs w:val="22"/>
          <w:lang w:val="es-CR"/>
        </w:rPr>
        <w:t xml:space="preserve"> para el </w:t>
      </w:r>
      <w:r w:rsidR="005F36D8">
        <w:rPr>
          <w:rFonts w:ascii="Calibri" w:hAnsi="Calibri" w:cs="Calibri"/>
          <w:sz w:val="22"/>
          <w:szCs w:val="22"/>
          <w:lang w:val="es-CR"/>
        </w:rPr>
        <w:t>trámite de compras por medio de la</w:t>
      </w:r>
      <w:r w:rsidR="00D4400D" w:rsidRPr="00D4400D">
        <w:rPr>
          <w:rFonts w:ascii="Calibri" w:hAnsi="Calibri" w:cs="Calibri"/>
          <w:sz w:val="22"/>
          <w:szCs w:val="22"/>
          <w:lang w:val="es-CR"/>
        </w:rPr>
        <w:t xml:space="preserve"> Caja Chica</w:t>
      </w:r>
      <w:r w:rsidR="00DA393E">
        <w:rPr>
          <w:rFonts w:ascii="Calibri" w:hAnsi="Calibri" w:cs="Calibri"/>
          <w:sz w:val="22"/>
          <w:szCs w:val="22"/>
          <w:lang w:val="es-CR"/>
        </w:rPr>
        <w:t>.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bookmarkEnd w:id="0"/>
    </w:p>
    <w:p w14:paraId="78AABAAD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48C87FCD" w14:textId="6564BC10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FECHA: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715C2A">
        <w:rPr>
          <w:rFonts w:ascii="Calibri" w:hAnsi="Calibri" w:cs="Calibri"/>
          <w:sz w:val="22"/>
          <w:szCs w:val="22"/>
          <w:lang w:val="es-CR"/>
        </w:rPr>
        <w:t>4 de marzo</w:t>
      </w:r>
      <w:r w:rsidR="00D4400D">
        <w:rPr>
          <w:rFonts w:ascii="Calibri" w:hAnsi="Calibri" w:cs="Calibri"/>
          <w:sz w:val="22"/>
          <w:szCs w:val="22"/>
          <w:lang w:val="es-CR"/>
        </w:rPr>
        <w:t xml:space="preserve"> del 2024</w:t>
      </w:r>
    </w:p>
    <w:p w14:paraId="1CFE7226" w14:textId="5A39AABD" w:rsidR="00C744B1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sz w:val="22"/>
          <w:szCs w:val="22"/>
          <w:lang w:val="es-CR"/>
        </w:rPr>
        <w:t>____________________________________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</w:t>
      </w:r>
      <w:r w:rsidR="00EC30D5">
        <w:rPr>
          <w:rFonts w:ascii="Calibri" w:hAnsi="Calibri" w:cs="Calibri"/>
          <w:sz w:val="22"/>
          <w:szCs w:val="22"/>
          <w:lang w:val="es-CR"/>
        </w:rPr>
        <w:t>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___________________</w:t>
      </w:r>
    </w:p>
    <w:p w14:paraId="4EDBA62D" w14:textId="6750ACB4" w:rsidR="00581770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15562FAA" w14:textId="1E72AC4B" w:rsidR="00EF4996" w:rsidRDefault="0004773D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97328">
        <w:rPr>
          <w:rFonts w:ascii="Calibri" w:hAnsi="Calibri" w:cs="Calibri"/>
          <w:sz w:val="22"/>
          <w:szCs w:val="22"/>
        </w:rPr>
        <w:t>Estimados compañeros (as) encargados (as) de Centros de Responsabilidad y personas usuarias en general que gestionan compras mediante la Caja Chica del Departamento de Proveeduría</w:t>
      </w:r>
      <w:r w:rsidR="00A32C69" w:rsidRPr="00797328">
        <w:rPr>
          <w:rFonts w:ascii="Calibri" w:hAnsi="Calibri" w:cs="Calibri"/>
          <w:sz w:val="22"/>
          <w:szCs w:val="22"/>
        </w:rPr>
        <w:t xml:space="preserve">, se les informa </w:t>
      </w:r>
      <w:r w:rsidR="00EF4996" w:rsidRPr="00797328">
        <w:rPr>
          <w:rFonts w:ascii="Calibri" w:hAnsi="Calibri" w:cs="Calibri"/>
          <w:sz w:val="22"/>
          <w:szCs w:val="22"/>
        </w:rPr>
        <w:t>que:</w:t>
      </w:r>
    </w:p>
    <w:p w14:paraId="1619C2CC" w14:textId="77777777" w:rsidR="00EF4996" w:rsidRDefault="00EF4996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1B6A0A" w14:textId="2E932B8C" w:rsidR="00541F68" w:rsidRPr="00541F68" w:rsidRDefault="00D4400D" w:rsidP="00797328">
      <w:pPr>
        <w:numPr>
          <w:ilvl w:val="0"/>
          <w:numId w:val="9"/>
        </w:numPr>
        <w:spacing w:line="360" w:lineRule="auto"/>
        <w:ind w:left="703" w:hanging="360"/>
        <w:jc w:val="both"/>
      </w:pPr>
      <w:bookmarkStart w:id="1" w:name="_Hlk138860176"/>
      <w:r>
        <w:rPr>
          <w:rFonts w:ascii="Calibri" w:hAnsi="Calibri" w:cs="Calibri"/>
          <w:sz w:val="22"/>
          <w:szCs w:val="22"/>
        </w:rPr>
        <w:t>Se les reitera la obligatoriedad que tiene</w:t>
      </w:r>
      <w:r w:rsidR="00541F68">
        <w:rPr>
          <w:rFonts w:ascii="Calibri" w:hAnsi="Calibri" w:cs="Calibri"/>
          <w:sz w:val="22"/>
          <w:szCs w:val="22"/>
        </w:rPr>
        <w:t xml:space="preserve"> cada </w:t>
      </w:r>
      <w:r>
        <w:rPr>
          <w:rFonts w:ascii="Calibri" w:hAnsi="Calibri" w:cs="Calibri"/>
          <w:sz w:val="22"/>
          <w:szCs w:val="22"/>
        </w:rPr>
        <w:t xml:space="preserve">oficina </w:t>
      </w:r>
      <w:r w:rsidR="00541F68">
        <w:rPr>
          <w:rFonts w:ascii="Calibri" w:hAnsi="Calibri" w:cs="Calibri"/>
          <w:sz w:val="22"/>
          <w:szCs w:val="22"/>
        </w:rPr>
        <w:t xml:space="preserve">judicial </w:t>
      </w:r>
      <w:r>
        <w:rPr>
          <w:rFonts w:ascii="Calibri" w:hAnsi="Calibri" w:cs="Calibri"/>
          <w:sz w:val="22"/>
          <w:szCs w:val="22"/>
        </w:rPr>
        <w:t>cuando gestiona un trámite de Caja Chica</w:t>
      </w:r>
      <w:r w:rsidR="00541F6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de cumplir con</w:t>
      </w:r>
      <w:r w:rsidR="00FC0B37">
        <w:rPr>
          <w:rFonts w:ascii="Calibri" w:hAnsi="Calibri" w:cs="Calibri"/>
          <w:sz w:val="22"/>
          <w:szCs w:val="22"/>
        </w:rPr>
        <w:t xml:space="preserve"> la justificación adecuada de</w:t>
      </w:r>
      <w:r>
        <w:rPr>
          <w:rFonts w:ascii="Calibri" w:hAnsi="Calibri" w:cs="Calibri"/>
          <w:sz w:val="22"/>
          <w:szCs w:val="22"/>
        </w:rPr>
        <w:t xml:space="preserve"> los 4 incisos del </w:t>
      </w:r>
      <w:r w:rsidRPr="00CA79AC">
        <w:rPr>
          <w:rFonts w:ascii="Arial" w:hAnsi="Arial" w:cs="Arial"/>
          <w:sz w:val="20"/>
          <w:szCs w:val="20"/>
          <w:shd w:val="clear" w:color="auto" w:fill="FFFFFF"/>
        </w:rPr>
        <w:t>artículo 12 del Reglamento a la Ley General de Contratación Pública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</w:p>
    <w:p w14:paraId="0FAC9E9F" w14:textId="77777777" w:rsidR="00541F68" w:rsidRPr="00541F68" w:rsidRDefault="00541F68" w:rsidP="00797328">
      <w:pPr>
        <w:spacing w:line="360" w:lineRule="auto"/>
        <w:ind w:left="703"/>
        <w:jc w:val="both"/>
      </w:pPr>
    </w:p>
    <w:p w14:paraId="7ADE8788" w14:textId="190C0177" w:rsidR="00FF5B7D" w:rsidRDefault="00F73797" w:rsidP="00797328">
      <w:pPr>
        <w:numPr>
          <w:ilvl w:val="0"/>
          <w:numId w:val="9"/>
        </w:numPr>
        <w:spacing w:line="360" w:lineRule="auto"/>
        <w:ind w:left="703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Conforme </w:t>
      </w:r>
      <w:r w:rsidR="00D4400D" w:rsidRPr="008A65C7">
        <w:rPr>
          <w:rFonts w:ascii="Calibri" w:hAnsi="Calibri" w:cs="Calibri"/>
          <w:sz w:val="22"/>
          <w:szCs w:val="22"/>
        </w:rPr>
        <w:t>criterio</w:t>
      </w:r>
      <w:r>
        <w:rPr>
          <w:rFonts w:ascii="Calibri" w:hAnsi="Calibri" w:cs="Calibri"/>
          <w:sz w:val="22"/>
          <w:szCs w:val="22"/>
        </w:rPr>
        <w:t xml:space="preserve"> emitido por </w:t>
      </w:r>
      <w:r w:rsidR="00D4400D" w:rsidRPr="008A65C7">
        <w:rPr>
          <w:rFonts w:ascii="Calibri" w:hAnsi="Calibri" w:cs="Calibri"/>
          <w:sz w:val="22"/>
          <w:szCs w:val="22"/>
        </w:rPr>
        <w:t>la Dirección Jurídica</w:t>
      </w:r>
      <w:r w:rsidR="00740797">
        <w:rPr>
          <w:rFonts w:ascii="Calibri" w:hAnsi="Calibri" w:cs="Calibri"/>
          <w:sz w:val="22"/>
          <w:szCs w:val="22"/>
        </w:rPr>
        <w:t xml:space="preserve"> N°</w:t>
      </w:r>
      <w:r w:rsidR="00740797" w:rsidRPr="00740797">
        <w:rPr>
          <w:rFonts w:ascii="Calibri" w:hAnsi="Calibri" w:cs="Calibri"/>
          <w:sz w:val="22"/>
          <w:szCs w:val="22"/>
        </w:rPr>
        <w:t>12-DJ/CAD-2023</w:t>
      </w:r>
      <w:r w:rsidR="009F497C">
        <w:rPr>
          <w:rFonts w:ascii="Calibri" w:hAnsi="Calibri" w:cs="Calibri"/>
          <w:sz w:val="22"/>
          <w:szCs w:val="22"/>
        </w:rPr>
        <w:t xml:space="preserve">, los </w:t>
      </w:r>
      <w:r w:rsidR="00654577">
        <w:rPr>
          <w:rFonts w:ascii="Calibri" w:hAnsi="Calibri" w:cs="Calibri"/>
          <w:sz w:val="22"/>
          <w:szCs w:val="22"/>
        </w:rPr>
        <w:t>4 incisos que establece el artículo mencionado</w:t>
      </w:r>
      <w:r w:rsidR="001963AB" w:rsidRPr="001963AB">
        <w:rPr>
          <w:rFonts w:ascii="Calibri" w:hAnsi="Calibri" w:cs="Calibri"/>
          <w:sz w:val="22"/>
          <w:szCs w:val="22"/>
        </w:rPr>
        <w:t xml:space="preserve"> </w:t>
      </w:r>
      <w:r w:rsidR="001963AB">
        <w:rPr>
          <w:rFonts w:ascii="Calibri" w:hAnsi="Calibri" w:cs="Calibri"/>
          <w:sz w:val="22"/>
          <w:szCs w:val="22"/>
        </w:rPr>
        <w:t>y que se detallan a continuación</w:t>
      </w:r>
      <w:r w:rsidR="007841ED">
        <w:rPr>
          <w:rFonts w:ascii="Calibri" w:hAnsi="Calibri" w:cs="Calibri"/>
          <w:sz w:val="22"/>
          <w:szCs w:val="22"/>
        </w:rPr>
        <w:t>,</w:t>
      </w:r>
      <w:r w:rsidR="001963AB">
        <w:rPr>
          <w:rFonts w:ascii="Calibri" w:hAnsi="Calibri" w:cs="Calibri"/>
          <w:sz w:val="22"/>
          <w:szCs w:val="22"/>
        </w:rPr>
        <w:t xml:space="preserve"> se deben cumplir en su totalidad para poder </w:t>
      </w:r>
      <w:r w:rsidR="007841ED">
        <w:rPr>
          <w:rFonts w:ascii="Calibri" w:hAnsi="Calibri" w:cs="Calibri"/>
          <w:sz w:val="22"/>
          <w:szCs w:val="22"/>
        </w:rPr>
        <w:t>ejecutar</w:t>
      </w:r>
      <w:r w:rsidR="001963AB">
        <w:rPr>
          <w:rFonts w:ascii="Calibri" w:hAnsi="Calibri" w:cs="Calibri"/>
          <w:sz w:val="22"/>
          <w:szCs w:val="22"/>
        </w:rPr>
        <w:t xml:space="preserve"> la compra</w:t>
      </w:r>
      <w:r w:rsidR="00FF5B7D">
        <w:rPr>
          <w:rFonts w:ascii="Calibri" w:hAnsi="Calibri" w:cs="Calibri"/>
          <w:sz w:val="22"/>
          <w:szCs w:val="22"/>
        </w:rPr>
        <w:t>:</w:t>
      </w:r>
    </w:p>
    <w:p w14:paraId="24EAAB76" w14:textId="77777777" w:rsidR="00FF5B7D" w:rsidRPr="00FF5B7D" w:rsidRDefault="00FF5B7D" w:rsidP="00021615">
      <w:pPr>
        <w:autoSpaceDE w:val="0"/>
        <w:autoSpaceDN w:val="0"/>
        <w:adjustRightInd w:val="0"/>
        <w:ind w:left="1416" w:firstLine="708"/>
        <w:rPr>
          <w:rFonts w:ascii="Californian FB" w:hAnsi="Californian FB" w:cs="Californian FB"/>
          <w:color w:val="000000"/>
          <w:sz w:val="23"/>
          <w:szCs w:val="23"/>
          <w:lang w:val="es-CR" w:eastAsia="es-CR"/>
        </w:rPr>
      </w:pPr>
      <w:r w:rsidRPr="00FF5B7D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“a) La solución sea indispensable e impostergable. </w:t>
      </w:r>
    </w:p>
    <w:p w14:paraId="59C084F0" w14:textId="77777777" w:rsidR="00FF5B7D" w:rsidRPr="00FF5B7D" w:rsidRDefault="00FF5B7D" w:rsidP="00021615">
      <w:pPr>
        <w:autoSpaceDE w:val="0"/>
        <w:autoSpaceDN w:val="0"/>
        <w:adjustRightInd w:val="0"/>
        <w:ind w:left="1416" w:firstLine="708"/>
        <w:rPr>
          <w:rFonts w:ascii="Californian FB" w:hAnsi="Californian FB" w:cs="Californian FB"/>
          <w:color w:val="000000"/>
          <w:sz w:val="23"/>
          <w:szCs w:val="23"/>
          <w:lang w:val="es-CR" w:eastAsia="es-CR"/>
        </w:rPr>
      </w:pPr>
      <w:r w:rsidRPr="00FF5B7D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b) La adquisición no resulte más onerosa que el procedimiento ordinario de contratación a realizar. </w:t>
      </w:r>
    </w:p>
    <w:p w14:paraId="49B8D86F" w14:textId="77777777" w:rsidR="00FF5B7D" w:rsidRPr="00FF5B7D" w:rsidRDefault="00FF5B7D" w:rsidP="00021615">
      <w:pPr>
        <w:autoSpaceDE w:val="0"/>
        <w:autoSpaceDN w:val="0"/>
        <w:adjustRightInd w:val="0"/>
        <w:ind w:left="1416" w:firstLine="708"/>
        <w:rPr>
          <w:rFonts w:ascii="Californian FB" w:hAnsi="Californian FB" w:cs="Californian FB"/>
          <w:color w:val="000000"/>
          <w:sz w:val="23"/>
          <w:szCs w:val="23"/>
          <w:lang w:val="es-CR" w:eastAsia="es-CR"/>
        </w:rPr>
      </w:pPr>
      <w:r w:rsidRPr="00FF5B7D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c) Se acredite el costo beneficio para la Administración. </w:t>
      </w:r>
    </w:p>
    <w:p w14:paraId="460271A1" w14:textId="5353EDB8" w:rsidR="00FF5B7D" w:rsidRDefault="00FF5B7D" w:rsidP="00021615">
      <w:pPr>
        <w:pStyle w:val="Prrafodelista"/>
        <w:ind w:left="1416" w:firstLine="708"/>
        <w:rPr>
          <w:rFonts w:ascii="Calibri" w:hAnsi="Calibri" w:cs="Calibri"/>
          <w:sz w:val="22"/>
          <w:szCs w:val="22"/>
        </w:rPr>
      </w:pPr>
      <w:r w:rsidRPr="00FF5B7D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d) No haya fragmentación.”</w:t>
      </w:r>
    </w:p>
    <w:p w14:paraId="636A42E5" w14:textId="77777777" w:rsidR="00FF5B7D" w:rsidRDefault="00FF5B7D" w:rsidP="00021615">
      <w:pPr>
        <w:spacing w:line="360" w:lineRule="auto"/>
        <w:ind w:left="703"/>
        <w:jc w:val="both"/>
        <w:rPr>
          <w:rFonts w:ascii="Calibri" w:hAnsi="Calibri" w:cs="Calibri"/>
          <w:sz w:val="22"/>
          <w:szCs w:val="22"/>
        </w:rPr>
      </w:pPr>
    </w:p>
    <w:p w14:paraId="55EE3C4F" w14:textId="34A81B6B" w:rsidR="00654577" w:rsidRDefault="007841ED" w:rsidP="00021615">
      <w:pPr>
        <w:spacing w:line="360" w:lineRule="auto"/>
        <w:ind w:left="7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654577">
        <w:rPr>
          <w:rFonts w:ascii="Calibri" w:hAnsi="Calibri" w:cs="Calibri"/>
          <w:sz w:val="22"/>
          <w:szCs w:val="22"/>
        </w:rPr>
        <w:t xml:space="preserve">xpresamente </w:t>
      </w:r>
      <w:r>
        <w:rPr>
          <w:rFonts w:ascii="Calibri" w:hAnsi="Calibri" w:cs="Calibri"/>
          <w:sz w:val="22"/>
          <w:szCs w:val="22"/>
        </w:rPr>
        <w:t>se indicó</w:t>
      </w:r>
      <w:r w:rsidR="00654577">
        <w:rPr>
          <w:rFonts w:ascii="Calibri" w:hAnsi="Calibri" w:cs="Calibri"/>
          <w:sz w:val="22"/>
          <w:szCs w:val="22"/>
        </w:rPr>
        <w:t xml:space="preserve">: </w:t>
      </w:r>
    </w:p>
    <w:p w14:paraId="69053C03" w14:textId="00A9B8B4" w:rsidR="00BE50B4" w:rsidRDefault="00361AD5" w:rsidP="00361AD5">
      <w:pPr>
        <w:spacing w:line="360" w:lineRule="auto"/>
        <w:ind w:left="960"/>
        <w:jc w:val="both"/>
        <w:rPr>
          <w:rFonts w:ascii="Calibri" w:hAnsi="Calibri" w:cs="Calibri"/>
          <w:sz w:val="22"/>
          <w:szCs w:val="22"/>
        </w:rPr>
      </w:pPr>
      <w:r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“…</w:t>
      </w:r>
      <w:r w:rsidR="00654577"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Que las anteriores 4 condiciones escritas no son excluyentes y que por el contrario necesariamente deben concurrir para </w:t>
      </w:r>
      <w:proofErr w:type="gramStart"/>
      <w:r w:rsidR="00487B78"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proceder a </w:t>
      </w:r>
      <w:r w:rsidR="00BE50B4"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realizar</w:t>
      </w:r>
      <w:proofErr w:type="gramEnd"/>
      <w:r w:rsidR="00654577"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 la respectiva compra por caja chica. La ausencia de cumplimiento de una de las condiciones impediría la compra respectiva</w:t>
      </w:r>
      <w:r w:rsidR="001C7238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..</w:t>
      </w:r>
      <w:r w:rsidR="00654577" w:rsidRPr="00654577">
        <w:rPr>
          <w:rFonts w:ascii="Calibri" w:hAnsi="Calibri" w:cs="Calibri"/>
          <w:sz w:val="22"/>
          <w:szCs w:val="22"/>
        </w:rPr>
        <w:t>.</w:t>
      </w:r>
      <w:r w:rsidR="001C7238">
        <w:rPr>
          <w:rFonts w:ascii="Calibri" w:hAnsi="Calibri" w:cs="Calibri"/>
          <w:sz w:val="22"/>
          <w:szCs w:val="22"/>
        </w:rPr>
        <w:t>”</w:t>
      </w:r>
      <w:r w:rsidR="00D4400D" w:rsidRPr="008A65C7">
        <w:rPr>
          <w:rFonts w:ascii="Calibri" w:hAnsi="Calibri" w:cs="Calibri"/>
          <w:sz w:val="22"/>
          <w:szCs w:val="22"/>
        </w:rPr>
        <w:t xml:space="preserve"> </w:t>
      </w:r>
    </w:p>
    <w:p w14:paraId="552E0E8F" w14:textId="77777777" w:rsidR="001C7238" w:rsidRDefault="001C7238" w:rsidP="001C7238">
      <w:pPr>
        <w:spacing w:line="360" w:lineRule="auto"/>
        <w:ind w:left="703"/>
        <w:jc w:val="both"/>
        <w:rPr>
          <w:rFonts w:ascii="Calibri" w:hAnsi="Calibri" w:cs="Calibri"/>
          <w:sz w:val="22"/>
          <w:szCs w:val="22"/>
        </w:rPr>
      </w:pPr>
    </w:p>
    <w:p w14:paraId="00925EAB" w14:textId="10DEADDC" w:rsidR="00BE50B4" w:rsidRDefault="001C7238" w:rsidP="001C7238">
      <w:pPr>
        <w:spacing w:line="360" w:lineRule="auto"/>
        <w:ind w:left="7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Además, señala que: </w:t>
      </w:r>
    </w:p>
    <w:p w14:paraId="4D99A9E9" w14:textId="20AF7CAD" w:rsidR="00BE50B4" w:rsidRPr="00021615" w:rsidRDefault="00503417" w:rsidP="00361AD5">
      <w:pPr>
        <w:spacing w:line="360" w:lineRule="auto"/>
        <w:ind w:left="960"/>
        <w:jc w:val="both"/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</w:pPr>
      <w:r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“…</w:t>
      </w:r>
      <w:r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 xml:space="preserve">Que la administración debe realizar la respectiva planificación en los procesos de compra a fin de no incurrir en una fragmentación contra </w:t>
      </w:r>
      <w:proofErr w:type="spellStart"/>
      <w:r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legem</w:t>
      </w:r>
      <w:proofErr w:type="spellEnd"/>
      <w:r w:rsidRPr="00021615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, por la vía de la compra de caja chica, máxime con la organización administrativa desconcentrada que posee el Poder Judicial</w:t>
      </w:r>
      <w:r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…”</w:t>
      </w:r>
    </w:p>
    <w:p w14:paraId="073A7000" w14:textId="16D105AA" w:rsidR="00BE50B4" w:rsidRDefault="008B3CED" w:rsidP="00361AD5">
      <w:pPr>
        <w:spacing w:line="360" w:lineRule="auto"/>
        <w:ind w:left="9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Partiendo de lo anterior, no es viable </w:t>
      </w:r>
      <w:r w:rsidR="00417EA1">
        <w:rPr>
          <w:rFonts w:ascii="Calibri" w:hAnsi="Calibri" w:cs="Calibri"/>
          <w:sz w:val="22"/>
          <w:szCs w:val="22"/>
        </w:rPr>
        <w:t xml:space="preserve">gestionar solicitudes de trámites por caja chica en las cuales no </w:t>
      </w:r>
      <w:r w:rsidR="00B41C44">
        <w:rPr>
          <w:rFonts w:ascii="Calibri" w:hAnsi="Calibri" w:cs="Calibri"/>
          <w:sz w:val="22"/>
          <w:szCs w:val="22"/>
        </w:rPr>
        <w:t>se</w:t>
      </w:r>
      <w:r w:rsidR="0041441C">
        <w:rPr>
          <w:rFonts w:ascii="Calibri" w:hAnsi="Calibri" w:cs="Calibri"/>
          <w:sz w:val="22"/>
          <w:szCs w:val="22"/>
        </w:rPr>
        <w:t xml:space="preserve"> de</w:t>
      </w:r>
      <w:r w:rsidR="00B41C44">
        <w:rPr>
          <w:rFonts w:ascii="Calibri" w:hAnsi="Calibri" w:cs="Calibri"/>
          <w:sz w:val="22"/>
          <w:szCs w:val="22"/>
        </w:rPr>
        <w:t>muestra que la necesidad es indispensable e impostergable</w:t>
      </w:r>
      <w:r w:rsidR="005B2033">
        <w:rPr>
          <w:rFonts w:ascii="Calibri" w:hAnsi="Calibri" w:cs="Calibri"/>
          <w:sz w:val="22"/>
          <w:szCs w:val="22"/>
        </w:rPr>
        <w:t>,</w:t>
      </w:r>
      <w:r w:rsidR="00B41C44">
        <w:rPr>
          <w:rFonts w:ascii="Calibri" w:hAnsi="Calibri" w:cs="Calibri"/>
          <w:sz w:val="22"/>
          <w:szCs w:val="22"/>
        </w:rPr>
        <w:t xml:space="preserve"> por</w:t>
      </w:r>
      <w:r w:rsidR="005B2033">
        <w:rPr>
          <w:rFonts w:ascii="Calibri" w:hAnsi="Calibri" w:cs="Calibri"/>
          <w:sz w:val="22"/>
          <w:szCs w:val="22"/>
        </w:rPr>
        <w:t xml:space="preserve"> lo</w:t>
      </w:r>
      <w:r w:rsidR="00B41C44">
        <w:rPr>
          <w:rFonts w:ascii="Calibri" w:hAnsi="Calibri" w:cs="Calibri"/>
          <w:sz w:val="22"/>
          <w:szCs w:val="22"/>
        </w:rPr>
        <w:t xml:space="preserve"> tanto</w:t>
      </w:r>
      <w:r w:rsidR="005B2033">
        <w:rPr>
          <w:rFonts w:ascii="Calibri" w:hAnsi="Calibri" w:cs="Calibri"/>
          <w:sz w:val="22"/>
          <w:szCs w:val="22"/>
        </w:rPr>
        <w:t>,</w:t>
      </w:r>
      <w:r w:rsidR="00B41C44">
        <w:rPr>
          <w:rFonts w:ascii="Calibri" w:hAnsi="Calibri" w:cs="Calibri"/>
          <w:sz w:val="22"/>
          <w:szCs w:val="22"/>
        </w:rPr>
        <w:t xml:space="preserve"> </w:t>
      </w:r>
      <w:r w:rsidR="0041441C" w:rsidRPr="00021615">
        <w:rPr>
          <w:rFonts w:ascii="Calibri" w:hAnsi="Calibri" w:cs="Calibri"/>
          <w:sz w:val="22"/>
          <w:szCs w:val="22"/>
        </w:rPr>
        <w:t>que el objeto no pueda esperar a efectuarse el procedimiento ordinario que correspondería.</w:t>
      </w:r>
    </w:p>
    <w:p w14:paraId="16E3AE0A" w14:textId="77777777" w:rsidR="00B9689E" w:rsidRDefault="00B9689E" w:rsidP="00361AD5">
      <w:pPr>
        <w:spacing w:line="360" w:lineRule="auto"/>
        <w:ind w:left="960"/>
        <w:jc w:val="both"/>
        <w:rPr>
          <w:rFonts w:ascii="Calibri" w:hAnsi="Calibri" w:cs="Calibri"/>
          <w:sz w:val="22"/>
          <w:szCs w:val="22"/>
        </w:rPr>
      </w:pPr>
    </w:p>
    <w:p w14:paraId="55D3600F" w14:textId="75E7DD66" w:rsidR="00B9689E" w:rsidRDefault="00B9689E" w:rsidP="00361AD5">
      <w:pPr>
        <w:spacing w:line="360" w:lineRule="auto"/>
        <w:ind w:left="9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Tampoco es de recibo</w:t>
      </w:r>
      <w:r w:rsidR="00B50F4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que utilizando como </w:t>
      </w:r>
      <w:r w:rsidR="0063558B">
        <w:rPr>
          <w:rFonts w:ascii="Calibri" w:hAnsi="Calibri" w:cs="Calibri"/>
          <w:sz w:val="22"/>
          <w:szCs w:val="22"/>
        </w:rPr>
        <w:t>justificación</w:t>
      </w:r>
      <w:r>
        <w:rPr>
          <w:rFonts w:ascii="Calibri" w:hAnsi="Calibri" w:cs="Calibri"/>
          <w:sz w:val="22"/>
          <w:szCs w:val="22"/>
        </w:rPr>
        <w:t xml:space="preserve"> la</w:t>
      </w:r>
      <w:r w:rsidR="006355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baja cuantía de</w:t>
      </w:r>
      <w:r w:rsidR="00B50F4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costo de adquisición del objeto se pretenda </w:t>
      </w:r>
      <w:r w:rsidR="0063558B">
        <w:rPr>
          <w:rFonts w:ascii="Calibri" w:hAnsi="Calibri" w:cs="Calibri"/>
          <w:sz w:val="22"/>
          <w:szCs w:val="22"/>
        </w:rPr>
        <w:t xml:space="preserve">invisibilizar el cumplimiento del resto de los incisos del artículo 12 para </w:t>
      </w:r>
      <w:r w:rsidR="00B50F44">
        <w:rPr>
          <w:rFonts w:ascii="Calibri" w:hAnsi="Calibri" w:cs="Calibri"/>
          <w:sz w:val="22"/>
          <w:szCs w:val="22"/>
        </w:rPr>
        <w:t>gestionar la compra por este medio.</w:t>
      </w:r>
    </w:p>
    <w:p w14:paraId="146127A6" w14:textId="77777777" w:rsidR="00B50F44" w:rsidRDefault="00B50F44" w:rsidP="00361AD5">
      <w:pPr>
        <w:spacing w:line="360" w:lineRule="auto"/>
        <w:ind w:left="960"/>
        <w:jc w:val="both"/>
        <w:rPr>
          <w:rFonts w:ascii="Calibri" w:hAnsi="Calibri" w:cs="Calibri"/>
          <w:sz w:val="22"/>
          <w:szCs w:val="22"/>
        </w:rPr>
      </w:pPr>
    </w:p>
    <w:p w14:paraId="6E7903BF" w14:textId="21F8DF2B" w:rsidR="00473A86" w:rsidRDefault="00897AF6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B87F54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r w:rsidR="00D04BC2">
        <w:rPr>
          <w:rFonts w:ascii="Calibri" w:hAnsi="Calibri" w:cs="Calibri"/>
          <w:sz w:val="22"/>
          <w:szCs w:val="22"/>
        </w:rPr>
        <w:t xml:space="preserve">Importante señalar respecto a la justificación del inciso </w:t>
      </w:r>
      <w:r w:rsidR="009D063A">
        <w:rPr>
          <w:rFonts w:ascii="Calibri" w:hAnsi="Calibri" w:cs="Calibri"/>
          <w:sz w:val="22"/>
          <w:szCs w:val="22"/>
        </w:rPr>
        <w:t>a, del mencionado artículo</w:t>
      </w:r>
      <w:r w:rsidR="00473A86">
        <w:rPr>
          <w:rFonts w:ascii="Calibri" w:hAnsi="Calibri" w:cs="Calibri"/>
          <w:sz w:val="22"/>
          <w:szCs w:val="22"/>
        </w:rPr>
        <w:t>:</w:t>
      </w:r>
    </w:p>
    <w:p w14:paraId="303C60F6" w14:textId="77777777" w:rsidR="00473A86" w:rsidRDefault="00473A86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DA31837" w14:textId="74E27F59" w:rsidR="009D063A" w:rsidRDefault="009D063A" w:rsidP="00021615">
      <w:pPr>
        <w:spacing w:line="360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F5B7D"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a) La solución sea indispensable e impostergable</w:t>
      </w:r>
      <w:r>
        <w:rPr>
          <w:rFonts w:ascii="Californian FB" w:hAnsi="Californian FB" w:cs="Californian FB"/>
          <w:i/>
          <w:iCs/>
          <w:color w:val="000000"/>
          <w:sz w:val="23"/>
          <w:szCs w:val="23"/>
          <w:lang w:val="es-CR" w:eastAsia="es-CR"/>
        </w:rPr>
        <w:t>.</w:t>
      </w:r>
    </w:p>
    <w:p w14:paraId="5C9FAE99" w14:textId="77777777" w:rsidR="00A03B79" w:rsidRDefault="00A03B79" w:rsidP="00A03B79">
      <w:pPr>
        <w:spacing w:line="360" w:lineRule="auto"/>
        <w:ind w:left="708" w:firstLine="3"/>
        <w:jc w:val="both"/>
        <w:rPr>
          <w:rFonts w:ascii="Calibri" w:hAnsi="Calibri" w:cs="Calibri"/>
          <w:sz w:val="22"/>
          <w:szCs w:val="22"/>
        </w:rPr>
      </w:pPr>
    </w:p>
    <w:p w14:paraId="0438AC03" w14:textId="3640523D" w:rsidR="009D063A" w:rsidRDefault="00473A86" w:rsidP="00021615">
      <w:pPr>
        <w:spacing w:line="360" w:lineRule="auto"/>
        <w:ind w:left="708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no es suficiente para aprobar el trámite de la gestión, que</w:t>
      </w:r>
      <w:r w:rsidR="00430CE3">
        <w:rPr>
          <w:rFonts w:ascii="Calibri" w:hAnsi="Calibri" w:cs="Calibri"/>
          <w:sz w:val="22"/>
          <w:szCs w:val="22"/>
        </w:rPr>
        <w:t xml:space="preserve"> solo</w:t>
      </w:r>
      <w:r>
        <w:rPr>
          <w:rFonts w:ascii="Calibri" w:hAnsi="Calibri" w:cs="Calibri"/>
          <w:sz w:val="22"/>
          <w:szCs w:val="22"/>
        </w:rPr>
        <w:t xml:space="preserve"> se </w:t>
      </w:r>
      <w:r w:rsidR="00430CE3">
        <w:rPr>
          <w:rFonts w:ascii="Calibri" w:hAnsi="Calibri" w:cs="Calibri"/>
          <w:sz w:val="22"/>
          <w:szCs w:val="22"/>
        </w:rPr>
        <w:t>explique</w:t>
      </w:r>
      <w:r>
        <w:rPr>
          <w:rFonts w:ascii="Calibri" w:hAnsi="Calibri" w:cs="Calibri"/>
          <w:sz w:val="22"/>
          <w:szCs w:val="22"/>
        </w:rPr>
        <w:t xml:space="preserve"> la necesidad que se desea satisfacer</w:t>
      </w:r>
      <w:r w:rsidR="00430CE3">
        <w:rPr>
          <w:rFonts w:ascii="Calibri" w:hAnsi="Calibri" w:cs="Calibri"/>
          <w:sz w:val="22"/>
          <w:szCs w:val="22"/>
        </w:rPr>
        <w:t>, sino que además se debe justificar por</w:t>
      </w:r>
      <w:r w:rsidR="00354459">
        <w:rPr>
          <w:rFonts w:ascii="Calibri" w:hAnsi="Calibri" w:cs="Calibri"/>
          <w:sz w:val="22"/>
          <w:szCs w:val="22"/>
        </w:rPr>
        <w:t xml:space="preserve"> </w:t>
      </w:r>
      <w:r w:rsidR="00430CE3">
        <w:rPr>
          <w:rFonts w:ascii="Calibri" w:hAnsi="Calibri" w:cs="Calibri"/>
          <w:sz w:val="22"/>
          <w:szCs w:val="22"/>
        </w:rPr>
        <w:t>qu</w:t>
      </w:r>
      <w:r w:rsidR="00354459">
        <w:rPr>
          <w:rFonts w:ascii="Calibri" w:hAnsi="Calibri" w:cs="Calibri"/>
          <w:sz w:val="22"/>
          <w:szCs w:val="22"/>
        </w:rPr>
        <w:t>é</w:t>
      </w:r>
      <w:r w:rsidR="00430CE3">
        <w:rPr>
          <w:rFonts w:ascii="Calibri" w:hAnsi="Calibri" w:cs="Calibri"/>
          <w:sz w:val="22"/>
          <w:szCs w:val="22"/>
        </w:rPr>
        <w:t xml:space="preserve"> es indispensable e impostergable, para lo cual se deben tener claridad sobre el alcance de </w:t>
      </w:r>
      <w:r w:rsidR="00354459">
        <w:rPr>
          <w:rFonts w:ascii="Calibri" w:hAnsi="Calibri" w:cs="Calibri"/>
          <w:sz w:val="22"/>
          <w:szCs w:val="22"/>
        </w:rPr>
        <w:t xml:space="preserve">los siguientes </w:t>
      </w:r>
      <w:r w:rsidR="00430CE3">
        <w:rPr>
          <w:rFonts w:ascii="Calibri" w:hAnsi="Calibri" w:cs="Calibri"/>
          <w:sz w:val="22"/>
          <w:szCs w:val="22"/>
        </w:rPr>
        <w:t xml:space="preserve">conceptos para poder validar la procedencia de tramitar por </w:t>
      </w:r>
      <w:r w:rsidR="00052CE7">
        <w:rPr>
          <w:rFonts w:ascii="Calibri" w:hAnsi="Calibri" w:cs="Calibri"/>
          <w:sz w:val="22"/>
          <w:szCs w:val="22"/>
        </w:rPr>
        <w:t>medio de la caja chica, ya que</w:t>
      </w:r>
      <w:r w:rsidR="0006590C">
        <w:rPr>
          <w:rFonts w:ascii="Calibri" w:hAnsi="Calibri" w:cs="Calibri"/>
          <w:sz w:val="22"/>
          <w:szCs w:val="22"/>
        </w:rPr>
        <w:t>,</w:t>
      </w:r>
      <w:r w:rsidR="00052CE7">
        <w:rPr>
          <w:rFonts w:ascii="Calibri" w:hAnsi="Calibri" w:cs="Calibri"/>
          <w:sz w:val="22"/>
          <w:szCs w:val="22"/>
        </w:rPr>
        <w:t xml:space="preserve"> si no se logran cumplir</w:t>
      </w:r>
      <w:r w:rsidR="00354459">
        <w:rPr>
          <w:rFonts w:ascii="Calibri" w:hAnsi="Calibri" w:cs="Calibri"/>
          <w:sz w:val="22"/>
          <w:szCs w:val="22"/>
        </w:rPr>
        <w:t>,</w:t>
      </w:r>
      <w:r w:rsidR="00052CE7">
        <w:rPr>
          <w:rFonts w:ascii="Calibri" w:hAnsi="Calibri" w:cs="Calibri"/>
          <w:sz w:val="22"/>
          <w:szCs w:val="22"/>
        </w:rPr>
        <w:t xml:space="preserve"> </w:t>
      </w:r>
      <w:r w:rsidR="00133B7D">
        <w:rPr>
          <w:rFonts w:ascii="Calibri" w:hAnsi="Calibri" w:cs="Calibri"/>
          <w:sz w:val="22"/>
          <w:szCs w:val="22"/>
        </w:rPr>
        <w:t>este trámite</w:t>
      </w:r>
      <w:r w:rsidR="00052CE7">
        <w:rPr>
          <w:rFonts w:ascii="Calibri" w:hAnsi="Calibri" w:cs="Calibri"/>
          <w:sz w:val="22"/>
          <w:szCs w:val="22"/>
        </w:rPr>
        <w:t xml:space="preserve"> es absolutamente improcedente y además contrario a la normativa vigente</w:t>
      </w:r>
      <w:r>
        <w:rPr>
          <w:rFonts w:ascii="Calibri" w:hAnsi="Calibri" w:cs="Calibri"/>
          <w:sz w:val="22"/>
          <w:szCs w:val="22"/>
        </w:rPr>
        <w:t>.</w:t>
      </w:r>
    </w:p>
    <w:p w14:paraId="5F951480" w14:textId="77777777" w:rsidR="009D063A" w:rsidRDefault="009D063A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79F76F" w14:textId="07735606" w:rsidR="00133B7D" w:rsidRDefault="00133B7D" w:rsidP="008B7E52">
      <w:pPr>
        <w:spacing w:line="276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021615">
        <w:rPr>
          <w:rFonts w:ascii="Calibri" w:hAnsi="Calibri" w:cs="Calibri"/>
          <w:b/>
          <w:bCs/>
          <w:sz w:val="22"/>
          <w:szCs w:val="22"/>
        </w:rPr>
        <w:t>Indispensable</w:t>
      </w:r>
      <w:r w:rsidRPr="00021615">
        <w:rPr>
          <w:rFonts w:ascii="Calibri" w:hAnsi="Calibri" w:cs="Calibri"/>
          <w:sz w:val="22"/>
          <w:szCs w:val="22"/>
        </w:rPr>
        <w:t>: Es aquello que resulta necesario, imprescindible o fundamental para el logro de una actividad o un objetivo.</w:t>
      </w:r>
    </w:p>
    <w:p w14:paraId="330DE97F" w14:textId="77777777" w:rsidR="008B7E52" w:rsidRDefault="008B7E52" w:rsidP="008B7E52">
      <w:pPr>
        <w:spacing w:line="276" w:lineRule="auto"/>
        <w:ind w:left="1416"/>
        <w:jc w:val="both"/>
        <w:rPr>
          <w:rFonts w:ascii="Calibri" w:hAnsi="Calibri" w:cs="Calibri"/>
          <w:sz w:val="22"/>
          <w:szCs w:val="22"/>
        </w:rPr>
      </w:pPr>
    </w:p>
    <w:p w14:paraId="1D9663C5" w14:textId="384ABA48" w:rsidR="008B7E52" w:rsidRPr="00021615" w:rsidRDefault="008B7E52" w:rsidP="00021615">
      <w:pPr>
        <w:spacing w:line="276" w:lineRule="auto"/>
        <w:ind w:left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021615">
        <w:rPr>
          <w:rFonts w:ascii="Calibri" w:hAnsi="Calibri" w:cs="Calibri"/>
          <w:b/>
          <w:bCs/>
          <w:sz w:val="22"/>
          <w:szCs w:val="22"/>
        </w:rPr>
        <w:t>mpostergable</w:t>
      </w:r>
      <w:r>
        <w:rPr>
          <w:rFonts w:ascii="Calibri" w:hAnsi="Calibri" w:cs="Calibri"/>
          <w:sz w:val="22"/>
          <w:szCs w:val="22"/>
        </w:rPr>
        <w:t xml:space="preserve">: </w:t>
      </w:r>
      <w:r w:rsidR="00262FB8">
        <w:rPr>
          <w:rFonts w:ascii="Calibri" w:hAnsi="Calibri" w:cs="Calibri"/>
          <w:sz w:val="22"/>
          <w:szCs w:val="22"/>
        </w:rPr>
        <w:t>Que no puede ser aplazado</w:t>
      </w:r>
      <w:r w:rsidR="00177C61">
        <w:rPr>
          <w:rFonts w:ascii="Calibri" w:hAnsi="Calibri" w:cs="Calibri"/>
          <w:sz w:val="22"/>
          <w:szCs w:val="22"/>
        </w:rPr>
        <w:t xml:space="preserve"> o</w:t>
      </w:r>
      <w:r w:rsidR="004D2C78">
        <w:rPr>
          <w:rFonts w:ascii="Calibri" w:hAnsi="Calibri" w:cs="Calibri"/>
          <w:sz w:val="22"/>
          <w:szCs w:val="22"/>
        </w:rPr>
        <w:t xml:space="preserve"> pospuesto, </w:t>
      </w:r>
      <w:r w:rsidR="00177C61">
        <w:rPr>
          <w:rFonts w:ascii="Calibri" w:hAnsi="Calibri" w:cs="Calibri"/>
          <w:sz w:val="22"/>
          <w:szCs w:val="22"/>
        </w:rPr>
        <w:t xml:space="preserve">que resulta urgente y </w:t>
      </w:r>
      <w:r w:rsidR="007D04D5">
        <w:rPr>
          <w:rFonts w:ascii="Calibri" w:hAnsi="Calibri" w:cs="Calibri"/>
          <w:sz w:val="22"/>
          <w:szCs w:val="22"/>
        </w:rPr>
        <w:t xml:space="preserve">por lo tanto debe realizarse en tiempo y forma, pues </w:t>
      </w:r>
      <w:r w:rsidR="00177C61">
        <w:rPr>
          <w:rFonts w:ascii="Calibri" w:hAnsi="Calibri" w:cs="Calibri"/>
          <w:sz w:val="22"/>
          <w:szCs w:val="22"/>
        </w:rPr>
        <w:t xml:space="preserve">si no se atiende de inmediato </w:t>
      </w:r>
      <w:r w:rsidR="0093291E">
        <w:rPr>
          <w:rFonts w:ascii="Calibri" w:hAnsi="Calibri" w:cs="Calibri"/>
          <w:sz w:val="22"/>
          <w:szCs w:val="22"/>
        </w:rPr>
        <w:t>se produce un inconveniente</w:t>
      </w:r>
      <w:r w:rsidR="006674C0">
        <w:rPr>
          <w:rFonts w:ascii="Calibri" w:hAnsi="Calibri" w:cs="Calibri"/>
          <w:sz w:val="22"/>
          <w:szCs w:val="22"/>
        </w:rPr>
        <w:t xml:space="preserve">, que en el caso del </w:t>
      </w:r>
      <w:r w:rsidR="002D2710">
        <w:rPr>
          <w:rFonts w:ascii="Calibri" w:hAnsi="Calibri" w:cs="Calibri"/>
          <w:sz w:val="22"/>
          <w:szCs w:val="22"/>
        </w:rPr>
        <w:t>P</w:t>
      </w:r>
      <w:r w:rsidR="006674C0">
        <w:rPr>
          <w:rFonts w:ascii="Calibri" w:hAnsi="Calibri" w:cs="Calibri"/>
          <w:sz w:val="22"/>
          <w:szCs w:val="22"/>
        </w:rPr>
        <w:t xml:space="preserve">oder Judicial puede llegar a afectar la </w:t>
      </w:r>
      <w:r w:rsidR="002D2710">
        <w:rPr>
          <w:rFonts w:ascii="Calibri" w:hAnsi="Calibri" w:cs="Calibri"/>
          <w:sz w:val="22"/>
          <w:szCs w:val="22"/>
        </w:rPr>
        <w:t>continuidad</w:t>
      </w:r>
      <w:r w:rsidR="006674C0">
        <w:rPr>
          <w:rFonts w:ascii="Calibri" w:hAnsi="Calibri" w:cs="Calibri"/>
          <w:sz w:val="22"/>
          <w:szCs w:val="22"/>
        </w:rPr>
        <w:t xml:space="preserve"> del servicio que se </w:t>
      </w:r>
      <w:r w:rsidR="002D2710">
        <w:rPr>
          <w:rFonts w:ascii="Calibri" w:hAnsi="Calibri" w:cs="Calibri"/>
          <w:sz w:val="22"/>
          <w:szCs w:val="22"/>
        </w:rPr>
        <w:t>brinda</w:t>
      </w:r>
      <w:r w:rsidR="0093291E">
        <w:rPr>
          <w:rFonts w:ascii="Calibri" w:hAnsi="Calibri" w:cs="Calibri"/>
          <w:sz w:val="22"/>
          <w:szCs w:val="22"/>
        </w:rPr>
        <w:t>.</w:t>
      </w:r>
      <w:r w:rsidR="00177C61">
        <w:rPr>
          <w:rFonts w:ascii="Calibri" w:hAnsi="Calibri" w:cs="Calibri"/>
          <w:sz w:val="22"/>
          <w:szCs w:val="22"/>
        </w:rPr>
        <w:t xml:space="preserve"> </w:t>
      </w:r>
    </w:p>
    <w:p w14:paraId="7C6F77D4" w14:textId="31161CDD" w:rsidR="00133B7D" w:rsidRDefault="00133B7D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50A4FB" w14:textId="2ED0943B" w:rsidR="007B30DD" w:rsidRPr="00021615" w:rsidRDefault="007B30DD" w:rsidP="00021615">
      <w:pPr>
        <w:spacing w:line="276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021615">
        <w:rPr>
          <w:rFonts w:ascii="Calibri" w:hAnsi="Calibri" w:cs="Calibri"/>
          <w:b/>
          <w:bCs/>
          <w:sz w:val="22"/>
          <w:szCs w:val="22"/>
        </w:rPr>
        <w:t>Imprevisible:</w:t>
      </w:r>
      <w:r w:rsidRPr="00021615">
        <w:rPr>
          <w:rFonts w:ascii="Calibri" w:hAnsi="Calibri" w:cs="Calibri"/>
          <w:sz w:val="22"/>
          <w:szCs w:val="22"/>
        </w:rPr>
        <w:t xml:space="preserve"> Que no se puede prever, pronosticar o conocer de antemano lo que va a ocurrir. Es algo que no ocurre en los tiempos previstos o que no puede predecirse. </w:t>
      </w:r>
    </w:p>
    <w:p w14:paraId="70A3F180" w14:textId="2ED5EC27" w:rsidR="007B30DD" w:rsidRDefault="007B30DD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3D2311B" w14:textId="578CA74F" w:rsidR="00D61571" w:rsidRDefault="006B78FA" w:rsidP="00021615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Partiendo de lo anterior</w:t>
      </w:r>
      <w:r w:rsidR="00D6157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se reitera que todas aquellas gestiones que ingresen y que no cumplan con la </w:t>
      </w:r>
      <w:r w:rsidR="0027313E">
        <w:rPr>
          <w:rFonts w:ascii="Calibri" w:hAnsi="Calibri" w:cs="Calibri"/>
          <w:sz w:val="22"/>
          <w:szCs w:val="22"/>
        </w:rPr>
        <w:t>justificación</w:t>
      </w:r>
      <w:r>
        <w:rPr>
          <w:rFonts w:ascii="Calibri" w:hAnsi="Calibri" w:cs="Calibri"/>
          <w:sz w:val="22"/>
          <w:szCs w:val="22"/>
        </w:rPr>
        <w:t xml:space="preserve"> completa y adecuada de </w:t>
      </w:r>
      <w:r w:rsidR="00D61571">
        <w:rPr>
          <w:rFonts w:ascii="Calibri" w:hAnsi="Calibri" w:cs="Calibri"/>
          <w:sz w:val="22"/>
          <w:szCs w:val="22"/>
        </w:rPr>
        <w:t xml:space="preserve">los 4 incisos que establece el artículo 12 del RLGCP </w:t>
      </w:r>
      <w:r w:rsidR="0027313E">
        <w:rPr>
          <w:rFonts w:ascii="Calibri" w:hAnsi="Calibri" w:cs="Calibri"/>
          <w:sz w:val="22"/>
          <w:szCs w:val="22"/>
        </w:rPr>
        <w:t>serán</w:t>
      </w:r>
      <w:r w:rsidR="00D61571">
        <w:rPr>
          <w:rFonts w:ascii="Calibri" w:hAnsi="Calibri" w:cs="Calibri"/>
          <w:sz w:val="22"/>
          <w:szCs w:val="22"/>
        </w:rPr>
        <w:t xml:space="preserve"> rechazadas sin trámite y tendrá la oficina responsable que tramitar para sus </w:t>
      </w:r>
      <w:r w:rsidR="0027313E">
        <w:rPr>
          <w:rFonts w:ascii="Calibri" w:hAnsi="Calibri" w:cs="Calibri"/>
          <w:sz w:val="22"/>
          <w:szCs w:val="22"/>
        </w:rPr>
        <w:t>efectos los</w:t>
      </w:r>
      <w:r w:rsidR="00D61571">
        <w:rPr>
          <w:rFonts w:ascii="Calibri" w:hAnsi="Calibri" w:cs="Calibri"/>
          <w:sz w:val="22"/>
          <w:szCs w:val="22"/>
        </w:rPr>
        <w:t xml:space="preserve"> procesos </w:t>
      </w:r>
      <w:r w:rsidR="0027313E">
        <w:rPr>
          <w:rFonts w:ascii="Calibri" w:hAnsi="Calibri" w:cs="Calibri"/>
          <w:sz w:val="22"/>
          <w:szCs w:val="22"/>
        </w:rPr>
        <w:t>ordinarios</w:t>
      </w:r>
      <w:r w:rsidR="00D61571">
        <w:rPr>
          <w:rFonts w:ascii="Calibri" w:hAnsi="Calibri" w:cs="Calibri"/>
          <w:sz w:val="22"/>
          <w:szCs w:val="22"/>
        </w:rPr>
        <w:t xml:space="preserve"> que </w:t>
      </w:r>
      <w:r w:rsidR="0027313E">
        <w:rPr>
          <w:rFonts w:ascii="Calibri" w:hAnsi="Calibri" w:cs="Calibri"/>
          <w:sz w:val="22"/>
          <w:szCs w:val="22"/>
        </w:rPr>
        <w:t>correspondan</w:t>
      </w:r>
      <w:r w:rsidR="00D61571">
        <w:rPr>
          <w:rFonts w:ascii="Calibri" w:hAnsi="Calibri" w:cs="Calibri"/>
          <w:sz w:val="22"/>
          <w:szCs w:val="22"/>
        </w:rPr>
        <w:t xml:space="preserve"> para poder atender las diferentes necesidades tal y como lo establece la normativa actual.</w:t>
      </w:r>
    </w:p>
    <w:p w14:paraId="7FF5168B" w14:textId="77777777" w:rsidR="00D61571" w:rsidRDefault="00D61571" w:rsidP="00D83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bookmarkEnd w:id="1"/>
    <w:p w14:paraId="01D89322" w14:textId="77777777" w:rsidR="00FB17C2" w:rsidRDefault="00FB17C2" w:rsidP="00D76EA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E198BA" w14:textId="29DC7EAE" w:rsidR="00E759F4" w:rsidRDefault="00B04085" w:rsidP="00D76EA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Cualquier duda al respecto, se p</w:t>
      </w:r>
      <w:r w:rsidR="00D76EA1">
        <w:rPr>
          <w:rFonts w:ascii="Calibri" w:hAnsi="Calibri" w:cs="Calibri"/>
          <w:sz w:val="22"/>
          <w:szCs w:val="22"/>
        </w:rPr>
        <w:t xml:space="preserve">ueden comunicar vía correo electrónico o por </w:t>
      </w:r>
      <w:proofErr w:type="spellStart"/>
      <w:r w:rsidR="00D76EA1">
        <w:rPr>
          <w:rFonts w:ascii="Calibri" w:hAnsi="Calibri" w:cs="Calibri"/>
          <w:sz w:val="22"/>
          <w:szCs w:val="22"/>
        </w:rPr>
        <w:t>teams</w:t>
      </w:r>
      <w:proofErr w:type="spellEnd"/>
      <w:r w:rsidR="00D76EA1">
        <w:rPr>
          <w:rFonts w:ascii="Calibri" w:hAnsi="Calibri" w:cs="Calibri"/>
          <w:sz w:val="22"/>
          <w:szCs w:val="22"/>
        </w:rPr>
        <w:t xml:space="preserve"> con la</w:t>
      </w:r>
      <w:r w:rsidR="006D347D">
        <w:rPr>
          <w:rFonts w:ascii="Calibri" w:hAnsi="Calibri" w:cs="Calibri"/>
          <w:sz w:val="22"/>
          <w:szCs w:val="22"/>
        </w:rPr>
        <w:t xml:space="preserve"> </w:t>
      </w:r>
      <w:r w:rsidR="00D0577C">
        <w:rPr>
          <w:rFonts w:ascii="Calibri" w:hAnsi="Calibri" w:cs="Calibri"/>
          <w:sz w:val="22"/>
          <w:szCs w:val="22"/>
        </w:rPr>
        <w:t xml:space="preserve">Licda. Ivannia Valerio Villalobos </w:t>
      </w:r>
      <w:proofErr w:type="spellStart"/>
      <w:r w:rsidR="00D0577C">
        <w:rPr>
          <w:rFonts w:ascii="Calibri" w:hAnsi="Calibri" w:cs="Calibri"/>
          <w:sz w:val="22"/>
          <w:szCs w:val="22"/>
        </w:rPr>
        <w:t>ó</w:t>
      </w:r>
      <w:proofErr w:type="spellEnd"/>
      <w:r w:rsidR="00D0577C">
        <w:rPr>
          <w:rFonts w:ascii="Calibri" w:hAnsi="Calibri" w:cs="Calibri"/>
          <w:sz w:val="22"/>
          <w:szCs w:val="22"/>
        </w:rPr>
        <w:t xml:space="preserve"> la </w:t>
      </w:r>
      <w:r w:rsidR="006D347D">
        <w:rPr>
          <w:rFonts w:ascii="Calibri" w:hAnsi="Calibri" w:cs="Calibri"/>
          <w:sz w:val="22"/>
          <w:szCs w:val="22"/>
        </w:rPr>
        <w:t xml:space="preserve">MBA. Yurli </w:t>
      </w:r>
      <w:r w:rsidR="00797328">
        <w:rPr>
          <w:rFonts w:ascii="Calibri" w:hAnsi="Calibri" w:cs="Calibri"/>
          <w:sz w:val="22"/>
          <w:szCs w:val="22"/>
        </w:rPr>
        <w:t>Argüello</w:t>
      </w:r>
      <w:r w:rsidR="00D76EA1">
        <w:rPr>
          <w:rFonts w:ascii="Calibri" w:hAnsi="Calibri" w:cs="Calibri"/>
          <w:sz w:val="22"/>
          <w:szCs w:val="22"/>
        </w:rPr>
        <w:t xml:space="preserve"> </w:t>
      </w:r>
      <w:r w:rsidR="00797328">
        <w:rPr>
          <w:rFonts w:ascii="Calibri" w:hAnsi="Calibri" w:cs="Calibri"/>
          <w:sz w:val="22"/>
          <w:szCs w:val="22"/>
        </w:rPr>
        <w:t>Araya</w:t>
      </w:r>
      <w:r w:rsidR="00D76EA1">
        <w:rPr>
          <w:rFonts w:ascii="Calibri" w:hAnsi="Calibri" w:cs="Calibri"/>
          <w:sz w:val="22"/>
          <w:szCs w:val="22"/>
        </w:rPr>
        <w:t xml:space="preserve">. </w:t>
      </w:r>
    </w:p>
    <w:p w14:paraId="7304F2C0" w14:textId="77777777" w:rsidR="00E759F4" w:rsidRPr="004622CD" w:rsidRDefault="00E759F4" w:rsidP="00831D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CB2C40" w14:textId="7F119B0D" w:rsidR="003A3C3F" w:rsidRPr="00BF5297" w:rsidRDefault="00474379" w:rsidP="00EC701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12"/>
          <w:szCs w:val="12"/>
          <w:lang w:val="es-CR"/>
        </w:rPr>
        <w:t>IVV</w:t>
      </w:r>
      <w:r w:rsidR="00FC1AA4" w:rsidRPr="00FC1AA4">
        <w:rPr>
          <w:rFonts w:ascii="Calibri" w:hAnsi="Calibri" w:cs="Calibri"/>
          <w:b/>
          <w:bCs/>
          <w:sz w:val="12"/>
          <w:szCs w:val="12"/>
          <w:lang w:val="es-CR"/>
        </w:rPr>
        <w:t>/</w:t>
      </w:r>
      <w:r>
        <w:rPr>
          <w:rFonts w:ascii="Calibri" w:hAnsi="Calibri" w:cs="Calibri"/>
          <w:b/>
          <w:bCs/>
          <w:sz w:val="12"/>
          <w:szCs w:val="12"/>
          <w:lang w:val="es-CR"/>
        </w:rPr>
        <w:t>Y</w:t>
      </w:r>
      <w:r w:rsidR="00FC1AA4" w:rsidRPr="00FC1AA4">
        <w:rPr>
          <w:rFonts w:ascii="Calibri" w:hAnsi="Calibri" w:cs="Calibri"/>
          <w:b/>
          <w:bCs/>
          <w:sz w:val="12"/>
          <w:szCs w:val="12"/>
          <w:lang w:val="es-CR"/>
        </w:rPr>
        <w:t>AA</w:t>
      </w:r>
    </w:p>
    <w:sectPr w:rsidR="003A3C3F" w:rsidRPr="00BF5297" w:rsidSect="00980955">
      <w:headerReference w:type="default" r:id="rId10"/>
      <w:pgSz w:w="12242" w:h="15842" w:code="1"/>
      <w:pgMar w:top="761" w:right="1134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7BB2" w14:textId="77777777" w:rsidR="00980955" w:rsidRDefault="00980955" w:rsidP="00760EB2">
      <w:r>
        <w:separator/>
      </w:r>
    </w:p>
  </w:endnote>
  <w:endnote w:type="continuationSeparator" w:id="0">
    <w:p w14:paraId="36F7E502" w14:textId="77777777" w:rsidR="00980955" w:rsidRDefault="00980955" w:rsidP="0076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397D" w14:textId="77777777" w:rsidR="00980955" w:rsidRDefault="00980955" w:rsidP="00760EB2">
      <w:r>
        <w:separator/>
      </w:r>
    </w:p>
  </w:footnote>
  <w:footnote w:type="continuationSeparator" w:id="0">
    <w:p w14:paraId="1C75AA2A" w14:textId="77777777" w:rsidR="00980955" w:rsidRDefault="00980955" w:rsidP="0076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106F" w14:textId="38CC6ED2" w:rsidR="00760EB2" w:rsidRDefault="00760EB2">
    <w:pPr>
      <w:pStyle w:val="Encabezado"/>
    </w:pPr>
    <w:r>
      <w:rPr>
        <w:rFonts w:ascii="Calibri" w:hAnsi="Calibri"/>
        <w:noProof/>
      </w:rPr>
      <w:drawing>
        <wp:inline distT="0" distB="0" distL="0" distR="0" wp14:anchorId="15C43240" wp14:editId="22C8916D">
          <wp:extent cx="5448300" cy="810895"/>
          <wp:effectExtent l="0" t="0" r="0" b="0"/>
          <wp:docPr id="1" name="Imagen 109" descr="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9" descr="Flech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09"/>
    <w:multiLevelType w:val="hybridMultilevel"/>
    <w:tmpl w:val="A76A1D34"/>
    <w:lvl w:ilvl="0" w:tplc="950EAB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08C9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44EA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8A44E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AFFF6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255A0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87BC4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48A32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6BF6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E25D9"/>
    <w:multiLevelType w:val="hybridMultilevel"/>
    <w:tmpl w:val="19B8EC4C"/>
    <w:lvl w:ilvl="0" w:tplc="1CD43F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A7E"/>
    <w:multiLevelType w:val="hybridMultilevel"/>
    <w:tmpl w:val="A90017B0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5D6F2E"/>
    <w:multiLevelType w:val="hybridMultilevel"/>
    <w:tmpl w:val="1868C1B8"/>
    <w:lvl w:ilvl="0" w:tplc="3F5E8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71450D4"/>
    <w:multiLevelType w:val="hybridMultilevel"/>
    <w:tmpl w:val="5DF03E84"/>
    <w:lvl w:ilvl="0" w:tplc="1442AA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99"/>
    <w:multiLevelType w:val="hybridMultilevel"/>
    <w:tmpl w:val="421698E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249E2"/>
    <w:multiLevelType w:val="hybridMultilevel"/>
    <w:tmpl w:val="35AC59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64B90"/>
    <w:multiLevelType w:val="multilevel"/>
    <w:tmpl w:val="568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535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240689">
    <w:abstractNumId w:val="6"/>
  </w:num>
  <w:num w:numId="3" w16cid:durableId="614484457">
    <w:abstractNumId w:val="1"/>
  </w:num>
  <w:num w:numId="4" w16cid:durableId="682708156">
    <w:abstractNumId w:val="9"/>
  </w:num>
  <w:num w:numId="5" w16cid:durableId="309482619">
    <w:abstractNumId w:val="2"/>
  </w:num>
  <w:num w:numId="6" w16cid:durableId="868684281">
    <w:abstractNumId w:val="4"/>
  </w:num>
  <w:num w:numId="7" w16cid:durableId="989747945">
    <w:abstractNumId w:val="8"/>
  </w:num>
  <w:num w:numId="8" w16cid:durableId="1292587844">
    <w:abstractNumId w:val="3"/>
  </w:num>
  <w:num w:numId="9" w16cid:durableId="287785799">
    <w:abstractNumId w:val="0"/>
  </w:num>
  <w:num w:numId="10" w16cid:durableId="1416440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1144B"/>
    <w:rsid w:val="000120E4"/>
    <w:rsid w:val="0001374E"/>
    <w:rsid w:val="00013901"/>
    <w:rsid w:val="0001560E"/>
    <w:rsid w:val="00021615"/>
    <w:rsid w:val="000249B8"/>
    <w:rsid w:val="00024AB1"/>
    <w:rsid w:val="000265E5"/>
    <w:rsid w:val="00027AEF"/>
    <w:rsid w:val="00036339"/>
    <w:rsid w:val="000434F3"/>
    <w:rsid w:val="0004773D"/>
    <w:rsid w:val="0005217F"/>
    <w:rsid w:val="00052CE7"/>
    <w:rsid w:val="00052DF6"/>
    <w:rsid w:val="00057DDF"/>
    <w:rsid w:val="00061BBB"/>
    <w:rsid w:val="00062C8E"/>
    <w:rsid w:val="00062F33"/>
    <w:rsid w:val="0006590C"/>
    <w:rsid w:val="00070C36"/>
    <w:rsid w:val="00071376"/>
    <w:rsid w:val="00071C02"/>
    <w:rsid w:val="000734BC"/>
    <w:rsid w:val="0007378B"/>
    <w:rsid w:val="0007576C"/>
    <w:rsid w:val="000820FD"/>
    <w:rsid w:val="00083E61"/>
    <w:rsid w:val="00090073"/>
    <w:rsid w:val="00090ADF"/>
    <w:rsid w:val="0009268D"/>
    <w:rsid w:val="000A1D23"/>
    <w:rsid w:val="000A70D9"/>
    <w:rsid w:val="000B0092"/>
    <w:rsid w:val="000B30C7"/>
    <w:rsid w:val="000B480E"/>
    <w:rsid w:val="000C252F"/>
    <w:rsid w:val="000C268E"/>
    <w:rsid w:val="000C3D08"/>
    <w:rsid w:val="000D3261"/>
    <w:rsid w:val="000E1B05"/>
    <w:rsid w:val="000E4A96"/>
    <w:rsid w:val="000E57B8"/>
    <w:rsid w:val="000E6BB5"/>
    <w:rsid w:val="000F13A1"/>
    <w:rsid w:val="000F156A"/>
    <w:rsid w:val="000F2E97"/>
    <w:rsid w:val="001025AC"/>
    <w:rsid w:val="00103958"/>
    <w:rsid w:val="00105170"/>
    <w:rsid w:val="001057E7"/>
    <w:rsid w:val="00111761"/>
    <w:rsid w:val="00111A35"/>
    <w:rsid w:val="00114B23"/>
    <w:rsid w:val="00115DF7"/>
    <w:rsid w:val="0012090A"/>
    <w:rsid w:val="00120EAB"/>
    <w:rsid w:val="00125936"/>
    <w:rsid w:val="001271FD"/>
    <w:rsid w:val="00133B7D"/>
    <w:rsid w:val="00133BB9"/>
    <w:rsid w:val="001340FB"/>
    <w:rsid w:val="00135CD0"/>
    <w:rsid w:val="0014337C"/>
    <w:rsid w:val="0014529B"/>
    <w:rsid w:val="00150196"/>
    <w:rsid w:val="001528AA"/>
    <w:rsid w:val="0015333E"/>
    <w:rsid w:val="00163AAA"/>
    <w:rsid w:val="00164259"/>
    <w:rsid w:val="00166979"/>
    <w:rsid w:val="00170F8C"/>
    <w:rsid w:val="001719C5"/>
    <w:rsid w:val="00172BC3"/>
    <w:rsid w:val="001732DE"/>
    <w:rsid w:val="00174053"/>
    <w:rsid w:val="00177C61"/>
    <w:rsid w:val="001823FE"/>
    <w:rsid w:val="00182989"/>
    <w:rsid w:val="00184C6B"/>
    <w:rsid w:val="00191852"/>
    <w:rsid w:val="00192BA4"/>
    <w:rsid w:val="00194799"/>
    <w:rsid w:val="00194A13"/>
    <w:rsid w:val="001963AB"/>
    <w:rsid w:val="001B4635"/>
    <w:rsid w:val="001C23E2"/>
    <w:rsid w:val="001C7238"/>
    <w:rsid w:val="001C75D3"/>
    <w:rsid w:val="001E2063"/>
    <w:rsid w:val="001E43D3"/>
    <w:rsid w:val="001E7A21"/>
    <w:rsid w:val="001F35A8"/>
    <w:rsid w:val="0020171E"/>
    <w:rsid w:val="002026D7"/>
    <w:rsid w:val="0020288C"/>
    <w:rsid w:val="00203437"/>
    <w:rsid w:val="0020533D"/>
    <w:rsid w:val="00205360"/>
    <w:rsid w:val="00207432"/>
    <w:rsid w:val="00207D5B"/>
    <w:rsid w:val="002211EE"/>
    <w:rsid w:val="002212C3"/>
    <w:rsid w:val="0022788F"/>
    <w:rsid w:val="00233E3D"/>
    <w:rsid w:val="00241741"/>
    <w:rsid w:val="002475B0"/>
    <w:rsid w:val="002574BE"/>
    <w:rsid w:val="00262667"/>
    <w:rsid w:val="00262FB8"/>
    <w:rsid w:val="002658A3"/>
    <w:rsid w:val="0027274C"/>
    <w:rsid w:val="0027313E"/>
    <w:rsid w:val="00282D90"/>
    <w:rsid w:val="00293089"/>
    <w:rsid w:val="00294B40"/>
    <w:rsid w:val="0029628D"/>
    <w:rsid w:val="0029799F"/>
    <w:rsid w:val="002A27FB"/>
    <w:rsid w:val="002A29F7"/>
    <w:rsid w:val="002A7A11"/>
    <w:rsid w:val="002A7BC6"/>
    <w:rsid w:val="002B0498"/>
    <w:rsid w:val="002B7242"/>
    <w:rsid w:val="002C2BDF"/>
    <w:rsid w:val="002C37C0"/>
    <w:rsid w:val="002C430B"/>
    <w:rsid w:val="002C6BFF"/>
    <w:rsid w:val="002C6F04"/>
    <w:rsid w:val="002C71D2"/>
    <w:rsid w:val="002C7FB8"/>
    <w:rsid w:val="002C7FD8"/>
    <w:rsid w:val="002D2710"/>
    <w:rsid w:val="002D32AC"/>
    <w:rsid w:val="002D3F85"/>
    <w:rsid w:val="002D5790"/>
    <w:rsid w:val="002E447D"/>
    <w:rsid w:val="002E5788"/>
    <w:rsid w:val="002F1AFF"/>
    <w:rsid w:val="002F29E4"/>
    <w:rsid w:val="002F389D"/>
    <w:rsid w:val="00307545"/>
    <w:rsid w:val="003105C2"/>
    <w:rsid w:val="0031632B"/>
    <w:rsid w:val="003168CB"/>
    <w:rsid w:val="00332E33"/>
    <w:rsid w:val="003374EE"/>
    <w:rsid w:val="00346E72"/>
    <w:rsid w:val="003478D5"/>
    <w:rsid w:val="00354459"/>
    <w:rsid w:val="00356853"/>
    <w:rsid w:val="00361AD5"/>
    <w:rsid w:val="003623B5"/>
    <w:rsid w:val="00366F68"/>
    <w:rsid w:val="00367E87"/>
    <w:rsid w:val="0037167C"/>
    <w:rsid w:val="003731CF"/>
    <w:rsid w:val="00382283"/>
    <w:rsid w:val="003857BB"/>
    <w:rsid w:val="003934C5"/>
    <w:rsid w:val="003A1C8E"/>
    <w:rsid w:val="003A1CA7"/>
    <w:rsid w:val="003A3306"/>
    <w:rsid w:val="003A3327"/>
    <w:rsid w:val="003A3C3F"/>
    <w:rsid w:val="003A71EF"/>
    <w:rsid w:val="003C213D"/>
    <w:rsid w:val="003C4632"/>
    <w:rsid w:val="003C5106"/>
    <w:rsid w:val="003C6694"/>
    <w:rsid w:val="003D25ED"/>
    <w:rsid w:val="003D32B9"/>
    <w:rsid w:val="003D338D"/>
    <w:rsid w:val="003D352E"/>
    <w:rsid w:val="003E2A0B"/>
    <w:rsid w:val="003E43C7"/>
    <w:rsid w:val="003E5974"/>
    <w:rsid w:val="003E7242"/>
    <w:rsid w:val="003F0EFB"/>
    <w:rsid w:val="003F14D0"/>
    <w:rsid w:val="003F1635"/>
    <w:rsid w:val="00400BB1"/>
    <w:rsid w:val="00403388"/>
    <w:rsid w:val="0040427E"/>
    <w:rsid w:val="00404ADC"/>
    <w:rsid w:val="004107AD"/>
    <w:rsid w:val="00410889"/>
    <w:rsid w:val="0041441C"/>
    <w:rsid w:val="00415CA7"/>
    <w:rsid w:val="00417EA1"/>
    <w:rsid w:val="00421A8A"/>
    <w:rsid w:val="00421D82"/>
    <w:rsid w:val="0042344B"/>
    <w:rsid w:val="00423B0C"/>
    <w:rsid w:val="00424361"/>
    <w:rsid w:val="00430CE3"/>
    <w:rsid w:val="00430FC1"/>
    <w:rsid w:val="00431C91"/>
    <w:rsid w:val="0043216F"/>
    <w:rsid w:val="004417B6"/>
    <w:rsid w:val="00442B02"/>
    <w:rsid w:val="004508D4"/>
    <w:rsid w:val="0045361D"/>
    <w:rsid w:val="00453E15"/>
    <w:rsid w:val="00455349"/>
    <w:rsid w:val="0045584C"/>
    <w:rsid w:val="0045680C"/>
    <w:rsid w:val="004603B6"/>
    <w:rsid w:val="004622CD"/>
    <w:rsid w:val="00462445"/>
    <w:rsid w:val="00466D9C"/>
    <w:rsid w:val="00470418"/>
    <w:rsid w:val="00472CDA"/>
    <w:rsid w:val="004739AD"/>
    <w:rsid w:val="00473A86"/>
    <w:rsid w:val="00474379"/>
    <w:rsid w:val="00476BC4"/>
    <w:rsid w:val="00482772"/>
    <w:rsid w:val="0048311F"/>
    <w:rsid w:val="00485D2B"/>
    <w:rsid w:val="00485E03"/>
    <w:rsid w:val="004879BF"/>
    <w:rsid w:val="00487B78"/>
    <w:rsid w:val="00487D91"/>
    <w:rsid w:val="00487DC1"/>
    <w:rsid w:val="004A4973"/>
    <w:rsid w:val="004A70C6"/>
    <w:rsid w:val="004B253E"/>
    <w:rsid w:val="004B3B0C"/>
    <w:rsid w:val="004B609B"/>
    <w:rsid w:val="004B7B0A"/>
    <w:rsid w:val="004C1412"/>
    <w:rsid w:val="004C2490"/>
    <w:rsid w:val="004C29D7"/>
    <w:rsid w:val="004C58E9"/>
    <w:rsid w:val="004D2C78"/>
    <w:rsid w:val="004E2104"/>
    <w:rsid w:val="004E36FD"/>
    <w:rsid w:val="004F0747"/>
    <w:rsid w:val="004F5B8D"/>
    <w:rsid w:val="00500110"/>
    <w:rsid w:val="00501E82"/>
    <w:rsid w:val="00503417"/>
    <w:rsid w:val="0051017D"/>
    <w:rsid w:val="00510E28"/>
    <w:rsid w:val="0051471C"/>
    <w:rsid w:val="00515F79"/>
    <w:rsid w:val="005161BD"/>
    <w:rsid w:val="0051690B"/>
    <w:rsid w:val="0052562A"/>
    <w:rsid w:val="005278D9"/>
    <w:rsid w:val="0053415C"/>
    <w:rsid w:val="00535341"/>
    <w:rsid w:val="00535E59"/>
    <w:rsid w:val="005369AE"/>
    <w:rsid w:val="00540368"/>
    <w:rsid w:val="00541F68"/>
    <w:rsid w:val="00543B50"/>
    <w:rsid w:val="005466E0"/>
    <w:rsid w:val="00546E16"/>
    <w:rsid w:val="00563EA9"/>
    <w:rsid w:val="0056687E"/>
    <w:rsid w:val="005724C9"/>
    <w:rsid w:val="00574761"/>
    <w:rsid w:val="00577A65"/>
    <w:rsid w:val="00577ABB"/>
    <w:rsid w:val="005801D3"/>
    <w:rsid w:val="00581770"/>
    <w:rsid w:val="00584916"/>
    <w:rsid w:val="005851A3"/>
    <w:rsid w:val="0059106F"/>
    <w:rsid w:val="005A4A01"/>
    <w:rsid w:val="005A55A3"/>
    <w:rsid w:val="005B0D37"/>
    <w:rsid w:val="005B2033"/>
    <w:rsid w:val="005B2523"/>
    <w:rsid w:val="005C362B"/>
    <w:rsid w:val="005C38E0"/>
    <w:rsid w:val="005D2EF1"/>
    <w:rsid w:val="005D325E"/>
    <w:rsid w:val="005D3B71"/>
    <w:rsid w:val="005D7091"/>
    <w:rsid w:val="005E41F2"/>
    <w:rsid w:val="005E4A38"/>
    <w:rsid w:val="005E4AB6"/>
    <w:rsid w:val="005F36D8"/>
    <w:rsid w:val="005F3F6B"/>
    <w:rsid w:val="00613E47"/>
    <w:rsid w:val="006217FD"/>
    <w:rsid w:val="00626EE4"/>
    <w:rsid w:val="0062768E"/>
    <w:rsid w:val="00634C37"/>
    <w:rsid w:val="0063558B"/>
    <w:rsid w:val="006360B0"/>
    <w:rsid w:val="00641A43"/>
    <w:rsid w:val="00643930"/>
    <w:rsid w:val="00643A63"/>
    <w:rsid w:val="00654577"/>
    <w:rsid w:val="00657BDF"/>
    <w:rsid w:val="00665825"/>
    <w:rsid w:val="006674C0"/>
    <w:rsid w:val="00672279"/>
    <w:rsid w:val="00672A1A"/>
    <w:rsid w:val="00676E1D"/>
    <w:rsid w:val="0067751F"/>
    <w:rsid w:val="00682C95"/>
    <w:rsid w:val="0068346C"/>
    <w:rsid w:val="0069611F"/>
    <w:rsid w:val="00696FA1"/>
    <w:rsid w:val="006A512D"/>
    <w:rsid w:val="006A7628"/>
    <w:rsid w:val="006A7F07"/>
    <w:rsid w:val="006B088C"/>
    <w:rsid w:val="006B1446"/>
    <w:rsid w:val="006B3226"/>
    <w:rsid w:val="006B78FA"/>
    <w:rsid w:val="006C1223"/>
    <w:rsid w:val="006C2B59"/>
    <w:rsid w:val="006C614E"/>
    <w:rsid w:val="006D005D"/>
    <w:rsid w:val="006D14FA"/>
    <w:rsid w:val="006D221E"/>
    <w:rsid w:val="006D347D"/>
    <w:rsid w:val="006E0B27"/>
    <w:rsid w:val="006E1E53"/>
    <w:rsid w:val="006E451C"/>
    <w:rsid w:val="006E49E5"/>
    <w:rsid w:val="006E65CF"/>
    <w:rsid w:val="006F0568"/>
    <w:rsid w:val="006F1FBF"/>
    <w:rsid w:val="00702B48"/>
    <w:rsid w:val="00710C45"/>
    <w:rsid w:val="00715C2A"/>
    <w:rsid w:val="007224B6"/>
    <w:rsid w:val="00723713"/>
    <w:rsid w:val="00735609"/>
    <w:rsid w:val="00740797"/>
    <w:rsid w:val="007431ED"/>
    <w:rsid w:val="00757544"/>
    <w:rsid w:val="00757C57"/>
    <w:rsid w:val="00760EB2"/>
    <w:rsid w:val="00762D88"/>
    <w:rsid w:val="0076447C"/>
    <w:rsid w:val="00765041"/>
    <w:rsid w:val="00776244"/>
    <w:rsid w:val="007773F0"/>
    <w:rsid w:val="00781605"/>
    <w:rsid w:val="0078262C"/>
    <w:rsid w:val="007841ED"/>
    <w:rsid w:val="00785537"/>
    <w:rsid w:val="0079122F"/>
    <w:rsid w:val="00792C97"/>
    <w:rsid w:val="0079521F"/>
    <w:rsid w:val="00795C14"/>
    <w:rsid w:val="0079671D"/>
    <w:rsid w:val="00797328"/>
    <w:rsid w:val="007A4E62"/>
    <w:rsid w:val="007A579E"/>
    <w:rsid w:val="007A7045"/>
    <w:rsid w:val="007B3021"/>
    <w:rsid w:val="007B30DD"/>
    <w:rsid w:val="007B327D"/>
    <w:rsid w:val="007B35EB"/>
    <w:rsid w:val="007B4835"/>
    <w:rsid w:val="007B78A1"/>
    <w:rsid w:val="007C2C29"/>
    <w:rsid w:val="007C7030"/>
    <w:rsid w:val="007D04D5"/>
    <w:rsid w:val="007D0833"/>
    <w:rsid w:val="007D4057"/>
    <w:rsid w:val="007D59B2"/>
    <w:rsid w:val="007D6B4B"/>
    <w:rsid w:val="007E029A"/>
    <w:rsid w:val="007F307D"/>
    <w:rsid w:val="007F37F9"/>
    <w:rsid w:val="007F4B35"/>
    <w:rsid w:val="00807B90"/>
    <w:rsid w:val="008121EE"/>
    <w:rsid w:val="0081726A"/>
    <w:rsid w:val="00821ADC"/>
    <w:rsid w:val="0082201B"/>
    <w:rsid w:val="0082435D"/>
    <w:rsid w:val="008259AC"/>
    <w:rsid w:val="00827CE9"/>
    <w:rsid w:val="00831D68"/>
    <w:rsid w:val="008361D4"/>
    <w:rsid w:val="00840373"/>
    <w:rsid w:val="00841F67"/>
    <w:rsid w:val="008441E2"/>
    <w:rsid w:val="008511BF"/>
    <w:rsid w:val="00852EAD"/>
    <w:rsid w:val="008551B0"/>
    <w:rsid w:val="00856275"/>
    <w:rsid w:val="008600C0"/>
    <w:rsid w:val="008604AD"/>
    <w:rsid w:val="0086179B"/>
    <w:rsid w:val="00862927"/>
    <w:rsid w:val="00863D27"/>
    <w:rsid w:val="00864BDF"/>
    <w:rsid w:val="00865BE5"/>
    <w:rsid w:val="00866B59"/>
    <w:rsid w:val="00870A72"/>
    <w:rsid w:val="0087267A"/>
    <w:rsid w:val="00876810"/>
    <w:rsid w:val="00881C4D"/>
    <w:rsid w:val="00882113"/>
    <w:rsid w:val="00883EEA"/>
    <w:rsid w:val="00886207"/>
    <w:rsid w:val="00887771"/>
    <w:rsid w:val="008922A7"/>
    <w:rsid w:val="008958F0"/>
    <w:rsid w:val="00895E15"/>
    <w:rsid w:val="00897AF6"/>
    <w:rsid w:val="00897EAE"/>
    <w:rsid w:val="008A0F41"/>
    <w:rsid w:val="008A14C9"/>
    <w:rsid w:val="008A22D3"/>
    <w:rsid w:val="008A2482"/>
    <w:rsid w:val="008A262F"/>
    <w:rsid w:val="008A5EAF"/>
    <w:rsid w:val="008A5F93"/>
    <w:rsid w:val="008A65C7"/>
    <w:rsid w:val="008B1356"/>
    <w:rsid w:val="008B2B2B"/>
    <w:rsid w:val="008B3CED"/>
    <w:rsid w:val="008B4977"/>
    <w:rsid w:val="008B756E"/>
    <w:rsid w:val="008B7E52"/>
    <w:rsid w:val="008C243C"/>
    <w:rsid w:val="008C45AB"/>
    <w:rsid w:val="008C5DBF"/>
    <w:rsid w:val="008C6052"/>
    <w:rsid w:val="008D1E2B"/>
    <w:rsid w:val="008E3CBA"/>
    <w:rsid w:val="008E40FC"/>
    <w:rsid w:val="008E55F1"/>
    <w:rsid w:val="008E7CAA"/>
    <w:rsid w:val="008F16F1"/>
    <w:rsid w:val="008F3665"/>
    <w:rsid w:val="008F5E11"/>
    <w:rsid w:val="009000E6"/>
    <w:rsid w:val="009016F3"/>
    <w:rsid w:val="00901EC0"/>
    <w:rsid w:val="00905668"/>
    <w:rsid w:val="009106AC"/>
    <w:rsid w:val="00912E71"/>
    <w:rsid w:val="009144FD"/>
    <w:rsid w:val="009166D4"/>
    <w:rsid w:val="00921B4D"/>
    <w:rsid w:val="00922A35"/>
    <w:rsid w:val="009238BD"/>
    <w:rsid w:val="00924884"/>
    <w:rsid w:val="00925E0A"/>
    <w:rsid w:val="0092772F"/>
    <w:rsid w:val="00930A73"/>
    <w:rsid w:val="0093120B"/>
    <w:rsid w:val="0093291E"/>
    <w:rsid w:val="00933651"/>
    <w:rsid w:val="00934B26"/>
    <w:rsid w:val="00945AE1"/>
    <w:rsid w:val="009477D1"/>
    <w:rsid w:val="00952521"/>
    <w:rsid w:val="00952664"/>
    <w:rsid w:val="00953E92"/>
    <w:rsid w:val="0095631F"/>
    <w:rsid w:val="0096343D"/>
    <w:rsid w:val="00965946"/>
    <w:rsid w:val="0096792E"/>
    <w:rsid w:val="0097729A"/>
    <w:rsid w:val="00977787"/>
    <w:rsid w:val="00980214"/>
    <w:rsid w:val="009808D2"/>
    <w:rsid w:val="00980955"/>
    <w:rsid w:val="0098264A"/>
    <w:rsid w:val="009864F8"/>
    <w:rsid w:val="009872FC"/>
    <w:rsid w:val="00990063"/>
    <w:rsid w:val="009A12B8"/>
    <w:rsid w:val="009A4191"/>
    <w:rsid w:val="009A4666"/>
    <w:rsid w:val="009A5290"/>
    <w:rsid w:val="009A5A05"/>
    <w:rsid w:val="009B6A6F"/>
    <w:rsid w:val="009C6407"/>
    <w:rsid w:val="009D063A"/>
    <w:rsid w:val="009D18AF"/>
    <w:rsid w:val="009D723B"/>
    <w:rsid w:val="009E00E7"/>
    <w:rsid w:val="009E1B38"/>
    <w:rsid w:val="009E1E6E"/>
    <w:rsid w:val="009E6B44"/>
    <w:rsid w:val="009E711E"/>
    <w:rsid w:val="009E7B2F"/>
    <w:rsid w:val="009F044F"/>
    <w:rsid w:val="009F497C"/>
    <w:rsid w:val="009F5EA8"/>
    <w:rsid w:val="009F750E"/>
    <w:rsid w:val="00A013D3"/>
    <w:rsid w:val="00A03B79"/>
    <w:rsid w:val="00A06F86"/>
    <w:rsid w:val="00A11ADD"/>
    <w:rsid w:val="00A152A9"/>
    <w:rsid w:val="00A1770F"/>
    <w:rsid w:val="00A2126E"/>
    <w:rsid w:val="00A21794"/>
    <w:rsid w:val="00A21797"/>
    <w:rsid w:val="00A23118"/>
    <w:rsid w:val="00A2372A"/>
    <w:rsid w:val="00A24C67"/>
    <w:rsid w:val="00A32C69"/>
    <w:rsid w:val="00A3436E"/>
    <w:rsid w:val="00A35DA7"/>
    <w:rsid w:val="00A3766A"/>
    <w:rsid w:val="00A436FE"/>
    <w:rsid w:val="00A43D3B"/>
    <w:rsid w:val="00A479FD"/>
    <w:rsid w:val="00A50DCF"/>
    <w:rsid w:val="00A5182B"/>
    <w:rsid w:val="00A5585B"/>
    <w:rsid w:val="00A61EFC"/>
    <w:rsid w:val="00A63576"/>
    <w:rsid w:val="00A635CB"/>
    <w:rsid w:val="00A65317"/>
    <w:rsid w:val="00A6629D"/>
    <w:rsid w:val="00A74B47"/>
    <w:rsid w:val="00A76F2D"/>
    <w:rsid w:val="00A83872"/>
    <w:rsid w:val="00A83F3B"/>
    <w:rsid w:val="00A855C3"/>
    <w:rsid w:val="00A926D9"/>
    <w:rsid w:val="00A94D6D"/>
    <w:rsid w:val="00AA2293"/>
    <w:rsid w:val="00AA2CA8"/>
    <w:rsid w:val="00AA3689"/>
    <w:rsid w:val="00AA3D54"/>
    <w:rsid w:val="00AA58A9"/>
    <w:rsid w:val="00AA622D"/>
    <w:rsid w:val="00AA7C9D"/>
    <w:rsid w:val="00AB18E3"/>
    <w:rsid w:val="00AB24C1"/>
    <w:rsid w:val="00AB31C0"/>
    <w:rsid w:val="00AB6666"/>
    <w:rsid w:val="00AC09AE"/>
    <w:rsid w:val="00AC126C"/>
    <w:rsid w:val="00AC2782"/>
    <w:rsid w:val="00AC3B7B"/>
    <w:rsid w:val="00AC4988"/>
    <w:rsid w:val="00AC6F25"/>
    <w:rsid w:val="00AE0A1B"/>
    <w:rsid w:val="00AE1972"/>
    <w:rsid w:val="00AE1C56"/>
    <w:rsid w:val="00AE36FB"/>
    <w:rsid w:val="00AE3ABD"/>
    <w:rsid w:val="00AE6E97"/>
    <w:rsid w:val="00AF262A"/>
    <w:rsid w:val="00AF7457"/>
    <w:rsid w:val="00B001B5"/>
    <w:rsid w:val="00B026F6"/>
    <w:rsid w:val="00B04085"/>
    <w:rsid w:val="00B052C6"/>
    <w:rsid w:val="00B17A42"/>
    <w:rsid w:val="00B228DE"/>
    <w:rsid w:val="00B22D30"/>
    <w:rsid w:val="00B2360F"/>
    <w:rsid w:val="00B25B91"/>
    <w:rsid w:val="00B310D4"/>
    <w:rsid w:val="00B333A6"/>
    <w:rsid w:val="00B41C44"/>
    <w:rsid w:val="00B41EDB"/>
    <w:rsid w:val="00B50313"/>
    <w:rsid w:val="00B50F44"/>
    <w:rsid w:val="00B537E9"/>
    <w:rsid w:val="00B54C13"/>
    <w:rsid w:val="00B56E0D"/>
    <w:rsid w:val="00B618F4"/>
    <w:rsid w:val="00B716EF"/>
    <w:rsid w:val="00B718D6"/>
    <w:rsid w:val="00B71AA3"/>
    <w:rsid w:val="00B72931"/>
    <w:rsid w:val="00B76970"/>
    <w:rsid w:val="00B82DA9"/>
    <w:rsid w:val="00B838D1"/>
    <w:rsid w:val="00B848C2"/>
    <w:rsid w:val="00B87F54"/>
    <w:rsid w:val="00B9689E"/>
    <w:rsid w:val="00BA2FE4"/>
    <w:rsid w:val="00BA369F"/>
    <w:rsid w:val="00BB0DFC"/>
    <w:rsid w:val="00BB293F"/>
    <w:rsid w:val="00BB43F1"/>
    <w:rsid w:val="00BC0D64"/>
    <w:rsid w:val="00BC6147"/>
    <w:rsid w:val="00BC7825"/>
    <w:rsid w:val="00BD286D"/>
    <w:rsid w:val="00BD445B"/>
    <w:rsid w:val="00BD5472"/>
    <w:rsid w:val="00BD579B"/>
    <w:rsid w:val="00BE50B4"/>
    <w:rsid w:val="00BE5A8D"/>
    <w:rsid w:val="00BE6D28"/>
    <w:rsid w:val="00BF06E2"/>
    <w:rsid w:val="00BF1157"/>
    <w:rsid w:val="00BF1913"/>
    <w:rsid w:val="00BF40DB"/>
    <w:rsid w:val="00BF5297"/>
    <w:rsid w:val="00BF5A7E"/>
    <w:rsid w:val="00C02D54"/>
    <w:rsid w:val="00C039E3"/>
    <w:rsid w:val="00C03C58"/>
    <w:rsid w:val="00C0722A"/>
    <w:rsid w:val="00C0779D"/>
    <w:rsid w:val="00C11AD1"/>
    <w:rsid w:val="00C12326"/>
    <w:rsid w:val="00C1761F"/>
    <w:rsid w:val="00C20CD7"/>
    <w:rsid w:val="00C43CA6"/>
    <w:rsid w:val="00C46FB2"/>
    <w:rsid w:val="00C47100"/>
    <w:rsid w:val="00C53F00"/>
    <w:rsid w:val="00C605AA"/>
    <w:rsid w:val="00C61BA1"/>
    <w:rsid w:val="00C6727E"/>
    <w:rsid w:val="00C715A7"/>
    <w:rsid w:val="00C744B1"/>
    <w:rsid w:val="00C76392"/>
    <w:rsid w:val="00C76B5C"/>
    <w:rsid w:val="00C770AC"/>
    <w:rsid w:val="00C82AC9"/>
    <w:rsid w:val="00C91046"/>
    <w:rsid w:val="00C91A36"/>
    <w:rsid w:val="00C955F7"/>
    <w:rsid w:val="00C97547"/>
    <w:rsid w:val="00CA2E92"/>
    <w:rsid w:val="00CB0364"/>
    <w:rsid w:val="00CB3164"/>
    <w:rsid w:val="00CB32D4"/>
    <w:rsid w:val="00CC593C"/>
    <w:rsid w:val="00CC7983"/>
    <w:rsid w:val="00CD020E"/>
    <w:rsid w:val="00CD1F1B"/>
    <w:rsid w:val="00CD1FE8"/>
    <w:rsid w:val="00CD4277"/>
    <w:rsid w:val="00CD4882"/>
    <w:rsid w:val="00CD4B2E"/>
    <w:rsid w:val="00CE3B4E"/>
    <w:rsid w:val="00CE47D0"/>
    <w:rsid w:val="00CE5EE2"/>
    <w:rsid w:val="00CF35C6"/>
    <w:rsid w:val="00CF43C3"/>
    <w:rsid w:val="00CF4C4D"/>
    <w:rsid w:val="00CF7451"/>
    <w:rsid w:val="00CF7768"/>
    <w:rsid w:val="00D01944"/>
    <w:rsid w:val="00D04BC2"/>
    <w:rsid w:val="00D0577C"/>
    <w:rsid w:val="00D0688C"/>
    <w:rsid w:val="00D148DE"/>
    <w:rsid w:val="00D17D60"/>
    <w:rsid w:val="00D20593"/>
    <w:rsid w:val="00D213F9"/>
    <w:rsid w:val="00D27B77"/>
    <w:rsid w:val="00D4032E"/>
    <w:rsid w:val="00D42058"/>
    <w:rsid w:val="00D433A7"/>
    <w:rsid w:val="00D4400D"/>
    <w:rsid w:val="00D447F2"/>
    <w:rsid w:val="00D53BB8"/>
    <w:rsid w:val="00D57CA2"/>
    <w:rsid w:val="00D57D01"/>
    <w:rsid w:val="00D61571"/>
    <w:rsid w:val="00D63149"/>
    <w:rsid w:val="00D65C31"/>
    <w:rsid w:val="00D66A6E"/>
    <w:rsid w:val="00D731ED"/>
    <w:rsid w:val="00D7576B"/>
    <w:rsid w:val="00D76EA1"/>
    <w:rsid w:val="00D83834"/>
    <w:rsid w:val="00D851B9"/>
    <w:rsid w:val="00D85AB0"/>
    <w:rsid w:val="00D8682F"/>
    <w:rsid w:val="00D87B27"/>
    <w:rsid w:val="00DA0FC1"/>
    <w:rsid w:val="00DA25B2"/>
    <w:rsid w:val="00DA3449"/>
    <w:rsid w:val="00DA393E"/>
    <w:rsid w:val="00DA5036"/>
    <w:rsid w:val="00DB1310"/>
    <w:rsid w:val="00DB7A7F"/>
    <w:rsid w:val="00DB7B37"/>
    <w:rsid w:val="00DB7E5B"/>
    <w:rsid w:val="00DC6CB8"/>
    <w:rsid w:val="00DD1593"/>
    <w:rsid w:val="00DD4395"/>
    <w:rsid w:val="00DD56BC"/>
    <w:rsid w:val="00DD5739"/>
    <w:rsid w:val="00DE4A41"/>
    <w:rsid w:val="00DF27E8"/>
    <w:rsid w:val="00DF5B80"/>
    <w:rsid w:val="00DF6646"/>
    <w:rsid w:val="00E01FAE"/>
    <w:rsid w:val="00E021DA"/>
    <w:rsid w:val="00E13AD3"/>
    <w:rsid w:val="00E142D9"/>
    <w:rsid w:val="00E16182"/>
    <w:rsid w:val="00E23854"/>
    <w:rsid w:val="00E26228"/>
    <w:rsid w:val="00E266EB"/>
    <w:rsid w:val="00E27075"/>
    <w:rsid w:val="00E273B5"/>
    <w:rsid w:val="00E3647F"/>
    <w:rsid w:val="00E411E0"/>
    <w:rsid w:val="00E412BD"/>
    <w:rsid w:val="00E45868"/>
    <w:rsid w:val="00E50B88"/>
    <w:rsid w:val="00E51C22"/>
    <w:rsid w:val="00E573C4"/>
    <w:rsid w:val="00E612A6"/>
    <w:rsid w:val="00E62C53"/>
    <w:rsid w:val="00E636FB"/>
    <w:rsid w:val="00E653CC"/>
    <w:rsid w:val="00E65647"/>
    <w:rsid w:val="00E7092C"/>
    <w:rsid w:val="00E72C62"/>
    <w:rsid w:val="00E7403A"/>
    <w:rsid w:val="00E74734"/>
    <w:rsid w:val="00E759F4"/>
    <w:rsid w:val="00E76E0B"/>
    <w:rsid w:val="00E80506"/>
    <w:rsid w:val="00E84461"/>
    <w:rsid w:val="00E85B61"/>
    <w:rsid w:val="00E85C44"/>
    <w:rsid w:val="00E969CD"/>
    <w:rsid w:val="00E97E69"/>
    <w:rsid w:val="00EA3F08"/>
    <w:rsid w:val="00EA4138"/>
    <w:rsid w:val="00EA4E08"/>
    <w:rsid w:val="00EB12FA"/>
    <w:rsid w:val="00EB5043"/>
    <w:rsid w:val="00EB5507"/>
    <w:rsid w:val="00EB6AEE"/>
    <w:rsid w:val="00EC0F36"/>
    <w:rsid w:val="00EC0FDD"/>
    <w:rsid w:val="00EC1827"/>
    <w:rsid w:val="00EC30D5"/>
    <w:rsid w:val="00EC40EB"/>
    <w:rsid w:val="00EC7016"/>
    <w:rsid w:val="00EC7023"/>
    <w:rsid w:val="00ED16AA"/>
    <w:rsid w:val="00ED49E5"/>
    <w:rsid w:val="00ED4CB7"/>
    <w:rsid w:val="00ED50BC"/>
    <w:rsid w:val="00ED5869"/>
    <w:rsid w:val="00ED6302"/>
    <w:rsid w:val="00ED6D82"/>
    <w:rsid w:val="00ED7EEF"/>
    <w:rsid w:val="00EE1685"/>
    <w:rsid w:val="00EE20EF"/>
    <w:rsid w:val="00EE25C5"/>
    <w:rsid w:val="00EE4211"/>
    <w:rsid w:val="00EE549E"/>
    <w:rsid w:val="00EE78DD"/>
    <w:rsid w:val="00EF043D"/>
    <w:rsid w:val="00EF3611"/>
    <w:rsid w:val="00EF3C7F"/>
    <w:rsid w:val="00EF4996"/>
    <w:rsid w:val="00EF70B4"/>
    <w:rsid w:val="00F04E71"/>
    <w:rsid w:val="00F11666"/>
    <w:rsid w:val="00F11BAB"/>
    <w:rsid w:val="00F12C57"/>
    <w:rsid w:val="00F15B16"/>
    <w:rsid w:val="00F26AE7"/>
    <w:rsid w:val="00F32262"/>
    <w:rsid w:val="00F34C17"/>
    <w:rsid w:val="00F416B0"/>
    <w:rsid w:val="00F473ED"/>
    <w:rsid w:val="00F574AF"/>
    <w:rsid w:val="00F63BE4"/>
    <w:rsid w:val="00F703BB"/>
    <w:rsid w:val="00F709E8"/>
    <w:rsid w:val="00F73003"/>
    <w:rsid w:val="00F73797"/>
    <w:rsid w:val="00F8134F"/>
    <w:rsid w:val="00F818C3"/>
    <w:rsid w:val="00F86922"/>
    <w:rsid w:val="00F871E0"/>
    <w:rsid w:val="00F91BAF"/>
    <w:rsid w:val="00F957B8"/>
    <w:rsid w:val="00FA16D7"/>
    <w:rsid w:val="00FA1AAC"/>
    <w:rsid w:val="00FA23A6"/>
    <w:rsid w:val="00FA4384"/>
    <w:rsid w:val="00FA54AC"/>
    <w:rsid w:val="00FB14B0"/>
    <w:rsid w:val="00FB17C2"/>
    <w:rsid w:val="00FB531D"/>
    <w:rsid w:val="00FB6B00"/>
    <w:rsid w:val="00FC0B37"/>
    <w:rsid w:val="00FC1AA4"/>
    <w:rsid w:val="00FC21D2"/>
    <w:rsid w:val="00FD20AB"/>
    <w:rsid w:val="00FD4F01"/>
    <w:rsid w:val="00FD6909"/>
    <w:rsid w:val="00FE0448"/>
    <w:rsid w:val="00FE3AF3"/>
    <w:rsid w:val="00FF4E1F"/>
    <w:rsid w:val="00FF4F10"/>
    <w:rsid w:val="00FF5B7D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F9745C"/>
  <w15:chartTrackingRefBased/>
  <w15:docId w15:val="{FFF804C8-440E-4D92-A1AC-AEB7881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5F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D28"/>
    <w:pPr>
      <w:ind w:left="708"/>
    </w:pPr>
  </w:style>
  <w:style w:type="table" w:styleId="Tablaconcuadrcula">
    <w:name w:val="Table Grid"/>
    <w:basedOn w:val="Tablanormal"/>
    <w:rsid w:val="00E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B12FA"/>
    <w:rPr>
      <w:color w:val="0563C1"/>
      <w:u w:val="single"/>
    </w:rPr>
  </w:style>
  <w:style w:type="paragraph" w:customStyle="1" w:styleId="Car">
    <w:name w:val="Car"/>
    <w:basedOn w:val="Normal"/>
    <w:semiHidden/>
    <w:rsid w:val="0058491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styleId="Mencinsinresolver">
    <w:name w:val="Unresolved Mention"/>
    <w:uiPriority w:val="99"/>
    <w:semiHidden/>
    <w:unhideWhenUsed/>
    <w:rsid w:val="00EE549E"/>
    <w:rPr>
      <w:color w:val="605E5C"/>
      <w:shd w:val="clear" w:color="auto" w:fill="E1DFDD"/>
    </w:rPr>
  </w:style>
  <w:style w:type="character" w:styleId="Refdecomentario">
    <w:name w:val="annotation reference"/>
    <w:rsid w:val="008B4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977"/>
    <w:rPr>
      <w:sz w:val="20"/>
      <w:szCs w:val="20"/>
    </w:rPr>
  </w:style>
  <w:style w:type="character" w:customStyle="1" w:styleId="TextocomentarioCar">
    <w:name w:val="Texto comentario Car"/>
    <w:link w:val="Textocomentario"/>
    <w:rsid w:val="008B497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977"/>
    <w:rPr>
      <w:b/>
      <w:bCs/>
    </w:rPr>
  </w:style>
  <w:style w:type="character" w:customStyle="1" w:styleId="AsuntodelcomentarioCar">
    <w:name w:val="Asunto del comentario Car"/>
    <w:link w:val="Asuntodelcomentario"/>
    <w:rsid w:val="008B4977"/>
    <w:rPr>
      <w:b/>
      <w:bCs/>
      <w:lang w:val="es-ES" w:eastAsia="es-ES"/>
    </w:rPr>
  </w:style>
  <w:style w:type="character" w:customStyle="1" w:styleId="normaltextrun">
    <w:name w:val="normaltextrun"/>
    <w:basedOn w:val="Fuentedeprrafopredeter"/>
    <w:rsid w:val="001528AA"/>
  </w:style>
  <w:style w:type="character" w:customStyle="1" w:styleId="eop">
    <w:name w:val="eop"/>
    <w:basedOn w:val="Fuentedeprrafopredeter"/>
    <w:rsid w:val="001528AA"/>
  </w:style>
  <w:style w:type="paragraph" w:customStyle="1" w:styleId="xmsolistparagraph">
    <w:name w:val="x_msolistparagraph"/>
    <w:basedOn w:val="Normal"/>
    <w:rsid w:val="0088211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CR" w:eastAsia="es-CR"/>
    </w:rPr>
  </w:style>
  <w:style w:type="character" w:customStyle="1" w:styleId="ui-provider">
    <w:name w:val="ui-provider"/>
    <w:basedOn w:val="Fuentedeprrafopredeter"/>
    <w:rsid w:val="0020533D"/>
  </w:style>
  <w:style w:type="paragraph" w:styleId="Revisin">
    <w:name w:val="Revision"/>
    <w:hidden/>
    <w:uiPriority w:val="99"/>
    <w:semiHidden/>
    <w:rsid w:val="00BF40DB"/>
    <w:rPr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895E15"/>
    <w:rPr>
      <w:rFonts w:ascii="Calibri" w:eastAsiaTheme="minorHAnsi" w:hAnsi="Calibri" w:cs="Calibri"/>
      <w:sz w:val="22"/>
      <w:szCs w:val="22"/>
      <w:lang w:val="es-CR" w:eastAsia="es-CR"/>
    </w:rPr>
  </w:style>
  <w:style w:type="paragraph" w:styleId="NormalWeb">
    <w:name w:val="Normal (Web)"/>
    <w:basedOn w:val="Normal"/>
    <w:uiPriority w:val="99"/>
    <w:unhideWhenUsed/>
    <w:rsid w:val="00AE6E97"/>
    <w:pPr>
      <w:spacing w:before="100" w:beforeAutospacing="1" w:after="100" w:afterAutospacing="1"/>
    </w:pPr>
    <w:rPr>
      <w:lang w:val="es-CR" w:eastAsia="es-CR"/>
    </w:rPr>
  </w:style>
  <w:style w:type="paragraph" w:customStyle="1" w:styleId="Default">
    <w:name w:val="Default"/>
    <w:rsid w:val="00760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60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60E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0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0EB2"/>
    <w:rPr>
      <w:sz w:val="24"/>
      <w:szCs w:val="24"/>
      <w:lang w:val="es-ES" w:eastAsia="es-ES"/>
    </w:rPr>
  </w:style>
  <w:style w:type="table" w:customStyle="1" w:styleId="TableGrid">
    <w:name w:val="TableGrid"/>
    <w:rsid w:val="007C2C2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7AF3-BEEF-4ADE-8CCF-8921B2681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4E1B0-04CF-4561-ADF6-13E5D7B6F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DDA52-BFBE-4B2B-8AF8-C0DB7822E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4268</CharactersWithSpaces>
  <SharedDoc>false</SharedDoc>
  <HLinks>
    <vt:vector size="18" baseType="variant"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mailto:pgamboa@poder-judicial.go.cr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mailto:jrojasd@poder-judicial.go.cr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mailto:balpizar@poder-judicial.go.cr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dc:description/>
  <cp:lastModifiedBy>Adriana Esquivel Sanabria</cp:lastModifiedBy>
  <cp:revision>69</cp:revision>
  <cp:lastPrinted>2024-03-04T16:29:00Z</cp:lastPrinted>
  <dcterms:created xsi:type="dcterms:W3CDTF">2024-02-23T02:37:00Z</dcterms:created>
  <dcterms:modified xsi:type="dcterms:W3CDTF">2024-03-04T16:31:00Z</dcterms:modified>
</cp:coreProperties>
</file>