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C897" w14:textId="440A1F78" w:rsidR="00652F9D" w:rsidRPr="00C70E48" w:rsidRDefault="00652F9D" w:rsidP="00DC0672">
      <w:pPr>
        <w:autoSpaceDE w:val="0"/>
        <w:autoSpaceDN w:val="0"/>
        <w:adjustRightInd w:val="0"/>
        <w:spacing w:line="276" w:lineRule="auto"/>
        <w:jc w:val="center"/>
        <w:rPr>
          <w:rFonts w:asciiTheme="minorHAnsi" w:hAnsiTheme="minorHAnsi" w:cstheme="minorHAnsi"/>
          <w:lang w:val="es-CR"/>
        </w:rPr>
      </w:pPr>
      <w:r w:rsidRPr="00C70E48">
        <w:rPr>
          <w:rFonts w:asciiTheme="minorHAnsi" w:hAnsiTheme="minorHAnsi" w:cstheme="minorHAnsi"/>
          <w:b/>
          <w:lang w:val="es-CR"/>
        </w:rPr>
        <w:t xml:space="preserve">CIRCULAR N° </w:t>
      </w:r>
      <w:r w:rsidR="00663A28">
        <w:rPr>
          <w:rFonts w:asciiTheme="minorHAnsi" w:hAnsiTheme="minorHAnsi" w:cstheme="minorHAnsi"/>
          <w:b/>
          <w:lang w:val="es-CR"/>
        </w:rPr>
        <w:t>0004</w:t>
      </w:r>
      <w:r w:rsidR="00EA49EC" w:rsidRPr="00C70E48">
        <w:rPr>
          <w:rFonts w:asciiTheme="minorHAnsi" w:hAnsiTheme="minorHAnsi" w:cstheme="minorHAnsi"/>
          <w:b/>
          <w:lang w:val="es-CR"/>
        </w:rPr>
        <w:t>-202</w:t>
      </w:r>
      <w:r w:rsidR="00546900">
        <w:rPr>
          <w:rFonts w:asciiTheme="minorHAnsi" w:hAnsiTheme="minorHAnsi" w:cstheme="minorHAnsi"/>
          <w:b/>
          <w:lang w:val="es-CR"/>
        </w:rPr>
        <w:t>4</w:t>
      </w:r>
    </w:p>
    <w:p w14:paraId="698F1F65" w14:textId="77777777" w:rsidR="00652F9D" w:rsidRPr="00C70E48" w:rsidRDefault="00652F9D" w:rsidP="00DC0672">
      <w:pPr>
        <w:tabs>
          <w:tab w:val="left" w:pos="1704"/>
        </w:tabs>
        <w:autoSpaceDE w:val="0"/>
        <w:autoSpaceDN w:val="0"/>
        <w:adjustRightInd w:val="0"/>
        <w:spacing w:line="276" w:lineRule="auto"/>
        <w:jc w:val="both"/>
        <w:rPr>
          <w:rFonts w:asciiTheme="minorHAnsi" w:hAnsiTheme="minorHAnsi" w:cstheme="minorHAnsi"/>
          <w:b/>
          <w:lang w:val="es-CR"/>
        </w:rPr>
      </w:pPr>
    </w:p>
    <w:p w14:paraId="49A28634" w14:textId="1B898100" w:rsidR="00905EA9" w:rsidRPr="00C70E48" w:rsidRDefault="00652F9D" w:rsidP="00DC0672">
      <w:pPr>
        <w:tabs>
          <w:tab w:val="left" w:pos="1704"/>
        </w:tabs>
        <w:autoSpaceDE w:val="0"/>
        <w:autoSpaceDN w:val="0"/>
        <w:adjustRightInd w:val="0"/>
        <w:spacing w:line="276" w:lineRule="auto"/>
        <w:jc w:val="both"/>
        <w:rPr>
          <w:rFonts w:asciiTheme="minorHAnsi" w:hAnsiTheme="minorHAnsi" w:cstheme="minorHAnsi"/>
          <w:lang w:val="es-CR"/>
        </w:rPr>
      </w:pPr>
      <w:r w:rsidRPr="00C70E48">
        <w:rPr>
          <w:rFonts w:asciiTheme="minorHAnsi" w:hAnsiTheme="minorHAnsi" w:cstheme="minorHAnsi"/>
          <w:b/>
          <w:lang w:val="es-CR"/>
        </w:rPr>
        <w:t>DE:</w:t>
      </w:r>
      <w:r w:rsidRPr="00C70E48">
        <w:rPr>
          <w:rFonts w:asciiTheme="minorHAnsi" w:hAnsiTheme="minorHAnsi" w:cstheme="minorHAnsi"/>
          <w:lang w:val="es-CR"/>
        </w:rPr>
        <w:tab/>
      </w:r>
      <w:r w:rsidR="009D547C" w:rsidRPr="00C70E48">
        <w:rPr>
          <w:rFonts w:asciiTheme="minorHAnsi" w:hAnsiTheme="minorHAnsi" w:cstheme="minorHAnsi"/>
          <w:lang w:val="es-CR"/>
        </w:rPr>
        <w:t>Licda. Adriana Esquivel Sanabria</w:t>
      </w:r>
    </w:p>
    <w:p w14:paraId="4C880171" w14:textId="0DE022AD" w:rsidR="00652F9D" w:rsidRPr="00C70E48" w:rsidRDefault="00905EA9" w:rsidP="00DC0672">
      <w:pPr>
        <w:tabs>
          <w:tab w:val="left" w:pos="1704"/>
        </w:tabs>
        <w:autoSpaceDE w:val="0"/>
        <w:autoSpaceDN w:val="0"/>
        <w:adjustRightInd w:val="0"/>
        <w:spacing w:line="276" w:lineRule="auto"/>
        <w:jc w:val="both"/>
        <w:rPr>
          <w:rFonts w:asciiTheme="minorHAnsi" w:hAnsiTheme="minorHAnsi" w:cstheme="minorHAnsi"/>
          <w:lang w:val="es-CR"/>
        </w:rPr>
      </w:pPr>
      <w:r w:rsidRPr="00C70E48">
        <w:rPr>
          <w:rFonts w:asciiTheme="minorHAnsi" w:hAnsiTheme="minorHAnsi" w:cstheme="minorHAnsi"/>
          <w:lang w:val="es-CR"/>
        </w:rPr>
        <w:t xml:space="preserve">              </w:t>
      </w:r>
      <w:r w:rsidRPr="00C70E48">
        <w:rPr>
          <w:rFonts w:asciiTheme="minorHAnsi" w:hAnsiTheme="minorHAnsi" w:cstheme="minorHAnsi"/>
          <w:lang w:val="es-CR"/>
        </w:rPr>
        <w:tab/>
        <w:t>Jef</w:t>
      </w:r>
      <w:r w:rsidR="0066013C" w:rsidRPr="00C70E48">
        <w:rPr>
          <w:rFonts w:asciiTheme="minorHAnsi" w:hAnsiTheme="minorHAnsi" w:cstheme="minorHAnsi"/>
          <w:lang w:val="es-CR"/>
        </w:rPr>
        <w:t>a</w:t>
      </w:r>
      <w:r w:rsidRPr="00C70E48">
        <w:rPr>
          <w:rFonts w:asciiTheme="minorHAnsi" w:hAnsiTheme="minorHAnsi" w:cstheme="minorHAnsi"/>
          <w:lang w:val="es-CR"/>
        </w:rPr>
        <w:t xml:space="preserve"> a.í, Departamento de Proveeduría </w:t>
      </w:r>
    </w:p>
    <w:p w14:paraId="18AC3028" w14:textId="77777777" w:rsidR="00652F9D" w:rsidRPr="00C70E48" w:rsidRDefault="00652F9D" w:rsidP="00DC0672">
      <w:pPr>
        <w:tabs>
          <w:tab w:val="left" w:pos="1704"/>
        </w:tabs>
        <w:autoSpaceDE w:val="0"/>
        <w:autoSpaceDN w:val="0"/>
        <w:adjustRightInd w:val="0"/>
        <w:spacing w:line="276" w:lineRule="auto"/>
        <w:jc w:val="both"/>
        <w:rPr>
          <w:rFonts w:asciiTheme="minorHAnsi" w:hAnsiTheme="minorHAnsi" w:cstheme="minorHAnsi"/>
          <w:b/>
          <w:lang w:val="es-CR"/>
        </w:rPr>
      </w:pPr>
    </w:p>
    <w:p w14:paraId="20C03BC9" w14:textId="2D03EF26" w:rsidR="00652F9D" w:rsidRPr="00C70E48" w:rsidRDefault="00652F9D" w:rsidP="00DC0672">
      <w:pPr>
        <w:autoSpaceDE w:val="0"/>
        <w:autoSpaceDN w:val="0"/>
        <w:adjustRightInd w:val="0"/>
        <w:spacing w:line="276" w:lineRule="auto"/>
        <w:ind w:left="1704" w:hanging="1704"/>
        <w:jc w:val="both"/>
        <w:rPr>
          <w:rFonts w:asciiTheme="minorHAnsi" w:hAnsiTheme="minorHAnsi" w:cstheme="minorHAnsi"/>
          <w:lang w:val="es-CR"/>
        </w:rPr>
      </w:pPr>
      <w:r w:rsidRPr="00C70E48">
        <w:rPr>
          <w:rFonts w:asciiTheme="minorHAnsi" w:hAnsiTheme="minorHAnsi" w:cstheme="minorHAnsi"/>
          <w:b/>
          <w:lang w:val="es-CR"/>
        </w:rPr>
        <w:t>PARA:</w:t>
      </w:r>
      <w:r w:rsidRPr="00C70E48">
        <w:rPr>
          <w:rFonts w:asciiTheme="minorHAnsi" w:hAnsiTheme="minorHAnsi" w:cstheme="minorHAnsi"/>
          <w:lang w:val="es-CR"/>
        </w:rPr>
        <w:tab/>
        <w:t xml:space="preserve">Administradores de Centros de Responsabilidad, Centros Gestores y </w:t>
      </w:r>
      <w:r w:rsidR="00593F6D" w:rsidRPr="00C70E48">
        <w:rPr>
          <w:rFonts w:asciiTheme="minorHAnsi" w:hAnsiTheme="minorHAnsi" w:cstheme="minorHAnsi"/>
          <w:lang w:val="es-CR"/>
        </w:rPr>
        <w:t xml:space="preserve">personas </w:t>
      </w:r>
      <w:r w:rsidRPr="00C70E48">
        <w:rPr>
          <w:rFonts w:asciiTheme="minorHAnsi" w:hAnsiTheme="minorHAnsi" w:cstheme="minorHAnsi"/>
          <w:lang w:val="es-CR"/>
        </w:rPr>
        <w:t>usuari</w:t>
      </w:r>
      <w:r w:rsidR="00593F6D" w:rsidRPr="00C70E48">
        <w:rPr>
          <w:rFonts w:asciiTheme="minorHAnsi" w:hAnsiTheme="minorHAnsi" w:cstheme="minorHAnsi"/>
          <w:lang w:val="es-CR"/>
        </w:rPr>
        <w:t>a</w:t>
      </w:r>
      <w:r w:rsidRPr="00C70E48">
        <w:rPr>
          <w:rFonts w:asciiTheme="minorHAnsi" w:hAnsiTheme="minorHAnsi" w:cstheme="minorHAnsi"/>
          <w:lang w:val="es-CR"/>
        </w:rPr>
        <w:t>s en general que ejecutan compras.</w:t>
      </w:r>
    </w:p>
    <w:p w14:paraId="09C24BEA" w14:textId="77777777" w:rsidR="00652F9D" w:rsidRPr="00C70E48" w:rsidRDefault="00652F9D" w:rsidP="00DC0672">
      <w:pPr>
        <w:autoSpaceDE w:val="0"/>
        <w:autoSpaceDN w:val="0"/>
        <w:adjustRightInd w:val="0"/>
        <w:spacing w:line="276" w:lineRule="auto"/>
        <w:rPr>
          <w:rFonts w:asciiTheme="minorHAnsi" w:hAnsiTheme="minorHAnsi" w:cstheme="minorHAnsi"/>
          <w:lang w:val="es-CR"/>
        </w:rPr>
      </w:pPr>
    </w:p>
    <w:p w14:paraId="22B13B65" w14:textId="46B6203D" w:rsidR="00652F9D" w:rsidRPr="00C70E48" w:rsidRDefault="00652F9D" w:rsidP="00DC0672">
      <w:pPr>
        <w:tabs>
          <w:tab w:val="left" w:pos="1704"/>
        </w:tabs>
        <w:autoSpaceDE w:val="0"/>
        <w:autoSpaceDN w:val="0"/>
        <w:adjustRightInd w:val="0"/>
        <w:spacing w:line="276" w:lineRule="auto"/>
        <w:ind w:left="1704" w:hanging="1704"/>
        <w:jc w:val="both"/>
        <w:rPr>
          <w:rFonts w:asciiTheme="minorHAnsi" w:hAnsiTheme="minorHAnsi" w:cstheme="minorHAnsi"/>
          <w:lang w:val="es-CR"/>
        </w:rPr>
      </w:pPr>
      <w:r w:rsidRPr="00C70E48">
        <w:rPr>
          <w:rFonts w:asciiTheme="minorHAnsi" w:hAnsiTheme="minorHAnsi" w:cstheme="minorHAnsi"/>
          <w:b/>
          <w:lang w:val="es-CR"/>
        </w:rPr>
        <w:t>ASUNTO:</w:t>
      </w:r>
      <w:r w:rsidRPr="00C70E48">
        <w:rPr>
          <w:rFonts w:asciiTheme="minorHAnsi" w:hAnsiTheme="minorHAnsi" w:cstheme="minorHAnsi"/>
          <w:lang w:val="es-CR"/>
        </w:rPr>
        <w:tab/>
      </w:r>
      <w:r w:rsidR="00497CF8" w:rsidRPr="00C70E48">
        <w:rPr>
          <w:rFonts w:asciiTheme="minorHAnsi" w:hAnsiTheme="minorHAnsi" w:cstheme="minorHAnsi"/>
          <w:lang w:val="es-CR"/>
        </w:rPr>
        <w:t xml:space="preserve">Lineamientos para el trámite de </w:t>
      </w:r>
      <w:r w:rsidR="001F392A" w:rsidRPr="00C70E48">
        <w:rPr>
          <w:rFonts w:asciiTheme="minorHAnsi" w:hAnsiTheme="minorHAnsi" w:cstheme="minorHAnsi"/>
          <w:lang w:val="es-CR"/>
        </w:rPr>
        <w:t xml:space="preserve">procesos </w:t>
      </w:r>
      <w:r w:rsidR="000775AF">
        <w:rPr>
          <w:rFonts w:asciiTheme="minorHAnsi" w:hAnsiTheme="minorHAnsi" w:cstheme="minorHAnsi"/>
          <w:lang w:val="es-CR"/>
        </w:rPr>
        <w:t>clasificados como “</w:t>
      </w:r>
      <w:r w:rsidR="00546900">
        <w:rPr>
          <w:rFonts w:asciiTheme="minorHAnsi" w:hAnsiTheme="minorHAnsi" w:cstheme="minorHAnsi"/>
          <w:b/>
          <w:bCs/>
          <w:lang w:val="es-CR"/>
        </w:rPr>
        <w:t>URGENTES</w:t>
      </w:r>
      <w:r w:rsidR="000775AF">
        <w:rPr>
          <w:rFonts w:asciiTheme="minorHAnsi" w:hAnsiTheme="minorHAnsi" w:cstheme="minorHAnsi"/>
          <w:lang w:val="es-CR"/>
        </w:rPr>
        <w:t xml:space="preserve">” </w:t>
      </w:r>
      <w:r w:rsidR="007B2AD1">
        <w:rPr>
          <w:rFonts w:asciiTheme="minorHAnsi" w:hAnsiTheme="minorHAnsi" w:cstheme="minorHAnsi"/>
          <w:lang w:val="es-CR"/>
        </w:rPr>
        <w:t xml:space="preserve">que no </w:t>
      </w:r>
      <w:r w:rsidR="00E72974">
        <w:rPr>
          <w:rFonts w:asciiTheme="minorHAnsi" w:hAnsiTheme="minorHAnsi" w:cstheme="minorHAnsi"/>
          <w:lang w:val="es-CR"/>
        </w:rPr>
        <w:t>se enmarcan en</w:t>
      </w:r>
      <w:r w:rsidR="007B2AD1">
        <w:rPr>
          <w:rFonts w:asciiTheme="minorHAnsi" w:hAnsiTheme="minorHAnsi" w:cstheme="minorHAnsi"/>
          <w:lang w:val="es-CR"/>
        </w:rPr>
        <w:t xml:space="preserve"> lo establecido en el artículo 66 de la LGCP </w:t>
      </w:r>
      <w:r w:rsidR="00E72974">
        <w:rPr>
          <w:rFonts w:asciiTheme="minorHAnsi" w:hAnsiTheme="minorHAnsi" w:cstheme="minorHAnsi"/>
          <w:lang w:val="es-CR"/>
        </w:rPr>
        <w:t>“Contrataciones de Urgencia”</w:t>
      </w:r>
      <w:r w:rsidR="004352B6" w:rsidRPr="00C70E48">
        <w:rPr>
          <w:rFonts w:asciiTheme="minorHAnsi" w:hAnsiTheme="minorHAnsi" w:cstheme="minorHAnsi"/>
          <w:lang w:val="es-CR"/>
        </w:rPr>
        <w:t>.</w:t>
      </w:r>
    </w:p>
    <w:p w14:paraId="65F016EB" w14:textId="77777777" w:rsidR="00883F82" w:rsidRPr="00C70E48" w:rsidRDefault="00883F82" w:rsidP="00DC0672">
      <w:pPr>
        <w:tabs>
          <w:tab w:val="left" w:pos="1704"/>
        </w:tabs>
        <w:autoSpaceDE w:val="0"/>
        <w:autoSpaceDN w:val="0"/>
        <w:adjustRightInd w:val="0"/>
        <w:spacing w:line="276" w:lineRule="auto"/>
        <w:ind w:left="1704" w:hanging="1704"/>
        <w:jc w:val="both"/>
        <w:rPr>
          <w:rFonts w:asciiTheme="minorHAnsi" w:hAnsiTheme="minorHAnsi" w:cstheme="minorHAnsi"/>
          <w:lang w:val="es-CR"/>
        </w:rPr>
      </w:pPr>
    </w:p>
    <w:p w14:paraId="289986CE" w14:textId="703FD264" w:rsidR="00AC37B9" w:rsidRPr="00C70E48" w:rsidRDefault="00652F9D" w:rsidP="00DC0672">
      <w:pPr>
        <w:pBdr>
          <w:bottom w:val="single" w:sz="4" w:space="1" w:color="auto"/>
        </w:pBdr>
        <w:tabs>
          <w:tab w:val="left" w:pos="1704"/>
        </w:tabs>
        <w:autoSpaceDE w:val="0"/>
        <w:autoSpaceDN w:val="0"/>
        <w:adjustRightInd w:val="0"/>
        <w:spacing w:line="276" w:lineRule="auto"/>
        <w:jc w:val="both"/>
        <w:rPr>
          <w:rFonts w:asciiTheme="minorHAnsi" w:hAnsiTheme="minorHAnsi" w:cstheme="minorHAnsi"/>
          <w:lang w:val="es-CR"/>
        </w:rPr>
      </w:pPr>
      <w:r w:rsidRPr="00C70E48">
        <w:rPr>
          <w:rFonts w:asciiTheme="minorHAnsi" w:hAnsiTheme="minorHAnsi" w:cstheme="minorHAnsi"/>
          <w:b/>
          <w:lang w:val="es-CR"/>
        </w:rPr>
        <w:t>FECHA:</w:t>
      </w:r>
      <w:r w:rsidRPr="00C70E48">
        <w:rPr>
          <w:rFonts w:asciiTheme="minorHAnsi" w:hAnsiTheme="minorHAnsi" w:cstheme="minorHAnsi"/>
          <w:lang w:val="es-CR"/>
        </w:rPr>
        <w:tab/>
      </w:r>
      <w:r w:rsidR="00D6721C">
        <w:rPr>
          <w:rFonts w:asciiTheme="minorHAnsi" w:hAnsiTheme="minorHAnsi" w:cstheme="minorHAnsi"/>
          <w:lang w:val="es-CR"/>
        </w:rPr>
        <w:t>1</w:t>
      </w:r>
      <w:r w:rsidR="00663A28">
        <w:rPr>
          <w:rFonts w:asciiTheme="minorHAnsi" w:hAnsiTheme="minorHAnsi" w:cstheme="minorHAnsi"/>
          <w:lang w:val="es-CR"/>
        </w:rPr>
        <w:t>6</w:t>
      </w:r>
      <w:r w:rsidR="00CD0C74" w:rsidRPr="00C70E48">
        <w:rPr>
          <w:rFonts w:asciiTheme="minorHAnsi" w:hAnsiTheme="minorHAnsi" w:cstheme="minorHAnsi"/>
          <w:lang w:val="es-CR"/>
        </w:rPr>
        <w:t xml:space="preserve"> de </w:t>
      </w:r>
      <w:r w:rsidR="00D6721C">
        <w:rPr>
          <w:rFonts w:asciiTheme="minorHAnsi" w:hAnsiTheme="minorHAnsi" w:cstheme="minorHAnsi"/>
          <w:lang w:val="es-CR"/>
        </w:rPr>
        <w:t xml:space="preserve">enero </w:t>
      </w:r>
      <w:r w:rsidR="00CD0C74" w:rsidRPr="00C70E48">
        <w:rPr>
          <w:rFonts w:asciiTheme="minorHAnsi" w:hAnsiTheme="minorHAnsi" w:cstheme="minorHAnsi"/>
          <w:lang w:val="es-CR"/>
        </w:rPr>
        <w:t>202</w:t>
      </w:r>
      <w:r w:rsidR="00D6721C">
        <w:rPr>
          <w:rFonts w:asciiTheme="minorHAnsi" w:hAnsiTheme="minorHAnsi" w:cstheme="minorHAnsi"/>
          <w:lang w:val="es-CR"/>
        </w:rPr>
        <w:t>4</w:t>
      </w:r>
      <w:r w:rsidR="00CD0C74" w:rsidRPr="00C70E48">
        <w:rPr>
          <w:rFonts w:asciiTheme="minorHAnsi" w:hAnsiTheme="minorHAnsi" w:cstheme="minorHAnsi"/>
          <w:lang w:val="es-CR"/>
        </w:rPr>
        <w:t xml:space="preserve"> </w:t>
      </w:r>
    </w:p>
    <w:p w14:paraId="0B3D7595" w14:textId="77777777" w:rsidR="00CD0C74" w:rsidRPr="00C70E48" w:rsidRDefault="00CD0C74" w:rsidP="00DC0672">
      <w:pPr>
        <w:pBdr>
          <w:bottom w:val="single" w:sz="4" w:space="1" w:color="auto"/>
        </w:pBdr>
        <w:tabs>
          <w:tab w:val="left" w:pos="1704"/>
        </w:tabs>
        <w:autoSpaceDE w:val="0"/>
        <w:autoSpaceDN w:val="0"/>
        <w:adjustRightInd w:val="0"/>
        <w:spacing w:line="276" w:lineRule="auto"/>
        <w:jc w:val="both"/>
        <w:rPr>
          <w:rFonts w:asciiTheme="minorHAnsi" w:hAnsiTheme="minorHAnsi" w:cstheme="minorHAnsi"/>
        </w:rPr>
      </w:pPr>
    </w:p>
    <w:p w14:paraId="29190202" w14:textId="77777777" w:rsidR="00CD0C74" w:rsidRPr="00C70E48" w:rsidRDefault="00CD0C74" w:rsidP="00DC0672">
      <w:pPr>
        <w:spacing w:line="276" w:lineRule="auto"/>
        <w:jc w:val="both"/>
        <w:rPr>
          <w:rFonts w:asciiTheme="minorHAnsi" w:hAnsiTheme="minorHAnsi" w:cstheme="minorHAnsi"/>
        </w:rPr>
      </w:pPr>
    </w:p>
    <w:p w14:paraId="5A5A4DC9" w14:textId="16B15CAF" w:rsidR="00564401" w:rsidRPr="00C70E48" w:rsidRDefault="009952AC" w:rsidP="00DC0672">
      <w:pPr>
        <w:spacing w:line="276" w:lineRule="auto"/>
        <w:jc w:val="both"/>
        <w:rPr>
          <w:rFonts w:asciiTheme="minorHAnsi" w:hAnsiTheme="minorHAnsi" w:cstheme="minorHAnsi"/>
        </w:rPr>
      </w:pPr>
      <w:r w:rsidRPr="00C70E48">
        <w:rPr>
          <w:rFonts w:asciiTheme="minorHAnsi" w:hAnsiTheme="minorHAnsi" w:cstheme="minorHAnsi"/>
        </w:rPr>
        <w:t xml:space="preserve">Estimados compañeros (as) encargados (as) de Centros de Responsabilidad y personas usuarias en general que tramitan contrataciones, </w:t>
      </w:r>
      <w:r w:rsidR="00564401" w:rsidRPr="00C70E48">
        <w:rPr>
          <w:rFonts w:asciiTheme="minorHAnsi" w:hAnsiTheme="minorHAnsi" w:cstheme="minorHAnsi"/>
        </w:rPr>
        <w:t xml:space="preserve">a </w:t>
      </w:r>
      <w:r w:rsidR="00DC6FBA" w:rsidRPr="00C70E48">
        <w:rPr>
          <w:rFonts w:asciiTheme="minorHAnsi" w:hAnsiTheme="minorHAnsi" w:cstheme="minorHAnsi"/>
        </w:rPr>
        <w:t>continuación,</w:t>
      </w:r>
      <w:r w:rsidR="00564401" w:rsidRPr="00C70E48">
        <w:rPr>
          <w:rFonts w:asciiTheme="minorHAnsi" w:hAnsiTheme="minorHAnsi" w:cstheme="minorHAnsi"/>
        </w:rPr>
        <w:t xml:space="preserve"> se detallan una serie de lineamientos que las oficinas usuarias deben considerar de previo a remitir sus solicitudes </w:t>
      </w:r>
      <w:r w:rsidR="00CE1725">
        <w:rPr>
          <w:rFonts w:asciiTheme="minorHAnsi" w:hAnsiTheme="minorHAnsi" w:cstheme="minorHAnsi"/>
        </w:rPr>
        <w:t>“P</w:t>
      </w:r>
      <w:r w:rsidR="0027178C">
        <w:rPr>
          <w:rFonts w:asciiTheme="minorHAnsi" w:hAnsiTheme="minorHAnsi" w:cstheme="minorHAnsi"/>
        </w:rPr>
        <w:t>RIORITARIAS</w:t>
      </w:r>
      <w:r w:rsidR="00CE1725">
        <w:rPr>
          <w:rFonts w:asciiTheme="minorHAnsi" w:hAnsiTheme="minorHAnsi" w:cstheme="minorHAnsi"/>
        </w:rPr>
        <w:t>”</w:t>
      </w:r>
      <w:r w:rsidR="00D80E28">
        <w:rPr>
          <w:rFonts w:asciiTheme="minorHAnsi" w:hAnsiTheme="minorHAnsi" w:cstheme="minorHAnsi"/>
        </w:rPr>
        <w:t xml:space="preserve"> par</w:t>
      </w:r>
      <w:r w:rsidR="00564401" w:rsidRPr="00C70E48">
        <w:rPr>
          <w:rFonts w:asciiTheme="minorHAnsi" w:hAnsiTheme="minorHAnsi" w:cstheme="minorHAnsi"/>
        </w:rPr>
        <w:t xml:space="preserve">a trámite ante el Depto de Proveeduría o Administración Regional conforme la zona que corresponda. </w:t>
      </w:r>
    </w:p>
    <w:p w14:paraId="6AA6C797" w14:textId="77777777" w:rsidR="00564401" w:rsidRPr="00C70E48" w:rsidRDefault="00564401" w:rsidP="00DC0672">
      <w:pPr>
        <w:spacing w:line="276" w:lineRule="auto"/>
        <w:jc w:val="both"/>
        <w:rPr>
          <w:rFonts w:asciiTheme="minorHAnsi" w:hAnsiTheme="minorHAnsi" w:cstheme="minorHAnsi"/>
        </w:rPr>
      </w:pPr>
    </w:p>
    <w:p w14:paraId="66A77486" w14:textId="6C9DC451" w:rsidR="00C70E48" w:rsidRPr="00E01000" w:rsidRDefault="00DC6FBA" w:rsidP="00DC0672">
      <w:pPr>
        <w:pStyle w:val="Prrafodelista"/>
        <w:numPr>
          <w:ilvl w:val="0"/>
          <w:numId w:val="15"/>
        </w:numPr>
        <w:ind w:left="284"/>
        <w:jc w:val="both"/>
        <w:rPr>
          <w:rFonts w:asciiTheme="minorHAnsi" w:hAnsiTheme="minorHAnsi" w:cstheme="minorHAnsi"/>
          <w:b/>
          <w:bCs/>
          <w:sz w:val="24"/>
          <w:szCs w:val="24"/>
        </w:rPr>
      </w:pPr>
      <w:r w:rsidRPr="00E01000">
        <w:rPr>
          <w:rFonts w:asciiTheme="minorHAnsi" w:hAnsiTheme="minorHAnsi" w:cstheme="minorHAnsi"/>
          <w:b/>
          <w:bCs/>
          <w:sz w:val="24"/>
          <w:szCs w:val="24"/>
        </w:rPr>
        <w:t xml:space="preserve">Trámite de </w:t>
      </w:r>
      <w:r w:rsidR="00D80E28">
        <w:rPr>
          <w:rFonts w:asciiTheme="minorHAnsi" w:hAnsiTheme="minorHAnsi" w:cstheme="minorHAnsi"/>
          <w:b/>
          <w:bCs/>
          <w:sz w:val="24"/>
          <w:szCs w:val="24"/>
        </w:rPr>
        <w:t>procesos de contratación</w:t>
      </w:r>
      <w:r w:rsidR="00D80E28" w:rsidRPr="00E01000">
        <w:rPr>
          <w:rFonts w:asciiTheme="minorHAnsi" w:hAnsiTheme="minorHAnsi" w:cstheme="minorHAnsi"/>
          <w:b/>
          <w:bCs/>
          <w:sz w:val="24"/>
          <w:szCs w:val="24"/>
        </w:rPr>
        <w:t xml:space="preserve"> </w:t>
      </w:r>
      <w:r w:rsidRPr="00E01000">
        <w:rPr>
          <w:rFonts w:asciiTheme="minorHAnsi" w:hAnsiTheme="minorHAnsi" w:cstheme="minorHAnsi"/>
          <w:b/>
          <w:bCs/>
          <w:sz w:val="24"/>
          <w:szCs w:val="24"/>
        </w:rPr>
        <w:t>soportadas en una Excepción</w:t>
      </w:r>
      <w:r w:rsidR="005C7DCF">
        <w:rPr>
          <w:rFonts w:asciiTheme="minorHAnsi" w:hAnsiTheme="minorHAnsi" w:cstheme="minorHAnsi"/>
          <w:b/>
          <w:bCs/>
          <w:sz w:val="24"/>
          <w:szCs w:val="24"/>
        </w:rPr>
        <w:t xml:space="preserve"> regulada al amparo del artículo 3 de la LGCP</w:t>
      </w:r>
      <w:r w:rsidRPr="00E01000">
        <w:rPr>
          <w:rFonts w:asciiTheme="minorHAnsi" w:hAnsiTheme="minorHAnsi" w:cstheme="minorHAnsi"/>
          <w:b/>
          <w:bCs/>
          <w:sz w:val="24"/>
          <w:szCs w:val="24"/>
        </w:rPr>
        <w:t xml:space="preserve">: </w:t>
      </w:r>
    </w:p>
    <w:p w14:paraId="285657CC" w14:textId="77777777" w:rsidR="00C70E48" w:rsidRPr="00C70E48" w:rsidRDefault="00C70E48" w:rsidP="00DC0672">
      <w:pPr>
        <w:pStyle w:val="Prrafodelista"/>
        <w:ind w:left="284"/>
        <w:jc w:val="both"/>
        <w:rPr>
          <w:rFonts w:asciiTheme="minorHAnsi" w:hAnsiTheme="minorHAnsi" w:cstheme="minorHAnsi"/>
          <w:sz w:val="24"/>
          <w:szCs w:val="24"/>
        </w:rPr>
      </w:pPr>
    </w:p>
    <w:p w14:paraId="452AFC7B" w14:textId="5B773406" w:rsidR="0050466F" w:rsidRPr="00C70E48" w:rsidRDefault="00C42692" w:rsidP="00DC0672">
      <w:pPr>
        <w:pStyle w:val="Prrafodelista"/>
        <w:ind w:left="284"/>
        <w:jc w:val="both"/>
        <w:rPr>
          <w:rFonts w:asciiTheme="minorHAnsi" w:hAnsiTheme="minorHAnsi" w:cstheme="minorHAnsi"/>
          <w:sz w:val="24"/>
          <w:szCs w:val="24"/>
        </w:rPr>
      </w:pPr>
      <w:r w:rsidRPr="00C70E48">
        <w:rPr>
          <w:rFonts w:asciiTheme="minorHAnsi" w:hAnsiTheme="minorHAnsi" w:cstheme="minorHAnsi"/>
          <w:sz w:val="24"/>
          <w:szCs w:val="24"/>
        </w:rPr>
        <w:t>En</w:t>
      </w:r>
      <w:r w:rsidR="000A1962" w:rsidRPr="00C70E48">
        <w:rPr>
          <w:rFonts w:asciiTheme="minorHAnsi" w:hAnsiTheme="minorHAnsi" w:cstheme="minorHAnsi"/>
          <w:sz w:val="24"/>
          <w:szCs w:val="24"/>
        </w:rPr>
        <w:t xml:space="preserve"> virtud de que en el artículo </w:t>
      </w:r>
      <w:r w:rsidR="00DA15BF" w:rsidRPr="00C70E48">
        <w:rPr>
          <w:rFonts w:asciiTheme="minorHAnsi" w:hAnsiTheme="minorHAnsi" w:cstheme="minorHAnsi"/>
          <w:sz w:val="24"/>
          <w:szCs w:val="24"/>
        </w:rPr>
        <w:t>3</w:t>
      </w:r>
      <w:r w:rsidR="000A1962" w:rsidRPr="00C70E48">
        <w:rPr>
          <w:rFonts w:asciiTheme="minorHAnsi" w:hAnsiTheme="minorHAnsi" w:cstheme="minorHAnsi"/>
          <w:sz w:val="24"/>
          <w:szCs w:val="24"/>
        </w:rPr>
        <w:t xml:space="preserve"> de la Ley General de Contratación Pública, así como en </w:t>
      </w:r>
      <w:r w:rsidR="00BE5513" w:rsidRPr="00C70E48">
        <w:rPr>
          <w:rFonts w:asciiTheme="minorHAnsi" w:hAnsiTheme="minorHAnsi" w:cstheme="minorHAnsi"/>
          <w:sz w:val="24"/>
          <w:szCs w:val="24"/>
        </w:rPr>
        <w:t>los</w:t>
      </w:r>
      <w:r w:rsidR="000A1962" w:rsidRPr="00C70E48">
        <w:rPr>
          <w:rFonts w:asciiTheme="minorHAnsi" w:hAnsiTheme="minorHAnsi" w:cstheme="minorHAnsi"/>
          <w:sz w:val="24"/>
          <w:szCs w:val="24"/>
        </w:rPr>
        <w:t xml:space="preserve"> artículo</w:t>
      </w:r>
      <w:r w:rsidR="00BE5513" w:rsidRPr="00C70E48">
        <w:rPr>
          <w:rFonts w:asciiTheme="minorHAnsi" w:hAnsiTheme="minorHAnsi" w:cstheme="minorHAnsi"/>
          <w:sz w:val="24"/>
          <w:szCs w:val="24"/>
        </w:rPr>
        <w:t>s</w:t>
      </w:r>
      <w:r w:rsidR="000A1962" w:rsidRPr="00C70E48">
        <w:rPr>
          <w:rFonts w:asciiTheme="minorHAnsi" w:hAnsiTheme="minorHAnsi" w:cstheme="minorHAnsi"/>
          <w:sz w:val="24"/>
          <w:szCs w:val="24"/>
        </w:rPr>
        <w:t xml:space="preserve"> </w:t>
      </w:r>
      <w:r w:rsidR="00191BA2">
        <w:rPr>
          <w:rFonts w:asciiTheme="minorHAnsi" w:hAnsiTheme="minorHAnsi" w:cstheme="minorHAnsi"/>
          <w:sz w:val="24"/>
          <w:szCs w:val="24"/>
        </w:rPr>
        <w:t xml:space="preserve">7, </w:t>
      </w:r>
      <w:r w:rsidR="006961F8" w:rsidRPr="00C70E48">
        <w:rPr>
          <w:rFonts w:asciiTheme="minorHAnsi" w:hAnsiTheme="minorHAnsi" w:cstheme="minorHAnsi"/>
          <w:sz w:val="24"/>
          <w:szCs w:val="24"/>
        </w:rPr>
        <w:t>9, 10, 14 y 15</w:t>
      </w:r>
      <w:r w:rsidR="000A1962" w:rsidRPr="00C70E48">
        <w:rPr>
          <w:rFonts w:asciiTheme="minorHAnsi" w:hAnsiTheme="minorHAnsi" w:cstheme="minorHAnsi"/>
          <w:sz w:val="24"/>
          <w:szCs w:val="24"/>
        </w:rPr>
        <w:t xml:space="preserve"> de su respectivo reglamento se establece la posibilidad de realizar </w:t>
      </w:r>
      <w:r w:rsidR="00EF728C" w:rsidRPr="00C70E48">
        <w:rPr>
          <w:rFonts w:asciiTheme="minorHAnsi" w:hAnsiTheme="minorHAnsi" w:cstheme="minorHAnsi"/>
          <w:sz w:val="24"/>
          <w:szCs w:val="24"/>
        </w:rPr>
        <w:t>“</w:t>
      </w:r>
      <w:r w:rsidR="00467844" w:rsidRPr="00C70E48">
        <w:rPr>
          <w:rFonts w:asciiTheme="minorHAnsi" w:hAnsiTheme="minorHAnsi" w:cstheme="minorHAnsi"/>
          <w:sz w:val="24"/>
          <w:szCs w:val="24"/>
        </w:rPr>
        <w:t>Excepciones de los procedimientos ordinarios</w:t>
      </w:r>
      <w:r w:rsidR="00EF728C" w:rsidRPr="00C70E48">
        <w:rPr>
          <w:rFonts w:asciiTheme="minorHAnsi" w:hAnsiTheme="minorHAnsi" w:cstheme="minorHAnsi"/>
          <w:sz w:val="24"/>
          <w:szCs w:val="24"/>
        </w:rPr>
        <w:t xml:space="preserve">”, </w:t>
      </w:r>
      <w:r w:rsidR="002C5576" w:rsidRPr="00C70E48">
        <w:rPr>
          <w:rFonts w:asciiTheme="minorHAnsi" w:hAnsiTheme="minorHAnsi" w:cstheme="minorHAnsi"/>
          <w:sz w:val="24"/>
          <w:szCs w:val="24"/>
        </w:rPr>
        <w:t xml:space="preserve">se </w:t>
      </w:r>
      <w:r w:rsidR="00AA571E" w:rsidRPr="00C70E48">
        <w:rPr>
          <w:rFonts w:asciiTheme="minorHAnsi" w:hAnsiTheme="minorHAnsi" w:cstheme="minorHAnsi"/>
          <w:sz w:val="24"/>
          <w:szCs w:val="24"/>
        </w:rPr>
        <w:t xml:space="preserve">informa que </w:t>
      </w:r>
      <w:r w:rsidR="00AA571E" w:rsidRPr="00C70E48">
        <w:rPr>
          <w:rFonts w:asciiTheme="minorHAnsi" w:hAnsiTheme="minorHAnsi" w:cstheme="minorHAnsi"/>
          <w:b/>
          <w:bCs/>
          <w:sz w:val="24"/>
          <w:szCs w:val="24"/>
          <w:u w:val="single"/>
        </w:rPr>
        <w:t>para</w:t>
      </w:r>
      <w:r w:rsidR="00AA571E" w:rsidRPr="00C70E48">
        <w:rPr>
          <w:rFonts w:asciiTheme="minorHAnsi" w:hAnsiTheme="minorHAnsi" w:cstheme="minorHAnsi"/>
          <w:sz w:val="24"/>
          <w:szCs w:val="24"/>
          <w:u w:val="single"/>
        </w:rPr>
        <w:t xml:space="preserve"> </w:t>
      </w:r>
      <w:r w:rsidR="00556DBC" w:rsidRPr="00C70E48">
        <w:rPr>
          <w:rFonts w:asciiTheme="minorHAnsi" w:hAnsiTheme="minorHAnsi" w:cstheme="minorHAnsi"/>
          <w:b/>
          <w:bCs/>
          <w:sz w:val="24"/>
          <w:szCs w:val="24"/>
          <w:u w:val="single"/>
        </w:rPr>
        <w:t xml:space="preserve">el trámite </w:t>
      </w:r>
      <w:r w:rsidR="00FD13CE">
        <w:rPr>
          <w:rFonts w:asciiTheme="minorHAnsi" w:hAnsiTheme="minorHAnsi" w:cstheme="minorHAnsi"/>
          <w:b/>
          <w:bCs/>
          <w:sz w:val="24"/>
          <w:szCs w:val="24"/>
          <w:u w:val="single"/>
        </w:rPr>
        <w:t xml:space="preserve">de los procesos de contratación </w:t>
      </w:r>
      <w:r w:rsidR="00556DBC" w:rsidRPr="00C70E48">
        <w:rPr>
          <w:rFonts w:asciiTheme="minorHAnsi" w:hAnsiTheme="minorHAnsi" w:cstheme="minorHAnsi"/>
          <w:b/>
          <w:bCs/>
          <w:sz w:val="24"/>
          <w:szCs w:val="24"/>
          <w:u w:val="single"/>
        </w:rPr>
        <w:t xml:space="preserve">de </w:t>
      </w:r>
      <w:r w:rsidR="00702674" w:rsidRPr="00C70E48">
        <w:rPr>
          <w:rFonts w:asciiTheme="minorHAnsi" w:hAnsiTheme="minorHAnsi" w:cstheme="minorHAnsi"/>
          <w:b/>
          <w:bCs/>
          <w:sz w:val="24"/>
          <w:szCs w:val="24"/>
          <w:u w:val="single"/>
        </w:rPr>
        <w:t xml:space="preserve">excepciones </w:t>
      </w:r>
      <w:r w:rsidR="006E15B9" w:rsidRPr="00663A28">
        <w:rPr>
          <w:rFonts w:asciiTheme="minorHAnsi" w:hAnsiTheme="minorHAnsi" w:cstheme="minorHAnsi"/>
          <w:b/>
          <w:bCs/>
          <w:sz w:val="24"/>
          <w:szCs w:val="24"/>
          <w:u w:val="single"/>
        </w:rPr>
        <w:t>URGENTES</w:t>
      </w:r>
      <w:r w:rsidR="006E15B9">
        <w:rPr>
          <w:rFonts w:asciiTheme="minorHAnsi" w:hAnsiTheme="minorHAnsi" w:cstheme="minorHAnsi"/>
          <w:b/>
          <w:bCs/>
          <w:sz w:val="24"/>
          <w:szCs w:val="24"/>
          <w:u w:val="single"/>
        </w:rPr>
        <w:t xml:space="preserve"> </w:t>
      </w:r>
      <w:r w:rsidR="00DF5F57" w:rsidRPr="00C70E48">
        <w:rPr>
          <w:rFonts w:asciiTheme="minorHAnsi" w:hAnsiTheme="minorHAnsi" w:cstheme="minorHAnsi"/>
          <w:b/>
          <w:bCs/>
          <w:sz w:val="24"/>
          <w:szCs w:val="24"/>
          <w:u w:val="single"/>
        </w:rPr>
        <w:t xml:space="preserve">cuya </w:t>
      </w:r>
      <w:r w:rsidR="00FD13CE">
        <w:rPr>
          <w:rFonts w:asciiTheme="minorHAnsi" w:hAnsiTheme="minorHAnsi" w:cstheme="minorHAnsi"/>
          <w:b/>
          <w:bCs/>
          <w:sz w:val="24"/>
          <w:szCs w:val="24"/>
          <w:u w:val="single"/>
        </w:rPr>
        <w:t>ejecución</w:t>
      </w:r>
      <w:r w:rsidR="00FD13CE" w:rsidRPr="00C70E48">
        <w:rPr>
          <w:rFonts w:asciiTheme="minorHAnsi" w:hAnsiTheme="minorHAnsi" w:cstheme="minorHAnsi"/>
          <w:sz w:val="24"/>
          <w:szCs w:val="24"/>
          <w:u w:val="single"/>
        </w:rPr>
        <w:t xml:space="preserve"> </w:t>
      </w:r>
      <w:r w:rsidR="003854C5" w:rsidRPr="00C70E48">
        <w:rPr>
          <w:rFonts w:asciiTheme="minorHAnsi" w:hAnsiTheme="minorHAnsi" w:cstheme="minorHAnsi"/>
          <w:b/>
          <w:bCs/>
          <w:sz w:val="24"/>
          <w:szCs w:val="24"/>
          <w:u w:val="single"/>
        </w:rPr>
        <w:t>esté sujeta a una fecha específica</w:t>
      </w:r>
      <w:r w:rsidR="00FD13CE">
        <w:rPr>
          <w:rFonts w:asciiTheme="minorHAnsi" w:hAnsiTheme="minorHAnsi" w:cstheme="minorHAnsi"/>
          <w:b/>
          <w:bCs/>
          <w:sz w:val="24"/>
          <w:szCs w:val="24"/>
          <w:u w:val="single"/>
        </w:rPr>
        <w:t xml:space="preserve"> </w:t>
      </w:r>
      <w:r w:rsidR="00165467">
        <w:rPr>
          <w:rFonts w:asciiTheme="minorHAnsi" w:hAnsiTheme="minorHAnsi" w:cstheme="minorHAnsi"/>
          <w:b/>
          <w:bCs/>
          <w:sz w:val="24"/>
          <w:szCs w:val="24"/>
          <w:u w:val="single"/>
        </w:rPr>
        <w:t xml:space="preserve">de </w:t>
      </w:r>
      <w:r w:rsidR="00BA353D" w:rsidRPr="00C70E48">
        <w:rPr>
          <w:rFonts w:asciiTheme="minorHAnsi" w:hAnsiTheme="minorHAnsi" w:cstheme="minorHAnsi"/>
          <w:b/>
          <w:bCs/>
          <w:sz w:val="24"/>
          <w:szCs w:val="24"/>
          <w:u w:val="single"/>
        </w:rPr>
        <w:t>inicio</w:t>
      </w:r>
      <w:r w:rsidR="003E7962">
        <w:rPr>
          <w:rFonts w:asciiTheme="minorHAnsi" w:hAnsiTheme="minorHAnsi" w:cstheme="minorHAnsi"/>
          <w:b/>
          <w:bCs/>
          <w:sz w:val="24"/>
          <w:szCs w:val="24"/>
          <w:u w:val="single"/>
        </w:rPr>
        <w:t xml:space="preserve"> </w:t>
      </w:r>
      <w:r w:rsidR="00DF5F57" w:rsidRPr="00C70E48">
        <w:rPr>
          <w:rFonts w:asciiTheme="minorHAnsi" w:hAnsiTheme="minorHAnsi" w:cstheme="minorHAnsi"/>
          <w:sz w:val="24"/>
          <w:szCs w:val="24"/>
        </w:rPr>
        <w:t xml:space="preserve">y que </w:t>
      </w:r>
      <w:r w:rsidR="00702674" w:rsidRPr="00C70E48">
        <w:rPr>
          <w:rFonts w:asciiTheme="minorHAnsi" w:hAnsiTheme="minorHAnsi" w:cstheme="minorHAnsi"/>
          <w:sz w:val="24"/>
          <w:szCs w:val="24"/>
        </w:rPr>
        <w:t>correspond</w:t>
      </w:r>
      <w:r w:rsidR="00DF5F57" w:rsidRPr="00C70E48">
        <w:rPr>
          <w:rFonts w:asciiTheme="minorHAnsi" w:hAnsiTheme="minorHAnsi" w:cstheme="minorHAnsi"/>
          <w:sz w:val="24"/>
          <w:szCs w:val="24"/>
        </w:rPr>
        <w:t>a</w:t>
      </w:r>
      <w:r w:rsidR="00702674" w:rsidRPr="00C70E48">
        <w:rPr>
          <w:rFonts w:asciiTheme="minorHAnsi" w:hAnsiTheme="minorHAnsi" w:cstheme="minorHAnsi"/>
          <w:sz w:val="24"/>
          <w:szCs w:val="24"/>
        </w:rPr>
        <w:t xml:space="preserve"> a </w:t>
      </w:r>
      <w:r w:rsidR="00D65A1B" w:rsidRPr="00C70E48">
        <w:rPr>
          <w:rFonts w:asciiTheme="minorHAnsi" w:hAnsiTheme="minorHAnsi" w:cstheme="minorHAnsi"/>
          <w:sz w:val="24"/>
          <w:szCs w:val="24"/>
        </w:rPr>
        <w:t xml:space="preserve">Medios de comunicación social </w:t>
      </w:r>
      <w:r w:rsidR="000625CC" w:rsidRPr="00C70E48">
        <w:rPr>
          <w:rFonts w:asciiTheme="minorHAnsi" w:hAnsiTheme="minorHAnsi" w:cstheme="minorHAnsi"/>
          <w:sz w:val="24"/>
          <w:szCs w:val="24"/>
        </w:rPr>
        <w:t>(Artículo 9.)</w:t>
      </w:r>
      <w:r w:rsidR="00B52BCC" w:rsidRPr="00C70E48">
        <w:rPr>
          <w:rFonts w:asciiTheme="minorHAnsi" w:hAnsiTheme="minorHAnsi" w:cstheme="minorHAnsi"/>
          <w:sz w:val="24"/>
          <w:szCs w:val="24"/>
        </w:rPr>
        <w:t xml:space="preserve">, </w:t>
      </w:r>
      <w:r w:rsidR="000625CC" w:rsidRPr="00C70E48">
        <w:rPr>
          <w:rFonts w:asciiTheme="minorHAnsi" w:hAnsiTheme="minorHAnsi" w:cstheme="minorHAnsi"/>
          <w:sz w:val="24"/>
          <w:szCs w:val="24"/>
        </w:rPr>
        <w:t>Servicios de capacitación abierta (Artículo 10)</w:t>
      </w:r>
      <w:r w:rsidR="00556DBC" w:rsidRPr="00C70E48">
        <w:rPr>
          <w:rFonts w:asciiTheme="minorHAnsi" w:hAnsiTheme="minorHAnsi" w:cstheme="minorHAnsi"/>
          <w:sz w:val="24"/>
          <w:szCs w:val="24"/>
        </w:rPr>
        <w:t xml:space="preserve">, </w:t>
      </w:r>
      <w:r w:rsidR="00B872EA" w:rsidRPr="00C70E48">
        <w:rPr>
          <w:rFonts w:asciiTheme="minorHAnsi" w:hAnsiTheme="minorHAnsi" w:cstheme="minorHAnsi"/>
          <w:sz w:val="24"/>
          <w:szCs w:val="24"/>
        </w:rPr>
        <w:t>Bienes o servicios artísticos, culturales e intelectuales (Artículo 14)</w:t>
      </w:r>
      <w:r w:rsidR="00260D93" w:rsidRPr="00C70E48">
        <w:rPr>
          <w:rFonts w:asciiTheme="minorHAnsi" w:hAnsiTheme="minorHAnsi" w:cstheme="minorHAnsi"/>
          <w:sz w:val="24"/>
          <w:szCs w:val="24"/>
        </w:rPr>
        <w:t xml:space="preserve">, </w:t>
      </w:r>
      <w:r w:rsidR="001065FC" w:rsidRPr="00C70E48">
        <w:rPr>
          <w:rFonts w:asciiTheme="minorHAnsi" w:hAnsiTheme="minorHAnsi" w:cstheme="minorHAnsi"/>
          <w:sz w:val="24"/>
          <w:szCs w:val="24"/>
        </w:rPr>
        <w:t>Reparaciones indeterminadas (Artículo 15)</w:t>
      </w:r>
      <w:r w:rsidR="001065FC">
        <w:rPr>
          <w:rFonts w:asciiTheme="minorHAnsi" w:hAnsiTheme="minorHAnsi" w:cstheme="minorHAnsi"/>
          <w:sz w:val="24"/>
          <w:szCs w:val="24"/>
        </w:rPr>
        <w:t xml:space="preserve"> y </w:t>
      </w:r>
      <w:r w:rsidR="00DF5F57" w:rsidRPr="00C70E48">
        <w:rPr>
          <w:rFonts w:asciiTheme="minorHAnsi" w:hAnsiTheme="minorHAnsi" w:cstheme="minorHAnsi"/>
          <w:sz w:val="24"/>
          <w:szCs w:val="24"/>
        </w:rPr>
        <w:t xml:space="preserve">trámites de </w:t>
      </w:r>
      <w:r w:rsidR="00191BA2">
        <w:rPr>
          <w:rFonts w:asciiTheme="minorHAnsi" w:hAnsiTheme="minorHAnsi" w:cstheme="minorHAnsi"/>
          <w:sz w:val="24"/>
          <w:szCs w:val="24"/>
        </w:rPr>
        <w:t>Proveedor</w:t>
      </w:r>
      <w:r w:rsidR="00260D93" w:rsidRPr="00C70E48">
        <w:rPr>
          <w:rFonts w:asciiTheme="minorHAnsi" w:hAnsiTheme="minorHAnsi" w:cstheme="minorHAnsi"/>
          <w:sz w:val="24"/>
          <w:szCs w:val="24"/>
        </w:rPr>
        <w:t xml:space="preserve"> único</w:t>
      </w:r>
      <w:r w:rsidR="00191BA2">
        <w:rPr>
          <w:rFonts w:asciiTheme="minorHAnsi" w:hAnsiTheme="minorHAnsi" w:cstheme="minorHAnsi"/>
          <w:sz w:val="24"/>
          <w:szCs w:val="24"/>
        </w:rPr>
        <w:t xml:space="preserve"> (</w:t>
      </w:r>
      <w:r w:rsidR="001065FC">
        <w:rPr>
          <w:rFonts w:asciiTheme="minorHAnsi" w:hAnsiTheme="minorHAnsi" w:cstheme="minorHAnsi"/>
          <w:sz w:val="24"/>
          <w:szCs w:val="24"/>
        </w:rPr>
        <w:t>Artículo 7)</w:t>
      </w:r>
      <w:r w:rsidR="00B67689" w:rsidRPr="00C70E48">
        <w:rPr>
          <w:rFonts w:asciiTheme="minorHAnsi" w:hAnsiTheme="minorHAnsi" w:cstheme="minorHAnsi"/>
          <w:sz w:val="24"/>
          <w:szCs w:val="24"/>
        </w:rPr>
        <w:t xml:space="preserve"> </w:t>
      </w:r>
      <w:r w:rsidR="00853A86">
        <w:rPr>
          <w:rFonts w:asciiTheme="minorHAnsi" w:hAnsiTheme="minorHAnsi" w:cstheme="minorHAnsi"/>
          <w:sz w:val="24"/>
          <w:szCs w:val="24"/>
        </w:rPr>
        <w:t xml:space="preserve">y que además sean </w:t>
      </w:r>
      <w:r w:rsidR="002F1093" w:rsidRPr="00C70E48">
        <w:rPr>
          <w:rFonts w:asciiTheme="minorHAnsi" w:hAnsiTheme="minorHAnsi" w:cstheme="minorHAnsi"/>
          <w:sz w:val="24"/>
          <w:szCs w:val="24"/>
        </w:rPr>
        <w:t>inferiores a los ¢</w:t>
      </w:r>
      <w:r w:rsidR="006E15B9">
        <w:rPr>
          <w:rFonts w:asciiTheme="minorHAnsi" w:hAnsiTheme="minorHAnsi" w:cstheme="minorHAnsi"/>
          <w:sz w:val="24"/>
          <w:szCs w:val="24"/>
        </w:rPr>
        <w:t>15</w:t>
      </w:r>
      <w:r w:rsidR="002F1093" w:rsidRPr="00C70E48">
        <w:rPr>
          <w:rFonts w:asciiTheme="minorHAnsi" w:hAnsiTheme="minorHAnsi" w:cstheme="minorHAnsi"/>
          <w:sz w:val="24"/>
          <w:szCs w:val="24"/>
        </w:rPr>
        <w:t>,000,000.00</w:t>
      </w:r>
      <w:r w:rsidR="00073C9D" w:rsidRPr="00C70E48">
        <w:rPr>
          <w:rFonts w:asciiTheme="minorHAnsi" w:hAnsiTheme="minorHAnsi" w:cstheme="minorHAnsi"/>
          <w:sz w:val="24"/>
          <w:szCs w:val="24"/>
        </w:rPr>
        <w:t xml:space="preserve"> </w:t>
      </w:r>
      <w:r w:rsidR="00853A86">
        <w:rPr>
          <w:rFonts w:asciiTheme="minorHAnsi" w:hAnsiTheme="minorHAnsi" w:cstheme="minorHAnsi"/>
          <w:sz w:val="24"/>
          <w:szCs w:val="24"/>
        </w:rPr>
        <w:t xml:space="preserve">y </w:t>
      </w:r>
      <w:r w:rsidR="00073C9D" w:rsidRPr="00C70E48">
        <w:rPr>
          <w:rFonts w:asciiTheme="minorHAnsi" w:hAnsiTheme="minorHAnsi" w:cstheme="minorHAnsi"/>
          <w:sz w:val="24"/>
          <w:szCs w:val="24"/>
          <w:u w:val="single"/>
        </w:rPr>
        <w:t xml:space="preserve">que no </w:t>
      </w:r>
      <w:r w:rsidR="007D45F5" w:rsidRPr="00C70E48">
        <w:rPr>
          <w:rFonts w:asciiTheme="minorHAnsi" w:hAnsiTheme="minorHAnsi" w:cstheme="minorHAnsi"/>
          <w:sz w:val="24"/>
          <w:szCs w:val="24"/>
          <w:u w:val="single"/>
        </w:rPr>
        <w:t>involucren</w:t>
      </w:r>
      <w:r w:rsidR="00073C9D" w:rsidRPr="00C70E48">
        <w:rPr>
          <w:rFonts w:asciiTheme="minorHAnsi" w:hAnsiTheme="minorHAnsi" w:cstheme="minorHAnsi"/>
          <w:sz w:val="24"/>
          <w:szCs w:val="24"/>
          <w:u w:val="single"/>
        </w:rPr>
        <w:t xml:space="preserve"> la confección de </w:t>
      </w:r>
      <w:r w:rsidR="000B4B57">
        <w:rPr>
          <w:rFonts w:asciiTheme="minorHAnsi" w:hAnsiTheme="minorHAnsi" w:cstheme="minorHAnsi"/>
          <w:sz w:val="24"/>
          <w:szCs w:val="24"/>
          <w:u w:val="single"/>
        </w:rPr>
        <w:t xml:space="preserve">un contrato de </w:t>
      </w:r>
      <w:r w:rsidR="00073C9D" w:rsidRPr="00C70E48">
        <w:rPr>
          <w:rFonts w:asciiTheme="minorHAnsi" w:hAnsiTheme="minorHAnsi" w:cstheme="minorHAnsi"/>
          <w:sz w:val="24"/>
          <w:szCs w:val="24"/>
          <w:u w:val="single"/>
        </w:rPr>
        <w:t>servicio continuado</w:t>
      </w:r>
      <w:r w:rsidR="001065FC">
        <w:rPr>
          <w:rFonts w:asciiTheme="minorHAnsi" w:hAnsiTheme="minorHAnsi" w:cstheme="minorHAnsi"/>
          <w:sz w:val="24"/>
          <w:szCs w:val="24"/>
        </w:rPr>
        <w:t xml:space="preserve">, </w:t>
      </w:r>
      <w:r w:rsidR="00AF49F0" w:rsidRPr="00C70E48">
        <w:rPr>
          <w:rFonts w:asciiTheme="minorHAnsi" w:hAnsiTheme="minorHAnsi" w:cstheme="minorHAnsi"/>
          <w:sz w:val="24"/>
          <w:szCs w:val="24"/>
        </w:rPr>
        <w:t>en adelante se deberán acatar las siguientes consideraciones</w:t>
      </w:r>
      <w:r w:rsidR="005D441D">
        <w:rPr>
          <w:rFonts w:asciiTheme="minorHAnsi" w:hAnsiTheme="minorHAnsi" w:cstheme="minorHAnsi"/>
          <w:sz w:val="24"/>
          <w:szCs w:val="24"/>
        </w:rPr>
        <w:t xml:space="preserve"> para </w:t>
      </w:r>
      <w:r w:rsidR="00996544">
        <w:rPr>
          <w:rFonts w:asciiTheme="minorHAnsi" w:hAnsiTheme="minorHAnsi" w:cstheme="minorHAnsi"/>
          <w:sz w:val="24"/>
          <w:szCs w:val="24"/>
        </w:rPr>
        <w:t>su trámite de forma adecuada</w:t>
      </w:r>
      <w:r w:rsidR="00AF49F0" w:rsidRPr="00C70E48">
        <w:rPr>
          <w:rFonts w:asciiTheme="minorHAnsi" w:hAnsiTheme="minorHAnsi" w:cstheme="minorHAnsi"/>
          <w:sz w:val="24"/>
          <w:szCs w:val="24"/>
        </w:rPr>
        <w:t xml:space="preserve">: </w:t>
      </w:r>
    </w:p>
    <w:p w14:paraId="39EA1C8D" w14:textId="77777777" w:rsidR="00C3003C" w:rsidRPr="00C70E48" w:rsidRDefault="00C3003C" w:rsidP="00DC0672">
      <w:pPr>
        <w:pStyle w:val="Prrafodelista"/>
        <w:jc w:val="both"/>
        <w:rPr>
          <w:rFonts w:asciiTheme="minorHAnsi" w:hAnsiTheme="minorHAnsi" w:cstheme="minorHAnsi"/>
          <w:sz w:val="24"/>
          <w:szCs w:val="24"/>
        </w:rPr>
      </w:pPr>
    </w:p>
    <w:p w14:paraId="1E822C32" w14:textId="17152AAA" w:rsidR="00C3003C" w:rsidRPr="00C70E48" w:rsidRDefault="00FF52BF" w:rsidP="001F4F5C">
      <w:pPr>
        <w:pStyle w:val="Prrafodelista"/>
        <w:ind w:left="284"/>
        <w:jc w:val="both"/>
        <w:rPr>
          <w:rFonts w:asciiTheme="minorHAnsi" w:hAnsiTheme="minorHAnsi" w:cstheme="minorHAnsi"/>
          <w:sz w:val="24"/>
          <w:szCs w:val="24"/>
        </w:rPr>
      </w:pPr>
      <w:r w:rsidRPr="00C70E48">
        <w:rPr>
          <w:rFonts w:asciiTheme="minorHAnsi" w:hAnsiTheme="minorHAnsi" w:cstheme="minorHAnsi"/>
          <w:sz w:val="24"/>
          <w:szCs w:val="24"/>
        </w:rPr>
        <w:t xml:space="preserve">Las </w:t>
      </w:r>
      <w:r w:rsidR="00F64E58">
        <w:rPr>
          <w:rFonts w:asciiTheme="minorHAnsi" w:hAnsiTheme="minorHAnsi" w:cstheme="minorHAnsi"/>
          <w:sz w:val="24"/>
          <w:szCs w:val="24"/>
        </w:rPr>
        <w:t>gestione</w:t>
      </w:r>
      <w:r w:rsidR="00F64E58" w:rsidRPr="00C70E48">
        <w:rPr>
          <w:rFonts w:asciiTheme="minorHAnsi" w:hAnsiTheme="minorHAnsi" w:cstheme="minorHAnsi"/>
          <w:sz w:val="24"/>
          <w:szCs w:val="24"/>
        </w:rPr>
        <w:t xml:space="preserve">s </w:t>
      </w:r>
      <w:r w:rsidRPr="00C70E48">
        <w:rPr>
          <w:rFonts w:asciiTheme="minorHAnsi" w:hAnsiTheme="minorHAnsi" w:cstheme="minorHAnsi"/>
          <w:sz w:val="24"/>
          <w:szCs w:val="24"/>
        </w:rPr>
        <w:t xml:space="preserve">deben ingresar a trámite al menos </w:t>
      </w:r>
      <w:r w:rsidR="000F0CCE">
        <w:rPr>
          <w:rFonts w:asciiTheme="minorHAnsi" w:hAnsiTheme="minorHAnsi" w:cstheme="minorHAnsi"/>
          <w:sz w:val="24"/>
          <w:szCs w:val="24"/>
        </w:rPr>
        <w:t>2</w:t>
      </w:r>
      <w:r w:rsidR="003F4351">
        <w:rPr>
          <w:rFonts w:asciiTheme="minorHAnsi" w:hAnsiTheme="minorHAnsi" w:cstheme="minorHAnsi"/>
          <w:sz w:val="24"/>
          <w:szCs w:val="24"/>
        </w:rPr>
        <w:t>2</w:t>
      </w:r>
      <w:r w:rsidR="000F0CCE" w:rsidRPr="00B859C9">
        <w:rPr>
          <w:rFonts w:asciiTheme="minorHAnsi" w:hAnsiTheme="minorHAnsi" w:cstheme="minorHAnsi"/>
          <w:sz w:val="24"/>
          <w:szCs w:val="24"/>
        </w:rPr>
        <w:t xml:space="preserve"> </w:t>
      </w:r>
      <w:r w:rsidR="005874C5" w:rsidRPr="00B859C9">
        <w:rPr>
          <w:rFonts w:asciiTheme="minorHAnsi" w:hAnsiTheme="minorHAnsi" w:cstheme="minorHAnsi"/>
          <w:sz w:val="24"/>
          <w:szCs w:val="24"/>
        </w:rPr>
        <w:t>días hábiles</w:t>
      </w:r>
      <w:r w:rsidR="005874C5" w:rsidRPr="00C70E48">
        <w:rPr>
          <w:rFonts w:asciiTheme="minorHAnsi" w:hAnsiTheme="minorHAnsi" w:cstheme="minorHAnsi"/>
          <w:sz w:val="24"/>
          <w:szCs w:val="24"/>
        </w:rPr>
        <w:t xml:space="preserve"> previos </w:t>
      </w:r>
      <w:r w:rsidR="003F2288" w:rsidRPr="00C70E48">
        <w:rPr>
          <w:rFonts w:asciiTheme="minorHAnsi" w:hAnsiTheme="minorHAnsi" w:cstheme="minorHAnsi"/>
          <w:sz w:val="24"/>
          <w:szCs w:val="24"/>
        </w:rPr>
        <w:t xml:space="preserve">a la fecha </w:t>
      </w:r>
      <w:r w:rsidR="00F64E58">
        <w:rPr>
          <w:rFonts w:asciiTheme="minorHAnsi" w:hAnsiTheme="minorHAnsi" w:cstheme="minorHAnsi"/>
          <w:sz w:val="24"/>
          <w:szCs w:val="24"/>
        </w:rPr>
        <w:t>de inicio</w:t>
      </w:r>
      <w:r w:rsidR="0099099E">
        <w:rPr>
          <w:rFonts w:asciiTheme="minorHAnsi" w:hAnsiTheme="minorHAnsi" w:cstheme="minorHAnsi"/>
          <w:sz w:val="24"/>
          <w:szCs w:val="24"/>
        </w:rPr>
        <w:t xml:space="preserve"> de ejecución</w:t>
      </w:r>
      <w:r w:rsidR="00F64E58">
        <w:rPr>
          <w:rFonts w:asciiTheme="minorHAnsi" w:hAnsiTheme="minorHAnsi" w:cstheme="minorHAnsi"/>
          <w:sz w:val="24"/>
          <w:szCs w:val="24"/>
        </w:rPr>
        <w:t xml:space="preserve"> que se tiene prevista</w:t>
      </w:r>
      <w:r w:rsidR="0099099E">
        <w:rPr>
          <w:rFonts w:asciiTheme="minorHAnsi" w:hAnsiTheme="minorHAnsi" w:cstheme="minorHAnsi"/>
          <w:sz w:val="24"/>
          <w:szCs w:val="24"/>
        </w:rPr>
        <w:t xml:space="preserve"> por parte de la oficina responsable de la </w:t>
      </w:r>
      <w:r w:rsidR="003E7962">
        <w:rPr>
          <w:rFonts w:asciiTheme="minorHAnsi" w:hAnsiTheme="minorHAnsi" w:cstheme="minorHAnsi"/>
          <w:sz w:val="24"/>
          <w:szCs w:val="24"/>
        </w:rPr>
        <w:t>contratación</w:t>
      </w:r>
      <w:r w:rsidR="003F2288" w:rsidRPr="00C70E48">
        <w:rPr>
          <w:rFonts w:asciiTheme="minorHAnsi" w:hAnsiTheme="minorHAnsi" w:cstheme="minorHAnsi"/>
          <w:sz w:val="24"/>
          <w:szCs w:val="24"/>
        </w:rPr>
        <w:t xml:space="preserve">. </w:t>
      </w:r>
      <w:r w:rsidR="0091632E" w:rsidRPr="00C70E48">
        <w:rPr>
          <w:rFonts w:asciiTheme="minorHAnsi" w:hAnsiTheme="minorHAnsi" w:cstheme="minorHAnsi"/>
          <w:sz w:val="24"/>
          <w:szCs w:val="24"/>
        </w:rPr>
        <w:t xml:space="preserve">Esto en </w:t>
      </w:r>
      <w:r w:rsidR="0091632E" w:rsidRPr="00C70E48">
        <w:rPr>
          <w:rFonts w:asciiTheme="minorHAnsi" w:hAnsiTheme="minorHAnsi" w:cstheme="minorHAnsi"/>
          <w:sz w:val="24"/>
          <w:szCs w:val="24"/>
        </w:rPr>
        <w:lastRenderedPageBreak/>
        <w:t xml:space="preserve">virtud de que </w:t>
      </w:r>
      <w:r w:rsidR="00AA571E" w:rsidRPr="00C70E48">
        <w:rPr>
          <w:rFonts w:asciiTheme="minorHAnsi" w:hAnsiTheme="minorHAnsi" w:cstheme="minorHAnsi"/>
          <w:sz w:val="24"/>
          <w:szCs w:val="24"/>
        </w:rPr>
        <w:t xml:space="preserve">cada </w:t>
      </w:r>
      <w:r w:rsidR="002532D9" w:rsidRPr="00C70E48">
        <w:rPr>
          <w:rFonts w:asciiTheme="minorHAnsi" w:hAnsiTheme="minorHAnsi" w:cstheme="minorHAnsi"/>
          <w:sz w:val="24"/>
          <w:szCs w:val="24"/>
        </w:rPr>
        <w:t>procedimiento</w:t>
      </w:r>
      <w:r w:rsidR="00630012" w:rsidRPr="00C70E48">
        <w:rPr>
          <w:rFonts w:asciiTheme="minorHAnsi" w:hAnsiTheme="minorHAnsi" w:cstheme="minorHAnsi"/>
          <w:sz w:val="24"/>
          <w:szCs w:val="24"/>
        </w:rPr>
        <w:t xml:space="preserve"> </w:t>
      </w:r>
      <w:r w:rsidR="002532D9" w:rsidRPr="00C70E48">
        <w:rPr>
          <w:rFonts w:asciiTheme="minorHAnsi" w:hAnsiTheme="minorHAnsi" w:cstheme="minorHAnsi"/>
          <w:sz w:val="24"/>
          <w:szCs w:val="24"/>
        </w:rPr>
        <w:t>implica la</w:t>
      </w:r>
      <w:r w:rsidR="00630012" w:rsidRPr="00C70E48">
        <w:rPr>
          <w:rFonts w:asciiTheme="minorHAnsi" w:hAnsiTheme="minorHAnsi" w:cstheme="minorHAnsi"/>
          <w:sz w:val="24"/>
          <w:szCs w:val="24"/>
        </w:rPr>
        <w:t xml:space="preserve"> revisión de diligencias</w:t>
      </w:r>
      <w:r w:rsidR="00451EA9">
        <w:rPr>
          <w:rFonts w:asciiTheme="minorHAnsi" w:hAnsiTheme="minorHAnsi" w:cstheme="minorHAnsi"/>
          <w:sz w:val="24"/>
          <w:szCs w:val="24"/>
        </w:rPr>
        <w:t xml:space="preserve"> iniciales</w:t>
      </w:r>
      <w:r w:rsidR="00630012" w:rsidRPr="00C70E48">
        <w:rPr>
          <w:rFonts w:asciiTheme="minorHAnsi" w:hAnsiTheme="minorHAnsi" w:cstheme="minorHAnsi"/>
          <w:sz w:val="24"/>
          <w:szCs w:val="24"/>
        </w:rPr>
        <w:t xml:space="preserve">, </w:t>
      </w:r>
      <w:r w:rsidR="00451EA9">
        <w:rPr>
          <w:rFonts w:asciiTheme="minorHAnsi" w:hAnsiTheme="minorHAnsi" w:cstheme="minorHAnsi"/>
          <w:sz w:val="24"/>
          <w:szCs w:val="24"/>
        </w:rPr>
        <w:t xml:space="preserve">la </w:t>
      </w:r>
      <w:r w:rsidR="00E04722" w:rsidRPr="00C70E48">
        <w:rPr>
          <w:rFonts w:asciiTheme="minorHAnsi" w:hAnsiTheme="minorHAnsi" w:cstheme="minorHAnsi"/>
          <w:sz w:val="24"/>
          <w:szCs w:val="24"/>
        </w:rPr>
        <w:t xml:space="preserve">solicitud de aclaraciones </w:t>
      </w:r>
      <w:r w:rsidR="002532D9" w:rsidRPr="00C70E48">
        <w:rPr>
          <w:rFonts w:asciiTheme="minorHAnsi" w:hAnsiTheme="minorHAnsi" w:cstheme="minorHAnsi"/>
          <w:sz w:val="24"/>
          <w:szCs w:val="24"/>
        </w:rPr>
        <w:t xml:space="preserve">y </w:t>
      </w:r>
      <w:r w:rsidR="00FA4239" w:rsidRPr="00C70E48">
        <w:rPr>
          <w:rFonts w:asciiTheme="minorHAnsi" w:hAnsiTheme="minorHAnsi" w:cstheme="minorHAnsi"/>
          <w:sz w:val="24"/>
          <w:szCs w:val="24"/>
        </w:rPr>
        <w:t>correcciones</w:t>
      </w:r>
      <w:r w:rsidR="002532D9" w:rsidRPr="00C70E48">
        <w:rPr>
          <w:rFonts w:asciiTheme="minorHAnsi" w:hAnsiTheme="minorHAnsi" w:cstheme="minorHAnsi"/>
          <w:sz w:val="24"/>
          <w:szCs w:val="24"/>
        </w:rPr>
        <w:t xml:space="preserve"> a la oficina usuaria</w:t>
      </w:r>
      <w:r w:rsidR="00FA4239" w:rsidRPr="00C70E48">
        <w:rPr>
          <w:rFonts w:asciiTheme="minorHAnsi" w:hAnsiTheme="minorHAnsi" w:cstheme="minorHAnsi"/>
          <w:sz w:val="24"/>
          <w:szCs w:val="24"/>
        </w:rPr>
        <w:t xml:space="preserve">, </w:t>
      </w:r>
      <w:r w:rsidR="00451EA9">
        <w:rPr>
          <w:rFonts w:asciiTheme="minorHAnsi" w:hAnsiTheme="minorHAnsi" w:cstheme="minorHAnsi"/>
          <w:sz w:val="24"/>
          <w:szCs w:val="24"/>
        </w:rPr>
        <w:t xml:space="preserve">la </w:t>
      </w:r>
      <w:r w:rsidR="00630012" w:rsidRPr="00C70E48">
        <w:rPr>
          <w:rFonts w:asciiTheme="minorHAnsi" w:hAnsiTheme="minorHAnsi" w:cstheme="minorHAnsi"/>
          <w:sz w:val="24"/>
          <w:szCs w:val="24"/>
        </w:rPr>
        <w:t>confección de</w:t>
      </w:r>
      <w:r w:rsidR="00451EA9">
        <w:rPr>
          <w:rFonts w:asciiTheme="minorHAnsi" w:hAnsiTheme="minorHAnsi" w:cstheme="minorHAnsi"/>
          <w:sz w:val="24"/>
          <w:szCs w:val="24"/>
        </w:rPr>
        <w:t>l pliego de condiciones</w:t>
      </w:r>
      <w:r w:rsidR="00630012" w:rsidRPr="00C70E48">
        <w:rPr>
          <w:rFonts w:asciiTheme="minorHAnsi" w:hAnsiTheme="minorHAnsi" w:cstheme="minorHAnsi"/>
          <w:sz w:val="24"/>
          <w:szCs w:val="24"/>
        </w:rPr>
        <w:t xml:space="preserve">, </w:t>
      </w:r>
      <w:r w:rsidR="00451EA9">
        <w:rPr>
          <w:rFonts w:asciiTheme="minorHAnsi" w:hAnsiTheme="minorHAnsi" w:cstheme="minorHAnsi"/>
          <w:sz w:val="24"/>
          <w:szCs w:val="24"/>
        </w:rPr>
        <w:t xml:space="preserve">la </w:t>
      </w:r>
      <w:r w:rsidR="00717F75">
        <w:rPr>
          <w:rFonts w:asciiTheme="minorHAnsi" w:hAnsiTheme="minorHAnsi" w:cstheme="minorHAnsi"/>
          <w:sz w:val="24"/>
          <w:szCs w:val="24"/>
        </w:rPr>
        <w:t xml:space="preserve">realización de la </w:t>
      </w:r>
      <w:r w:rsidR="00630012" w:rsidRPr="00C70E48">
        <w:rPr>
          <w:rFonts w:asciiTheme="minorHAnsi" w:hAnsiTheme="minorHAnsi" w:cstheme="minorHAnsi"/>
          <w:sz w:val="24"/>
          <w:szCs w:val="24"/>
        </w:rPr>
        <w:t xml:space="preserve">apertura, </w:t>
      </w:r>
      <w:r w:rsidR="00717F75">
        <w:rPr>
          <w:rFonts w:asciiTheme="minorHAnsi" w:hAnsiTheme="minorHAnsi" w:cstheme="minorHAnsi"/>
          <w:sz w:val="24"/>
          <w:szCs w:val="24"/>
        </w:rPr>
        <w:t xml:space="preserve">la </w:t>
      </w:r>
      <w:r w:rsidR="00630012" w:rsidRPr="00C70E48">
        <w:rPr>
          <w:rFonts w:asciiTheme="minorHAnsi" w:hAnsiTheme="minorHAnsi" w:cstheme="minorHAnsi"/>
          <w:sz w:val="24"/>
          <w:szCs w:val="24"/>
        </w:rPr>
        <w:t xml:space="preserve">revisión </w:t>
      </w:r>
      <w:r w:rsidR="00717F75">
        <w:rPr>
          <w:rFonts w:asciiTheme="minorHAnsi" w:hAnsiTheme="minorHAnsi" w:cstheme="minorHAnsi"/>
          <w:sz w:val="24"/>
          <w:szCs w:val="24"/>
        </w:rPr>
        <w:t xml:space="preserve">técnica </w:t>
      </w:r>
      <w:r w:rsidR="00630012" w:rsidRPr="00C70E48">
        <w:rPr>
          <w:rFonts w:asciiTheme="minorHAnsi" w:hAnsiTheme="minorHAnsi" w:cstheme="minorHAnsi"/>
          <w:sz w:val="24"/>
          <w:szCs w:val="24"/>
        </w:rPr>
        <w:t xml:space="preserve">de </w:t>
      </w:r>
      <w:r w:rsidR="00717F75">
        <w:rPr>
          <w:rFonts w:asciiTheme="minorHAnsi" w:hAnsiTheme="minorHAnsi" w:cstheme="minorHAnsi"/>
          <w:sz w:val="24"/>
          <w:szCs w:val="24"/>
        </w:rPr>
        <w:t xml:space="preserve">las </w:t>
      </w:r>
      <w:r w:rsidR="00630012" w:rsidRPr="00C70E48">
        <w:rPr>
          <w:rFonts w:asciiTheme="minorHAnsi" w:hAnsiTheme="minorHAnsi" w:cstheme="minorHAnsi"/>
          <w:sz w:val="24"/>
          <w:szCs w:val="24"/>
        </w:rPr>
        <w:t xml:space="preserve">ofertas, </w:t>
      </w:r>
      <w:r w:rsidR="002532D9" w:rsidRPr="00C70E48">
        <w:rPr>
          <w:rFonts w:asciiTheme="minorHAnsi" w:hAnsiTheme="minorHAnsi" w:cstheme="minorHAnsi"/>
          <w:sz w:val="24"/>
          <w:szCs w:val="24"/>
        </w:rPr>
        <w:t xml:space="preserve">curso y análisis de </w:t>
      </w:r>
      <w:r w:rsidR="00717F75">
        <w:rPr>
          <w:rFonts w:asciiTheme="minorHAnsi" w:hAnsiTheme="minorHAnsi" w:cstheme="minorHAnsi"/>
          <w:sz w:val="24"/>
          <w:szCs w:val="24"/>
        </w:rPr>
        <w:t>subsanaciones en caso de que corresponda</w:t>
      </w:r>
      <w:r w:rsidR="002532D9" w:rsidRPr="00C70E48">
        <w:rPr>
          <w:rFonts w:asciiTheme="minorHAnsi" w:hAnsiTheme="minorHAnsi" w:cstheme="minorHAnsi"/>
          <w:sz w:val="24"/>
          <w:szCs w:val="24"/>
        </w:rPr>
        <w:t xml:space="preserve">, </w:t>
      </w:r>
      <w:r w:rsidR="00717F75">
        <w:rPr>
          <w:rFonts w:asciiTheme="minorHAnsi" w:hAnsiTheme="minorHAnsi" w:cstheme="minorHAnsi"/>
          <w:sz w:val="24"/>
          <w:szCs w:val="24"/>
        </w:rPr>
        <w:t xml:space="preserve">la </w:t>
      </w:r>
      <w:r w:rsidR="00630012" w:rsidRPr="00C70E48">
        <w:rPr>
          <w:rFonts w:asciiTheme="minorHAnsi" w:hAnsiTheme="minorHAnsi" w:cstheme="minorHAnsi"/>
          <w:sz w:val="24"/>
          <w:szCs w:val="24"/>
        </w:rPr>
        <w:t>adjudicación</w:t>
      </w:r>
      <w:r w:rsidR="00A7279F">
        <w:rPr>
          <w:rFonts w:asciiTheme="minorHAnsi" w:hAnsiTheme="minorHAnsi" w:cstheme="minorHAnsi"/>
          <w:sz w:val="24"/>
          <w:szCs w:val="24"/>
        </w:rPr>
        <w:t>, el aporte del presupuesto detalla</w:t>
      </w:r>
      <w:r w:rsidR="00086C25">
        <w:rPr>
          <w:rFonts w:asciiTheme="minorHAnsi" w:hAnsiTheme="minorHAnsi" w:cstheme="minorHAnsi"/>
          <w:sz w:val="24"/>
          <w:szCs w:val="24"/>
        </w:rPr>
        <w:t>do</w:t>
      </w:r>
      <w:r w:rsidR="00A7279F">
        <w:rPr>
          <w:rFonts w:asciiTheme="minorHAnsi" w:hAnsiTheme="minorHAnsi" w:cstheme="minorHAnsi"/>
          <w:sz w:val="24"/>
          <w:szCs w:val="24"/>
        </w:rPr>
        <w:t xml:space="preserve">, </w:t>
      </w:r>
      <w:r w:rsidR="00086C25">
        <w:rPr>
          <w:rFonts w:asciiTheme="minorHAnsi" w:hAnsiTheme="minorHAnsi" w:cstheme="minorHAnsi"/>
          <w:sz w:val="24"/>
          <w:szCs w:val="24"/>
        </w:rPr>
        <w:t>garantía</w:t>
      </w:r>
      <w:r w:rsidR="00A7279F">
        <w:rPr>
          <w:rFonts w:asciiTheme="minorHAnsi" w:hAnsiTheme="minorHAnsi" w:cstheme="minorHAnsi"/>
          <w:sz w:val="24"/>
          <w:szCs w:val="24"/>
        </w:rPr>
        <w:t xml:space="preserve"> y timbre</w:t>
      </w:r>
      <w:r w:rsidR="00086C25">
        <w:rPr>
          <w:rFonts w:asciiTheme="minorHAnsi" w:hAnsiTheme="minorHAnsi" w:cstheme="minorHAnsi"/>
          <w:sz w:val="24"/>
          <w:szCs w:val="24"/>
        </w:rPr>
        <w:t>s</w:t>
      </w:r>
      <w:r w:rsidR="00A7279F">
        <w:rPr>
          <w:rFonts w:asciiTheme="minorHAnsi" w:hAnsiTheme="minorHAnsi" w:cstheme="minorHAnsi"/>
          <w:sz w:val="24"/>
          <w:szCs w:val="24"/>
        </w:rPr>
        <w:t xml:space="preserve"> según corresponda</w:t>
      </w:r>
      <w:r w:rsidR="00086C25">
        <w:rPr>
          <w:rFonts w:asciiTheme="minorHAnsi" w:hAnsiTheme="minorHAnsi" w:cstheme="minorHAnsi"/>
          <w:sz w:val="24"/>
          <w:szCs w:val="24"/>
        </w:rPr>
        <w:t>,</w:t>
      </w:r>
      <w:r w:rsidR="00630012" w:rsidRPr="00C70E48">
        <w:rPr>
          <w:rFonts w:asciiTheme="minorHAnsi" w:hAnsiTheme="minorHAnsi" w:cstheme="minorHAnsi"/>
          <w:sz w:val="24"/>
          <w:szCs w:val="24"/>
        </w:rPr>
        <w:t xml:space="preserve"> </w:t>
      </w:r>
      <w:r w:rsidR="00717F75">
        <w:rPr>
          <w:rFonts w:asciiTheme="minorHAnsi" w:hAnsiTheme="minorHAnsi" w:cstheme="minorHAnsi"/>
          <w:sz w:val="24"/>
          <w:szCs w:val="24"/>
        </w:rPr>
        <w:t xml:space="preserve">el </w:t>
      </w:r>
      <w:r w:rsidR="002532D9" w:rsidRPr="00C70E48">
        <w:rPr>
          <w:rFonts w:asciiTheme="minorHAnsi" w:hAnsiTheme="minorHAnsi" w:cstheme="minorHAnsi"/>
          <w:sz w:val="24"/>
          <w:szCs w:val="24"/>
        </w:rPr>
        <w:t>plazo de firmeza</w:t>
      </w:r>
      <w:r w:rsidR="00086C25">
        <w:rPr>
          <w:rFonts w:asciiTheme="minorHAnsi" w:hAnsiTheme="minorHAnsi" w:cstheme="minorHAnsi"/>
          <w:sz w:val="24"/>
          <w:szCs w:val="24"/>
        </w:rPr>
        <w:t xml:space="preserve"> y la emisión del pedido</w:t>
      </w:r>
      <w:r w:rsidR="00E76721" w:rsidRPr="00C70E48">
        <w:rPr>
          <w:rFonts w:asciiTheme="minorHAnsi" w:hAnsiTheme="minorHAnsi" w:cstheme="minorHAnsi"/>
          <w:sz w:val="24"/>
          <w:szCs w:val="24"/>
        </w:rPr>
        <w:t xml:space="preserve">. </w:t>
      </w:r>
    </w:p>
    <w:p w14:paraId="55014C46" w14:textId="77777777" w:rsidR="00C3003C" w:rsidRPr="00C70E48" w:rsidRDefault="00C3003C" w:rsidP="001F4F5C">
      <w:pPr>
        <w:pStyle w:val="Prrafodelista"/>
        <w:ind w:left="284"/>
        <w:jc w:val="both"/>
        <w:rPr>
          <w:rFonts w:asciiTheme="minorHAnsi" w:hAnsiTheme="minorHAnsi" w:cstheme="minorHAnsi"/>
          <w:sz w:val="24"/>
          <w:szCs w:val="24"/>
        </w:rPr>
      </w:pPr>
    </w:p>
    <w:p w14:paraId="639EA0B4" w14:textId="22127A2D" w:rsidR="00DA6CFD" w:rsidRDefault="00DA6CFD" w:rsidP="001F4F5C">
      <w:pPr>
        <w:pStyle w:val="Prrafodelista"/>
        <w:ind w:left="284"/>
        <w:jc w:val="both"/>
        <w:rPr>
          <w:rFonts w:asciiTheme="minorHAnsi" w:hAnsiTheme="minorHAnsi" w:cstheme="minorHAnsi"/>
          <w:sz w:val="24"/>
          <w:szCs w:val="24"/>
        </w:rPr>
      </w:pPr>
      <w:r w:rsidRPr="00C70E48">
        <w:rPr>
          <w:rFonts w:asciiTheme="minorHAnsi" w:hAnsiTheme="minorHAnsi" w:cstheme="minorHAnsi"/>
          <w:sz w:val="24"/>
          <w:szCs w:val="24"/>
        </w:rPr>
        <w:t xml:space="preserve">Lo anterior implica </w:t>
      </w:r>
      <w:r w:rsidR="00402925">
        <w:rPr>
          <w:rFonts w:asciiTheme="minorHAnsi" w:hAnsiTheme="minorHAnsi" w:cstheme="minorHAnsi"/>
          <w:sz w:val="24"/>
          <w:szCs w:val="24"/>
        </w:rPr>
        <w:t xml:space="preserve">que </w:t>
      </w:r>
      <w:r w:rsidR="004F0BBC" w:rsidRPr="00C70E48">
        <w:rPr>
          <w:rFonts w:asciiTheme="minorHAnsi" w:hAnsiTheme="minorHAnsi" w:cstheme="minorHAnsi"/>
          <w:sz w:val="24"/>
          <w:szCs w:val="24"/>
        </w:rPr>
        <w:t xml:space="preserve">la oficina usuaria </w:t>
      </w:r>
      <w:r w:rsidR="00402925">
        <w:rPr>
          <w:rFonts w:asciiTheme="minorHAnsi" w:hAnsiTheme="minorHAnsi" w:cstheme="minorHAnsi"/>
          <w:sz w:val="24"/>
          <w:szCs w:val="24"/>
        </w:rPr>
        <w:t xml:space="preserve">debe realizar una </w:t>
      </w:r>
      <w:r w:rsidR="004F0BBC" w:rsidRPr="00C70E48">
        <w:rPr>
          <w:rFonts w:asciiTheme="minorHAnsi" w:hAnsiTheme="minorHAnsi" w:cstheme="minorHAnsi"/>
          <w:sz w:val="24"/>
          <w:szCs w:val="24"/>
        </w:rPr>
        <w:t xml:space="preserve">planificación adecuada de la necesidad ya que debe considerar </w:t>
      </w:r>
      <w:r w:rsidR="000E790F" w:rsidRPr="00C70E48">
        <w:rPr>
          <w:rFonts w:asciiTheme="minorHAnsi" w:hAnsiTheme="minorHAnsi" w:cstheme="minorHAnsi"/>
          <w:sz w:val="24"/>
          <w:szCs w:val="24"/>
        </w:rPr>
        <w:t>que para ningún procedimiento está permitida la omisión de ninguno de los pasos descritos</w:t>
      </w:r>
      <w:r w:rsidR="00F22CA4" w:rsidRPr="00C70E48">
        <w:rPr>
          <w:rFonts w:asciiTheme="minorHAnsi" w:hAnsiTheme="minorHAnsi" w:cstheme="minorHAnsi"/>
          <w:sz w:val="24"/>
          <w:szCs w:val="24"/>
        </w:rPr>
        <w:t>, de manera que deben contemplar</w:t>
      </w:r>
      <w:r w:rsidR="00C44A4B" w:rsidRPr="00C70E48">
        <w:rPr>
          <w:rFonts w:asciiTheme="minorHAnsi" w:hAnsiTheme="minorHAnsi" w:cstheme="minorHAnsi"/>
          <w:sz w:val="24"/>
          <w:szCs w:val="24"/>
        </w:rPr>
        <w:t xml:space="preserve"> es</w:t>
      </w:r>
      <w:r w:rsidR="007F2CDC" w:rsidRPr="00C70E48">
        <w:rPr>
          <w:rFonts w:asciiTheme="minorHAnsi" w:hAnsiTheme="minorHAnsi" w:cstheme="minorHAnsi"/>
          <w:sz w:val="24"/>
          <w:szCs w:val="24"/>
        </w:rPr>
        <w:t>e tiempo dentro de sus proyecciones de previo a remitir la gestión</w:t>
      </w:r>
      <w:r w:rsidR="00185AAD">
        <w:rPr>
          <w:rFonts w:asciiTheme="minorHAnsi" w:hAnsiTheme="minorHAnsi" w:cstheme="minorHAnsi"/>
          <w:sz w:val="24"/>
          <w:szCs w:val="24"/>
        </w:rPr>
        <w:t>,</w:t>
      </w:r>
      <w:r w:rsidR="00402925">
        <w:rPr>
          <w:rFonts w:asciiTheme="minorHAnsi" w:hAnsiTheme="minorHAnsi" w:cstheme="minorHAnsi"/>
          <w:sz w:val="24"/>
          <w:szCs w:val="24"/>
        </w:rPr>
        <w:t xml:space="preserve"> con el objetivo de que se disponga del </w:t>
      </w:r>
      <w:r w:rsidR="00127245">
        <w:rPr>
          <w:rFonts w:asciiTheme="minorHAnsi" w:hAnsiTheme="minorHAnsi" w:cstheme="minorHAnsi"/>
          <w:sz w:val="24"/>
          <w:szCs w:val="24"/>
        </w:rPr>
        <w:t xml:space="preserve">plazo </w:t>
      </w:r>
      <w:r w:rsidR="00402925">
        <w:rPr>
          <w:rFonts w:asciiTheme="minorHAnsi" w:hAnsiTheme="minorHAnsi" w:cstheme="minorHAnsi"/>
          <w:sz w:val="24"/>
          <w:szCs w:val="24"/>
        </w:rPr>
        <w:t xml:space="preserve">suficiente para </w:t>
      </w:r>
      <w:r w:rsidR="000D4DF2">
        <w:rPr>
          <w:rFonts w:asciiTheme="minorHAnsi" w:hAnsiTheme="minorHAnsi" w:cstheme="minorHAnsi"/>
          <w:sz w:val="24"/>
          <w:szCs w:val="24"/>
        </w:rPr>
        <w:t>realizar el trámite de forma tal que se pueda cumplir con la fecha de inicio de ejecución prevista inicialmente</w:t>
      </w:r>
      <w:r w:rsidR="007F2CDC" w:rsidRPr="00C70E48">
        <w:rPr>
          <w:rFonts w:asciiTheme="minorHAnsi" w:hAnsiTheme="minorHAnsi" w:cstheme="minorHAnsi"/>
          <w:sz w:val="24"/>
          <w:szCs w:val="24"/>
        </w:rPr>
        <w:t xml:space="preserve">. </w:t>
      </w:r>
      <w:r w:rsidR="00F22CA4" w:rsidRPr="00C70E48">
        <w:rPr>
          <w:rFonts w:asciiTheme="minorHAnsi" w:hAnsiTheme="minorHAnsi" w:cstheme="minorHAnsi"/>
          <w:sz w:val="24"/>
          <w:szCs w:val="24"/>
        </w:rPr>
        <w:t xml:space="preserve"> </w:t>
      </w:r>
      <w:r w:rsidRPr="00C70E48">
        <w:rPr>
          <w:rFonts w:asciiTheme="minorHAnsi" w:hAnsiTheme="minorHAnsi" w:cstheme="minorHAnsi"/>
          <w:sz w:val="24"/>
          <w:szCs w:val="24"/>
        </w:rPr>
        <w:t xml:space="preserve"> </w:t>
      </w:r>
    </w:p>
    <w:p w14:paraId="3BC444C0" w14:textId="77777777" w:rsidR="00C32E3B" w:rsidRPr="00C70E48" w:rsidRDefault="00C32E3B" w:rsidP="001F4F5C">
      <w:pPr>
        <w:pStyle w:val="Prrafodelista"/>
        <w:ind w:left="284"/>
        <w:jc w:val="both"/>
        <w:rPr>
          <w:rFonts w:asciiTheme="minorHAnsi" w:hAnsiTheme="minorHAnsi" w:cstheme="minorHAnsi"/>
          <w:sz w:val="24"/>
          <w:szCs w:val="24"/>
        </w:rPr>
      </w:pPr>
    </w:p>
    <w:p w14:paraId="5CE984BE" w14:textId="4CA4CD27" w:rsidR="00F22CFD" w:rsidRDefault="00697652" w:rsidP="009E216F">
      <w:pPr>
        <w:pStyle w:val="Prrafodelista"/>
        <w:ind w:left="284"/>
        <w:jc w:val="both"/>
        <w:rPr>
          <w:rFonts w:asciiTheme="minorHAnsi" w:hAnsiTheme="minorHAnsi" w:cstheme="minorHAnsi"/>
          <w:sz w:val="24"/>
          <w:szCs w:val="24"/>
        </w:rPr>
      </w:pPr>
      <w:r w:rsidRPr="000560A0">
        <w:rPr>
          <w:rFonts w:asciiTheme="minorHAnsi" w:eastAsia="Times New Roman" w:hAnsiTheme="minorHAnsi" w:cstheme="minorHAnsi"/>
          <w:sz w:val="24"/>
          <w:szCs w:val="24"/>
          <w:lang w:val="es-ES" w:eastAsia="ar-SA"/>
        </w:rPr>
        <w:t xml:space="preserve">Plazo para atender las </w:t>
      </w:r>
      <w:r w:rsidR="0012647E" w:rsidRPr="000560A0">
        <w:rPr>
          <w:rFonts w:asciiTheme="minorHAnsi" w:eastAsia="Times New Roman" w:hAnsiTheme="minorHAnsi" w:cstheme="minorHAnsi"/>
          <w:sz w:val="24"/>
          <w:szCs w:val="24"/>
          <w:lang w:val="es-ES" w:eastAsia="ar-SA"/>
        </w:rPr>
        <w:t xml:space="preserve">devoluciones de las diligencias: </w:t>
      </w:r>
      <w:r w:rsidR="003F2288" w:rsidRPr="00C70E48">
        <w:rPr>
          <w:rFonts w:asciiTheme="minorHAnsi" w:hAnsiTheme="minorHAnsi" w:cstheme="minorHAnsi"/>
          <w:sz w:val="24"/>
          <w:szCs w:val="24"/>
        </w:rPr>
        <w:t>En caso de que las diligencias sean devueltas para corrección o ampliación, la oficina usuaria contará con un</w:t>
      </w:r>
      <w:r w:rsidR="005E2AC1">
        <w:rPr>
          <w:rFonts w:asciiTheme="minorHAnsi" w:hAnsiTheme="minorHAnsi" w:cstheme="minorHAnsi"/>
          <w:sz w:val="24"/>
          <w:szCs w:val="24"/>
        </w:rPr>
        <w:t xml:space="preserve"> plazo de</w:t>
      </w:r>
      <w:r w:rsidR="00DC4661" w:rsidRPr="00C70E48">
        <w:rPr>
          <w:rFonts w:asciiTheme="minorHAnsi" w:hAnsiTheme="minorHAnsi" w:cstheme="minorHAnsi"/>
          <w:sz w:val="24"/>
          <w:szCs w:val="24"/>
        </w:rPr>
        <w:t xml:space="preserve"> (1)</w:t>
      </w:r>
      <w:r w:rsidR="003F2288" w:rsidRPr="00C70E48">
        <w:rPr>
          <w:rFonts w:asciiTheme="minorHAnsi" w:hAnsiTheme="minorHAnsi" w:cstheme="minorHAnsi"/>
          <w:sz w:val="24"/>
          <w:szCs w:val="24"/>
        </w:rPr>
        <w:t xml:space="preserve"> día hábil </w:t>
      </w:r>
      <w:r w:rsidR="00DE2AC5" w:rsidRPr="00C70E48">
        <w:rPr>
          <w:rFonts w:asciiTheme="minorHAnsi" w:hAnsiTheme="minorHAnsi" w:cstheme="minorHAnsi"/>
          <w:sz w:val="24"/>
          <w:szCs w:val="24"/>
        </w:rPr>
        <w:t>para atender las observaciones realizadas</w:t>
      </w:r>
      <w:r w:rsidR="00DC4661" w:rsidRPr="00C70E48">
        <w:rPr>
          <w:rFonts w:asciiTheme="minorHAnsi" w:hAnsiTheme="minorHAnsi" w:cstheme="minorHAnsi"/>
          <w:sz w:val="24"/>
          <w:szCs w:val="24"/>
        </w:rPr>
        <w:t xml:space="preserve">. </w:t>
      </w:r>
      <w:r w:rsidR="003B0799" w:rsidRPr="00C70E48">
        <w:rPr>
          <w:rFonts w:asciiTheme="minorHAnsi" w:hAnsiTheme="minorHAnsi" w:cstheme="minorHAnsi"/>
          <w:sz w:val="24"/>
          <w:szCs w:val="24"/>
        </w:rPr>
        <w:t>Si se incumple con este plazo, no será responsabilidad de esta Proveeduría ni de la Administración Regional la ejecución de los trámites que se realicen sin apegarse a estas directrices</w:t>
      </w:r>
      <w:r w:rsidR="005874C5" w:rsidRPr="00C70E48">
        <w:rPr>
          <w:rFonts w:asciiTheme="minorHAnsi" w:hAnsiTheme="minorHAnsi" w:cstheme="minorHAnsi"/>
          <w:sz w:val="24"/>
          <w:szCs w:val="24"/>
        </w:rPr>
        <w:t xml:space="preserve">, ya que </w:t>
      </w:r>
      <w:r w:rsidR="00994E99" w:rsidRPr="00C70E48">
        <w:rPr>
          <w:rFonts w:asciiTheme="minorHAnsi" w:hAnsiTheme="minorHAnsi" w:cstheme="minorHAnsi"/>
          <w:sz w:val="24"/>
          <w:szCs w:val="24"/>
        </w:rPr>
        <w:t xml:space="preserve">esto podría implicar que no se </w:t>
      </w:r>
      <w:r w:rsidR="005E2AC1">
        <w:rPr>
          <w:rFonts w:asciiTheme="minorHAnsi" w:hAnsiTheme="minorHAnsi" w:cstheme="minorHAnsi"/>
          <w:sz w:val="24"/>
          <w:szCs w:val="24"/>
        </w:rPr>
        <w:t xml:space="preserve">pueda </w:t>
      </w:r>
      <w:r w:rsidR="00994E99" w:rsidRPr="00C70E48">
        <w:rPr>
          <w:rFonts w:asciiTheme="minorHAnsi" w:hAnsiTheme="minorHAnsi" w:cstheme="minorHAnsi"/>
          <w:sz w:val="24"/>
          <w:szCs w:val="24"/>
        </w:rPr>
        <w:t>c</w:t>
      </w:r>
      <w:r w:rsidR="00043CF1">
        <w:rPr>
          <w:rFonts w:asciiTheme="minorHAnsi" w:hAnsiTheme="minorHAnsi" w:cstheme="minorHAnsi"/>
          <w:sz w:val="24"/>
          <w:szCs w:val="24"/>
        </w:rPr>
        <w:t>o</w:t>
      </w:r>
      <w:r w:rsidR="00994E99" w:rsidRPr="00C70E48">
        <w:rPr>
          <w:rFonts w:asciiTheme="minorHAnsi" w:hAnsiTheme="minorHAnsi" w:cstheme="minorHAnsi"/>
          <w:sz w:val="24"/>
          <w:szCs w:val="24"/>
        </w:rPr>
        <w:t>nt</w:t>
      </w:r>
      <w:r w:rsidR="005E2AC1">
        <w:rPr>
          <w:rFonts w:asciiTheme="minorHAnsi" w:hAnsiTheme="minorHAnsi" w:cstheme="minorHAnsi"/>
          <w:sz w:val="24"/>
          <w:szCs w:val="24"/>
        </w:rPr>
        <w:t>ar</w:t>
      </w:r>
      <w:r w:rsidR="00994E99" w:rsidRPr="00C70E48">
        <w:rPr>
          <w:rFonts w:asciiTheme="minorHAnsi" w:hAnsiTheme="minorHAnsi" w:cstheme="minorHAnsi"/>
          <w:sz w:val="24"/>
          <w:szCs w:val="24"/>
        </w:rPr>
        <w:t xml:space="preserve"> con</w:t>
      </w:r>
      <w:r w:rsidR="005E2AC1">
        <w:rPr>
          <w:rFonts w:asciiTheme="minorHAnsi" w:hAnsiTheme="minorHAnsi" w:cstheme="minorHAnsi"/>
          <w:sz w:val="24"/>
          <w:szCs w:val="24"/>
        </w:rPr>
        <w:t xml:space="preserve"> el</w:t>
      </w:r>
      <w:r w:rsidR="00994E99" w:rsidRPr="00C70E48">
        <w:rPr>
          <w:rFonts w:asciiTheme="minorHAnsi" w:hAnsiTheme="minorHAnsi" w:cstheme="minorHAnsi"/>
          <w:sz w:val="24"/>
          <w:szCs w:val="24"/>
        </w:rPr>
        <w:t xml:space="preserve"> pedido antes de la fecha prevista para el evento.</w:t>
      </w:r>
    </w:p>
    <w:p w14:paraId="777AFA51" w14:textId="77777777" w:rsidR="009E216F" w:rsidRPr="00C70E48" w:rsidRDefault="009E216F" w:rsidP="009E216F">
      <w:pPr>
        <w:pStyle w:val="Prrafodelista"/>
        <w:ind w:left="284"/>
        <w:jc w:val="both"/>
      </w:pPr>
    </w:p>
    <w:p w14:paraId="59497786" w14:textId="6C256668" w:rsidR="00302126" w:rsidRDefault="00F30657" w:rsidP="00302126">
      <w:pPr>
        <w:pStyle w:val="Prrafodelista"/>
        <w:numPr>
          <w:ilvl w:val="0"/>
          <w:numId w:val="15"/>
        </w:numPr>
        <w:ind w:left="284"/>
        <w:jc w:val="both"/>
        <w:rPr>
          <w:rFonts w:asciiTheme="minorHAnsi" w:hAnsiTheme="minorHAnsi" w:cstheme="minorHAnsi"/>
          <w:b/>
          <w:bCs/>
          <w:sz w:val="24"/>
          <w:szCs w:val="24"/>
        </w:rPr>
      </w:pPr>
      <w:r w:rsidRPr="00302126">
        <w:rPr>
          <w:rFonts w:asciiTheme="minorHAnsi" w:hAnsiTheme="minorHAnsi" w:cstheme="minorHAnsi"/>
          <w:b/>
          <w:bCs/>
          <w:sz w:val="24"/>
          <w:szCs w:val="24"/>
        </w:rPr>
        <w:t>T</w:t>
      </w:r>
      <w:r w:rsidR="00C64259" w:rsidRPr="00302126">
        <w:rPr>
          <w:rFonts w:asciiTheme="minorHAnsi" w:hAnsiTheme="minorHAnsi" w:cstheme="minorHAnsi"/>
          <w:b/>
          <w:bCs/>
          <w:sz w:val="24"/>
          <w:szCs w:val="24"/>
        </w:rPr>
        <w:t xml:space="preserve">rámite de </w:t>
      </w:r>
      <w:r w:rsidR="00302126" w:rsidRPr="000560A0">
        <w:rPr>
          <w:rFonts w:asciiTheme="minorHAnsi" w:hAnsiTheme="minorHAnsi" w:cstheme="minorHAnsi"/>
          <w:b/>
          <w:bCs/>
        </w:rPr>
        <w:t>Pruebas interlaboratoriales</w:t>
      </w:r>
      <w:r w:rsidR="00302126">
        <w:rPr>
          <w:rFonts w:asciiTheme="minorHAnsi" w:hAnsiTheme="minorHAnsi" w:cstheme="minorHAnsi"/>
          <w:sz w:val="24"/>
          <w:szCs w:val="24"/>
        </w:rPr>
        <w:t>:</w:t>
      </w:r>
      <w:r w:rsidR="00302126" w:rsidRPr="00302126">
        <w:rPr>
          <w:rFonts w:asciiTheme="minorHAnsi" w:hAnsiTheme="minorHAnsi" w:cstheme="minorHAnsi"/>
          <w:b/>
          <w:bCs/>
          <w:sz w:val="24"/>
          <w:szCs w:val="24"/>
        </w:rPr>
        <w:t xml:space="preserve"> </w:t>
      </w:r>
    </w:p>
    <w:p w14:paraId="12D2BFBF" w14:textId="77777777" w:rsidR="00D261FA" w:rsidRDefault="00D261FA" w:rsidP="00D54FAB">
      <w:pPr>
        <w:spacing w:line="276" w:lineRule="auto"/>
        <w:ind w:left="284"/>
        <w:jc w:val="both"/>
        <w:rPr>
          <w:rFonts w:asciiTheme="minorHAnsi" w:eastAsia="Calibri" w:hAnsiTheme="minorHAnsi" w:cstheme="minorHAnsi"/>
          <w:lang w:val="es-CR" w:eastAsia="en-US"/>
        </w:rPr>
      </w:pPr>
    </w:p>
    <w:p w14:paraId="78627D32" w14:textId="39E5CF96" w:rsidR="00BB70B4" w:rsidRPr="00C70E48" w:rsidRDefault="00B93D84" w:rsidP="00D54FAB">
      <w:pPr>
        <w:spacing w:line="276" w:lineRule="auto"/>
        <w:ind w:left="284"/>
        <w:jc w:val="both"/>
        <w:rPr>
          <w:rFonts w:asciiTheme="minorHAnsi" w:eastAsia="Calibri" w:hAnsiTheme="minorHAnsi" w:cstheme="minorHAnsi"/>
          <w:lang w:val="es-CR" w:eastAsia="en-US"/>
        </w:rPr>
      </w:pPr>
      <w:r w:rsidRPr="00C70E48">
        <w:rPr>
          <w:rFonts w:asciiTheme="minorHAnsi" w:eastAsia="Calibri" w:hAnsiTheme="minorHAnsi" w:cstheme="minorHAnsi"/>
          <w:lang w:val="es-CR" w:eastAsia="en-US"/>
        </w:rPr>
        <w:t>Debido a</w:t>
      </w:r>
      <w:r w:rsidR="00C64259" w:rsidRPr="00C70E48">
        <w:rPr>
          <w:rFonts w:asciiTheme="minorHAnsi" w:eastAsia="Calibri" w:hAnsiTheme="minorHAnsi" w:cstheme="minorHAnsi"/>
          <w:lang w:val="es-CR" w:eastAsia="en-US"/>
        </w:rPr>
        <w:t xml:space="preserve"> que el trámite de pago para este tipo de contrataciones se realiza </w:t>
      </w:r>
      <w:r w:rsidR="005125F3">
        <w:rPr>
          <w:rFonts w:asciiTheme="minorHAnsi" w:eastAsia="Calibri" w:hAnsiTheme="minorHAnsi" w:cstheme="minorHAnsi"/>
          <w:lang w:val="es-CR" w:eastAsia="en-US"/>
        </w:rPr>
        <w:t>a</w:t>
      </w:r>
      <w:r w:rsidR="00C64259" w:rsidRPr="00C70E48">
        <w:rPr>
          <w:rFonts w:asciiTheme="minorHAnsi" w:eastAsia="Calibri" w:hAnsiTheme="minorHAnsi" w:cstheme="minorHAnsi"/>
          <w:lang w:val="es-CR" w:eastAsia="en-US"/>
        </w:rPr>
        <w:t>l exterior</w:t>
      </w:r>
      <w:r w:rsidR="00B11AEE">
        <w:rPr>
          <w:rFonts w:asciiTheme="minorHAnsi" w:eastAsia="Calibri" w:hAnsiTheme="minorHAnsi" w:cstheme="minorHAnsi"/>
          <w:lang w:val="es-CR" w:eastAsia="en-US"/>
        </w:rPr>
        <w:t xml:space="preserve"> y además se deben </w:t>
      </w:r>
      <w:r w:rsidR="00BC330D">
        <w:rPr>
          <w:rFonts w:asciiTheme="minorHAnsi" w:eastAsia="Calibri" w:hAnsiTheme="minorHAnsi" w:cstheme="minorHAnsi"/>
          <w:lang w:val="es-CR" w:eastAsia="en-US"/>
        </w:rPr>
        <w:t>realizar</w:t>
      </w:r>
      <w:r w:rsidR="00B11AEE">
        <w:rPr>
          <w:rFonts w:asciiTheme="minorHAnsi" w:eastAsia="Calibri" w:hAnsiTheme="minorHAnsi" w:cstheme="minorHAnsi"/>
          <w:lang w:val="es-CR" w:eastAsia="en-US"/>
        </w:rPr>
        <w:t xml:space="preserve"> en una fecha o plazo específico</w:t>
      </w:r>
      <w:r w:rsidR="00C64259" w:rsidRPr="00C70E48">
        <w:rPr>
          <w:rFonts w:asciiTheme="minorHAnsi" w:eastAsia="Calibri" w:hAnsiTheme="minorHAnsi" w:cstheme="minorHAnsi"/>
          <w:lang w:val="es-CR" w:eastAsia="en-US"/>
        </w:rPr>
        <w:t xml:space="preserve">, </w:t>
      </w:r>
      <w:r w:rsidR="005125F3">
        <w:rPr>
          <w:rFonts w:asciiTheme="minorHAnsi" w:eastAsia="Calibri" w:hAnsiTheme="minorHAnsi" w:cstheme="minorHAnsi"/>
          <w:lang w:val="es-CR" w:eastAsia="en-US"/>
        </w:rPr>
        <w:t xml:space="preserve">con el propósito de cumplir y </w:t>
      </w:r>
      <w:r w:rsidR="00C64259" w:rsidRPr="00C70E48">
        <w:rPr>
          <w:rFonts w:asciiTheme="minorHAnsi" w:eastAsia="Calibri" w:hAnsiTheme="minorHAnsi" w:cstheme="minorHAnsi"/>
          <w:lang w:val="es-CR" w:eastAsia="en-US"/>
        </w:rPr>
        <w:t xml:space="preserve">asegurar </w:t>
      </w:r>
      <w:r w:rsidR="00B11AEE">
        <w:rPr>
          <w:rFonts w:asciiTheme="minorHAnsi" w:eastAsia="Calibri" w:hAnsiTheme="minorHAnsi" w:cstheme="minorHAnsi"/>
          <w:lang w:val="es-CR" w:eastAsia="en-US"/>
        </w:rPr>
        <w:t>el cumplimiento de este compromiso conforme lo</w:t>
      </w:r>
      <w:r w:rsidR="00C64259" w:rsidRPr="00C70E48">
        <w:rPr>
          <w:rFonts w:asciiTheme="minorHAnsi" w:eastAsia="Calibri" w:hAnsiTheme="minorHAnsi" w:cstheme="minorHAnsi"/>
          <w:lang w:val="es-CR" w:eastAsia="en-US"/>
        </w:rPr>
        <w:t xml:space="preserve"> previst</w:t>
      </w:r>
      <w:r w:rsidR="00BC330D">
        <w:rPr>
          <w:rFonts w:asciiTheme="minorHAnsi" w:eastAsia="Calibri" w:hAnsiTheme="minorHAnsi" w:cstheme="minorHAnsi"/>
          <w:lang w:val="es-CR" w:eastAsia="en-US"/>
        </w:rPr>
        <w:t>o</w:t>
      </w:r>
      <w:r w:rsidR="00C64259" w:rsidRPr="00C70E48">
        <w:rPr>
          <w:rFonts w:asciiTheme="minorHAnsi" w:eastAsia="Calibri" w:hAnsiTheme="minorHAnsi" w:cstheme="minorHAnsi"/>
          <w:lang w:val="es-CR" w:eastAsia="en-US"/>
        </w:rPr>
        <w:t xml:space="preserve"> por la oficina usuaria, es necesario que los trámites ingresen a la </w:t>
      </w:r>
      <w:r w:rsidR="0075274B" w:rsidRPr="00C70E48">
        <w:rPr>
          <w:rFonts w:asciiTheme="minorHAnsi" w:eastAsia="Calibri" w:hAnsiTheme="minorHAnsi" w:cstheme="minorHAnsi"/>
          <w:lang w:val="es-CR" w:eastAsia="en-US"/>
        </w:rPr>
        <w:t>P</w:t>
      </w:r>
      <w:r w:rsidR="00C64259" w:rsidRPr="00C70E48">
        <w:rPr>
          <w:rFonts w:asciiTheme="minorHAnsi" w:eastAsia="Calibri" w:hAnsiTheme="minorHAnsi" w:cstheme="minorHAnsi"/>
          <w:lang w:val="es-CR" w:eastAsia="en-US"/>
        </w:rPr>
        <w:t xml:space="preserve">roveeduría con al menos </w:t>
      </w:r>
      <w:r w:rsidR="00616445">
        <w:rPr>
          <w:rFonts w:asciiTheme="minorHAnsi" w:eastAsia="Calibri" w:hAnsiTheme="minorHAnsi" w:cstheme="minorHAnsi"/>
          <w:b/>
          <w:bCs/>
          <w:lang w:val="es-CR" w:eastAsia="en-US"/>
        </w:rPr>
        <w:t>30</w:t>
      </w:r>
      <w:r w:rsidR="00616445" w:rsidRPr="00D54FAB">
        <w:rPr>
          <w:rFonts w:asciiTheme="minorHAnsi" w:eastAsia="Calibri" w:hAnsiTheme="minorHAnsi" w:cstheme="minorHAnsi"/>
          <w:b/>
          <w:bCs/>
          <w:lang w:val="es-CR" w:eastAsia="en-US"/>
        </w:rPr>
        <w:t xml:space="preserve"> </w:t>
      </w:r>
      <w:r w:rsidR="00BB70B4" w:rsidRPr="00D54FAB">
        <w:rPr>
          <w:rFonts w:asciiTheme="minorHAnsi" w:eastAsia="Calibri" w:hAnsiTheme="minorHAnsi" w:cstheme="minorHAnsi"/>
          <w:b/>
          <w:bCs/>
          <w:lang w:val="es-CR" w:eastAsia="en-US"/>
        </w:rPr>
        <w:t>días hábiles previos</w:t>
      </w:r>
      <w:r w:rsidR="00BB70B4" w:rsidRPr="00C70E48">
        <w:rPr>
          <w:rFonts w:asciiTheme="minorHAnsi" w:eastAsia="Calibri" w:hAnsiTheme="minorHAnsi" w:cstheme="minorHAnsi"/>
          <w:lang w:val="es-CR" w:eastAsia="en-US"/>
        </w:rPr>
        <w:t xml:space="preserve"> </w:t>
      </w:r>
      <w:r w:rsidR="00BB70B4" w:rsidRPr="00D54FAB">
        <w:rPr>
          <w:rFonts w:asciiTheme="minorHAnsi" w:eastAsia="Calibri" w:hAnsiTheme="minorHAnsi" w:cstheme="minorHAnsi"/>
          <w:b/>
          <w:bCs/>
          <w:lang w:val="es-CR" w:eastAsia="en-US"/>
        </w:rPr>
        <w:t>a la fecha de pago</w:t>
      </w:r>
      <w:r w:rsidR="007C4620">
        <w:rPr>
          <w:rFonts w:asciiTheme="minorHAnsi" w:eastAsia="Calibri" w:hAnsiTheme="minorHAnsi" w:cstheme="minorHAnsi"/>
          <w:b/>
          <w:bCs/>
          <w:lang w:val="es-CR" w:eastAsia="en-US"/>
        </w:rPr>
        <w:t xml:space="preserve"> de la prueba</w:t>
      </w:r>
      <w:r w:rsidR="00BB70B4" w:rsidRPr="00C70E48">
        <w:rPr>
          <w:rFonts w:asciiTheme="minorHAnsi" w:eastAsia="Calibri" w:hAnsiTheme="minorHAnsi" w:cstheme="minorHAnsi"/>
          <w:lang w:val="es-CR" w:eastAsia="en-US"/>
        </w:rPr>
        <w:t>.</w:t>
      </w:r>
    </w:p>
    <w:p w14:paraId="148E6655" w14:textId="77777777" w:rsidR="0075274B" w:rsidRPr="00C70E48" w:rsidRDefault="0075274B" w:rsidP="00D54FAB">
      <w:pPr>
        <w:spacing w:line="276" w:lineRule="auto"/>
        <w:ind w:left="284"/>
        <w:jc w:val="both"/>
        <w:rPr>
          <w:rFonts w:asciiTheme="minorHAnsi" w:hAnsiTheme="minorHAnsi" w:cstheme="minorHAnsi"/>
        </w:rPr>
      </w:pPr>
    </w:p>
    <w:p w14:paraId="25158967" w14:textId="40C0B542" w:rsidR="00091F6E" w:rsidRDefault="00091F6E" w:rsidP="00D54FAB">
      <w:pPr>
        <w:spacing w:line="276" w:lineRule="auto"/>
        <w:ind w:left="284"/>
        <w:jc w:val="both"/>
        <w:rPr>
          <w:rFonts w:asciiTheme="minorHAnsi" w:hAnsiTheme="minorHAnsi" w:cstheme="minorHAnsi"/>
        </w:rPr>
      </w:pPr>
      <w:r w:rsidRPr="00C70E48">
        <w:rPr>
          <w:rFonts w:asciiTheme="minorHAnsi" w:hAnsiTheme="minorHAnsi" w:cstheme="minorHAnsi"/>
        </w:rPr>
        <w:t>En caso de que las diligencias sean devueltas para corrección o ampliación, la oficina usuaria contará con un (1) día hábil para atender las observaciones realizadas</w:t>
      </w:r>
      <w:r w:rsidR="0075274B" w:rsidRPr="00C70E48">
        <w:rPr>
          <w:rFonts w:asciiTheme="minorHAnsi" w:hAnsiTheme="minorHAnsi" w:cstheme="minorHAnsi"/>
        </w:rPr>
        <w:t xml:space="preserve">, caso contrario </w:t>
      </w:r>
      <w:r w:rsidR="00B93D84" w:rsidRPr="00C70E48">
        <w:rPr>
          <w:rFonts w:asciiTheme="minorHAnsi" w:hAnsiTheme="minorHAnsi" w:cstheme="minorHAnsi"/>
        </w:rPr>
        <w:t xml:space="preserve">no será responsabilidad de esta Proveeduría ni de la Administración Regional la ejecución de los trámites, ya que esto podría implicar que no se </w:t>
      </w:r>
      <w:r w:rsidR="00EC5B22">
        <w:rPr>
          <w:rFonts w:asciiTheme="minorHAnsi" w:hAnsiTheme="minorHAnsi" w:cstheme="minorHAnsi"/>
        </w:rPr>
        <w:t xml:space="preserve">pueda cancelar el compromiso </w:t>
      </w:r>
      <w:r w:rsidR="00B93D84" w:rsidRPr="00C70E48">
        <w:rPr>
          <w:rFonts w:asciiTheme="minorHAnsi" w:hAnsiTheme="minorHAnsi" w:cstheme="minorHAnsi"/>
        </w:rPr>
        <w:t xml:space="preserve">antes de la fecha prevista para el </w:t>
      </w:r>
      <w:r w:rsidR="007D4222">
        <w:rPr>
          <w:rFonts w:asciiTheme="minorHAnsi" w:hAnsiTheme="minorHAnsi" w:cstheme="minorHAnsi"/>
        </w:rPr>
        <w:t>pag</w:t>
      </w:r>
      <w:r w:rsidR="00B93D84" w:rsidRPr="00C70E48">
        <w:rPr>
          <w:rFonts w:asciiTheme="minorHAnsi" w:hAnsiTheme="minorHAnsi" w:cstheme="minorHAnsi"/>
        </w:rPr>
        <w:t>o</w:t>
      </w:r>
      <w:r w:rsidR="007D4222">
        <w:rPr>
          <w:rFonts w:asciiTheme="minorHAnsi" w:hAnsiTheme="minorHAnsi" w:cstheme="minorHAnsi"/>
        </w:rPr>
        <w:t>.</w:t>
      </w:r>
    </w:p>
    <w:p w14:paraId="15D0C8DB" w14:textId="35F2435F" w:rsidR="009E216F" w:rsidRDefault="009E216F">
      <w:pPr>
        <w:suppressAutoHyphens w:val="0"/>
        <w:rPr>
          <w:rFonts w:asciiTheme="minorHAnsi" w:hAnsiTheme="minorHAnsi" w:cstheme="minorHAnsi"/>
        </w:rPr>
      </w:pPr>
      <w:r>
        <w:rPr>
          <w:rFonts w:asciiTheme="minorHAnsi" w:hAnsiTheme="minorHAnsi" w:cstheme="minorHAnsi"/>
        </w:rPr>
        <w:br w:type="page"/>
      </w:r>
    </w:p>
    <w:p w14:paraId="2A0F585F" w14:textId="77777777" w:rsidR="000E6457" w:rsidRDefault="000E6457" w:rsidP="00DC0672">
      <w:pPr>
        <w:spacing w:line="276" w:lineRule="auto"/>
        <w:jc w:val="both"/>
        <w:rPr>
          <w:rFonts w:asciiTheme="minorHAnsi" w:hAnsiTheme="minorHAnsi" w:cstheme="minorHAnsi"/>
        </w:rPr>
      </w:pPr>
    </w:p>
    <w:p w14:paraId="0671DFE3" w14:textId="5A119045" w:rsidR="0059052E" w:rsidRPr="00B91B4C" w:rsidRDefault="000E6457" w:rsidP="00B91B4C">
      <w:pPr>
        <w:pStyle w:val="Prrafodelista"/>
        <w:numPr>
          <w:ilvl w:val="0"/>
          <w:numId w:val="15"/>
        </w:numPr>
        <w:rPr>
          <w:b/>
          <w:bCs/>
        </w:rPr>
      </w:pPr>
      <w:r w:rsidRPr="00B91B4C">
        <w:rPr>
          <w:b/>
          <w:bCs/>
        </w:rPr>
        <w:t>T</w:t>
      </w:r>
      <w:r w:rsidR="00BB70B4" w:rsidRPr="00B91B4C">
        <w:rPr>
          <w:b/>
          <w:bCs/>
        </w:rPr>
        <w:t>rámite de Tiquetes</w:t>
      </w:r>
      <w:r w:rsidR="00461FF2">
        <w:rPr>
          <w:b/>
          <w:bCs/>
        </w:rPr>
        <w:t xml:space="preserve"> aéreos</w:t>
      </w:r>
      <w:r w:rsidR="0059052E" w:rsidRPr="00B91B4C">
        <w:rPr>
          <w:b/>
          <w:bCs/>
        </w:rPr>
        <w:t xml:space="preserve">: </w:t>
      </w:r>
    </w:p>
    <w:p w14:paraId="570096C3" w14:textId="40599305" w:rsidR="0059052E" w:rsidRDefault="0059052E" w:rsidP="004F55D9">
      <w:pPr>
        <w:spacing w:line="276" w:lineRule="auto"/>
        <w:ind w:left="284"/>
        <w:jc w:val="both"/>
        <w:rPr>
          <w:rFonts w:asciiTheme="minorHAnsi" w:hAnsiTheme="minorHAnsi" w:cstheme="minorHAnsi"/>
        </w:rPr>
      </w:pPr>
      <w:r w:rsidRPr="00C70E48">
        <w:rPr>
          <w:rFonts w:asciiTheme="minorHAnsi" w:hAnsiTheme="minorHAnsi" w:cstheme="minorHAnsi"/>
        </w:rPr>
        <w:t xml:space="preserve">Las solicitudes deben ingresar a trámite </w:t>
      </w:r>
      <w:r w:rsidR="00A43429" w:rsidRPr="00C70E48">
        <w:rPr>
          <w:rFonts w:asciiTheme="minorHAnsi" w:hAnsiTheme="minorHAnsi" w:cstheme="minorHAnsi"/>
        </w:rPr>
        <w:t xml:space="preserve">con </w:t>
      </w:r>
      <w:r w:rsidRPr="00C70E48">
        <w:rPr>
          <w:rFonts w:asciiTheme="minorHAnsi" w:hAnsiTheme="minorHAnsi" w:cstheme="minorHAnsi"/>
        </w:rPr>
        <w:t xml:space="preserve">al menos </w:t>
      </w:r>
      <w:r w:rsidR="00EF48BB">
        <w:rPr>
          <w:rFonts w:asciiTheme="minorHAnsi" w:hAnsiTheme="minorHAnsi" w:cstheme="minorHAnsi"/>
          <w:b/>
          <w:bCs/>
        </w:rPr>
        <w:t>2</w:t>
      </w:r>
      <w:r w:rsidR="000B03DA">
        <w:rPr>
          <w:rFonts w:asciiTheme="minorHAnsi" w:hAnsiTheme="minorHAnsi" w:cstheme="minorHAnsi"/>
          <w:b/>
          <w:bCs/>
        </w:rPr>
        <w:t>2</w:t>
      </w:r>
      <w:r w:rsidR="00EF48BB" w:rsidRPr="004F55D9">
        <w:rPr>
          <w:rFonts w:asciiTheme="minorHAnsi" w:hAnsiTheme="minorHAnsi" w:cstheme="minorHAnsi"/>
          <w:b/>
          <w:bCs/>
        </w:rPr>
        <w:t xml:space="preserve"> </w:t>
      </w:r>
      <w:r w:rsidRPr="004F55D9">
        <w:rPr>
          <w:rFonts w:asciiTheme="minorHAnsi" w:hAnsiTheme="minorHAnsi" w:cstheme="minorHAnsi"/>
          <w:b/>
          <w:bCs/>
        </w:rPr>
        <w:t xml:space="preserve">días hábiles previos a la fecha </w:t>
      </w:r>
      <w:r w:rsidR="000A45FD" w:rsidRPr="004F55D9">
        <w:rPr>
          <w:rFonts w:asciiTheme="minorHAnsi" w:hAnsiTheme="minorHAnsi" w:cstheme="minorHAnsi"/>
          <w:b/>
          <w:bCs/>
        </w:rPr>
        <w:t>programada para el viaje</w:t>
      </w:r>
      <w:r w:rsidR="000A45FD">
        <w:rPr>
          <w:rFonts w:asciiTheme="minorHAnsi" w:hAnsiTheme="minorHAnsi" w:cstheme="minorHAnsi"/>
        </w:rPr>
        <w:t xml:space="preserve">, </w:t>
      </w:r>
      <w:r w:rsidR="00AB4CA7">
        <w:rPr>
          <w:rFonts w:asciiTheme="minorHAnsi" w:hAnsiTheme="minorHAnsi" w:cstheme="minorHAnsi"/>
        </w:rPr>
        <w:t xml:space="preserve">esto </w:t>
      </w:r>
      <w:r w:rsidR="00E419F6" w:rsidRPr="00C70E48">
        <w:rPr>
          <w:rFonts w:asciiTheme="minorHAnsi" w:hAnsiTheme="minorHAnsi" w:cstheme="minorHAnsi"/>
        </w:rPr>
        <w:t xml:space="preserve">debido que estos </w:t>
      </w:r>
      <w:r w:rsidR="00A43429" w:rsidRPr="00C70E48">
        <w:rPr>
          <w:rFonts w:asciiTheme="minorHAnsi" w:hAnsiTheme="minorHAnsi" w:cstheme="minorHAnsi"/>
        </w:rPr>
        <w:t xml:space="preserve">procedimientos </w:t>
      </w:r>
      <w:r w:rsidR="00CE564E" w:rsidRPr="00C70E48">
        <w:rPr>
          <w:rFonts w:asciiTheme="minorHAnsi" w:hAnsiTheme="minorHAnsi" w:cstheme="minorHAnsi"/>
        </w:rPr>
        <w:t>no se exceptúan</w:t>
      </w:r>
      <w:r w:rsidRPr="00C70E48">
        <w:rPr>
          <w:rFonts w:asciiTheme="minorHAnsi" w:hAnsiTheme="minorHAnsi" w:cstheme="minorHAnsi"/>
        </w:rPr>
        <w:t xml:space="preserve"> </w:t>
      </w:r>
      <w:r w:rsidR="00CE564E" w:rsidRPr="00C70E48">
        <w:rPr>
          <w:rFonts w:asciiTheme="minorHAnsi" w:hAnsiTheme="minorHAnsi" w:cstheme="minorHAnsi"/>
        </w:rPr>
        <w:t>d</w:t>
      </w:r>
      <w:r w:rsidRPr="00C70E48">
        <w:rPr>
          <w:rFonts w:asciiTheme="minorHAnsi" w:hAnsiTheme="minorHAnsi" w:cstheme="minorHAnsi"/>
        </w:rPr>
        <w:t xml:space="preserve">el proceso ordinario de </w:t>
      </w:r>
      <w:r w:rsidR="00AB4CA7">
        <w:rPr>
          <w:rFonts w:asciiTheme="minorHAnsi" w:hAnsiTheme="minorHAnsi" w:cstheme="minorHAnsi"/>
        </w:rPr>
        <w:t>contratación</w:t>
      </w:r>
      <w:r w:rsidRPr="00C70E48">
        <w:rPr>
          <w:rFonts w:asciiTheme="minorHAnsi" w:hAnsiTheme="minorHAnsi" w:cstheme="minorHAnsi"/>
        </w:rPr>
        <w:t>,</w:t>
      </w:r>
      <w:r w:rsidR="004D062F">
        <w:rPr>
          <w:rFonts w:asciiTheme="minorHAnsi" w:hAnsiTheme="minorHAnsi" w:cstheme="minorHAnsi"/>
        </w:rPr>
        <w:t xml:space="preserve"> </w:t>
      </w:r>
      <w:r w:rsidR="00151930">
        <w:rPr>
          <w:rFonts w:asciiTheme="minorHAnsi" w:hAnsiTheme="minorHAnsi" w:cstheme="minorHAnsi"/>
        </w:rPr>
        <w:t>y por tanto su trámite debe cumplir con una serie de etapas definidas en la normativa</w:t>
      </w:r>
      <w:r w:rsidR="00C12E7E" w:rsidRPr="00C70E48">
        <w:rPr>
          <w:rFonts w:asciiTheme="minorHAnsi" w:hAnsiTheme="minorHAnsi" w:cstheme="minorHAnsi"/>
        </w:rPr>
        <w:t xml:space="preserve">. </w:t>
      </w:r>
    </w:p>
    <w:p w14:paraId="4987D33B" w14:textId="77777777" w:rsidR="00461FF2" w:rsidRDefault="00461FF2" w:rsidP="004F55D9">
      <w:pPr>
        <w:spacing w:line="276" w:lineRule="auto"/>
        <w:ind w:left="284"/>
        <w:jc w:val="both"/>
        <w:rPr>
          <w:rFonts w:asciiTheme="minorHAnsi" w:hAnsiTheme="minorHAnsi" w:cstheme="minorHAnsi"/>
        </w:rPr>
      </w:pPr>
    </w:p>
    <w:p w14:paraId="2BFC74D7" w14:textId="6A7E3D0B" w:rsidR="00CD199D" w:rsidRPr="00C70E48" w:rsidRDefault="00CD199D" w:rsidP="004F55D9">
      <w:pPr>
        <w:spacing w:line="276" w:lineRule="auto"/>
        <w:ind w:left="284"/>
        <w:jc w:val="both"/>
        <w:rPr>
          <w:rFonts w:asciiTheme="minorHAnsi" w:hAnsiTheme="minorHAnsi" w:cstheme="minorHAnsi"/>
        </w:rPr>
      </w:pPr>
      <w:r w:rsidRPr="00C70E48">
        <w:rPr>
          <w:rFonts w:asciiTheme="minorHAnsi" w:hAnsiTheme="minorHAnsi" w:cstheme="minorHAnsi"/>
        </w:rPr>
        <w:t>En cuanto al plazo para atender las devoluciones de las diligencias la oficina usuaria contará con un (1) día hábil para atender las observaciones realizadas. Si se incumple con este plazo, no será responsabilidad de esta Proveeduría ni de la Administración Regional la ejecución de los trámites que se realicen sin apegarse a estas directrices, ya que esto podría implicar que no se cuente con pedido antes de la fecha prevista para el evento.</w:t>
      </w:r>
    </w:p>
    <w:p w14:paraId="3A45A074" w14:textId="77777777" w:rsidR="00CD199D" w:rsidRPr="00C70E48" w:rsidRDefault="00CD199D" w:rsidP="00DC0672">
      <w:pPr>
        <w:spacing w:line="276" w:lineRule="auto"/>
        <w:jc w:val="both"/>
        <w:rPr>
          <w:rFonts w:asciiTheme="minorHAnsi" w:hAnsiTheme="minorHAnsi" w:cstheme="minorHAnsi"/>
        </w:rPr>
      </w:pPr>
    </w:p>
    <w:p w14:paraId="7A5D41B6" w14:textId="791D395F" w:rsidR="000E2556" w:rsidRPr="004D2180" w:rsidRDefault="000E2556" w:rsidP="00E95646">
      <w:pPr>
        <w:spacing w:line="276" w:lineRule="auto"/>
        <w:jc w:val="both"/>
        <w:rPr>
          <w:rFonts w:asciiTheme="minorHAnsi" w:hAnsiTheme="minorHAnsi" w:cstheme="minorHAnsi"/>
          <w:u w:val="single"/>
        </w:rPr>
      </w:pPr>
      <w:r>
        <w:rPr>
          <w:rFonts w:asciiTheme="minorHAnsi" w:hAnsiTheme="minorHAnsi" w:cstheme="minorHAnsi"/>
        </w:rPr>
        <w:t>Por otra parte</w:t>
      </w:r>
      <w:r w:rsidR="00BE6BED">
        <w:rPr>
          <w:rFonts w:asciiTheme="minorHAnsi" w:hAnsiTheme="minorHAnsi" w:cstheme="minorHAnsi"/>
        </w:rPr>
        <w:t>,</w:t>
      </w:r>
      <w:r>
        <w:rPr>
          <w:rFonts w:asciiTheme="minorHAnsi" w:hAnsiTheme="minorHAnsi" w:cstheme="minorHAnsi"/>
        </w:rPr>
        <w:t xml:space="preserve"> con el </w:t>
      </w:r>
      <w:r w:rsidR="00BE6BED">
        <w:rPr>
          <w:rFonts w:asciiTheme="minorHAnsi" w:hAnsiTheme="minorHAnsi" w:cstheme="minorHAnsi"/>
        </w:rPr>
        <w:t>objetivo</w:t>
      </w:r>
      <w:r>
        <w:rPr>
          <w:rFonts w:asciiTheme="minorHAnsi" w:hAnsiTheme="minorHAnsi" w:cstheme="minorHAnsi"/>
        </w:rPr>
        <w:t xml:space="preserve"> de identificar </w:t>
      </w:r>
      <w:r w:rsidR="00BE6BED">
        <w:rPr>
          <w:rFonts w:asciiTheme="minorHAnsi" w:hAnsiTheme="minorHAnsi" w:cstheme="minorHAnsi"/>
        </w:rPr>
        <w:t>oportunamente</w:t>
      </w:r>
      <w:r>
        <w:rPr>
          <w:rFonts w:asciiTheme="minorHAnsi" w:hAnsiTheme="minorHAnsi" w:cstheme="minorHAnsi"/>
        </w:rPr>
        <w:t xml:space="preserve"> </w:t>
      </w:r>
      <w:r w:rsidR="001A3104">
        <w:rPr>
          <w:rFonts w:asciiTheme="minorHAnsi" w:hAnsiTheme="minorHAnsi" w:cstheme="minorHAnsi"/>
        </w:rPr>
        <w:t xml:space="preserve">el </w:t>
      </w:r>
      <w:r w:rsidR="00BE6BED">
        <w:rPr>
          <w:rFonts w:asciiTheme="minorHAnsi" w:hAnsiTheme="minorHAnsi" w:cstheme="minorHAnsi"/>
        </w:rPr>
        <w:t>ingreso</w:t>
      </w:r>
      <w:r w:rsidR="001A3104">
        <w:rPr>
          <w:rFonts w:asciiTheme="minorHAnsi" w:hAnsiTheme="minorHAnsi" w:cstheme="minorHAnsi"/>
        </w:rPr>
        <w:t xml:space="preserve"> de </w:t>
      </w:r>
      <w:r w:rsidR="00EB4A6D">
        <w:rPr>
          <w:rFonts w:asciiTheme="minorHAnsi" w:hAnsiTheme="minorHAnsi" w:cstheme="minorHAnsi"/>
        </w:rPr>
        <w:t>todas las g</w:t>
      </w:r>
      <w:r w:rsidR="001A3104">
        <w:rPr>
          <w:rFonts w:asciiTheme="minorHAnsi" w:hAnsiTheme="minorHAnsi" w:cstheme="minorHAnsi"/>
        </w:rPr>
        <w:t>estiones</w:t>
      </w:r>
      <w:r w:rsidR="00EB4A6D">
        <w:rPr>
          <w:rFonts w:asciiTheme="minorHAnsi" w:hAnsiTheme="minorHAnsi" w:cstheme="minorHAnsi"/>
        </w:rPr>
        <w:t xml:space="preserve"> enunciadas anteriormente</w:t>
      </w:r>
      <w:r w:rsidR="001A3104">
        <w:rPr>
          <w:rFonts w:asciiTheme="minorHAnsi" w:hAnsiTheme="minorHAnsi" w:cstheme="minorHAnsi"/>
        </w:rPr>
        <w:t xml:space="preserve">, será necesario </w:t>
      </w:r>
      <w:r w:rsidR="00BE6BED">
        <w:rPr>
          <w:rFonts w:asciiTheme="minorHAnsi" w:hAnsiTheme="minorHAnsi" w:cstheme="minorHAnsi"/>
        </w:rPr>
        <w:t xml:space="preserve">y </w:t>
      </w:r>
      <w:r w:rsidR="00BE6BED" w:rsidRPr="00F9333F">
        <w:rPr>
          <w:rFonts w:asciiTheme="minorHAnsi" w:hAnsiTheme="minorHAnsi" w:cstheme="minorHAnsi"/>
          <w:u w:val="single"/>
        </w:rPr>
        <w:t>obligatorio</w:t>
      </w:r>
      <w:r w:rsidR="00BE6BED">
        <w:rPr>
          <w:rFonts w:asciiTheme="minorHAnsi" w:hAnsiTheme="minorHAnsi" w:cstheme="minorHAnsi"/>
        </w:rPr>
        <w:t xml:space="preserve"> </w:t>
      </w:r>
      <w:r w:rsidR="001A3104">
        <w:rPr>
          <w:rFonts w:asciiTheme="minorHAnsi" w:hAnsiTheme="minorHAnsi" w:cstheme="minorHAnsi"/>
        </w:rPr>
        <w:t xml:space="preserve">que paralelamente al ingreso </w:t>
      </w:r>
      <w:r w:rsidR="00BE6BED">
        <w:rPr>
          <w:rFonts w:asciiTheme="minorHAnsi" w:hAnsiTheme="minorHAnsi" w:cstheme="minorHAnsi"/>
        </w:rPr>
        <w:t>vía</w:t>
      </w:r>
      <w:r w:rsidR="001A3104">
        <w:rPr>
          <w:rFonts w:asciiTheme="minorHAnsi" w:hAnsiTheme="minorHAnsi" w:cstheme="minorHAnsi"/>
        </w:rPr>
        <w:t xml:space="preserve"> sistema de la gestión</w:t>
      </w:r>
      <w:r w:rsidR="00BE6BED">
        <w:rPr>
          <w:rFonts w:asciiTheme="minorHAnsi" w:hAnsiTheme="minorHAnsi" w:cstheme="minorHAnsi"/>
        </w:rPr>
        <w:t xml:space="preserve">, la oficina responsable de gestionar la contratación </w:t>
      </w:r>
      <w:r w:rsidR="00BE6BED" w:rsidRPr="00F9333F">
        <w:rPr>
          <w:rFonts w:asciiTheme="minorHAnsi" w:hAnsiTheme="minorHAnsi" w:cstheme="minorHAnsi"/>
          <w:b/>
          <w:bCs/>
        </w:rPr>
        <w:t>remita un correo</w:t>
      </w:r>
      <w:r w:rsidR="00BE6BED">
        <w:rPr>
          <w:rFonts w:asciiTheme="minorHAnsi" w:hAnsiTheme="minorHAnsi" w:cstheme="minorHAnsi"/>
        </w:rPr>
        <w:t xml:space="preserve"> a la Jefatura de</w:t>
      </w:r>
      <w:r w:rsidR="0060295F">
        <w:rPr>
          <w:rFonts w:asciiTheme="minorHAnsi" w:hAnsiTheme="minorHAnsi" w:cstheme="minorHAnsi"/>
        </w:rPr>
        <w:t xml:space="preserve"> </w:t>
      </w:r>
      <w:r w:rsidR="00EE3A3E">
        <w:rPr>
          <w:rFonts w:asciiTheme="minorHAnsi" w:hAnsiTheme="minorHAnsi" w:cstheme="minorHAnsi"/>
        </w:rPr>
        <w:t>la Unidad</w:t>
      </w:r>
      <w:r w:rsidR="0060295F">
        <w:rPr>
          <w:rFonts w:asciiTheme="minorHAnsi" w:hAnsiTheme="minorHAnsi" w:cstheme="minorHAnsi"/>
        </w:rPr>
        <w:t xml:space="preserve"> de </w:t>
      </w:r>
      <w:r w:rsidR="00C93084" w:rsidRPr="00C93084">
        <w:rPr>
          <w:rFonts w:asciiTheme="minorHAnsi" w:hAnsiTheme="minorHAnsi" w:cstheme="minorHAnsi"/>
        </w:rPr>
        <w:t xml:space="preserve">Soporte </w:t>
      </w:r>
      <w:r w:rsidR="00901070">
        <w:rPr>
          <w:rFonts w:asciiTheme="minorHAnsi" w:hAnsiTheme="minorHAnsi" w:cstheme="minorHAnsi"/>
        </w:rPr>
        <w:t>E</w:t>
      </w:r>
      <w:r w:rsidR="00C93084" w:rsidRPr="00C93084">
        <w:rPr>
          <w:rFonts w:asciiTheme="minorHAnsi" w:hAnsiTheme="minorHAnsi" w:cstheme="minorHAnsi"/>
        </w:rPr>
        <w:t xml:space="preserve">stratégico </w:t>
      </w:r>
      <w:r w:rsidR="004D2180">
        <w:rPr>
          <w:rFonts w:asciiTheme="minorHAnsi" w:hAnsiTheme="minorHAnsi" w:cstheme="minorHAnsi"/>
        </w:rPr>
        <w:t>en Contratación Pública</w:t>
      </w:r>
      <w:r w:rsidR="00AE7A97">
        <w:rPr>
          <w:rFonts w:asciiTheme="minorHAnsi" w:hAnsiTheme="minorHAnsi" w:cstheme="minorHAnsi"/>
        </w:rPr>
        <w:t xml:space="preserve"> del Pro</w:t>
      </w:r>
      <w:r w:rsidR="005A34E9">
        <w:rPr>
          <w:rFonts w:asciiTheme="minorHAnsi" w:hAnsiTheme="minorHAnsi" w:cstheme="minorHAnsi"/>
        </w:rPr>
        <w:t xml:space="preserve">ceso </w:t>
      </w:r>
      <w:r w:rsidR="00724C5E">
        <w:rPr>
          <w:rFonts w:asciiTheme="minorHAnsi" w:hAnsiTheme="minorHAnsi" w:cstheme="minorHAnsi"/>
        </w:rPr>
        <w:t>de Adquisiciones</w:t>
      </w:r>
      <w:r w:rsidR="00AE7A97">
        <w:rPr>
          <w:rFonts w:asciiTheme="minorHAnsi" w:hAnsiTheme="minorHAnsi" w:cstheme="minorHAnsi"/>
        </w:rPr>
        <w:t>, M</w:t>
      </w:r>
      <w:r w:rsidR="00EE3A3E">
        <w:rPr>
          <w:rFonts w:asciiTheme="minorHAnsi" w:hAnsiTheme="minorHAnsi" w:cstheme="minorHAnsi"/>
        </w:rPr>
        <w:t>sc. Sonia Zeledón Gutiérrez</w:t>
      </w:r>
      <w:r w:rsidR="00901070">
        <w:rPr>
          <w:rFonts w:asciiTheme="minorHAnsi" w:hAnsiTheme="minorHAnsi" w:cstheme="minorHAnsi"/>
        </w:rPr>
        <w:t>, correo electrónico</w:t>
      </w:r>
      <w:r w:rsidR="00627917">
        <w:rPr>
          <w:rFonts w:asciiTheme="minorHAnsi" w:hAnsiTheme="minorHAnsi" w:cstheme="minorHAnsi"/>
        </w:rPr>
        <w:t>:</w:t>
      </w:r>
      <w:r w:rsidR="00901070">
        <w:rPr>
          <w:rFonts w:asciiTheme="minorHAnsi" w:hAnsiTheme="minorHAnsi" w:cstheme="minorHAnsi"/>
        </w:rPr>
        <w:t xml:space="preserve"> </w:t>
      </w:r>
      <w:r w:rsidR="00627917" w:rsidRPr="00627917">
        <w:rPr>
          <w:rFonts w:asciiTheme="minorHAnsi" w:hAnsiTheme="minorHAnsi" w:cstheme="minorHAnsi"/>
        </w:rPr>
        <w:t>szeledon@Poder-Judicial.go.cr</w:t>
      </w:r>
      <w:r w:rsidR="00627917">
        <w:rPr>
          <w:rFonts w:asciiTheme="minorHAnsi" w:hAnsiTheme="minorHAnsi" w:cstheme="minorHAnsi"/>
        </w:rPr>
        <w:t>,</w:t>
      </w:r>
      <w:r w:rsidR="00330950">
        <w:rPr>
          <w:rFonts w:asciiTheme="minorHAnsi" w:hAnsiTheme="minorHAnsi" w:cstheme="minorHAnsi"/>
        </w:rPr>
        <w:t xml:space="preserve"> o</w:t>
      </w:r>
      <w:r w:rsidR="00724C5E">
        <w:rPr>
          <w:rFonts w:asciiTheme="minorHAnsi" w:hAnsiTheme="minorHAnsi" w:cstheme="minorHAnsi"/>
        </w:rPr>
        <w:t xml:space="preserve"> la </w:t>
      </w:r>
      <w:r w:rsidR="00330950">
        <w:rPr>
          <w:rFonts w:asciiTheme="minorHAnsi" w:hAnsiTheme="minorHAnsi" w:cstheme="minorHAnsi"/>
        </w:rPr>
        <w:t>Administración Regi</w:t>
      </w:r>
      <w:r w:rsidR="007D0301">
        <w:rPr>
          <w:rFonts w:asciiTheme="minorHAnsi" w:hAnsiTheme="minorHAnsi" w:cstheme="minorHAnsi"/>
        </w:rPr>
        <w:t xml:space="preserve">onal </w:t>
      </w:r>
      <w:r w:rsidR="00330950">
        <w:rPr>
          <w:rFonts w:asciiTheme="minorHAnsi" w:hAnsiTheme="minorHAnsi" w:cstheme="minorHAnsi"/>
        </w:rPr>
        <w:t>encargada del trámite</w:t>
      </w:r>
      <w:r w:rsidR="00505D47">
        <w:rPr>
          <w:rFonts w:asciiTheme="minorHAnsi" w:hAnsiTheme="minorHAnsi" w:cstheme="minorHAnsi"/>
        </w:rPr>
        <w:t>,</w:t>
      </w:r>
      <w:r w:rsidR="00330950">
        <w:rPr>
          <w:rFonts w:asciiTheme="minorHAnsi" w:hAnsiTheme="minorHAnsi" w:cstheme="minorHAnsi"/>
        </w:rPr>
        <w:t xml:space="preserve"> </w:t>
      </w:r>
      <w:r w:rsidR="00BE6BED">
        <w:rPr>
          <w:rFonts w:asciiTheme="minorHAnsi" w:hAnsiTheme="minorHAnsi" w:cstheme="minorHAnsi"/>
        </w:rPr>
        <w:t xml:space="preserve">para que </w:t>
      </w:r>
      <w:r w:rsidR="007D0301">
        <w:rPr>
          <w:rFonts w:asciiTheme="minorHAnsi" w:hAnsiTheme="minorHAnsi" w:cstheme="minorHAnsi"/>
        </w:rPr>
        <w:t xml:space="preserve">esta proceda a abordarlo de forma inmediata, para lo cual será necesario que en el asunto del correo se indique lo siguiente: </w:t>
      </w:r>
      <w:r w:rsidR="00C50C3A" w:rsidRPr="00F9333F">
        <w:rPr>
          <w:rFonts w:asciiTheme="minorHAnsi" w:hAnsiTheme="minorHAnsi" w:cstheme="minorHAnsi"/>
          <w:b/>
          <w:bCs/>
        </w:rPr>
        <w:t xml:space="preserve">SOLICITUD DE TRÁMITE </w:t>
      </w:r>
      <w:r w:rsidR="00835A5F">
        <w:rPr>
          <w:rFonts w:asciiTheme="minorHAnsi" w:hAnsiTheme="minorHAnsi" w:cstheme="minorHAnsi"/>
          <w:b/>
          <w:bCs/>
        </w:rPr>
        <w:t>URGENTE</w:t>
      </w:r>
      <w:r w:rsidR="00EC7575">
        <w:rPr>
          <w:rFonts w:asciiTheme="minorHAnsi" w:hAnsiTheme="minorHAnsi" w:cstheme="minorHAnsi"/>
        </w:rPr>
        <w:t xml:space="preserve">, y que en el cuerpo del correo se detalle el objeto de la contratación, el número de requisición o </w:t>
      </w:r>
      <w:r w:rsidR="00771F67">
        <w:rPr>
          <w:rFonts w:asciiTheme="minorHAnsi" w:hAnsiTheme="minorHAnsi" w:cstheme="minorHAnsi"/>
        </w:rPr>
        <w:t xml:space="preserve">SICE </w:t>
      </w:r>
      <w:r w:rsidR="00EC7575">
        <w:rPr>
          <w:rFonts w:asciiTheme="minorHAnsi" w:hAnsiTheme="minorHAnsi" w:cstheme="minorHAnsi"/>
        </w:rPr>
        <w:t>según corresponda</w:t>
      </w:r>
      <w:r w:rsidR="003A5E17">
        <w:rPr>
          <w:rFonts w:asciiTheme="minorHAnsi" w:hAnsiTheme="minorHAnsi" w:cstheme="minorHAnsi"/>
        </w:rPr>
        <w:t>, y la fecha o plazo que se tiene previsto para</w:t>
      </w:r>
      <w:r w:rsidR="00DB02BE">
        <w:rPr>
          <w:rFonts w:asciiTheme="minorHAnsi" w:hAnsiTheme="minorHAnsi" w:cstheme="minorHAnsi"/>
        </w:rPr>
        <w:t xml:space="preserve"> que </w:t>
      </w:r>
      <w:r w:rsidR="002202A9">
        <w:rPr>
          <w:rFonts w:asciiTheme="minorHAnsi" w:hAnsiTheme="minorHAnsi" w:cstheme="minorHAnsi"/>
        </w:rPr>
        <w:t xml:space="preserve">inicie </w:t>
      </w:r>
      <w:r w:rsidR="00DB02BE">
        <w:rPr>
          <w:rFonts w:asciiTheme="minorHAnsi" w:hAnsiTheme="minorHAnsi" w:cstheme="minorHAnsi"/>
        </w:rPr>
        <w:t xml:space="preserve">la </w:t>
      </w:r>
      <w:r w:rsidR="003A5E17">
        <w:rPr>
          <w:rFonts w:asciiTheme="minorHAnsi" w:hAnsiTheme="minorHAnsi" w:cstheme="minorHAnsi"/>
        </w:rPr>
        <w:t>ejecu</w:t>
      </w:r>
      <w:r w:rsidR="00DB02BE">
        <w:rPr>
          <w:rFonts w:asciiTheme="minorHAnsi" w:hAnsiTheme="minorHAnsi" w:cstheme="minorHAnsi"/>
        </w:rPr>
        <w:t>ción</w:t>
      </w:r>
      <w:r w:rsidR="003A5E17">
        <w:rPr>
          <w:rFonts w:asciiTheme="minorHAnsi" w:hAnsiTheme="minorHAnsi" w:cstheme="minorHAnsi"/>
        </w:rPr>
        <w:t xml:space="preserve"> </w:t>
      </w:r>
      <w:r w:rsidR="00DB02BE">
        <w:rPr>
          <w:rFonts w:asciiTheme="minorHAnsi" w:hAnsiTheme="minorHAnsi" w:cstheme="minorHAnsi"/>
        </w:rPr>
        <w:t xml:space="preserve">de </w:t>
      </w:r>
      <w:r w:rsidR="003A5E17">
        <w:rPr>
          <w:rFonts w:asciiTheme="minorHAnsi" w:hAnsiTheme="minorHAnsi" w:cstheme="minorHAnsi"/>
        </w:rPr>
        <w:t>la contratación.</w:t>
      </w:r>
      <w:r w:rsidR="00663A28">
        <w:rPr>
          <w:rFonts w:asciiTheme="minorHAnsi" w:hAnsiTheme="minorHAnsi" w:cstheme="minorHAnsi"/>
        </w:rPr>
        <w:t xml:space="preserve"> </w:t>
      </w:r>
      <w:r w:rsidR="00663A28" w:rsidRPr="004D2180">
        <w:rPr>
          <w:rFonts w:asciiTheme="minorHAnsi" w:hAnsiTheme="minorHAnsi" w:cstheme="minorHAnsi"/>
          <w:u w:val="single"/>
        </w:rPr>
        <w:t>En caso de que no se remita este correo no se asegura que el trámite se pueda atender oportunamente, por lo que será la oficina que gestiona la compra la responsable del atraso que se pueda provocar en la gestión que se remite.</w:t>
      </w:r>
    </w:p>
    <w:p w14:paraId="018E983A" w14:textId="77777777" w:rsidR="002652FC" w:rsidRDefault="002652FC" w:rsidP="00E95646">
      <w:pPr>
        <w:spacing w:line="276" w:lineRule="auto"/>
        <w:jc w:val="both"/>
        <w:rPr>
          <w:rFonts w:asciiTheme="minorHAnsi" w:hAnsiTheme="minorHAnsi" w:cstheme="minorHAnsi"/>
        </w:rPr>
      </w:pPr>
    </w:p>
    <w:p w14:paraId="75043F24" w14:textId="1FDB2072" w:rsidR="003971DE" w:rsidRDefault="002652FC" w:rsidP="00E95646">
      <w:pPr>
        <w:spacing w:line="276" w:lineRule="auto"/>
        <w:jc w:val="both"/>
        <w:rPr>
          <w:rFonts w:asciiTheme="minorHAnsi" w:hAnsiTheme="minorHAnsi" w:cstheme="minorHAnsi"/>
        </w:rPr>
      </w:pPr>
      <w:r>
        <w:rPr>
          <w:rFonts w:asciiTheme="minorHAnsi" w:hAnsiTheme="minorHAnsi" w:cstheme="minorHAnsi"/>
        </w:rPr>
        <w:t>Importante señalar</w:t>
      </w:r>
      <w:r w:rsidR="00815A97">
        <w:rPr>
          <w:rFonts w:asciiTheme="minorHAnsi" w:hAnsiTheme="minorHAnsi" w:cstheme="minorHAnsi"/>
        </w:rPr>
        <w:t>,</w:t>
      </w:r>
      <w:r>
        <w:rPr>
          <w:rFonts w:asciiTheme="minorHAnsi" w:hAnsiTheme="minorHAnsi" w:cstheme="minorHAnsi"/>
        </w:rPr>
        <w:t xml:space="preserve"> que cualquier otra gestión </w:t>
      </w:r>
      <w:r w:rsidR="00396B25">
        <w:rPr>
          <w:rFonts w:asciiTheme="minorHAnsi" w:hAnsiTheme="minorHAnsi" w:cstheme="minorHAnsi"/>
        </w:rPr>
        <w:t xml:space="preserve">URGENTE </w:t>
      </w:r>
      <w:r>
        <w:rPr>
          <w:rFonts w:asciiTheme="minorHAnsi" w:hAnsiTheme="minorHAnsi" w:cstheme="minorHAnsi"/>
        </w:rPr>
        <w:t xml:space="preserve">que </w:t>
      </w:r>
      <w:r w:rsidR="00A934B6">
        <w:rPr>
          <w:rFonts w:asciiTheme="minorHAnsi" w:hAnsiTheme="minorHAnsi" w:cstheme="minorHAnsi"/>
        </w:rPr>
        <w:t>supere el monto de los</w:t>
      </w:r>
      <w:r w:rsidR="006146BC">
        <w:rPr>
          <w:rFonts w:asciiTheme="minorHAnsi" w:hAnsiTheme="minorHAnsi" w:cstheme="minorHAnsi"/>
        </w:rPr>
        <w:t xml:space="preserve"> </w:t>
      </w:r>
      <w:r w:rsidR="00A934B6">
        <w:rPr>
          <w:rFonts w:asciiTheme="minorHAnsi" w:hAnsiTheme="minorHAnsi" w:cstheme="minorHAnsi"/>
        </w:rPr>
        <w:t>¢</w:t>
      </w:r>
      <w:r w:rsidR="006146BC">
        <w:rPr>
          <w:rFonts w:asciiTheme="minorHAnsi" w:hAnsiTheme="minorHAnsi" w:cstheme="minorHAnsi"/>
        </w:rPr>
        <w:t>15</w:t>
      </w:r>
      <w:r w:rsidR="00A934B6">
        <w:rPr>
          <w:rFonts w:asciiTheme="minorHAnsi" w:hAnsiTheme="minorHAnsi" w:cstheme="minorHAnsi"/>
        </w:rPr>
        <w:t xml:space="preserve">.000.000,00 que no corresponda </w:t>
      </w:r>
      <w:r w:rsidR="00BE4A25">
        <w:rPr>
          <w:rFonts w:asciiTheme="minorHAnsi" w:hAnsiTheme="minorHAnsi" w:cstheme="minorHAnsi"/>
        </w:rPr>
        <w:t>a</w:t>
      </w:r>
      <w:r w:rsidR="00396B25">
        <w:rPr>
          <w:rFonts w:asciiTheme="minorHAnsi" w:hAnsiTheme="minorHAnsi" w:cstheme="minorHAnsi"/>
        </w:rPr>
        <w:t xml:space="preserve"> los detallados anteriormente</w:t>
      </w:r>
      <w:r w:rsidR="006146BC">
        <w:rPr>
          <w:rFonts w:asciiTheme="minorHAnsi" w:hAnsiTheme="minorHAnsi" w:cstheme="minorHAnsi"/>
        </w:rPr>
        <w:t>,</w:t>
      </w:r>
      <w:r w:rsidR="00396B25">
        <w:rPr>
          <w:rFonts w:asciiTheme="minorHAnsi" w:hAnsiTheme="minorHAnsi" w:cstheme="minorHAnsi"/>
        </w:rPr>
        <w:t xml:space="preserve"> </w:t>
      </w:r>
      <w:r w:rsidR="00BE4A25">
        <w:rPr>
          <w:rFonts w:asciiTheme="minorHAnsi" w:hAnsiTheme="minorHAnsi" w:cstheme="minorHAnsi"/>
        </w:rPr>
        <w:t>deberá coordinarse de previo con la jefatura de</w:t>
      </w:r>
      <w:r w:rsidR="008342A4">
        <w:rPr>
          <w:rFonts w:asciiTheme="minorHAnsi" w:hAnsiTheme="minorHAnsi" w:cstheme="minorHAnsi"/>
        </w:rPr>
        <w:t xml:space="preserve">l Proceso de </w:t>
      </w:r>
      <w:r w:rsidR="00BE4A25">
        <w:rPr>
          <w:rFonts w:asciiTheme="minorHAnsi" w:hAnsiTheme="minorHAnsi" w:cstheme="minorHAnsi"/>
        </w:rPr>
        <w:t xml:space="preserve">Adquisiciones </w:t>
      </w:r>
      <w:r w:rsidR="001E1C4F">
        <w:rPr>
          <w:rFonts w:asciiTheme="minorHAnsi" w:hAnsiTheme="minorHAnsi" w:cstheme="minorHAnsi"/>
        </w:rPr>
        <w:t xml:space="preserve">o del Depto. de Proveeduría </w:t>
      </w:r>
      <w:r w:rsidR="00BE4A25">
        <w:rPr>
          <w:rFonts w:asciiTheme="minorHAnsi" w:hAnsiTheme="minorHAnsi" w:cstheme="minorHAnsi"/>
        </w:rPr>
        <w:t xml:space="preserve">para poder </w:t>
      </w:r>
      <w:r w:rsidR="003971DE">
        <w:rPr>
          <w:rFonts w:asciiTheme="minorHAnsi" w:hAnsiTheme="minorHAnsi" w:cstheme="minorHAnsi"/>
        </w:rPr>
        <w:t>recibirla</w:t>
      </w:r>
      <w:r w:rsidR="001E1C4F">
        <w:rPr>
          <w:rFonts w:asciiTheme="minorHAnsi" w:hAnsiTheme="minorHAnsi" w:cstheme="minorHAnsi"/>
        </w:rPr>
        <w:t xml:space="preserve"> en estos términos</w:t>
      </w:r>
      <w:r w:rsidR="00BE4A25">
        <w:rPr>
          <w:rFonts w:asciiTheme="minorHAnsi" w:hAnsiTheme="minorHAnsi" w:cstheme="minorHAnsi"/>
        </w:rPr>
        <w:t>, ya que por los plazos definidos en la nueva normativa y los diferentes actore</w:t>
      </w:r>
      <w:r w:rsidR="00815A97">
        <w:rPr>
          <w:rFonts w:asciiTheme="minorHAnsi" w:hAnsiTheme="minorHAnsi" w:cstheme="minorHAnsi"/>
        </w:rPr>
        <w:t xml:space="preserve">s que intervienen en los </w:t>
      </w:r>
      <w:r w:rsidR="003971DE">
        <w:rPr>
          <w:rFonts w:asciiTheme="minorHAnsi" w:hAnsiTheme="minorHAnsi" w:cstheme="minorHAnsi"/>
        </w:rPr>
        <w:t>procesos</w:t>
      </w:r>
      <w:r w:rsidR="00815A97">
        <w:rPr>
          <w:rFonts w:asciiTheme="minorHAnsi" w:hAnsiTheme="minorHAnsi" w:cstheme="minorHAnsi"/>
        </w:rPr>
        <w:t xml:space="preserve"> y </w:t>
      </w:r>
      <w:r w:rsidR="003971DE">
        <w:rPr>
          <w:rFonts w:asciiTheme="minorHAnsi" w:hAnsiTheme="minorHAnsi" w:cstheme="minorHAnsi"/>
        </w:rPr>
        <w:t>además</w:t>
      </w:r>
      <w:r w:rsidR="00815A97">
        <w:rPr>
          <w:rFonts w:asciiTheme="minorHAnsi" w:hAnsiTheme="minorHAnsi" w:cstheme="minorHAnsi"/>
        </w:rPr>
        <w:t xml:space="preserve"> las altas cargas de trabajo que usualmente se manejan</w:t>
      </w:r>
      <w:r w:rsidR="008342A4">
        <w:rPr>
          <w:rFonts w:asciiTheme="minorHAnsi" w:hAnsiTheme="minorHAnsi" w:cstheme="minorHAnsi"/>
        </w:rPr>
        <w:t>,</w:t>
      </w:r>
      <w:r w:rsidR="00815A97">
        <w:rPr>
          <w:rFonts w:asciiTheme="minorHAnsi" w:hAnsiTheme="minorHAnsi" w:cstheme="minorHAnsi"/>
        </w:rPr>
        <w:t xml:space="preserve"> no es posible comprometerse a ejecutar trámites en un plazo menor que el que se detalla a </w:t>
      </w:r>
      <w:r w:rsidR="003971DE">
        <w:rPr>
          <w:rFonts w:asciiTheme="minorHAnsi" w:hAnsiTheme="minorHAnsi" w:cstheme="minorHAnsi"/>
        </w:rPr>
        <w:t>continuación</w:t>
      </w:r>
      <w:r w:rsidR="00815A97">
        <w:rPr>
          <w:rFonts w:asciiTheme="minorHAnsi" w:hAnsiTheme="minorHAnsi" w:cstheme="minorHAnsi"/>
        </w:rPr>
        <w:t>:</w:t>
      </w:r>
    </w:p>
    <w:p w14:paraId="602D7FBC" w14:textId="77777777" w:rsidR="003971DE" w:rsidRDefault="003971DE" w:rsidP="00E95646">
      <w:pPr>
        <w:spacing w:line="276" w:lineRule="auto"/>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3397"/>
        <w:gridCol w:w="6096"/>
      </w:tblGrid>
      <w:tr w:rsidR="007769F5" w14:paraId="25957F86" w14:textId="77777777" w:rsidTr="004D2180">
        <w:tc>
          <w:tcPr>
            <w:tcW w:w="3397" w:type="dxa"/>
          </w:tcPr>
          <w:p w14:paraId="5F2AD1D1" w14:textId="015A4C70" w:rsidR="007769F5" w:rsidRPr="004D2180" w:rsidRDefault="007769F5" w:rsidP="00E95646">
            <w:pPr>
              <w:spacing w:line="276" w:lineRule="auto"/>
              <w:jc w:val="both"/>
              <w:rPr>
                <w:rFonts w:asciiTheme="minorHAnsi" w:hAnsiTheme="minorHAnsi" w:cstheme="minorHAnsi"/>
                <w:b/>
                <w:bCs/>
              </w:rPr>
            </w:pPr>
            <w:r w:rsidRPr="004D2180">
              <w:rPr>
                <w:rFonts w:asciiTheme="minorHAnsi" w:hAnsiTheme="minorHAnsi" w:cstheme="minorHAnsi"/>
                <w:b/>
                <w:bCs/>
              </w:rPr>
              <w:lastRenderedPageBreak/>
              <w:t>TIPO DE LICITACIÓN</w:t>
            </w:r>
          </w:p>
        </w:tc>
        <w:tc>
          <w:tcPr>
            <w:tcW w:w="6096" w:type="dxa"/>
          </w:tcPr>
          <w:p w14:paraId="08C025F5" w14:textId="1728C0B1" w:rsidR="007769F5" w:rsidRPr="004D2180" w:rsidRDefault="007769F5" w:rsidP="004D2180">
            <w:pPr>
              <w:spacing w:line="276" w:lineRule="auto"/>
              <w:jc w:val="center"/>
              <w:rPr>
                <w:rFonts w:asciiTheme="minorHAnsi" w:hAnsiTheme="minorHAnsi" w:cstheme="minorHAnsi"/>
                <w:b/>
                <w:bCs/>
              </w:rPr>
            </w:pPr>
            <w:r w:rsidRPr="004D2180">
              <w:rPr>
                <w:rFonts w:asciiTheme="minorHAnsi" w:hAnsiTheme="minorHAnsi" w:cstheme="minorHAnsi"/>
                <w:b/>
                <w:bCs/>
              </w:rPr>
              <w:t>Plazo previsto para su ejecución desde el momento que se aprueba el ingreso de la gestión y se asigna al conductor del proceso</w:t>
            </w:r>
          </w:p>
        </w:tc>
      </w:tr>
      <w:tr w:rsidR="007769F5" w14:paraId="46CFAE84" w14:textId="77777777" w:rsidTr="004D2180">
        <w:tc>
          <w:tcPr>
            <w:tcW w:w="3397" w:type="dxa"/>
          </w:tcPr>
          <w:p w14:paraId="7349FB1D" w14:textId="1EF5008C" w:rsidR="007769F5" w:rsidRDefault="007769F5" w:rsidP="00E95646">
            <w:pPr>
              <w:spacing w:line="276" w:lineRule="auto"/>
              <w:jc w:val="both"/>
              <w:rPr>
                <w:rFonts w:asciiTheme="minorHAnsi" w:hAnsiTheme="minorHAnsi" w:cstheme="minorHAnsi"/>
              </w:rPr>
            </w:pPr>
            <w:r>
              <w:rPr>
                <w:rFonts w:asciiTheme="minorHAnsi" w:hAnsiTheme="minorHAnsi" w:cstheme="minorHAnsi"/>
              </w:rPr>
              <w:t xml:space="preserve">Licitaciones </w:t>
            </w:r>
            <w:r w:rsidR="004E6C4E">
              <w:rPr>
                <w:rFonts w:asciiTheme="minorHAnsi" w:hAnsiTheme="minorHAnsi" w:cstheme="minorHAnsi"/>
              </w:rPr>
              <w:t>R</w:t>
            </w:r>
            <w:r>
              <w:rPr>
                <w:rFonts w:asciiTheme="minorHAnsi" w:hAnsiTheme="minorHAnsi" w:cstheme="minorHAnsi"/>
              </w:rPr>
              <w:t>educidas</w:t>
            </w:r>
          </w:p>
        </w:tc>
        <w:tc>
          <w:tcPr>
            <w:tcW w:w="6096" w:type="dxa"/>
          </w:tcPr>
          <w:p w14:paraId="783373A7" w14:textId="016852CA" w:rsidR="007769F5" w:rsidRDefault="008342A4" w:rsidP="00E95646">
            <w:pPr>
              <w:spacing w:line="276" w:lineRule="auto"/>
              <w:jc w:val="both"/>
              <w:rPr>
                <w:rFonts w:asciiTheme="minorHAnsi" w:hAnsiTheme="minorHAnsi" w:cstheme="minorHAnsi"/>
              </w:rPr>
            </w:pPr>
            <w:r>
              <w:rPr>
                <w:rFonts w:asciiTheme="minorHAnsi" w:hAnsiTheme="minorHAnsi" w:cstheme="minorHAnsi"/>
              </w:rPr>
              <w:t xml:space="preserve">Plazo mínimo de ejecución </w:t>
            </w:r>
            <w:r w:rsidR="009E2DFC">
              <w:rPr>
                <w:rFonts w:asciiTheme="minorHAnsi" w:hAnsiTheme="minorHAnsi" w:cstheme="minorHAnsi"/>
              </w:rPr>
              <w:t>2 meses</w:t>
            </w:r>
          </w:p>
        </w:tc>
      </w:tr>
      <w:tr w:rsidR="007769F5" w14:paraId="2873F470" w14:textId="77777777" w:rsidTr="004D2180">
        <w:tc>
          <w:tcPr>
            <w:tcW w:w="3397" w:type="dxa"/>
          </w:tcPr>
          <w:p w14:paraId="7BD56577" w14:textId="79105D9C" w:rsidR="007769F5" w:rsidRDefault="007769F5" w:rsidP="00E95646">
            <w:pPr>
              <w:spacing w:line="276" w:lineRule="auto"/>
              <w:jc w:val="both"/>
              <w:rPr>
                <w:rFonts w:asciiTheme="minorHAnsi" w:hAnsiTheme="minorHAnsi" w:cstheme="minorHAnsi"/>
              </w:rPr>
            </w:pPr>
            <w:r>
              <w:rPr>
                <w:rFonts w:asciiTheme="minorHAnsi" w:hAnsiTheme="minorHAnsi" w:cstheme="minorHAnsi"/>
              </w:rPr>
              <w:t>Licitaciones Menores</w:t>
            </w:r>
          </w:p>
        </w:tc>
        <w:tc>
          <w:tcPr>
            <w:tcW w:w="6096" w:type="dxa"/>
          </w:tcPr>
          <w:p w14:paraId="44A27BCB" w14:textId="5DB2DBB1" w:rsidR="007769F5" w:rsidRDefault="00CF56D5" w:rsidP="00E95646">
            <w:pPr>
              <w:spacing w:line="276" w:lineRule="auto"/>
              <w:jc w:val="both"/>
              <w:rPr>
                <w:rFonts w:asciiTheme="minorHAnsi" w:hAnsiTheme="minorHAnsi" w:cstheme="minorHAnsi"/>
              </w:rPr>
            </w:pPr>
            <w:r>
              <w:rPr>
                <w:rFonts w:asciiTheme="minorHAnsi" w:hAnsiTheme="minorHAnsi" w:cstheme="minorHAnsi"/>
              </w:rPr>
              <w:t xml:space="preserve">Plazo mínimo de ejecución </w:t>
            </w:r>
            <w:r w:rsidR="00D7348E">
              <w:rPr>
                <w:rFonts w:asciiTheme="minorHAnsi" w:hAnsiTheme="minorHAnsi" w:cstheme="minorHAnsi"/>
              </w:rPr>
              <w:t>3.5</w:t>
            </w:r>
            <w:r>
              <w:rPr>
                <w:rFonts w:asciiTheme="minorHAnsi" w:hAnsiTheme="minorHAnsi" w:cstheme="minorHAnsi"/>
              </w:rPr>
              <w:t xml:space="preserve"> meses</w:t>
            </w:r>
          </w:p>
        </w:tc>
      </w:tr>
      <w:tr w:rsidR="007769F5" w14:paraId="5DA3CA95" w14:textId="77777777" w:rsidTr="004D2180">
        <w:tc>
          <w:tcPr>
            <w:tcW w:w="3397" w:type="dxa"/>
          </w:tcPr>
          <w:p w14:paraId="2866DDB7" w14:textId="7ABFFE5F" w:rsidR="007769F5" w:rsidRDefault="007769F5" w:rsidP="00E95646">
            <w:pPr>
              <w:spacing w:line="276" w:lineRule="auto"/>
              <w:jc w:val="both"/>
              <w:rPr>
                <w:rFonts w:asciiTheme="minorHAnsi" w:hAnsiTheme="minorHAnsi" w:cstheme="minorHAnsi"/>
              </w:rPr>
            </w:pPr>
            <w:r>
              <w:rPr>
                <w:rFonts w:asciiTheme="minorHAnsi" w:hAnsiTheme="minorHAnsi" w:cstheme="minorHAnsi"/>
              </w:rPr>
              <w:t xml:space="preserve">Licitaciones </w:t>
            </w:r>
            <w:r w:rsidR="00456703">
              <w:rPr>
                <w:rFonts w:asciiTheme="minorHAnsi" w:hAnsiTheme="minorHAnsi" w:cstheme="minorHAnsi"/>
              </w:rPr>
              <w:t>Mayores</w:t>
            </w:r>
          </w:p>
        </w:tc>
        <w:tc>
          <w:tcPr>
            <w:tcW w:w="6096" w:type="dxa"/>
          </w:tcPr>
          <w:p w14:paraId="0D546E34" w14:textId="31328BBF" w:rsidR="007769F5" w:rsidRDefault="00CF56D5" w:rsidP="00E95646">
            <w:pPr>
              <w:spacing w:line="276" w:lineRule="auto"/>
              <w:jc w:val="both"/>
              <w:rPr>
                <w:rFonts w:asciiTheme="minorHAnsi" w:hAnsiTheme="minorHAnsi" w:cstheme="minorHAnsi"/>
              </w:rPr>
            </w:pPr>
            <w:r>
              <w:rPr>
                <w:rFonts w:asciiTheme="minorHAnsi" w:hAnsiTheme="minorHAnsi" w:cstheme="minorHAnsi"/>
              </w:rPr>
              <w:t xml:space="preserve">Plazo mínimo de ejecución </w:t>
            </w:r>
            <w:r w:rsidR="00D7348E">
              <w:rPr>
                <w:rFonts w:asciiTheme="minorHAnsi" w:hAnsiTheme="minorHAnsi" w:cstheme="minorHAnsi"/>
              </w:rPr>
              <w:t>5</w:t>
            </w:r>
            <w:r>
              <w:rPr>
                <w:rFonts w:asciiTheme="minorHAnsi" w:hAnsiTheme="minorHAnsi" w:cstheme="minorHAnsi"/>
              </w:rPr>
              <w:t xml:space="preserve"> meses</w:t>
            </w:r>
          </w:p>
        </w:tc>
      </w:tr>
      <w:tr w:rsidR="00456703" w14:paraId="21739AED" w14:textId="77777777" w:rsidTr="004D2180">
        <w:tc>
          <w:tcPr>
            <w:tcW w:w="3397" w:type="dxa"/>
          </w:tcPr>
          <w:p w14:paraId="67490571" w14:textId="793AEAED" w:rsidR="00456703" w:rsidRDefault="00456703" w:rsidP="00E95646">
            <w:pPr>
              <w:spacing w:line="276" w:lineRule="auto"/>
              <w:jc w:val="both"/>
              <w:rPr>
                <w:rFonts w:asciiTheme="minorHAnsi" w:hAnsiTheme="minorHAnsi" w:cstheme="minorHAnsi"/>
              </w:rPr>
            </w:pPr>
            <w:r>
              <w:rPr>
                <w:rFonts w:asciiTheme="minorHAnsi" w:hAnsiTheme="minorHAnsi" w:cstheme="minorHAnsi"/>
              </w:rPr>
              <w:t>Procedimientos especiales</w:t>
            </w:r>
          </w:p>
        </w:tc>
        <w:tc>
          <w:tcPr>
            <w:tcW w:w="6096" w:type="dxa"/>
          </w:tcPr>
          <w:p w14:paraId="7762B982" w14:textId="69F84795" w:rsidR="00456703" w:rsidRDefault="0083120A" w:rsidP="00E95646">
            <w:pPr>
              <w:spacing w:line="276" w:lineRule="auto"/>
              <w:jc w:val="both"/>
              <w:rPr>
                <w:rFonts w:asciiTheme="minorHAnsi" w:hAnsiTheme="minorHAnsi" w:cstheme="minorHAnsi"/>
              </w:rPr>
            </w:pPr>
            <w:r>
              <w:rPr>
                <w:rFonts w:asciiTheme="minorHAnsi" w:hAnsiTheme="minorHAnsi" w:cstheme="minorHAnsi"/>
              </w:rPr>
              <w:t>Su plazo de ejecución dependerá d</w:t>
            </w:r>
            <w:r w:rsidRPr="00CD4BA9">
              <w:rPr>
                <w:rFonts w:asciiTheme="minorHAnsi" w:hAnsiTheme="minorHAnsi" w:cstheme="minorHAnsi"/>
              </w:rPr>
              <w:t>el monto de</w:t>
            </w:r>
            <w:r>
              <w:rPr>
                <w:rFonts w:asciiTheme="minorHAnsi" w:hAnsiTheme="minorHAnsi" w:cstheme="minorHAnsi"/>
              </w:rPr>
              <w:t xml:space="preserve"> </w:t>
            </w:r>
            <w:r w:rsidRPr="00CD4BA9">
              <w:rPr>
                <w:rFonts w:asciiTheme="minorHAnsi" w:hAnsiTheme="minorHAnsi" w:cstheme="minorHAnsi"/>
              </w:rPr>
              <w:t>l</w:t>
            </w:r>
            <w:r>
              <w:rPr>
                <w:rFonts w:asciiTheme="minorHAnsi" w:hAnsiTheme="minorHAnsi" w:cstheme="minorHAnsi"/>
              </w:rPr>
              <w:t>a contratación y su relación con el</w:t>
            </w:r>
            <w:r w:rsidRPr="00CD4BA9">
              <w:rPr>
                <w:rFonts w:asciiTheme="minorHAnsi" w:hAnsiTheme="minorHAnsi" w:cstheme="minorHAnsi"/>
              </w:rPr>
              <w:t xml:space="preserve"> umbral de</w:t>
            </w:r>
            <w:r>
              <w:rPr>
                <w:rFonts w:asciiTheme="minorHAnsi" w:hAnsiTheme="minorHAnsi" w:cstheme="minorHAnsi"/>
              </w:rPr>
              <w:t xml:space="preserve">finido por la CGR para </w:t>
            </w:r>
            <w:r w:rsidRPr="00CD4BA9">
              <w:rPr>
                <w:rFonts w:asciiTheme="minorHAnsi" w:hAnsiTheme="minorHAnsi" w:cstheme="minorHAnsi"/>
              </w:rPr>
              <w:t>la Licitación reducida</w:t>
            </w:r>
            <w:r>
              <w:rPr>
                <w:rFonts w:asciiTheme="minorHAnsi" w:hAnsiTheme="minorHAnsi" w:cstheme="minorHAnsi"/>
              </w:rPr>
              <w:t>, menor o mayor, por lo que este</w:t>
            </w:r>
            <w:r w:rsidRPr="00CD4BA9">
              <w:rPr>
                <w:rFonts w:asciiTheme="minorHAnsi" w:hAnsiTheme="minorHAnsi" w:cstheme="minorHAnsi"/>
              </w:rPr>
              <w:t xml:space="preserve"> debe</w:t>
            </w:r>
            <w:r>
              <w:rPr>
                <w:rFonts w:asciiTheme="minorHAnsi" w:hAnsiTheme="minorHAnsi" w:cstheme="minorHAnsi"/>
              </w:rPr>
              <w:t>rá</w:t>
            </w:r>
            <w:r w:rsidRPr="00CD4BA9">
              <w:rPr>
                <w:rFonts w:asciiTheme="minorHAnsi" w:hAnsiTheme="minorHAnsi" w:cstheme="minorHAnsi"/>
              </w:rPr>
              <w:t xml:space="preserve"> homologarse con el tipo de procedimiento que aplique</w:t>
            </w:r>
            <w:r w:rsidR="00287F09">
              <w:rPr>
                <w:rFonts w:asciiTheme="minorHAnsi" w:hAnsiTheme="minorHAnsi" w:cstheme="minorHAnsi"/>
              </w:rPr>
              <w:t>, excepto los procedimientos de urgencia que deben ejecutarse en un plazo no mayor a los 30 días naturales.</w:t>
            </w:r>
          </w:p>
        </w:tc>
      </w:tr>
      <w:tr w:rsidR="00456703" w14:paraId="13E57C50" w14:textId="77777777" w:rsidTr="004D2180">
        <w:tc>
          <w:tcPr>
            <w:tcW w:w="3397" w:type="dxa"/>
          </w:tcPr>
          <w:p w14:paraId="572BC80B" w14:textId="7D4C85F9" w:rsidR="00456703" w:rsidRDefault="00456703" w:rsidP="00E95646">
            <w:pPr>
              <w:spacing w:line="276" w:lineRule="auto"/>
              <w:jc w:val="both"/>
              <w:rPr>
                <w:rFonts w:asciiTheme="minorHAnsi" w:hAnsiTheme="minorHAnsi" w:cstheme="minorHAnsi"/>
              </w:rPr>
            </w:pPr>
            <w:r>
              <w:rPr>
                <w:rFonts w:asciiTheme="minorHAnsi" w:hAnsiTheme="minorHAnsi" w:cstheme="minorHAnsi"/>
              </w:rPr>
              <w:t>Procedimientos extraordinarios</w:t>
            </w:r>
          </w:p>
        </w:tc>
        <w:tc>
          <w:tcPr>
            <w:tcW w:w="6096" w:type="dxa"/>
          </w:tcPr>
          <w:p w14:paraId="45A63253" w14:textId="0C8D5D36" w:rsidR="00456703" w:rsidRDefault="008152B4" w:rsidP="00E95646">
            <w:pPr>
              <w:spacing w:line="276" w:lineRule="auto"/>
              <w:jc w:val="both"/>
              <w:rPr>
                <w:rFonts w:asciiTheme="minorHAnsi" w:hAnsiTheme="minorHAnsi" w:cstheme="minorHAnsi"/>
              </w:rPr>
            </w:pPr>
            <w:r>
              <w:rPr>
                <w:rFonts w:asciiTheme="minorHAnsi" w:hAnsiTheme="minorHAnsi" w:cstheme="minorHAnsi"/>
              </w:rPr>
              <w:t xml:space="preserve">Su plazo de </w:t>
            </w:r>
            <w:r w:rsidR="00CF56D5">
              <w:rPr>
                <w:rFonts w:asciiTheme="minorHAnsi" w:hAnsiTheme="minorHAnsi" w:cstheme="minorHAnsi"/>
              </w:rPr>
              <w:t xml:space="preserve">ejecución </w:t>
            </w:r>
            <w:r>
              <w:rPr>
                <w:rFonts w:asciiTheme="minorHAnsi" w:hAnsiTheme="minorHAnsi" w:cstheme="minorHAnsi"/>
              </w:rPr>
              <w:t xml:space="preserve">dependerá </w:t>
            </w:r>
            <w:r w:rsidR="00CD4BA9">
              <w:rPr>
                <w:rFonts w:asciiTheme="minorHAnsi" w:hAnsiTheme="minorHAnsi" w:cstheme="minorHAnsi"/>
              </w:rPr>
              <w:t>d</w:t>
            </w:r>
            <w:r w:rsidR="00CD4BA9" w:rsidRPr="00CD4BA9">
              <w:rPr>
                <w:rFonts w:asciiTheme="minorHAnsi" w:hAnsiTheme="minorHAnsi" w:cstheme="minorHAnsi"/>
              </w:rPr>
              <w:t>el monto de</w:t>
            </w:r>
            <w:r w:rsidR="00CD4BA9">
              <w:rPr>
                <w:rFonts w:asciiTheme="minorHAnsi" w:hAnsiTheme="minorHAnsi" w:cstheme="minorHAnsi"/>
              </w:rPr>
              <w:t xml:space="preserve"> </w:t>
            </w:r>
            <w:r w:rsidR="00CD4BA9" w:rsidRPr="00CD4BA9">
              <w:rPr>
                <w:rFonts w:asciiTheme="minorHAnsi" w:hAnsiTheme="minorHAnsi" w:cstheme="minorHAnsi"/>
              </w:rPr>
              <w:t>l</w:t>
            </w:r>
            <w:r w:rsidR="00CD4BA9">
              <w:rPr>
                <w:rFonts w:asciiTheme="minorHAnsi" w:hAnsiTheme="minorHAnsi" w:cstheme="minorHAnsi"/>
              </w:rPr>
              <w:t>a contratación y su relación con el</w:t>
            </w:r>
            <w:r w:rsidR="00CD4BA9" w:rsidRPr="00CD4BA9">
              <w:rPr>
                <w:rFonts w:asciiTheme="minorHAnsi" w:hAnsiTheme="minorHAnsi" w:cstheme="minorHAnsi"/>
              </w:rPr>
              <w:t xml:space="preserve"> umbral de</w:t>
            </w:r>
            <w:r w:rsidR="00CD4BA9">
              <w:rPr>
                <w:rFonts w:asciiTheme="minorHAnsi" w:hAnsiTheme="minorHAnsi" w:cstheme="minorHAnsi"/>
              </w:rPr>
              <w:t>finido por la CGR</w:t>
            </w:r>
            <w:r w:rsidR="00C451BB">
              <w:rPr>
                <w:rFonts w:asciiTheme="minorHAnsi" w:hAnsiTheme="minorHAnsi" w:cstheme="minorHAnsi"/>
              </w:rPr>
              <w:t xml:space="preserve"> para </w:t>
            </w:r>
            <w:r w:rsidR="00CD4BA9" w:rsidRPr="00CD4BA9">
              <w:rPr>
                <w:rFonts w:asciiTheme="minorHAnsi" w:hAnsiTheme="minorHAnsi" w:cstheme="minorHAnsi"/>
              </w:rPr>
              <w:t>la Licitación reducida</w:t>
            </w:r>
            <w:r w:rsidR="00C451BB">
              <w:rPr>
                <w:rFonts w:asciiTheme="minorHAnsi" w:hAnsiTheme="minorHAnsi" w:cstheme="minorHAnsi"/>
              </w:rPr>
              <w:t>, menor o mayor, por lo que este</w:t>
            </w:r>
            <w:r w:rsidR="00CD4BA9" w:rsidRPr="00CD4BA9">
              <w:rPr>
                <w:rFonts w:asciiTheme="minorHAnsi" w:hAnsiTheme="minorHAnsi" w:cstheme="minorHAnsi"/>
              </w:rPr>
              <w:t xml:space="preserve"> debe</w:t>
            </w:r>
            <w:r w:rsidR="00C451BB">
              <w:rPr>
                <w:rFonts w:asciiTheme="minorHAnsi" w:hAnsiTheme="minorHAnsi" w:cstheme="minorHAnsi"/>
              </w:rPr>
              <w:t>rá</w:t>
            </w:r>
            <w:r w:rsidR="00CD4BA9" w:rsidRPr="00CD4BA9">
              <w:rPr>
                <w:rFonts w:asciiTheme="minorHAnsi" w:hAnsiTheme="minorHAnsi" w:cstheme="minorHAnsi"/>
              </w:rPr>
              <w:t xml:space="preserve"> homologarse con el tipo de procedimiento que aplique.</w:t>
            </w:r>
          </w:p>
        </w:tc>
      </w:tr>
      <w:tr w:rsidR="003506D0" w14:paraId="433482F3" w14:textId="77777777" w:rsidTr="00456703">
        <w:tc>
          <w:tcPr>
            <w:tcW w:w="3397" w:type="dxa"/>
          </w:tcPr>
          <w:p w14:paraId="47783170" w14:textId="09BEE38F" w:rsidR="003506D0" w:rsidRDefault="003506D0" w:rsidP="003506D0">
            <w:pPr>
              <w:spacing w:line="276" w:lineRule="auto"/>
              <w:jc w:val="both"/>
              <w:rPr>
                <w:rFonts w:asciiTheme="minorHAnsi" w:hAnsiTheme="minorHAnsi" w:cstheme="minorHAnsi"/>
              </w:rPr>
            </w:pPr>
            <w:r>
              <w:rPr>
                <w:rFonts w:asciiTheme="minorHAnsi" w:hAnsiTheme="minorHAnsi" w:cstheme="minorHAnsi"/>
              </w:rPr>
              <w:t>Excepciones</w:t>
            </w:r>
          </w:p>
        </w:tc>
        <w:tc>
          <w:tcPr>
            <w:tcW w:w="6096" w:type="dxa"/>
          </w:tcPr>
          <w:p w14:paraId="690D6DA7" w14:textId="7AB8EF17" w:rsidR="003506D0" w:rsidRDefault="003506D0" w:rsidP="003506D0">
            <w:pPr>
              <w:spacing w:line="276" w:lineRule="auto"/>
              <w:jc w:val="both"/>
              <w:rPr>
                <w:rFonts w:asciiTheme="minorHAnsi" w:hAnsiTheme="minorHAnsi" w:cstheme="minorHAnsi"/>
              </w:rPr>
            </w:pPr>
            <w:r>
              <w:rPr>
                <w:rFonts w:asciiTheme="minorHAnsi" w:hAnsiTheme="minorHAnsi" w:cstheme="minorHAnsi"/>
              </w:rPr>
              <w:t>Plazo mínimo de ejecución 2 meses</w:t>
            </w:r>
            <w:r w:rsidR="0015605D">
              <w:rPr>
                <w:rFonts w:asciiTheme="minorHAnsi" w:hAnsiTheme="minorHAnsi" w:cstheme="minorHAnsi"/>
              </w:rPr>
              <w:t>,</w:t>
            </w:r>
            <w:r>
              <w:rPr>
                <w:rFonts w:asciiTheme="minorHAnsi" w:hAnsiTheme="minorHAnsi" w:cstheme="minorHAnsi"/>
              </w:rPr>
              <w:t xml:space="preserve"> sin </w:t>
            </w:r>
            <w:r w:rsidR="008152B4">
              <w:rPr>
                <w:rFonts w:asciiTheme="minorHAnsi" w:hAnsiTheme="minorHAnsi" w:cstheme="minorHAnsi"/>
              </w:rPr>
              <w:t>embargo,</w:t>
            </w:r>
            <w:r w:rsidR="00C4085E">
              <w:rPr>
                <w:rFonts w:asciiTheme="minorHAnsi" w:hAnsiTheme="minorHAnsi" w:cstheme="minorHAnsi"/>
              </w:rPr>
              <w:t xml:space="preserve"> si el trámite supera el monto del umbral de la Licitación reducida</w:t>
            </w:r>
            <w:r>
              <w:rPr>
                <w:rFonts w:asciiTheme="minorHAnsi" w:hAnsiTheme="minorHAnsi" w:cstheme="minorHAnsi"/>
              </w:rPr>
              <w:t xml:space="preserve"> </w:t>
            </w:r>
            <w:r w:rsidR="00C4085E">
              <w:rPr>
                <w:rFonts w:asciiTheme="minorHAnsi" w:hAnsiTheme="minorHAnsi" w:cstheme="minorHAnsi"/>
              </w:rPr>
              <w:t xml:space="preserve">su plazo de ejecución debe </w:t>
            </w:r>
            <w:r w:rsidR="00181A7E">
              <w:rPr>
                <w:rFonts w:asciiTheme="minorHAnsi" w:hAnsiTheme="minorHAnsi" w:cstheme="minorHAnsi"/>
              </w:rPr>
              <w:t>homologarse con el tipo de procedimiento que aplique</w:t>
            </w:r>
            <w:r w:rsidR="0015605D">
              <w:rPr>
                <w:rFonts w:asciiTheme="minorHAnsi" w:hAnsiTheme="minorHAnsi" w:cstheme="minorHAnsi"/>
              </w:rPr>
              <w:t>.</w:t>
            </w:r>
          </w:p>
        </w:tc>
      </w:tr>
      <w:tr w:rsidR="00601E7D" w14:paraId="1CC0284A" w14:textId="77777777" w:rsidTr="00456703">
        <w:tc>
          <w:tcPr>
            <w:tcW w:w="3397" w:type="dxa"/>
          </w:tcPr>
          <w:p w14:paraId="21F54B9F" w14:textId="2A957118" w:rsidR="00601E7D" w:rsidRDefault="00A24E9C" w:rsidP="003506D0">
            <w:pPr>
              <w:spacing w:line="276" w:lineRule="auto"/>
              <w:jc w:val="both"/>
              <w:rPr>
                <w:rFonts w:asciiTheme="minorHAnsi" w:hAnsiTheme="minorHAnsi" w:cstheme="minorHAnsi"/>
              </w:rPr>
            </w:pPr>
            <w:r>
              <w:rPr>
                <w:rFonts w:asciiTheme="minorHAnsi" w:hAnsiTheme="minorHAnsi" w:cstheme="minorHAnsi"/>
              </w:rPr>
              <w:t>Contratos de servicio continuado</w:t>
            </w:r>
          </w:p>
        </w:tc>
        <w:tc>
          <w:tcPr>
            <w:tcW w:w="6096" w:type="dxa"/>
          </w:tcPr>
          <w:p w14:paraId="5A62D632" w14:textId="31973999" w:rsidR="00601E7D" w:rsidRDefault="00663A28" w:rsidP="003506D0">
            <w:pPr>
              <w:spacing w:line="276" w:lineRule="auto"/>
              <w:jc w:val="both"/>
              <w:rPr>
                <w:rFonts w:asciiTheme="minorHAnsi" w:hAnsiTheme="minorHAnsi" w:cstheme="minorHAnsi"/>
              </w:rPr>
            </w:pPr>
            <w:r w:rsidRPr="00663A28">
              <w:rPr>
                <w:rFonts w:asciiTheme="minorHAnsi" w:hAnsiTheme="minorHAnsi" w:cstheme="minorHAnsi"/>
              </w:rPr>
              <w:t>Su plazo de ejecución dependerá del monto de la contratación y su relación con el umbral definido por la CGR para la Licitación reducida, menor o mayor, por lo que este deberá homologarse con el tipo de procedimiento que aplique</w:t>
            </w:r>
            <w:r>
              <w:rPr>
                <w:rFonts w:asciiTheme="minorHAnsi" w:hAnsiTheme="minorHAnsi" w:cstheme="minorHAnsi"/>
              </w:rPr>
              <w:t>, no obstante para este tipo de procedimiento</w:t>
            </w:r>
            <w:r w:rsidR="00A24E9C">
              <w:rPr>
                <w:rFonts w:asciiTheme="minorHAnsi" w:hAnsiTheme="minorHAnsi" w:cstheme="minorHAnsi"/>
              </w:rPr>
              <w:t xml:space="preserve"> se requiera la confección de un contrato, </w:t>
            </w:r>
            <w:r>
              <w:rPr>
                <w:rFonts w:asciiTheme="minorHAnsi" w:hAnsiTheme="minorHAnsi" w:cstheme="minorHAnsi"/>
              </w:rPr>
              <w:t xml:space="preserve">por lo que </w:t>
            </w:r>
            <w:r w:rsidR="00A24E9C">
              <w:rPr>
                <w:rFonts w:asciiTheme="minorHAnsi" w:hAnsiTheme="minorHAnsi" w:cstheme="minorHAnsi"/>
              </w:rPr>
              <w:t>al plazo definido en cada caso se debe adiciona</w:t>
            </w:r>
            <w:r w:rsidR="00F37DF2">
              <w:rPr>
                <w:rFonts w:asciiTheme="minorHAnsi" w:hAnsiTheme="minorHAnsi" w:cstheme="minorHAnsi"/>
              </w:rPr>
              <w:t>r</w:t>
            </w:r>
            <w:r w:rsidR="00A24E9C">
              <w:rPr>
                <w:rFonts w:asciiTheme="minorHAnsi" w:hAnsiTheme="minorHAnsi" w:cstheme="minorHAnsi"/>
              </w:rPr>
              <w:t xml:space="preserve"> al menos un </w:t>
            </w:r>
            <w:r w:rsidR="00111B82">
              <w:rPr>
                <w:rFonts w:asciiTheme="minorHAnsi" w:hAnsiTheme="minorHAnsi" w:cstheme="minorHAnsi"/>
              </w:rPr>
              <w:t>me</w:t>
            </w:r>
            <w:r w:rsidR="00F37DF2">
              <w:rPr>
                <w:rFonts w:asciiTheme="minorHAnsi" w:hAnsiTheme="minorHAnsi" w:cstheme="minorHAnsi"/>
              </w:rPr>
              <w:t>s</w:t>
            </w:r>
            <w:r w:rsidR="00111B82">
              <w:rPr>
                <w:rFonts w:asciiTheme="minorHAnsi" w:hAnsiTheme="minorHAnsi" w:cstheme="minorHAnsi"/>
              </w:rPr>
              <w:t xml:space="preserve"> para que la Dirección Jurídica gestione lo correspondiente a esta etapa del proceso y se pueda </w:t>
            </w:r>
            <w:r w:rsidR="00F37DF2">
              <w:rPr>
                <w:rFonts w:asciiTheme="minorHAnsi" w:hAnsiTheme="minorHAnsi" w:cstheme="minorHAnsi"/>
              </w:rPr>
              <w:t>concretar el inicio de la ejecución contractual.</w:t>
            </w:r>
          </w:p>
        </w:tc>
      </w:tr>
    </w:tbl>
    <w:p w14:paraId="4CC0779C" w14:textId="7AB0800E" w:rsidR="002652FC" w:rsidRDefault="00815A97" w:rsidP="00E95646">
      <w:pPr>
        <w:spacing w:line="276" w:lineRule="auto"/>
        <w:jc w:val="both"/>
        <w:rPr>
          <w:rFonts w:asciiTheme="minorHAnsi" w:hAnsiTheme="minorHAnsi" w:cstheme="minorHAnsi"/>
        </w:rPr>
      </w:pPr>
      <w:r>
        <w:rPr>
          <w:rFonts w:asciiTheme="minorHAnsi" w:hAnsiTheme="minorHAnsi" w:cstheme="minorHAnsi"/>
        </w:rPr>
        <w:t xml:space="preserve"> </w:t>
      </w:r>
      <w:r w:rsidR="002652FC">
        <w:rPr>
          <w:rFonts w:asciiTheme="minorHAnsi" w:hAnsiTheme="minorHAnsi" w:cstheme="minorHAnsi"/>
        </w:rPr>
        <w:t xml:space="preserve"> </w:t>
      </w:r>
    </w:p>
    <w:p w14:paraId="5DD8AF3E" w14:textId="307FDC11" w:rsidR="00DE3B7B" w:rsidRDefault="0070740A" w:rsidP="00DC0672">
      <w:pPr>
        <w:spacing w:line="276" w:lineRule="auto"/>
        <w:jc w:val="both"/>
        <w:rPr>
          <w:rFonts w:asciiTheme="minorHAnsi" w:hAnsiTheme="minorHAnsi" w:cstheme="minorHAnsi"/>
        </w:rPr>
      </w:pPr>
      <w:r>
        <w:rPr>
          <w:rFonts w:asciiTheme="minorHAnsi" w:hAnsiTheme="minorHAnsi" w:cstheme="minorHAnsi"/>
        </w:rPr>
        <w:t>Finalmente,</w:t>
      </w:r>
      <w:r w:rsidR="007D4222">
        <w:rPr>
          <w:rFonts w:asciiTheme="minorHAnsi" w:hAnsiTheme="minorHAnsi" w:cstheme="minorHAnsi"/>
        </w:rPr>
        <w:t xml:space="preserve"> </w:t>
      </w:r>
      <w:r>
        <w:rPr>
          <w:rFonts w:asciiTheme="minorHAnsi" w:hAnsiTheme="minorHAnsi" w:cstheme="minorHAnsi"/>
        </w:rPr>
        <w:t xml:space="preserve">debido a que el objetivo del presente comunicado es </w:t>
      </w:r>
      <w:r w:rsidR="006C6B22">
        <w:rPr>
          <w:rFonts w:asciiTheme="minorHAnsi" w:hAnsiTheme="minorHAnsi" w:cstheme="minorHAnsi"/>
        </w:rPr>
        <w:t xml:space="preserve">estandarizar el </w:t>
      </w:r>
      <w:r w:rsidR="002202A9">
        <w:rPr>
          <w:rFonts w:asciiTheme="minorHAnsi" w:hAnsiTheme="minorHAnsi" w:cstheme="minorHAnsi"/>
        </w:rPr>
        <w:t xml:space="preserve">trámite </w:t>
      </w:r>
      <w:r w:rsidR="003F4317">
        <w:rPr>
          <w:rFonts w:asciiTheme="minorHAnsi" w:hAnsiTheme="minorHAnsi" w:cstheme="minorHAnsi"/>
        </w:rPr>
        <w:t>d</w:t>
      </w:r>
      <w:r w:rsidR="006C6B22">
        <w:rPr>
          <w:rFonts w:asciiTheme="minorHAnsi" w:hAnsiTheme="minorHAnsi" w:cstheme="minorHAnsi"/>
        </w:rPr>
        <w:t>e l</w:t>
      </w:r>
      <w:r w:rsidR="003F4317">
        <w:rPr>
          <w:rFonts w:asciiTheme="minorHAnsi" w:hAnsiTheme="minorHAnsi" w:cstheme="minorHAnsi"/>
        </w:rPr>
        <w:t>a</w:t>
      </w:r>
      <w:r w:rsidR="006C6B22">
        <w:rPr>
          <w:rFonts w:asciiTheme="minorHAnsi" w:hAnsiTheme="minorHAnsi" w:cstheme="minorHAnsi"/>
        </w:rPr>
        <w:t xml:space="preserve">s </w:t>
      </w:r>
      <w:r w:rsidR="003F4317">
        <w:rPr>
          <w:rFonts w:asciiTheme="minorHAnsi" w:hAnsiTheme="minorHAnsi" w:cstheme="minorHAnsi"/>
        </w:rPr>
        <w:t>gestiones que ingresan en estos términos</w:t>
      </w:r>
      <w:r w:rsidR="006C6B22">
        <w:rPr>
          <w:rFonts w:asciiTheme="minorHAnsi" w:hAnsiTheme="minorHAnsi" w:cstheme="minorHAnsi"/>
        </w:rPr>
        <w:t xml:space="preserve">, </w:t>
      </w:r>
      <w:r w:rsidR="003F4317">
        <w:rPr>
          <w:rFonts w:asciiTheme="minorHAnsi" w:hAnsiTheme="minorHAnsi" w:cstheme="minorHAnsi"/>
        </w:rPr>
        <w:t xml:space="preserve">se reitera que </w:t>
      </w:r>
      <w:r w:rsidR="00F92B5E" w:rsidRPr="00C70E48">
        <w:rPr>
          <w:rFonts w:asciiTheme="minorHAnsi" w:hAnsiTheme="minorHAnsi" w:cstheme="minorHAnsi"/>
        </w:rPr>
        <w:t xml:space="preserve">los lineamientos </w:t>
      </w:r>
      <w:r w:rsidR="006C6B22">
        <w:rPr>
          <w:rFonts w:asciiTheme="minorHAnsi" w:hAnsiTheme="minorHAnsi" w:cstheme="minorHAnsi"/>
        </w:rPr>
        <w:t xml:space="preserve">detallados </w:t>
      </w:r>
      <w:r w:rsidR="003F4317">
        <w:rPr>
          <w:rFonts w:asciiTheme="minorHAnsi" w:hAnsiTheme="minorHAnsi" w:cstheme="minorHAnsi"/>
        </w:rPr>
        <w:t xml:space="preserve">en esta circular </w:t>
      </w:r>
      <w:r w:rsidR="00F92B5E" w:rsidRPr="00C70E48">
        <w:rPr>
          <w:rFonts w:asciiTheme="minorHAnsi" w:hAnsiTheme="minorHAnsi" w:cstheme="minorHAnsi"/>
        </w:rPr>
        <w:t>son de acatamiento obligatorio</w:t>
      </w:r>
      <w:r>
        <w:rPr>
          <w:rFonts w:asciiTheme="minorHAnsi" w:hAnsiTheme="minorHAnsi" w:cstheme="minorHAnsi"/>
        </w:rPr>
        <w:t xml:space="preserve"> e inmediato una vez publicada la presente circular</w:t>
      </w:r>
      <w:r w:rsidR="000D00AC">
        <w:rPr>
          <w:rFonts w:asciiTheme="minorHAnsi" w:hAnsiTheme="minorHAnsi" w:cstheme="minorHAnsi"/>
        </w:rPr>
        <w:t>, por lo que en caso de que ingresen gestiones que no respeten las directrices definidas</w:t>
      </w:r>
      <w:r w:rsidR="00335513">
        <w:rPr>
          <w:rFonts w:asciiTheme="minorHAnsi" w:hAnsiTheme="minorHAnsi" w:cstheme="minorHAnsi"/>
        </w:rPr>
        <w:t>,</w:t>
      </w:r>
      <w:r w:rsidR="000D00AC">
        <w:rPr>
          <w:rFonts w:asciiTheme="minorHAnsi" w:hAnsiTheme="minorHAnsi" w:cstheme="minorHAnsi"/>
        </w:rPr>
        <w:t xml:space="preserve"> </w:t>
      </w:r>
      <w:r w:rsidR="00335513">
        <w:rPr>
          <w:rFonts w:asciiTheme="minorHAnsi" w:hAnsiTheme="minorHAnsi" w:cstheme="minorHAnsi"/>
        </w:rPr>
        <w:t>NO</w:t>
      </w:r>
      <w:r w:rsidR="000D00AC">
        <w:rPr>
          <w:rFonts w:asciiTheme="minorHAnsi" w:hAnsiTheme="minorHAnsi" w:cstheme="minorHAnsi"/>
        </w:rPr>
        <w:t xml:space="preserve"> será responsabilidad </w:t>
      </w:r>
      <w:r w:rsidR="000D00AC">
        <w:rPr>
          <w:rFonts w:asciiTheme="minorHAnsi" w:hAnsiTheme="minorHAnsi" w:cstheme="minorHAnsi"/>
        </w:rPr>
        <w:lastRenderedPageBreak/>
        <w:t xml:space="preserve">del </w:t>
      </w:r>
      <w:r w:rsidR="00A0072F">
        <w:rPr>
          <w:rFonts w:asciiTheme="minorHAnsi" w:hAnsiTheme="minorHAnsi" w:cstheme="minorHAnsi"/>
        </w:rPr>
        <w:t>Depto.</w:t>
      </w:r>
      <w:r w:rsidR="000D00AC">
        <w:rPr>
          <w:rFonts w:asciiTheme="minorHAnsi" w:hAnsiTheme="minorHAnsi" w:cstheme="minorHAnsi"/>
        </w:rPr>
        <w:t xml:space="preserve"> de Proveeduría o de la Administración Regional el incumplimiento que esto pueda provocar para atender en el plazo o la fecha programada </w:t>
      </w:r>
      <w:r w:rsidR="00915D3A">
        <w:rPr>
          <w:rFonts w:asciiTheme="minorHAnsi" w:hAnsiTheme="minorHAnsi" w:cstheme="minorHAnsi"/>
        </w:rPr>
        <w:t>la necesidad requerida</w:t>
      </w:r>
      <w:r w:rsidR="00DE0E6B">
        <w:rPr>
          <w:rFonts w:asciiTheme="minorHAnsi" w:hAnsiTheme="minorHAnsi" w:cstheme="minorHAnsi"/>
        </w:rPr>
        <w:t>, por lo que oportunamente se le estará informando a la oficina responsable</w:t>
      </w:r>
      <w:r w:rsidR="009D24C7">
        <w:rPr>
          <w:rFonts w:asciiTheme="minorHAnsi" w:hAnsiTheme="minorHAnsi" w:cstheme="minorHAnsi"/>
        </w:rPr>
        <w:t xml:space="preserve"> de</w:t>
      </w:r>
      <w:r w:rsidR="00E4323C">
        <w:rPr>
          <w:rFonts w:asciiTheme="minorHAnsi" w:hAnsiTheme="minorHAnsi" w:cstheme="minorHAnsi"/>
        </w:rPr>
        <w:t xml:space="preserve"> </w:t>
      </w:r>
      <w:r w:rsidR="009D24C7">
        <w:rPr>
          <w:rFonts w:asciiTheme="minorHAnsi" w:hAnsiTheme="minorHAnsi" w:cstheme="minorHAnsi"/>
        </w:rPr>
        <w:t>la gestión</w:t>
      </w:r>
      <w:r w:rsidR="00DE0E6B">
        <w:rPr>
          <w:rFonts w:asciiTheme="minorHAnsi" w:hAnsiTheme="minorHAnsi" w:cstheme="minorHAnsi"/>
        </w:rPr>
        <w:t xml:space="preserve"> para que realice un replanteamiento de la fecha de </w:t>
      </w:r>
      <w:r w:rsidR="000453AB">
        <w:rPr>
          <w:rFonts w:asciiTheme="minorHAnsi" w:hAnsiTheme="minorHAnsi" w:cstheme="minorHAnsi"/>
        </w:rPr>
        <w:t>inicio</w:t>
      </w:r>
      <w:r w:rsidR="00DE0E6B">
        <w:rPr>
          <w:rFonts w:asciiTheme="minorHAnsi" w:hAnsiTheme="minorHAnsi" w:cstheme="minorHAnsi"/>
        </w:rPr>
        <w:t xml:space="preserve"> de la </w:t>
      </w:r>
      <w:r w:rsidR="000453AB">
        <w:rPr>
          <w:rFonts w:asciiTheme="minorHAnsi" w:hAnsiTheme="minorHAnsi" w:cstheme="minorHAnsi"/>
        </w:rPr>
        <w:t>ejecución en</w:t>
      </w:r>
      <w:r w:rsidR="00DE0E6B">
        <w:rPr>
          <w:rFonts w:asciiTheme="minorHAnsi" w:hAnsiTheme="minorHAnsi" w:cstheme="minorHAnsi"/>
        </w:rPr>
        <w:t xml:space="preserve"> caso de que se deter</w:t>
      </w:r>
      <w:r w:rsidR="009D24C7">
        <w:rPr>
          <w:rFonts w:asciiTheme="minorHAnsi" w:hAnsiTheme="minorHAnsi" w:cstheme="minorHAnsi"/>
        </w:rPr>
        <w:t xml:space="preserve">mine que no es posible cumplir con </w:t>
      </w:r>
      <w:r w:rsidR="000453AB">
        <w:rPr>
          <w:rFonts w:asciiTheme="minorHAnsi" w:hAnsiTheme="minorHAnsi" w:cstheme="minorHAnsi"/>
        </w:rPr>
        <w:t>l</w:t>
      </w:r>
      <w:r w:rsidR="009D24C7">
        <w:rPr>
          <w:rFonts w:asciiTheme="minorHAnsi" w:hAnsiTheme="minorHAnsi" w:cstheme="minorHAnsi"/>
        </w:rPr>
        <w:t>o solicitado en el plazo previsto</w:t>
      </w:r>
      <w:r>
        <w:rPr>
          <w:rFonts w:asciiTheme="minorHAnsi" w:hAnsiTheme="minorHAnsi" w:cstheme="minorHAnsi"/>
        </w:rPr>
        <w:t>.</w:t>
      </w:r>
    </w:p>
    <w:p w14:paraId="235BF42B" w14:textId="77777777" w:rsidR="00C1269E" w:rsidRDefault="00C1269E" w:rsidP="00DC0672">
      <w:pPr>
        <w:spacing w:line="276" w:lineRule="auto"/>
        <w:jc w:val="both"/>
        <w:rPr>
          <w:rFonts w:asciiTheme="minorHAnsi" w:hAnsiTheme="minorHAnsi" w:cstheme="minorHAnsi"/>
        </w:rPr>
      </w:pPr>
    </w:p>
    <w:p w14:paraId="03D182E1" w14:textId="07C319DB" w:rsidR="00C1269E" w:rsidRPr="00C70E48" w:rsidRDefault="00C1269E" w:rsidP="00DC0672">
      <w:pPr>
        <w:spacing w:line="276" w:lineRule="auto"/>
        <w:jc w:val="both"/>
        <w:rPr>
          <w:rFonts w:asciiTheme="minorHAnsi" w:hAnsiTheme="minorHAnsi" w:cstheme="minorHAnsi"/>
        </w:rPr>
      </w:pPr>
      <w:r>
        <w:rPr>
          <w:rFonts w:asciiTheme="minorHAnsi" w:hAnsiTheme="minorHAnsi" w:cstheme="minorHAnsi"/>
        </w:rPr>
        <w:t xml:space="preserve">Esta circular deja sin efecto la </w:t>
      </w:r>
      <w:r w:rsidRPr="00C1269E">
        <w:rPr>
          <w:rFonts w:asciiTheme="minorHAnsi" w:hAnsiTheme="minorHAnsi" w:cstheme="minorHAnsi"/>
        </w:rPr>
        <w:t>circular 89-2023</w:t>
      </w:r>
      <w:r>
        <w:rPr>
          <w:rFonts w:asciiTheme="minorHAnsi" w:hAnsiTheme="minorHAnsi" w:cstheme="minorHAnsi"/>
        </w:rPr>
        <w:t xml:space="preserve"> emitida por este Depto.</w:t>
      </w:r>
    </w:p>
    <w:p w14:paraId="247EB2D2" w14:textId="77777777" w:rsidR="00AC7755" w:rsidRPr="00C70E48" w:rsidRDefault="00AC7755" w:rsidP="00DC0672">
      <w:pPr>
        <w:spacing w:line="276" w:lineRule="auto"/>
        <w:jc w:val="both"/>
        <w:rPr>
          <w:rFonts w:asciiTheme="minorHAnsi" w:hAnsiTheme="minorHAnsi" w:cstheme="minorHAnsi"/>
        </w:rPr>
      </w:pPr>
    </w:p>
    <w:p w14:paraId="47F7D9B6" w14:textId="487BA3F4" w:rsidR="00167FB1" w:rsidRPr="0070740A" w:rsidRDefault="0070740A" w:rsidP="00DC0672">
      <w:pPr>
        <w:spacing w:line="276" w:lineRule="auto"/>
        <w:jc w:val="both"/>
        <w:rPr>
          <w:rFonts w:asciiTheme="minorHAnsi" w:hAnsiTheme="minorHAnsi" w:cstheme="minorHAnsi"/>
          <w:sz w:val="22"/>
          <w:szCs w:val="22"/>
        </w:rPr>
      </w:pPr>
      <w:r w:rsidRPr="0070740A">
        <w:rPr>
          <w:rFonts w:asciiTheme="minorHAnsi" w:hAnsiTheme="minorHAnsi" w:cstheme="minorHAnsi"/>
          <w:sz w:val="22"/>
          <w:szCs w:val="22"/>
        </w:rPr>
        <w:t>YAA</w:t>
      </w:r>
      <w:r w:rsidR="00877557" w:rsidRPr="0070740A">
        <w:rPr>
          <w:rFonts w:asciiTheme="minorHAnsi" w:hAnsiTheme="minorHAnsi" w:cstheme="minorHAnsi"/>
          <w:sz w:val="22"/>
          <w:szCs w:val="22"/>
        </w:rPr>
        <w:t xml:space="preserve"> </w:t>
      </w:r>
    </w:p>
    <w:sectPr w:rsidR="00167FB1" w:rsidRPr="0070740A" w:rsidSect="008603B4">
      <w:headerReference w:type="default" r:id="rId7"/>
      <w:footerReference w:type="default" r:id="rId8"/>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B3F" w14:textId="77777777" w:rsidR="008603B4" w:rsidRDefault="008603B4">
      <w:r>
        <w:separator/>
      </w:r>
    </w:p>
  </w:endnote>
  <w:endnote w:type="continuationSeparator" w:id="0">
    <w:p w14:paraId="3832353A" w14:textId="77777777" w:rsidR="008603B4" w:rsidRDefault="0086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9E4E41"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2D06" w14:textId="77777777" w:rsidR="008603B4" w:rsidRDefault="008603B4">
      <w:r>
        <w:separator/>
      </w:r>
    </w:p>
  </w:footnote>
  <w:footnote w:type="continuationSeparator" w:id="0">
    <w:p w14:paraId="787DC8A1" w14:textId="77777777" w:rsidR="008603B4" w:rsidRDefault="0086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6pt;height:12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1660EF"/>
    <w:multiLevelType w:val="hybridMultilevel"/>
    <w:tmpl w:val="0A500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010AAA"/>
    <w:multiLevelType w:val="hybridMultilevel"/>
    <w:tmpl w:val="458C9D12"/>
    <w:lvl w:ilvl="0" w:tplc="A68CBA5C">
      <w:start w:val="1"/>
      <w:numFmt w:val="lowerLetter"/>
      <w:lvlText w:val="%1-"/>
      <w:lvlJc w:val="left"/>
      <w:pPr>
        <w:ind w:left="720" w:hanging="360"/>
      </w:pPr>
      <w:rPr>
        <w:rFonts w:hint="default"/>
      </w:rPr>
    </w:lvl>
    <w:lvl w:ilvl="1" w:tplc="CA605CFE">
      <w:start w:val="1"/>
      <w:numFmt w:val="decimal"/>
      <w:lvlText w:val="b.%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7B3F62"/>
    <w:multiLevelType w:val="hybridMultilevel"/>
    <w:tmpl w:val="72464C2C"/>
    <w:lvl w:ilvl="0" w:tplc="C5A49E1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9352DBF"/>
    <w:multiLevelType w:val="hybridMultilevel"/>
    <w:tmpl w:val="EB0A5FA0"/>
    <w:lvl w:ilvl="0" w:tplc="A68CBA5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E485AEC"/>
    <w:multiLevelType w:val="hybridMultilevel"/>
    <w:tmpl w:val="A5A88A3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646199016">
    <w:abstractNumId w:val="0"/>
  </w:num>
  <w:num w:numId="2" w16cid:durableId="1520653705">
    <w:abstractNumId w:val="13"/>
  </w:num>
  <w:num w:numId="3" w16cid:durableId="361519651">
    <w:abstractNumId w:val="8"/>
  </w:num>
  <w:num w:numId="4" w16cid:durableId="288124686">
    <w:abstractNumId w:val="10"/>
  </w:num>
  <w:num w:numId="5" w16cid:durableId="1739547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40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537526">
    <w:abstractNumId w:val="15"/>
  </w:num>
  <w:num w:numId="8" w16cid:durableId="498078289">
    <w:abstractNumId w:val="12"/>
  </w:num>
  <w:num w:numId="9" w16cid:durableId="1052658598">
    <w:abstractNumId w:val="5"/>
  </w:num>
  <w:num w:numId="10" w16cid:durableId="513689626">
    <w:abstractNumId w:val="14"/>
  </w:num>
  <w:num w:numId="11" w16cid:durableId="736784066">
    <w:abstractNumId w:val="11"/>
  </w:num>
  <w:num w:numId="12" w16cid:durableId="930965961">
    <w:abstractNumId w:val="1"/>
  </w:num>
  <w:num w:numId="13" w16cid:durableId="1230387685">
    <w:abstractNumId w:val="3"/>
  </w:num>
  <w:num w:numId="14" w16cid:durableId="1391149502">
    <w:abstractNumId w:val="7"/>
  </w:num>
  <w:num w:numId="15" w16cid:durableId="1114788931">
    <w:abstractNumId w:val="4"/>
  </w:num>
  <w:num w:numId="16" w16cid:durableId="32000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0"/>
  <w:displayVerticalDrawingGridEvery w:val="2"/>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00D9D"/>
    <w:rsid w:val="00007D90"/>
    <w:rsid w:val="0001603E"/>
    <w:rsid w:val="000164B1"/>
    <w:rsid w:val="0001692E"/>
    <w:rsid w:val="00020F1C"/>
    <w:rsid w:val="0002410A"/>
    <w:rsid w:val="00026E11"/>
    <w:rsid w:val="00036E09"/>
    <w:rsid w:val="00043CF1"/>
    <w:rsid w:val="000453AB"/>
    <w:rsid w:val="000467EF"/>
    <w:rsid w:val="000559B0"/>
    <w:rsid w:val="000560A0"/>
    <w:rsid w:val="000625CC"/>
    <w:rsid w:val="0007367B"/>
    <w:rsid w:val="00073C9D"/>
    <w:rsid w:val="000775AF"/>
    <w:rsid w:val="00077E25"/>
    <w:rsid w:val="000846FA"/>
    <w:rsid w:val="00086C25"/>
    <w:rsid w:val="00091081"/>
    <w:rsid w:val="00091F6E"/>
    <w:rsid w:val="00092C56"/>
    <w:rsid w:val="000A1962"/>
    <w:rsid w:val="000A45FD"/>
    <w:rsid w:val="000B03DA"/>
    <w:rsid w:val="000B36C9"/>
    <w:rsid w:val="000B4B57"/>
    <w:rsid w:val="000B4F01"/>
    <w:rsid w:val="000C41EB"/>
    <w:rsid w:val="000C68AD"/>
    <w:rsid w:val="000C6F11"/>
    <w:rsid w:val="000D00AC"/>
    <w:rsid w:val="000D14E7"/>
    <w:rsid w:val="000D17BD"/>
    <w:rsid w:val="000D1DA4"/>
    <w:rsid w:val="000D3588"/>
    <w:rsid w:val="000D3C9F"/>
    <w:rsid w:val="000D4DF2"/>
    <w:rsid w:val="000E2556"/>
    <w:rsid w:val="000E5CAB"/>
    <w:rsid w:val="000E6457"/>
    <w:rsid w:val="000E790F"/>
    <w:rsid w:val="000F0CCE"/>
    <w:rsid w:val="000F4E46"/>
    <w:rsid w:val="000F62B0"/>
    <w:rsid w:val="00100A42"/>
    <w:rsid w:val="001065FC"/>
    <w:rsid w:val="00111B82"/>
    <w:rsid w:val="001137D2"/>
    <w:rsid w:val="00114D15"/>
    <w:rsid w:val="001234E6"/>
    <w:rsid w:val="0012647E"/>
    <w:rsid w:val="00127245"/>
    <w:rsid w:val="001318E9"/>
    <w:rsid w:val="00132E6B"/>
    <w:rsid w:val="00135295"/>
    <w:rsid w:val="00135FFA"/>
    <w:rsid w:val="001361C4"/>
    <w:rsid w:val="00137EC7"/>
    <w:rsid w:val="00143172"/>
    <w:rsid w:val="0015047D"/>
    <w:rsid w:val="0015191A"/>
    <w:rsid w:val="00151930"/>
    <w:rsid w:val="00152F11"/>
    <w:rsid w:val="0015605D"/>
    <w:rsid w:val="00161F2B"/>
    <w:rsid w:val="00165467"/>
    <w:rsid w:val="00167FB1"/>
    <w:rsid w:val="00171EA1"/>
    <w:rsid w:val="001761E4"/>
    <w:rsid w:val="00181A7E"/>
    <w:rsid w:val="00185AAD"/>
    <w:rsid w:val="00191BA2"/>
    <w:rsid w:val="001A02BA"/>
    <w:rsid w:val="001A3104"/>
    <w:rsid w:val="001A53B4"/>
    <w:rsid w:val="001B0971"/>
    <w:rsid w:val="001C7286"/>
    <w:rsid w:val="001C7ED3"/>
    <w:rsid w:val="001D258B"/>
    <w:rsid w:val="001D2BCF"/>
    <w:rsid w:val="001E1C4F"/>
    <w:rsid w:val="001E24E3"/>
    <w:rsid w:val="001F1528"/>
    <w:rsid w:val="001F392A"/>
    <w:rsid w:val="001F4F5C"/>
    <w:rsid w:val="001F67F9"/>
    <w:rsid w:val="00203B6A"/>
    <w:rsid w:val="00206E49"/>
    <w:rsid w:val="0021172F"/>
    <w:rsid w:val="00211A22"/>
    <w:rsid w:val="00216B09"/>
    <w:rsid w:val="00216B74"/>
    <w:rsid w:val="002202A9"/>
    <w:rsid w:val="00225B2E"/>
    <w:rsid w:val="002374C5"/>
    <w:rsid w:val="00247023"/>
    <w:rsid w:val="00247B59"/>
    <w:rsid w:val="002525F9"/>
    <w:rsid w:val="002532D9"/>
    <w:rsid w:val="0025775A"/>
    <w:rsid w:val="00260D93"/>
    <w:rsid w:val="002610FB"/>
    <w:rsid w:val="00262B32"/>
    <w:rsid w:val="002652FC"/>
    <w:rsid w:val="00267604"/>
    <w:rsid w:val="0027178C"/>
    <w:rsid w:val="002732F5"/>
    <w:rsid w:val="00280E46"/>
    <w:rsid w:val="00287F09"/>
    <w:rsid w:val="00291F22"/>
    <w:rsid w:val="00291FA8"/>
    <w:rsid w:val="00293EE0"/>
    <w:rsid w:val="002A00A5"/>
    <w:rsid w:val="002A4815"/>
    <w:rsid w:val="002B1872"/>
    <w:rsid w:val="002B32B3"/>
    <w:rsid w:val="002C147A"/>
    <w:rsid w:val="002C5576"/>
    <w:rsid w:val="002D2CC7"/>
    <w:rsid w:val="002D2D04"/>
    <w:rsid w:val="002E00B2"/>
    <w:rsid w:val="002E341C"/>
    <w:rsid w:val="002E6F87"/>
    <w:rsid w:val="002F0122"/>
    <w:rsid w:val="002F1093"/>
    <w:rsid w:val="002F1D9C"/>
    <w:rsid w:val="002F269A"/>
    <w:rsid w:val="002F4545"/>
    <w:rsid w:val="002F66B7"/>
    <w:rsid w:val="00302126"/>
    <w:rsid w:val="0030294F"/>
    <w:rsid w:val="00311786"/>
    <w:rsid w:val="00315284"/>
    <w:rsid w:val="00320418"/>
    <w:rsid w:val="0032592A"/>
    <w:rsid w:val="00330950"/>
    <w:rsid w:val="00335513"/>
    <w:rsid w:val="003375F1"/>
    <w:rsid w:val="00343D64"/>
    <w:rsid w:val="003506D0"/>
    <w:rsid w:val="0035379C"/>
    <w:rsid w:val="00354030"/>
    <w:rsid w:val="003600DE"/>
    <w:rsid w:val="003642B7"/>
    <w:rsid w:val="00370649"/>
    <w:rsid w:val="00381B86"/>
    <w:rsid w:val="003854C5"/>
    <w:rsid w:val="003872F4"/>
    <w:rsid w:val="00387810"/>
    <w:rsid w:val="00396B25"/>
    <w:rsid w:val="003971DE"/>
    <w:rsid w:val="003A0788"/>
    <w:rsid w:val="003A5E17"/>
    <w:rsid w:val="003B0799"/>
    <w:rsid w:val="003C1B2A"/>
    <w:rsid w:val="003D0A3F"/>
    <w:rsid w:val="003D682A"/>
    <w:rsid w:val="003E0E54"/>
    <w:rsid w:val="003E0FB7"/>
    <w:rsid w:val="003E4DBA"/>
    <w:rsid w:val="003E714F"/>
    <w:rsid w:val="003E7962"/>
    <w:rsid w:val="003E7AAB"/>
    <w:rsid w:val="003F2288"/>
    <w:rsid w:val="003F42D2"/>
    <w:rsid w:val="003F4317"/>
    <w:rsid w:val="003F4351"/>
    <w:rsid w:val="00402925"/>
    <w:rsid w:val="00404489"/>
    <w:rsid w:val="00411D79"/>
    <w:rsid w:val="00414179"/>
    <w:rsid w:val="0042116A"/>
    <w:rsid w:val="0042348E"/>
    <w:rsid w:val="004348A3"/>
    <w:rsid w:val="004352B6"/>
    <w:rsid w:val="00435775"/>
    <w:rsid w:val="00443A61"/>
    <w:rsid w:val="00445B72"/>
    <w:rsid w:val="00450489"/>
    <w:rsid w:val="00450538"/>
    <w:rsid w:val="00451EA9"/>
    <w:rsid w:val="00456703"/>
    <w:rsid w:val="00456D32"/>
    <w:rsid w:val="00461FF2"/>
    <w:rsid w:val="00463A50"/>
    <w:rsid w:val="00467844"/>
    <w:rsid w:val="0047176E"/>
    <w:rsid w:val="00471EF3"/>
    <w:rsid w:val="00473AB3"/>
    <w:rsid w:val="00482018"/>
    <w:rsid w:val="004956BF"/>
    <w:rsid w:val="0049705D"/>
    <w:rsid w:val="00497CF8"/>
    <w:rsid w:val="004A0564"/>
    <w:rsid w:val="004A5D61"/>
    <w:rsid w:val="004A63F2"/>
    <w:rsid w:val="004A67CB"/>
    <w:rsid w:val="004A7960"/>
    <w:rsid w:val="004B1139"/>
    <w:rsid w:val="004B5245"/>
    <w:rsid w:val="004B597E"/>
    <w:rsid w:val="004C6640"/>
    <w:rsid w:val="004D062F"/>
    <w:rsid w:val="004D0D35"/>
    <w:rsid w:val="004D202F"/>
    <w:rsid w:val="004D2180"/>
    <w:rsid w:val="004D2571"/>
    <w:rsid w:val="004E1EC2"/>
    <w:rsid w:val="004E6C4E"/>
    <w:rsid w:val="004E7E65"/>
    <w:rsid w:val="004F0BBC"/>
    <w:rsid w:val="004F3BFE"/>
    <w:rsid w:val="004F47C1"/>
    <w:rsid w:val="004F55D9"/>
    <w:rsid w:val="0050466F"/>
    <w:rsid w:val="00505D47"/>
    <w:rsid w:val="00505F9A"/>
    <w:rsid w:val="00506A3A"/>
    <w:rsid w:val="0050771A"/>
    <w:rsid w:val="005125F3"/>
    <w:rsid w:val="00535FEA"/>
    <w:rsid w:val="005368C2"/>
    <w:rsid w:val="00537602"/>
    <w:rsid w:val="00541800"/>
    <w:rsid w:val="00546900"/>
    <w:rsid w:val="005510A0"/>
    <w:rsid w:val="00551A53"/>
    <w:rsid w:val="00553D38"/>
    <w:rsid w:val="00556DBC"/>
    <w:rsid w:val="00564401"/>
    <w:rsid w:val="00575D96"/>
    <w:rsid w:val="005874C5"/>
    <w:rsid w:val="0059052E"/>
    <w:rsid w:val="00593F6D"/>
    <w:rsid w:val="005A13F2"/>
    <w:rsid w:val="005A34E9"/>
    <w:rsid w:val="005A6139"/>
    <w:rsid w:val="005B1F2C"/>
    <w:rsid w:val="005B632B"/>
    <w:rsid w:val="005C4EB6"/>
    <w:rsid w:val="005C63D9"/>
    <w:rsid w:val="005C7DCF"/>
    <w:rsid w:val="005D441D"/>
    <w:rsid w:val="005D5D0D"/>
    <w:rsid w:val="005E2A26"/>
    <w:rsid w:val="005E2AC1"/>
    <w:rsid w:val="005E2B69"/>
    <w:rsid w:val="005F2C32"/>
    <w:rsid w:val="005F3919"/>
    <w:rsid w:val="005F3CBF"/>
    <w:rsid w:val="005F7F62"/>
    <w:rsid w:val="00601E7D"/>
    <w:rsid w:val="0060295F"/>
    <w:rsid w:val="00603D02"/>
    <w:rsid w:val="006044C4"/>
    <w:rsid w:val="006146BC"/>
    <w:rsid w:val="00616445"/>
    <w:rsid w:val="006171A1"/>
    <w:rsid w:val="00617CAB"/>
    <w:rsid w:val="00627917"/>
    <w:rsid w:val="00627EEC"/>
    <w:rsid w:val="00630012"/>
    <w:rsid w:val="00635ADB"/>
    <w:rsid w:val="00652F9D"/>
    <w:rsid w:val="00654E3E"/>
    <w:rsid w:val="0065544B"/>
    <w:rsid w:val="00655658"/>
    <w:rsid w:val="006560B3"/>
    <w:rsid w:val="00656D58"/>
    <w:rsid w:val="0066013C"/>
    <w:rsid w:val="00663A28"/>
    <w:rsid w:val="00676A14"/>
    <w:rsid w:val="006815F6"/>
    <w:rsid w:val="006852FF"/>
    <w:rsid w:val="00693C7F"/>
    <w:rsid w:val="00694716"/>
    <w:rsid w:val="006961F8"/>
    <w:rsid w:val="00697652"/>
    <w:rsid w:val="006B0BFA"/>
    <w:rsid w:val="006B497F"/>
    <w:rsid w:val="006C2351"/>
    <w:rsid w:val="006C6B22"/>
    <w:rsid w:val="006D3769"/>
    <w:rsid w:val="006D37D9"/>
    <w:rsid w:val="006E033C"/>
    <w:rsid w:val="006E0F2B"/>
    <w:rsid w:val="006E1579"/>
    <w:rsid w:val="006E15B9"/>
    <w:rsid w:val="006E6CF3"/>
    <w:rsid w:val="006F0984"/>
    <w:rsid w:val="006F3E98"/>
    <w:rsid w:val="00700AC7"/>
    <w:rsid w:val="00702674"/>
    <w:rsid w:val="0070740A"/>
    <w:rsid w:val="00707934"/>
    <w:rsid w:val="00717F75"/>
    <w:rsid w:val="00721313"/>
    <w:rsid w:val="00724349"/>
    <w:rsid w:val="00724C5E"/>
    <w:rsid w:val="00727CA2"/>
    <w:rsid w:val="00730BAB"/>
    <w:rsid w:val="007325EE"/>
    <w:rsid w:val="00740E0F"/>
    <w:rsid w:val="00743A7F"/>
    <w:rsid w:val="0074502D"/>
    <w:rsid w:val="00746441"/>
    <w:rsid w:val="00746AE9"/>
    <w:rsid w:val="0075274B"/>
    <w:rsid w:val="00761C08"/>
    <w:rsid w:val="00765BB5"/>
    <w:rsid w:val="00771F67"/>
    <w:rsid w:val="007769F5"/>
    <w:rsid w:val="00780087"/>
    <w:rsid w:val="00783CC0"/>
    <w:rsid w:val="0078524A"/>
    <w:rsid w:val="0078528B"/>
    <w:rsid w:val="007852B8"/>
    <w:rsid w:val="00786EC1"/>
    <w:rsid w:val="00791F0A"/>
    <w:rsid w:val="007B2AD1"/>
    <w:rsid w:val="007B3324"/>
    <w:rsid w:val="007C27BA"/>
    <w:rsid w:val="007C3BA6"/>
    <w:rsid w:val="007C4620"/>
    <w:rsid w:val="007D0301"/>
    <w:rsid w:val="007D4222"/>
    <w:rsid w:val="007D45F5"/>
    <w:rsid w:val="007E0D17"/>
    <w:rsid w:val="007E2C4A"/>
    <w:rsid w:val="007F2CDC"/>
    <w:rsid w:val="007F5453"/>
    <w:rsid w:val="007F6F31"/>
    <w:rsid w:val="00805472"/>
    <w:rsid w:val="008152B4"/>
    <w:rsid w:val="00815A97"/>
    <w:rsid w:val="00822D1E"/>
    <w:rsid w:val="008248DE"/>
    <w:rsid w:val="008250E8"/>
    <w:rsid w:val="0082696F"/>
    <w:rsid w:val="0083120A"/>
    <w:rsid w:val="008342A4"/>
    <w:rsid w:val="008357BE"/>
    <w:rsid w:val="00835A5F"/>
    <w:rsid w:val="00835D56"/>
    <w:rsid w:val="00851FB3"/>
    <w:rsid w:val="00853A86"/>
    <w:rsid w:val="00856E99"/>
    <w:rsid w:val="008603B4"/>
    <w:rsid w:val="00860546"/>
    <w:rsid w:val="00866158"/>
    <w:rsid w:val="00876B28"/>
    <w:rsid w:val="00877557"/>
    <w:rsid w:val="00877FF3"/>
    <w:rsid w:val="00883F82"/>
    <w:rsid w:val="008843FD"/>
    <w:rsid w:val="00890F9D"/>
    <w:rsid w:val="008A0C54"/>
    <w:rsid w:val="008C1D19"/>
    <w:rsid w:val="008C21EB"/>
    <w:rsid w:val="008C423D"/>
    <w:rsid w:val="008D7011"/>
    <w:rsid w:val="008D7108"/>
    <w:rsid w:val="008E28EA"/>
    <w:rsid w:val="008E366F"/>
    <w:rsid w:val="008E3D4F"/>
    <w:rsid w:val="008F2A44"/>
    <w:rsid w:val="008F364E"/>
    <w:rsid w:val="008F4B40"/>
    <w:rsid w:val="008F769E"/>
    <w:rsid w:val="00901070"/>
    <w:rsid w:val="00902960"/>
    <w:rsid w:val="009037A0"/>
    <w:rsid w:val="009042FC"/>
    <w:rsid w:val="00904615"/>
    <w:rsid w:val="00905EA9"/>
    <w:rsid w:val="00910C11"/>
    <w:rsid w:val="009132BC"/>
    <w:rsid w:val="00915D3A"/>
    <w:rsid w:val="0091632E"/>
    <w:rsid w:val="00916507"/>
    <w:rsid w:val="0091738E"/>
    <w:rsid w:val="009268D7"/>
    <w:rsid w:val="009317D1"/>
    <w:rsid w:val="00932D86"/>
    <w:rsid w:val="009354CD"/>
    <w:rsid w:val="00935CD9"/>
    <w:rsid w:val="00940ED1"/>
    <w:rsid w:val="00942ADF"/>
    <w:rsid w:val="00950781"/>
    <w:rsid w:val="00956879"/>
    <w:rsid w:val="00956E93"/>
    <w:rsid w:val="00957174"/>
    <w:rsid w:val="00960F6D"/>
    <w:rsid w:val="00961315"/>
    <w:rsid w:val="00963E3B"/>
    <w:rsid w:val="00966D6E"/>
    <w:rsid w:val="009760BB"/>
    <w:rsid w:val="00981A84"/>
    <w:rsid w:val="0098592A"/>
    <w:rsid w:val="009859FA"/>
    <w:rsid w:val="00987D42"/>
    <w:rsid w:val="0099099E"/>
    <w:rsid w:val="00991759"/>
    <w:rsid w:val="00994E99"/>
    <w:rsid w:val="009952AC"/>
    <w:rsid w:val="00996544"/>
    <w:rsid w:val="009B059E"/>
    <w:rsid w:val="009B45A2"/>
    <w:rsid w:val="009B4699"/>
    <w:rsid w:val="009B6265"/>
    <w:rsid w:val="009B6772"/>
    <w:rsid w:val="009B7A67"/>
    <w:rsid w:val="009C5232"/>
    <w:rsid w:val="009D24C7"/>
    <w:rsid w:val="009D4084"/>
    <w:rsid w:val="009D547C"/>
    <w:rsid w:val="009D5A39"/>
    <w:rsid w:val="009D7ACB"/>
    <w:rsid w:val="009E1020"/>
    <w:rsid w:val="009E216F"/>
    <w:rsid w:val="009E2DFC"/>
    <w:rsid w:val="009E407C"/>
    <w:rsid w:val="009E4E41"/>
    <w:rsid w:val="009E7D9A"/>
    <w:rsid w:val="009F142D"/>
    <w:rsid w:val="00A0072F"/>
    <w:rsid w:val="00A05308"/>
    <w:rsid w:val="00A07C97"/>
    <w:rsid w:val="00A172C7"/>
    <w:rsid w:val="00A2322D"/>
    <w:rsid w:val="00A23813"/>
    <w:rsid w:val="00A24740"/>
    <w:rsid w:val="00A24E9C"/>
    <w:rsid w:val="00A3135B"/>
    <w:rsid w:val="00A43429"/>
    <w:rsid w:val="00A54C9C"/>
    <w:rsid w:val="00A57C32"/>
    <w:rsid w:val="00A70749"/>
    <w:rsid w:val="00A7279F"/>
    <w:rsid w:val="00A72C8B"/>
    <w:rsid w:val="00A74D70"/>
    <w:rsid w:val="00A76DAA"/>
    <w:rsid w:val="00A82CBF"/>
    <w:rsid w:val="00A8553B"/>
    <w:rsid w:val="00A919C5"/>
    <w:rsid w:val="00A92A2A"/>
    <w:rsid w:val="00A934B6"/>
    <w:rsid w:val="00AA571E"/>
    <w:rsid w:val="00AA7610"/>
    <w:rsid w:val="00AB2399"/>
    <w:rsid w:val="00AB4CA7"/>
    <w:rsid w:val="00AB73FD"/>
    <w:rsid w:val="00AC22F0"/>
    <w:rsid w:val="00AC37B9"/>
    <w:rsid w:val="00AC7755"/>
    <w:rsid w:val="00AE3515"/>
    <w:rsid w:val="00AE5E13"/>
    <w:rsid w:val="00AE7A97"/>
    <w:rsid w:val="00AF1096"/>
    <w:rsid w:val="00AF1D97"/>
    <w:rsid w:val="00AF3E69"/>
    <w:rsid w:val="00AF49F0"/>
    <w:rsid w:val="00AF4F14"/>
    <w:rsid w:val="00B11AEE"/>
    <w:rsid w:val="00B12934"/>
    <w:rsid w:val="00B202E0"/>
    <w:rsid w:val="00B20619"/>
    <w:rsid w:val="00B232D8"/>
    <w:rsid w:val="00B32F80"/>
    <w:rsid w:val="00B33B9F"/>
    <w:rsid w:val="00B3691B"/>
    <w:rsid w:val="00B372EE"/>
    <w:rsid w:val="00B47779"/>
    <w:rsid w:val="00B52BCC"/>
    <w:rsid w:val="00B53C91"/>
    <w:rsid w:val="00B64284"/>
    <w:rsid w:val="00B67689"/>
    <w:rsid w:val="00B7496F"/>
    <w:rsid w:val="00B7656E"/>
    <w:rsid w:val="00B77CE4"/>
    <w:rsid w:val="00B812E9"/>
    <w:rsid w:val="00B83351"/>
    <w:rsid w:val="00B859C9"/>
    <w:rsid w:val="00B872EA"/>
    <w:rsid w:val="00B87487"/>
    <w:rsid w:val="00B910DC"/>
    <w:rsid w:val="00B91B4C"/>
    <w:rsid w:val="00B93C83"/>
    <w:rsid w:val="00B93D84"/>
    <w:rsid w:val="00B9574D"/>
    <w:rsid w:val="00BA2BE9"/>
    <w:rsid w:val="00BA353D"/>
    <w:rsid w:val="00BA541E"/>
    <w:rsid w:val="00BB42CE"/>
    <w:rsid w:val="00BB46C3"/>
    <w:rsid w:val="00BB70B4"/>
    <w:rsid w:val="00BB7418"/>
    <w:rsid w:val="00BC2E09"/>
    <w:rsid w:val="00BC330D"/>
    <w:rsid w:val="00BC6CD9"/>
    <w:rsid w:val="00BD22AC"/>
    <w:rsid w:val="00BD551B"/>
    <w:rsid w:val="00BE4A25"/>
    <w:rsid w:val="00BE5513"/>
    <w:rsid w:val="00BE6BED"/>
    <w:rsid w:val="00C03318"/>
    <w:rsid w:val="00C071BC"/>
    <w:rsid w:val="00C1269E"/>
    <w:rsid w:val="00C12E7E"/>
    <w:rsid w:val="00C1352D"/>
    <w:rsid w:val="00C23871"/>
    <w:rsid w:val="00C26807"/>
    <w:rsid w:val="00C3003C"/>
    <w:rsid w:val="00C32E3B"/>
    <w:rsid w:val="00C36830"/>
    <w:rsid w:val="00C36AE8"/>
    <w:rsid w:val="00C4085E"/>
    <w:rsid w:val="00C42692"/>
    <w:rsid w:val="00C43336"/>
    <w:rsid w:val="00C4445E"/>
    <w:rsid w:val="00C44A4B"/>
    <w:rsid w:val="00C451BB"/>
    <w:rsid w:val="00C45AB8"/>
    <w:rsid w:val="00C50C3A"/>
    <w:rsid w:val="00C51C8A"/>
    <w:rsid w:val="00C520CC"/>
    <w:rsid w:val="00C53E90"/>
    <w:rsid w:val="00C62B22"/>
    <w:rsid w:val="00C64259"/>
    <w:rsid w:val="00C64827"/>
    <w:rsid w:val="00C64D29"/>
    <w:rsid w:val="00C64E77"/>
    <w:rsid w:val="00C70E48"/>
    <w:rsid w:val="00C76C76"/>
    <w:rsid w:val="00C8579B"/>
    <w:rsid w:val="00C93084"/>
    <w:rsid w:val="00C96B6B"/>
    <w:rsid w:val="00C96E94"/>
    <w:rsid w:val="00CA5300"/>
    <w:rsid w:val="00CA6819"/>
    <w:rsid w:val="00CB4A6C"/>
    <w:rsid w:val="00CB4F22"/>
    <w:rsid w:val="00CB4FC4"/>
    <w:rsid w:val="00CC1AD3"/>
    <w:rsid w:val="00CD0C74"/>
    <w:rsid w:val="00CD199D"/>
    <w:rsid w:val="00CD4BA9"/>
    <w:rsid w:val="00CD5EF1"/>
    <w:rsid w:val="00CE1725"/>
    <w:rsid w:val="00CE36C0"/>
    <w:rsid w:val="00CE564E"/>
    <w:rsid w:val="00CE5998"/>
    <w:rsid w:val="00CF4260"/>
    <w:rsid w:val="00CF43B0"/>
    <w:rsid w:val="00CF56D5"/>
    <w:rsid w:val="00CF6BAC"/>
    <w:rsid w:val="00D04966"/>
    <w:rsid w:val="00D10DC0"/>
    <w:rsid w:val="00D12025"/>
    <w:rsid w:val="00D23E87"/>
    <w:rsid w:val="00D240F8"/>
    <w:rsid w:val="00D248DA"/>
    <w:rsid w:val="00D261FA"/>
    <w:rsid w:val="00D26DC6"/>
    <w:rsid w:val="00D334B4"/>
    <w:rsid w:val="00D34506"/>
    <w:rsid w:val="00D463D1"/>
    <w:rsid w:val="00D53DB3"/>
    <w:rsid w:val="00D54FAB"/>
    <w:rsid w:val="00D55A37"/>
    <w:rsid w:val="00D56D5B"/>
    <w:rsid w:val="00D574FC"/>
    <w:rsid w:val="00D577F8"/>
    <w:rsid w:val="00D60003"/>
    <w:rsid w:val="00D6006F"/>
    <w:rsid w:val="00D64A45"/>
    <w:rsid w:val="00D65A1B"/>
    <w:rsid w:val="00D66904"/>
    <w:rsid w:val="00D6721C"/>
    <w:rsid w:val="00D7348E"/>
    <w:rsid w:val="00D7509B"/>
    <w:rsid w:val="00D75C87"/>
    <w:rsid w:val="00D76D59"/>
    <w:rsid w:val="00D80E28"/>
    <w:rsid w:val="00D82998"/>
    <w:rsid w:val="00DA15BF"/>
    <w:rsid w:val="00DA2081"/>
    <w:rsid w:val="00DA6CFD"/>
    <w:rsid w:val="00DA73F8"/>
    <w:rsid w:val="00DB02BE"/>
    <w:rsid w:val="00DB5AAF"/>
    <w:rsid w:val="00DB6687"/>
    <w:rsid w:val="00DC0672"/>
    <w:rsid w:val="00DC4661"/>
    <w:rsid w:val="00DC6FBA"/>
    <w:rsid w:val="00DE0E6B"/>
    <w:rsid w:val="00DE2AC5"/>
    <w:rsid w:val="00DE3B7B"/>
    <w:rsid w:val="00DE460F"/>
    <w:rsid w:val="00DE6AAB"/>
    <w:rsid w:val="00DF2002"/>
    <w:rsid w:val="00DF550A"/>
    <w:rsid w:val="00DF5866"/>
    <w:rsid w:val="00DF5F57"/>
    <w:rsid w:val="00E01000"/>
    <w:rsid w:val="00E04722"/>
    <w:rsid w:val="00E04D42"/>
    <w:rsid w:val="00E1278B"/>
    <w:rsid w:val="00E14B13"/>
    <w:rsid w:val="00E279F8"/>
    <w:rsid w:val="00E310B5"/>
    <w:rsid w:val="00E35144"/>
    <w:rsid w:val="00E417C5"/>
    <w:rsid w:val="00E419F6"/>
    <w:rsid w:val="00E4323C"/>
    <w:rsid w:val="00E438BF"/>
    <w:rsid w:val="00E440D2"/>
    <w:rsid w:val="00E4429A"/>
    <w:rsid w:val="00E47357"/>
    <w:rsid w:val="00E5050A"/>
    <w:rsid w:val="00E5064B"/>
    <w:rsid w:val="00E52463"/>
    <w:rsid w:val="00E6118A"/>
    <w:rsid w:val="00E6401F"/>
    <w:rsid w:val="00E64086"/>
    <w:rsid w:val="00E64470"/>
    <w:rsid w:val="00E66F17"/>
    <w:rsid w:val="00E70591"/>
    <w:rsid w:val="00E7270E"/>
    <w:rsid w:val="00E72974"/>
    <w:rsid w:val="00E745AF"/>
    <w:rsid w:val="00E76721"/>
    <w:rsid w:val="00E80392"/>
    <w:rsid w:val="00E840EE"/>
    <w:rsid w:val="00E863AC"/>
    <w:rsid w:val="00E9211D"/>
    <w:rsid w:val="00E95646"/>
    <w:rsid w:val="00EA20D6"/>
    <w:rsid w:val="00EA49EC"/>
    <w:rsid w:val="00EA4FDD"/>
    <w:rsid w:val="00EB4A6D"/>
    <w:rsid w:val="00EB6850"/>
    <w:rsid w:val="00EC1863"/>
    <w:rsid w:val="00EC4DF7"/>
    <w:rsid w:val="00EC5B22"/>
    <w:rsid w:val="00EC7575"/>
    <w:rsid w:val="00ED7F0C"/>
    <w:rsid w:val="00EE37B5"/>
    <w:rsid w:val="00EE3A3E"/>
    <w:rsid w:val="00EF48BB"/>
    <w:rsid w:val="00EF728C"/>
    <w:rsid w:val="00F041DA"/>
    <w:rsid w:val="00F04FDA"/>
    <w:rsid w:val="00F052AB"/>
    <w:rsid w:val="00F05E5A"/>
    <w:rsid w:val="00F10365"/>
    <w:rsid w:val="00F105E6"/>
    <w:rsid w:val="00F117F0"/>
    <w:rsid w:val="00F22CA4"/>
    <w:rsid w:val="00F22CFD"/>
    <w:rsid w:val="00F253F9"/>
    <w:rsid w:val="00F30657"/>
    <w:rsid w:val="00F330A8"/>
    <w:rsid w:val="00F37DF2"/>
    <w:rsid w:val="00F409BC"/>
    <w:rsid w:val="00F46259"/>
    <w:rsid w:val="00F476C6"/>
    <w:rsid w:val="00F533D8"/>
    <w:rsid w:val="00F602D6"/>
    <w:rsid w:val="00F60636"/>
    <w:rsid w:val="00F62574"/>
    <w:rsid w:val="00F64E58"/>
    <w:rsid w:val="00F73EB8"/>
    <w:rsid w:val="00F8213C"/>
    <w:rsid w:val="00F9193B"/>
    <w:rsid w:val="00F92B5E"/>
    <w:rsid w:val="00F9333F"/>
    <w:rsid w:val="00FA4239"/>
    <w:rsid w:val="00FA58EE"/>
    <w:rsid w:val="00FB1368"/>
    <w:rsid w:val="00FC5A4F"/>
    <w:rsid w:val="00FD00A0"/>
    <w:rsid w:val="00FD13CE"/>
    <w:rsid w:val="00FE0D54"/>
    <w:rsid w:val="00FE1270"/>
    <w:rsid w:val="00FE14E4"/>
    <w:rsid w:val="00FE4674"/>
    <w:rsid w:val="00FE4B13"/>
    <w:rsid w:val="00FE63C3"/>
    <w:rsid w:val="00FF52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F35EBD-1372-486B-9764-4CC6D2C7C700}"/>
</file>

<file path=customXml/itemProps2.xml><?xml version="1.0" encoding="utf-8"?>
<ds:datastoreItem xmlns:ds="http://schemas.openxmlformats.org/officeDocument/2006/customXml" ds:itemID="{B0285DAF-3A9D-4BAB-A955-21F71487086C}"/>
</file>

<file path=customXml/itemProps3.xml><?xml version="1.0" encoding="utf-8"?>
<ds:datastoreItem xmlns:ds="http://schemas.openxmlformats.org/officeDocument/2006/customXml" ds:itemID="{3A2E9BAA-B95E-45C8-B4C3-553EB84C2596}"/>
</file>

<file path=docProps/app.xml><?xml version="1.0" encoding="utf-8"?>
<Properties xmlns="http://schemas.openxmlformats.org/officeDocument/2006/extended-properties" xmlns:vt="http://schemas.openxmlformats.org/officeDocument/2006/docPropsVTypes">
  <Template>Normal.dotm</Template>
  <TotalTime>10</TotalTime>
  <Pages>5</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Sonia</cp:lastModifiedBy>
  <cp:revision>2</cp:revision>
  <cp:lastPrinted>2023-05-26T20:23:00Z</cp:lastPrinted>
  <dcterms:created xsi:type="dcterms:W3CDTF">2024-02-29T20:34:00Z</dcterms:created>
  <dcterms:modified xsi:type="dcterms:W3CDTF">2024-02-29T20:34:00Z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