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F3682" w14:textId="77777777" w:rsidR="00AA54F4" w:rsidRDefault="00AA54F4" w:rsidP="00AA54F4">
      <w:pPr>
        <w:autoSpaceDE w:val="0"/>
        <w:autoSpaceDN w:val="0"/>
        <w:adjustRightInd w:val="0"/>
        <w:ind w:left="567" w:right="567"/>
        <w:jc w:val="center"/>
        <w:rPr>
          <w:rFonts w:ascii="Arial" w:hAnsi="Arial" w:cs="Arial"/>
          <w:b/>
          <w:sz w:val="22"/>
          <w:szCs w:val="22"/>
          <w:lang w:val="es-CR"/>
        </w:rPr>
      </w:pPr>
    </w:p>
    <w:p w14:paraId="4B4AF2C4" w14:textId="77777777" w:rsidR="00990B88" w:rsidRDefault="00990B88" w:rsidP="0034262E">
      <w:pPr>
        <w:autoSpaceDE w:val="0"/>
        <w:autoSpaceDN w:val="0"/>
        <w:adjustRightInd w:val="0"/>
        <w:spacing w:line="360" w:lineRule="auto"/>
        <w:ind w:left="567" w:right="567"/>
        <w:jc w:val="center"/>
        <w:rPr>
          <w:rFonts w:ascii="Arial" w:hAnsi="Arial" w:cs="Arial"/>
          <w:b/>
          <w:sz w:val="22"/>
          <w:szCs w:val="22"/>
          <w:lang w:val="es-CR"/>
        </w:rPr>
      </w:pPr>
    </w:p>
    <w:p w14:paraId="1550255E" w14:textId="33CA343B" w:rsidR="00581770" w:rsidRDefault="00581770" w:rsidP="0034262E">
      <w:pPr>
        <w:autoSpaceDE w:val="0"/>
        <w:autoSpaceDN w:val="0"/>
        <w:adjustRightInd w:val="0"/>
        <w:spacing w:line="360" w:lineRule="auto"/>
        <w:ind w:left="567" w:right="567"/>
        <w:jc w:val="center"/>
        <w:rPr>
          <w:rFonts w:ascii="Arial" w:hAnsi="Arial" w:cs="Arial"/>
          <w:b/>
          <w:sz w:val="22"/>
          <w:szCs w:val="22"/>
          <w:lang w:val="es-CR"/>
        </w:rPr>
      </w:pPr>
      <w:r w:rsidRPr="00E84C33">
        <w:rPr>
          <w:rFonts w:ascii="Arial" w:hAnsi="Arial" w:cs="Arial"/>
          <w:b/>
          <w:sz w:val="22"/>
          <w:szCs w:val="22"/>
          <w:lang w:val="es-CR"/>
        </w:rPr>
        <w:t xml:space="preserve">CIRCULAR N° </w:t>
      </w:r>
      <w:r w:rsidR="007B2259">
        <w:rPr>
          <w:rFonts w:ascii="Arial" w:hAnsi="Arial" w:cs="Arial"/>
          <w:b/>
          <w:sz w:val="22"/>
          <w:szCs w:val="22"/>
          <w:lang w:val="es-CR"/>
        </w:rPr>
        <w:t>41</w:t>
      </w:r>
      <w:r w:rsidR="00BB1D31">
        <w:rPr>
          <w:rFonts w:ascii="Arial" w:hAnsi="Arial" w:cs="Arial"/>
          <w:b/>
          <w:sz w:val="22"/>
          <w:szCs w:val="22"/>
          <w:lang w:val="es-CR"/>
        </w:rPr>
        <w:t>-</w:t>
      </w:r>
      <w:r w:rsidR="00DD4DAB">
        <w:rPr>
          <w:rFonts w:ascii="Arial" w:hAnsi="Arial" w:cs="Arial"/>
          <w:b/>
          <w:sz w:val="22"/>
          <w:szCs w:val="22"/>
          <w:lang w:val="es-CR"/>
        </w:rPr>
        <w:t>20</w:t>
      </w:r>
      <w:r w:rsidR="00BB1D31">
        <w:rPr>
          <w:rFonts w:ascii="Arial" w:hAnsi="Arial" w:cs="Arial"/>
          <w:b/>
          <w:sz w:val="22"/>
          <w:szCs w:val="22"/>
          <w:lang w:val="es-CR"/>
        </w:rPr>
        <w:t>2</w:t>
      </w:r>
      <w:r w:rsidR="003A5735">
        <w:rPr>
          <w:rFonts w:ascii="Arial" w:hAnsi="Arial" w:cs="Arial"/>
          <w:b/>
          <w:sz w:val="22"/>
          <w:szCs w:val="22"/>
          <w:lang w:val="es-CR"/>
        </w:rPr>
        <w:t>4</w:t>
      </w:r>
    </w:p>
    <w:p w14:paraId="3EB64AA9" w14:textId="77777777" w:rsidR="00E95EA6" w:rsidRDefault="00E95EA6" w:rsidP="0034262E">
      <w:pPr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14:paraId="01346C32" w14:textId="0CD7659C" w:rsidR="001F3A22" w:rsidRPr="002D7F5A" w:rsidRDefault="00581770" w:rsidP="002D7F5A">
      <w:pPr>
        <w:autoSpaceDE w:val="0"/>
        <w:autoSpaceDN w:val="0"/>
        <w:adjustRightInd w:val="0"/>
        <w:spacing w:line="360" w:lineRule="auto"/>
        <w:ind w:left="1701" w:right="567" w:hanging="1701"/>
        <w:jc w:val="both"/>
        <w:rPr>
          <w:rFonts w:ascii="Arial" w:hAnsi="Arial" w:cs="Arial"/>
          <w:bCs/>
          <w:sz w:val="22"/>
          <w:szCs w:val="22"/>
          <w:lang w:val="es-CR"/>
        </w:rPr>
      </w:pPr>
      <w:r w:rsidRPr="00E84C33">
        <w:rPr>
          <w:rFonts w:ascii="Arial" w:hAnsi="Arial" w:cs="Arial"/>
          <w:b/>
          <w:sz w:val="22"/>
          <w:szCs w:val="22"/>
          <w:lang w:val="es-CR"/>
        </w:rPr>
        <w:t>DE:</w:t>
      </w:r>
      <w:r w:rsidRPr="00E84C33">
        <w:rPr>
          <w:rFonts w:ascii="Arial" w:hAnsi="Arial" w:cs="Arial"/>
          <w:sz w:val="22"/>
          <w:szCs w:val="22"/>
          <w:lang w:val="es-CR"/>
        </w:rPr>
        <w:tab/>
      </w:r>
      <w:r w:rsidR="002D7F5A" w:rsidRPr="002D7F5A">
        <w:rPr>
          <w:rFonts w:ascii="Arial" w:hAnsi="Arial" w:cs="Arial"/>
          <w:bCs/>
          <w:sz w:val="22"/>
          <w:szCs w:val="22"/>
          <w:lang w:val="es-CR"/>
        </w:rPr>
        <w:t>MBA. Yurli Arguello Araya</w:t>
      </w:r>
      <w:r w:rsidR="00C92BAE">
        <w:rPr>
          <w:rFonts w:ascii="Arial" w:hAnsi="Arial" w:cs="Arial"/>
          <w:bCs/>
          <w:sz w:val="22"/>
          <w:szCs w:val="22"/>
          <w:lang w:val="es-CR"/>
        </w:rPr>
        <w:t>,</w:t>
      </w:r>
      <w:r w:rsidR="002D7F5A" w:rsidRPr="002D7F5A">
        <w:rPr>
          <w:rFonts w:ascii="Arial" w:hAnsi="Arial" w:cs="Arial"/>
          <w:bCs/>
          <w:sz w:val="22"/>
          <w:szCs w:val="22"/>
          <w:lang w:val="es-CR"/>
        </w:rPr>
        <w:t xml:space="preserve"> Jefa del Proceso de Adquisiciones</w:t>
      </w:r>
    </w:p>
    <w:p w14:paraId="53277428" w14:textId="77777777" w:rsidR="007773F0" w:rsidRPr="00E84C33" w:rsidRDefault="007773F0" w:rsidP="00990B88">
      <w:pPr>
        <w:tabs>
          <w:tab w:val="left" w:pos="1704"/>
        </w:tabs>
        <w:autoSpaceDE w:val="0"/>
        <w:autoSpaceDN w:val="0"/>
        <w:adjustRightInd w:val="0"/>
        <w:spacing w:line="360" w:lineRule="auto"/>
        <w:ind w:left="1704" w:right="567" w:hanging="1704"/>
        <w:jc w:val="both"/>
        <w:rPr>
          <w:rFonts w:ascii="Arial" w:hAnsi="Arial" w:cs="Arial"/>
          <w:sz w:val="22"/>
          <w:szCs w:val="22"/>
          <w:lang w:val="es-CR"/>
        </w:rPr>
      </w:pPr>
    </w:p>
    <w:p w14:paraId="2BA01300" w14:textId="3A2C6719" w:rsidR="00581770" w:rsidRDefault="00581770" w:rsidP="00990B88">
      <w:pPr>
        <w:autoSpaceDE w:val="0"/>
        <w:autoSpaceDN w:val="0"/>
        <w:adjustRightInd w:val="0"/>
        <w:spacing w:line="360" w:lineRule="auto"/>
        <w:ind w:left="1701" w:right="567" w:hanging="1701"/>
        <w:jc w:val="both"/>
        <w:rPr>
          <w:rFonts w:ascii="Arial" w:hAnsi="Arial" w:cs="Arial"/>
          <w:sz w:val="22"/>
          <w:szCs w:val="22"/>
          <w:lang w:val="es-CR"/>
        </w:rPr>
      </w:pPr>
      <w:r w:rsidRPr="00E84C33">
        <w:rPr>
          <w:rFonts w:ascii="Arial" w:hAnsi="Arial" w:cs="Arial"/>
          <w:b/>
          <w:sz w:val="22"/>
          <w:szCs w:val="22"/>
          <w:lang w:val="es-CR"/>
        </w:rPr>
        <w:t>PARA:</w:t>
      </w:r>
      <w:r w:rsidR="00990B88">
        <w:rPr>
          <w:rFonts w:ascii="Arial" w:hAnsi="Arial" w:cs="Arial"/>
          <w:sz w:val="22"/>
          <w:szCs w:val="22"/>
          <w:lang w:val="es-CR"/>
        </w:rPr>
        <w:tab/>
      </w:r>
      <w:r w:rsidR="00C92BAE">
        <w:rPr>
          <w:rFonts w:ascii="Arial" w:hAnsi="Arial" w:cs="Arial"/>
          <w:sz w:val="22"/>
          <w:szCs w:val="22"/>
          <w:lang w:val="es-CR"/>
        </w:rPr>
        <w:t>Personas revisoras de la Unidad de Soporte Estratégico en Contratación Pública</w:t>
      </w:r>
      <w:r w:rsidR="000A2333">
        <w:rPr>
          <w:rFonts w:ascii="Arial" w:hAnsi="Arial" w:cs="Arial"/>
          <w:sz w:val="22"/>
          <w:szCs w:val="22"/>
          <w:lang w:val="es-CR"/>
        </w:rPr>
        <w:t>.</w:t>
      </w:r>
    </w:p>
    <w:p w14:paraId="3705BE98" w14:textId="77777777" w:rsidR="00D37F73" w:rsidRPr="00E84C33" w:rsidRDefault="00D37F73" w:rsidP="00990B88">
      <w:pPr>
        <w:autoSpaceDE w:val="0"/>
        <w:autoSpaceDN w:val="0"/>
        <w:adjustRightInd w:val="0"/>
        <w:spacing w:line="360" w:lineRule="auto"/>
        <w:ind w:left="1701" w:right="567" w:hanging="1701"/>
        <w:jc w:val="both"/>
        <w:rPr>
          <w:rFonts w:ascii="Arial" w:hAnsi="Arial" w:cs="Arial"/>
          <w:sz w:val="22"/>
          <w:szCs w:val="22"/>
          <w:lang w:val="es-CR"/>
        </w:rPr>
      </w:pPr>
    </w:p>
    <w:p w14:paraId="726D8DA8" w14:textId="3242FA43" w:rsidR="0034262E" w:rsidRDefault="0034262E" w:rsidP="007A6203">
      <w:pPr>
        <w:tabs>
          <w:tab w:val="left" w:pos="1701"/>
        </w:tabs>
        <w:autoSpaceDE w:val="0"/>
        <w:autoSpaceDN w:val="0"/>
        <w:adjustRightInd w:val="0"/>
        <w:spacing w:line="360" w:lineRule="auto"/>
        <w:ind w:left="1701" w:right="567" w:hanging="1701"/>
        <w:jc w:val="both"/>
        <w:rPr>
          <w:rFonts w:ascii="Arial" w:hAnsi="Arial" w:cs="Arial"/>
          <w:sz w:val="22"/>
          <w:szCs w:val="22"/>
          <w:lang w:val="es-CR"/>
        </w:rPr>
      </w:pPr>
      <w:r>
        <w:rPr>
          <w:rFonts w:ascii="Arial" w:hAnsi="Arial" w:cs="Arial"/>
          <w:b/>
          <w:sz w:val="22"/>
          <w:szCs w:val="22"/>
          <w:lang w:val="es-CR"/>
        </w:rPr>
        <w:t>A</w:t>
      </w:r>
      <w:r w:rsidR="00581770" w:rsidRPr="00E84C33">
        <w:rPr>
          <w:rFonts w:ascii="Arial" w:hAnsi="Arial" w:cs="Arial"/>
          <w:b/>
          <w:sz w:val="22"/>
          <w:szCs w:val="22"/>
          <w:lang w:val="es-CR"/>
        </w:rPr>
        <w:t>SUNTO:</w:t>
      </w:r>
      <w:r w:rsidR="00581770" w:rsidRPr="00E84C33">
        <w:rPr>
          <w:rFonts w:ascii="Arial" w:hAnsi="Arial" w:cs="Arial"/>
          <w:sz w:val="22"/>
          <w:szCs w:val="22"/>
          <w:lang w:val="es-CR"/>
        </w:rPr>
        <w:tab/>
      </w:r>
      <w:r w:rsidR="00461941">
        <w:rPr>
          <w:rFonts w:ascii="Arial" w:hAnsi="Arial" w:cs="Arial"/>
          <w:sz w:val="22"/>
          <w:szCs w:val="22"/>
          <w:lang w:val="es-CR"/>
        </w:rPr>
        <w:t>Presentación del informe de labores</w:t>
      </w:r>
      <w:r w:rsidR="00C92BAE">
        <w:rPr>
          <w:rFonts w:ascii="Arial" w:hAnsi="Arial" w:cs="Arial"/>
          <w:sz w:val="22"/>
          <w:szCs w:val="22"/>
          <w:lang w:val="es-CR"/>
        </w:rPr>
        <w:t>.</w:t>
      </w:r>
    </w:p>
    <w:p w14:paraId="6FE047F6" w14:textId="77777777" w:rsidR="00D37F73" w:rsidRPr="00E84C33" w:rsidRDefault="00D37F73" w:rsidP="00990B88">
      <w:pPr>
        <w:tabs>
          <w:tab w:val="left" w:pos="1701"/>
        </w:tabs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sz w:val="22"/>
          <w:szCs w:val="22"/>
          <w:lang w:val="es-CR"/>
        </w:rPr>
      </w:pPr>
    </w:p>
    <w:p w14:paraId="0A3591CB" w14:textId="3E9521C7" w:rsidR="00581770" w:rsidRDefault="00581770" w:rsidP="00990B88">
      <w:pPr>
        <w:pBdr>
          <w:bottom w:val="single" w:sz="12" w:space="1" w:color="auto"/>
        </w:pBdr>
        <w:tabs>
          <w:tab w:val="left" w:pos="1701"/>
        </w:tabs>
        <w:autoSpaceDE w:val="0"/>
        <w:autoSpaceDN w:val="0"/>
        <w:adjustRightInd w:val="0"/>
        <w:ind w:right="567"/>
        <w:jc w:val="both"/>
        <w:rPr>
          <w:rFonts w:ascii="Arial" w:hAnsi="Arial" w:cs="Arial"/>
          <w:sz w:val="22"/>
          <w:szCs w:val="22"/>
          <w:lang w:val="es-CR"/>
        </w:rPr>
      </w:pPr>
      <w:r w:rsidRPr="00E84C33">
        <w:rPr>
          <w:rFonts w:ascii="Arial" w:hAnsi="Arial" w:cs="Arial"/>
          <w:b/>
          <w:sz w:val="22"/>
          <w:szCs w:val="22"/>
          <w:lang w:val="es-CR"/>
        </w:rPr>
        <w:t>FECHA:</w:t>
      </w:r>
      <w:r w:rsidRPr="00E84C33">
        <w:rPr>
          <w:rFonts w:ascii="Arial" w:hAnsi="Arial" w:cs="Arial"/>
          <w:sz w:val="22"/>
          <w:szCs w:val="22"/>
          <w:lang w:val="es-CR"/>
        </w:rPr>
        <w:tab/>
      </w:r>
      <w:r w:rsidR="00E84D5B" w:rsidRPr="00344035">
        <w:rPr>
          <w:rFonts w:ascii="Arial" w:hAnsi="Arial" w:cs="Arial"/>
          <w:sz w:val="22"/>
          <w:szCs w:val="22"/>
          <w:lang w:val="es-CR"/>
        </w:rPr>
        <w:t>2</w:t>
      </w:r>
      <w:r w:rsidR="006B08EB">
        <w:rPr>
          <w:rFonts w:ascii="Arial" w:hAnsi="Arial" w:cs="Arial"/>
          <w:sz w:val="22"/>
          <w:szCs w:val="22"/>
          <w:lang w:val="es-CR"/>
        </w:rPr>
        <w:t>4</w:t>
      </w:r>
      <w:r w:rsidR="00E84D5B" w:rsidRPr="00344035">
        <w:rPr>
          <w:rFonts w:ascii="Arial" w:hAnsi="Arial" w:cs="Arial"/>
          <w:sz w:val="22"/>
          <w:szCs w:val="22"/>
          <w:lang w:val="es-CR"/>
        </w:rPr>
        <w:t xml:space="preserve"> </w:t>
      </w:r>
      <w:r w:rsidR="00C26ACA" w:rsidRPr="00344035">
        <w:rPr>
          <w:rFonts w:ascii="Arial" w:hAnsi="Arial" w:cs="Arial"/>
          <w:sz w:val="22"/>
          <w:szCs w:val="22"/>
          <w:lang w:val="es-CR"/>
        </w:rPr>
        <w:t xml:space="preserve">de </w:t>
      </w:r>
      <w:r w:rsidR="00C92BAE">
        <w:rPr>
          <w:rFonts w:ascii="Arial" w:hAnsi="Arial" w:cs="Arial"/>
          <w:sz w:val="22"/>
          <w:szCs w:val="22"/>
          <w:lang w:val="es-CR"/>
        </w:rPr>
        <w:t>abril</w:t>
      </w:r>
      <w:r w:rsidR="00054BDC">
        <w:rPr>
          <w:rFonts w:ascii="Arial" w:hAnsi="Arial" w:cs="Arial"/>
          <w:sz w:val="22"/>
          <w:szCs w:val="22"/>
          <w:lang w:val="es-CR"/>
        </w:rPr>
        <w:t xml:space="preserve"> </w:t>
      </w:r>
      <w:r w:rsidR="00520C84">
        <w:rPr>
          <w:rFonts w:ascii="Arial" w:hAnsi="Arial" w:cs="Arial"/>
          <w:sz w:val="22"/>
          <w:szCs w:val="22"/>
          <w:lang w:val="es-CR"/>
        </w:rPr>
        <w:t>de 202</w:t>
      </w:r>
      <w:r w:rsidR="002B71EF">
        <w:rPr>
          <w:rFonts w:ascii="Arial" w:hAnsi="Arial" w:cs="Arial"/>
          <w:sz w:val="22"/>
          <w:szCs w:val="22"/>
          <w:lang w:val="es-CR"/>
        </w:rPr>
        <w:t>4</w:t>
      </w:r>
    </w:p>
    <w:p w14:paraId="4426E21A" w14:textId="77777777" w:rsidR="00990B88" w:rsidRDefault="00990B88" w:rsidP="00990B88">
      <w:pPr>
        <w:pBdr>
          <w:bottom w:val="single" w:sz="12" w:space="1" w:color="auto"/>
        </w:pBdr>
        <w:tabs>
          <w:tab w:val="left" w:pos="1701"/>
        </w:tabs>
        <w:autoSpaceDE w:val="0"/>
        <w:autoSpaceDN w:val="0"/>
        <w:adjustRightInd w:val="0"/>
        <w:ind w:right="567"/>
        <w:jc w:val="both"/>
        <w:rPr>
          <w:rFonts w:ascii="Arial" w:hAnsi="Arial" w:cs="Arial"/>
          <w:sz w:val="22"/>
          <w:szCs w:val="22"/>
          <w:lang w:val="es-CR"/>
        </w:rPr>
      </w:pPr>
    </w:p>
    <w:p w14:paraId="22BCD29E" w14:textId="77777777" w:rsidR="00227B42" w:rsidRPr="00E84C33" w:rsidRDefault="00227B42" w:rsidP="00AA54F4">
      <w:pPr>
        <w:tabs>
          <w:tab w:val="left" w:pos="1704"/>
        </w:tabs>
        <w:autoSpaceDE w:val="0"/>
        <w:autoSpaceDN w:val="0"/>
        <w:adjustRightInd w:val="0"/>
        <w:ind w:left="567" w:right="567"/>
        <w:jc w:val="both"/>
        <w:rPr>
          <w:rFonts w:ascii="Arial" w:hAnsi="Arial" w:cs="Arial"/>
          <w:sz w:val="22"/>
          <w:szCs w:val="22"/>
          <w:lang w:val="es-CR"/>
        </w:rPr>
      </w:pPr>
    </w:p>
    <w:p w14:paraId="40E8C2B4" w14:textId="77777777" w:rsidR="0034262E" w:rsidRDefault="0034262E" w:rsidP="00AA54F4">
      <w:pPr>
        <w:ind w:left="567" w:right="567"/>
        <w:jc w:val="both"/>
        <w:rPr>
          <w:rFonts w:ascii="Arial" w:hAnsi="Arial" w:cs="Arial"/>
          <w:sz w:val="22"/>
          <w:szCs w:val="22"/>
        </w:rPr>
      </w:pPr>
    </w:p>
    <w:p w14:paraId="208CCF23" w14:textId="33FFEE4C" w:rsidR="002D7F5A" w:rsidRDefault="002D7F5A" w:rsidP="002D7F5A">
      <w:pPr>
        <w:spacing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2D7F5A">
        <w:rPr>
          <w:rFonts w:ascii="Arial" w:hAnsi="Arial" w:cs="Arial"/>
          <w:sz w:val="22"/>
          <w:szCs w:val="22"/>
        </w:rPr>
        <w:t xml:space="preserve">Estimados compañeros y compañeras, </w:t>
      </w:r>
      <w:r>
        <w:rPr>
          <w:rFonts w:ascii="Arial" w:hAnsi="Arial" w:cs="Arial"/>
          <w:sz w:val="22"/>
          <w:szCs w:val="22"/>
        </w:rPr>
        <w:t>con la finalidad de llevar un adecuad</w:t>
      </w:r>
      <w:r w:rsidR="000A2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2023C2">
        <w:rPr>
          <w:rFonts w:ascii="Arial" w:hAnsi="Arial" w:cs="Arial"/>
          <w:sz w:val="22"/>
          <w:szCs w:val="22"/>
        </w:rPr>
        <w:t>control</w:t>
      </w:r>
      <w:r>
        <w:rPr>
          <w:rFonts w:ascii="Arial" w:hAnsi="Arial" w:cs="Arial"/>
          <w:sz w:val="22"/>
          <w:szCs w:val="22"/>
        </w:rPr>
        <w:t xml:space="preserve"> de </w:t>
      </w:r>
      <w:r w:rsidR="00C92BAE">
        <w:rPr>
          <w:rFonts w:ascii="Arial" w:hAnsi="Arial" w:cs="Arial"/>
          <w:sz w:val="22"/>
          <w:szCs w:val="22"/>
        </w:rPr>
        <w:t xml:space="preserve">las diligencias </w:t>
      </w:r>
      <w:r w:rsidR="002023C2">
        <w:rPr>
          <w:rFonts w:ascii="Arial" w:hAnsi="Arial" w:cs="Arial"/>
          <w:sz w:val="22"/>
          <w:szCs w:val="22"/>
        </w:rPr>
        <w:t xml:space="preserve">y los trámites </w:t>
      </w:r>
      <w:r w:rsidR="00C92BAE">
        <w:rPr>
          <w:rFonts w:ascii="Arial" w:hAnsi="Arial" w:cs="Arial"/>
          <w:sz w:val="22"/>
          <w:szCs w:val="22"/>
        </w:rPr>
        <w:t xml:space="preserve">que se </w:t>
      </w:r>
      <w:r w:rsidR="002023C2">
        <w:rPr>
          <w:rFonts w:ascii="Arial" w:hAnsi="Arial" w:cs="Arial"/>
          <w:sz w:val="22"/>
          <w:szCs w:val="22"/>
        </w:rPr>
        <w:t>gestionan</w:t>
      </w:r>
      <w:r w:rsidR="00C92BAE">
        <w:rPr>
          <w:rFonts w:ascii="Arial" w:hAnsi="Arial" w:cs="Arial"/>
          <w:sz w:val="22"/>
          <w:szCs w:val="22"/>
        </w:rPr>
        <w:t xml:space="preserve"> en la Unidad</w:t>
      </w:r>
      <w:r w:rsidR="00E82C22" w:rsidRPr="00E82C22">
        <w:rPr>
          <w:rFonts w:ascii="Arial" w:hAnsi="Arial" w:cs="Arial"/>
          <w:sz w:val="22"/>
          <w:szCs w:val="22"/>
        </w:rPr>
        <w:t>, así como con el propósito de darle continuidad al proceso de evaluación de desempeño</w:t>
      </w:r>
      <w:r>
        <w:rPr>
          <w:rFonts w:ascii="Arial" w:hAnsi="Arial" w:cs="Arial"/>
          <w:sz w:val="22"/>
          <w:szCs w:val="22"/>
        </w:rPr>
        <w:t xml:space="preserve">, se </w:t>
      </w:r>
      <w:r w:rsidR="00984D63">
        <w:rPr>
          <w:rFonts w:ascii="Arial" w:hAnsi="Arial" w:cs="Arial"/>
          <w:sz w:val="22"/>
          <w:szCs w:val="22"/>
        </w:rPr>
        <w:t>hace de su conocimiento</w:t>
      </w:r>
      <w:r w:rsidR="00FB5D9D">
        <w:rPr>
          <w:rFonts w:ascii="Arial" w:hAnsi="Arial" w:cs="Arial"/>
          <w:sz w:val="22"/>
          <w:szCs w:val="22"/>
        </w:rPr>
        <w:t xml:space="preserve"> </w:t>
      </w:r>
      <w:r w:rsidR="006F3BD8">
        <w:rPr>
          <w:rFonts w:ascii="Arial" w:hAnsi="Arial" w:cs="Arial"/>
          <w:sz w:val="22"/>
          <w:szCs w:val="22"/>
        </w:rPr>
        <w:t xml:space="preserve">el documento que contiene </w:t>
      </w:r>
      <w:r w:rsidR="002023C2">
        <w:rPr>
          <w:rFonts w:ascii="Arial" w:hAnsi="Arial" w:cs="Arial"/>
          <w:sz w:val="22"/>
          <w:szCs w:val="22"/>
        </w:rPr>
        <w:t>la plantilla para la presentación del informe de labores quincenal:</w:t>
      </w:r>
      <w:r w:rsidRPr="002D7F5A">
        <w:rPr>
          <w:rFonts w:ascii="Arial" w:hAnsi="Arial" w:cs="Arial"/>
          <w:sz w:val="22"/>
          <w:szCs w:val="22"/>
        </w:rPr>
        <w:t xml:space="preserve"> </w:t>
      </w:r>
    </w:p>
    <w:p w14:paraId="1469ADB5" w14:textId="77777777" w:rsidR="00984D63" w:rsidRPr="002D7F5A" w:rsidRDefault="00984D63" w:rsidP="002D7F5A">
      <w:pPr>
        <w:spacing w:line="360" w:lineRule="auto"/>
        <w:ind w:right="51"/>
        <w:jc w:val="both"/>
        <w:rPr>
          <w:rFonts w:ascii="Arial" w:hAnsi="Arial" w:cs="Arial"/>
          <w:sz w:val="22"/>
          <w:szCs w:val="22"/>
        </w:rPr>
      </w:pPr>
    </w:p>
    <w:bookmarkStart w:id="0" w:name="_MON_1775460516"/>
    <w:bookmarkEnd w:id="0"/>
    <w:p w14:paraId="6B419FFA" w14:textId="3EB0A96E" w:rsidR="00054BDC" w:rsidRDefault="00447531" w:rsidP="00984D63">
      <w:pPr>
        <w:spacing w:line="360" w:lineRule="auto"/>
        <w:ind w:right="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object w:dxaOrig="1520" w:dyaOrig="988" w14:anchorId="3B577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91.5pt;height:60pt" o:ole="">
            <v:imagedata r:id="rId11" o:title=""/>
          </v:shape>
          <o:OLEObject Type="Embed" ProgID="Excel.Sheet.12" ShapeID="_x0000_i1028" DrawAspect="Icon" ObjectID="_1775460614" r:id="rId12"/>
        </w:object>
      </w:r>
    </w:p>
    <w:p w14:paraId="5EC4CE9A" w14:textId="77777777" w:rsidR="000A2333" w:rsidRDefault="000A2333" w:rsidP="006B28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AD3177" w14:textId="45C86944" w:rsidR="00CC04AC" w:rsidRDefault="00B808D2" w:rsidP="006B28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Dicho informe d</w:t>
      </w:r>
      <w:r w:rsidR="00C627BA">
        <w:rPr>
          <w:rFonts w:ascii="Arial" w:hAnsi="Arial" w:cs="Arial"/>
          <w:sz w:val="22"/>
          <w:szCs w:val="22"/>
        </w:rPr>
        <w:t xml:space="preserve">eberá presentarse </w:t>
      </w:r>
      <w:r w:rsidR="00C627BA" w:rsidRPr="00C627BA">
        <w:rPr>
          <w:rFonts w:ascii="Arial" w:hAnsi="Arial" w:cs="Arial"/>
          <w:sz w:val="22"/>
          <w:szCs w:val="22"/>
        </w:rPr>
        <w:t xml:space="preserve">de forma obligatoria, </w:t>
      </w:r>
      <w:r>
        <w:rPr>
          <w:rFonts w:ascii="Arial" w:hAnsi="Arial" w:cs="Arial"/>
          <w:sz w:val="22"/>
          <w:szCs w:val="22"/>
        </w:rPr>
        <w:t xml:space="preserve">por lo que </w:t>
      </w:r>
      <w:r w:rsidR="00C627BA" w:rsidRPr="00C627BA">
        <w:rPr>
          <w:rFonts w:ascii="Arial" w:hAnsi="Arial" w:cs="Arial"/>
          <w:sz w:val="22"/>
          <w:szCs w:val="22"/>
        </w:rPr>
        <w:t xml:space="preserve">cada </w:t>
      </w:r>
      <w:r w:rsidR="00C627BA">
        <w:rPr>
          <w:rFonts w:ascii="Arial" w:hAnsi="Arial" w:cs="Arial"/>
          <w:sz w:val="22"/>
          <w:szCs w:val="22"/>
        </w:rPr>
        <w:t xml:space="preserve">persona </w:t>
      </w:r>
      <w:r w:rsidR="00C627BA" w:rsidRPr="00C627BA">
        <w:rPr>
          <w:rFonts w:ascii="Arial" w:hAnsi="Arial" w:cs="Arial"/>
          <w:sz w:val="22"/>
          <w:szCs w:val="22"/>
        </w:rPr>
        <w:t>analista</w:t>
      </w:r>
      <w:r>
        <w:rPr>
          <w:rFonts w:ascii="Arial" w:hAnsi="Arial" w:cs="Arial"/>
          <w:sz w:val="22"/>
          <w:szCs w:val="22"/>
        </w:rPr>
        <w:t xml:space="preserve"> revisor</w:t>
      </w:r>
      <w:r w:rsidR="00993240">
        <w:rPr>
          <w:rFonts w:ascii="Arial" w:hAnsi="Arial" w:cs="Arial"/>
          <w:sz w:val="22"/>
          <w:szCs w:val="22"/>
        </w:rPr>
        <w:t>a</w:t>
      </w:r>
      <w:r w:rsidR="00C627BA" w:rsidRPr="00C627BA">
        <w:rPr>
          <w:rFonts w:ascii="Arial" w:hAnsi="Arial" w:cs="Arial"/>
          <w:sz w:val="22"/>
          <w:szCs w:val="22"/>
        </w:rPr>
        <w:t xml:space="preserve"> deberá de conformar su propio informe de labores de forma quincenal y remitir</w:t>
      </w:r>
      <w:r w:rsidR="00C627BA">
        <w:rPr>
          <w:rFonts w:ascii="Arial" w:hAnsi="Arial" w:cs="Arial"/>
          <w:sz w:val="22"/>
          <w:szCs w:val="22"/>
        </w:rPr>
        <w:t>lo</w:t>
      </w:r>
      <w:r w:rsidR="00C627BA" w:rsidRPr="00C627BA">
        <w:rPr>
          <w:rFonts w:ascii="Arial" w:hAnsi="Arial" w:cs="Arial"/>
          <w:sz w:val="22"/>
          <w:szCs w:val="22"/>
        </w:rPr>
        <w:t xml:space="preserve"> a la </w:t>
      </w:r>
      <w:r w:rsidR="00C627BA">
        <w:rPr>
          <w:rFonts w:ascii="Arial" w:hAnsi="Arial" w:cs="Arial"/>
          <w:sz w:val="22"/>
          <w:szCs w:val="22"/>
        </w:rPr>
        <w:t>Coordinadora</w:t>
      </w:r>
      <w:r w:rsidR="00C627BA" w:rsidRPr="00C627BA">
        <w:rPr>
          <w:rFonts w:ascii="Arial" w:hAnsi="Arial" w:cs="Arial"/>
          <w:sz w:val="22"/>
          <w:szCs w:val="22"/>
        </w:rPr>
        <w:t xml:space="preserve"> en la primera audiencia de los días 14 y 29</w:t>
      </w:r>
      <w:r w:rsidR="000E7657">
        <w:rPr>
          <w:rFonts w:ascii="Arial" w:hAnsi="Arial" w:cs="Arial"/>
          <w:sz w:val="22"/>
          <w:szCs w:val="22"/>
        </w:rPr>
        <w:t xml:space="preserve">. En caso de que </w:t>
      </w:r>
      <w:r w:rsidR="00C627BA" w:rsidRPr="00C627BA">
        <w:rPr>
          <w:rFonts w:ascii="Arial" w:hAnsi="Arial" w:cs="Arial"/>
          <w:sz w:val="22"/>
          <w:szCs w:val="22"/>
        </w:rPr>
        <w:t>el mes concluy</w:t>
      </w:r>
      <w:r w:rsidR="000E7657">
        <w:rPr>
          <w:rFonts w:ascii="Arial" w:hAnsi="Arial" w:cs="Arial"/>
          <w:sz w:val="22"/>
          <w:szCs w:val="22"/>
        </w:rPr>
        <w:t>a</w:t>
      </w:r>
      <w:r w:rsidR="00C627BA" w:rsidRPr="00C627BA">
        <w:rPr>
          <w:rFonts w:ascii="Arial" w:hAnsi="Arial" w:cs="Arial"/>
          <w:sz w:val="22"/>
          <w:szCs w:val="22"/>
        </w:rPr>
        <w:t xml:space="preserve"> en día 31, deberá remitir</w:t>
      </w:r>
      <w:r w:rsidR="000E7657">
        <w:rPr>
          <w:rFonts w:ascii="Arial" w:hAnsi="Arial" w:cs="Arial"/>
          <w:sz w:val="22"/>
          <w:szCs w:val="22"/>
        </w:rPr>
        <w:t>se</w:t>
      </w:r>
      <w:r w:rsidR="00C627BA" w:rsidRPr="00C627BA">
        <w:rPr>
          <w:rFonts w:ascii="Arial" w:hAnsi="Arial" w:cs="Arial"/>
          <w:sz w:val="22"/>
          <w:szCs w:val="22"/>
        </w:rPr>
        <w:t xml:space="preserve"> el 30</w:t>
      </w:r>
      <w:r w:rsidR="000A2333">
        <w:rPr>
          <w:rFonts w:ascii="Arial" w:hAnsi="Arial" w:cs="Arial"/>
          <w:sz w:val="22"/>
          <w:szCs w:val="22"/>
        </w:rPr>
        <w:t>.</w:t>
      </w:r>
      <w:r w:rsidR="000E7657">
        <w:rPr>
          <w:rFonts w:ascii="Arial" w:hAnsi="Arial" w:cs="Arial"/>
          <w:sz w:val="22"/>
          <w:szCs w:val="22"/>
        </w:rPr>
        <w:t xml:space="preserve"> </w:t>
      </w:r>
      <w:r w:rsidR="000A2333">
        <w:rPr>
          <w:rFonts w:ascii="Arial" w:hAnsi="Arial" w:cs="Arial"/>
          <w:sz w:val="22"/>
          <w:szCs w:val="22"/>
        </w:rPr>
        <w:t>S</w:t>
      </w:r>
      <w:r w:rsidR="00C627BA" w:rsidRPr="00C627BA">
        <w:rPr>
          <w:rFonts w:ascii="Arial" w:hAnsi="Arial" w:cs="Arial"/>
          <w:sz w:val="22"/>
          <w:szCs w:val="22"/>
        </w:rPr>
        <w:t>i alguna</w:t>
      </w:r>
      <w:r w:rsidR="00B27B3B">
        <w:rPr>
          <w:rFonts w:ascii="Arial" w:hAnsi="Arial" w:cs="Arial"/>
          <w:sz w:val="22"/>
          <w:szCs w:val="22"/>
        </w:rPr>
        <w:t xml:space="preserve"> de</w:t>
      </w:r>
      <w:r w:rsidR="00C627BA" w:rsidRPr="00C627BA">
        <w:rPr>
          <w:rFonts w:ascii="Arial" w:hAnsi="Arial" w:cs="Arial"/>
          <w:sz w:val="22"/>
          <w:szCs w:val="22"/>
        </w:rPr>
        <w:t xml:space="preserve"> </w:t>
      </w:r>
      <w:r w:rsidR="000A2333">
        <w:rPr>
          <w:rFonts w:ascii="Arial" w:hAnsi="Arial" w:cs="Arial"/>
          <w:sz w:val="22"/>
          <w:szCs w:val="22"/>
        </w:rPr>
        <w:t xml:space="preserve">las </w:t>
      </w:r>
      <w:r w:rsidR="00C627BA" w:rsidRPr="00C627BA">
        <w:rPr>
          <w:rFonts w:ascii="Arial" w:hAnsi="Arial" w:cs="Arial"/>
          <w:sz w:val="22"/>
          <w:szCs w:val="22"/>
        </w:rPr>
        <w:t xml:space="preserve">fechas </w:t>
      </w:r>
      <w:r w:rsidR="000A2333">
        <w:rPr>
          <w:rFonts w:ascii="Arial" w:hAnsi="Arial" w:cs="Arial"/>
          <w:sz w:val="22"/>
          <w:szCs w:val="22"/>
        </w:rPr>
        <w:t xml:space="preserve">anteriormente descritas </w:t>
      </w:r>
      <w:r w:rsidR="00C627BA" w:rsidRPr="00C627BA">
        <w:rPr>
          <w:rFonts w:ascii="Arial" w:hAnsi="Arial" w:cs="Arial"/>
          <w:sz w:val="22"/>
          <w:szCs w:val="22"/>
        </w:rPr>
        <w:t xml:space="preserve">no </w:t>
      </w:r>
      <w:r w:rsidR="000A2333">
        <w:rPr>
          <w:rFonts w:ascii="Arial" w:hAnsi="Arial" w:cs="Arial"/>
          <w:sz w:val="22"/>
          <w:szCs w:val="22"/>
        </w:rPr>
        <w:t>corresponde a un</w:t>
      </w:r>
      <w:r w:rsidR="00C627BA" w:rsidRPr="00C627BA">
        <w:rPr>
          <w:rFonts w:ascii="Arial" w:hAnsi="Arial" w:cs="Arial"/>
          <w:sz w:val="22"/>
          <w:szCs w:val="22"/>
        </w:rPr>
        <w:t xml:space="preserve"> día hábil, deberá remitirse el día hábil anterior a la fecha mencionada.  </w:t>
      </w:r>
    </w:p>
    <w:p w14:paraId="31B853C8" w14:textId="77777777" w:rsidR="000E7657" w:rsidRDefault="000E7657" w:rsidP="006B28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C7A353" w14:textId="7277A31B" w:rsidR="002C20A4" w:rsidRDefault="00FF11EB" w:rsidP="006B287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La persona</w:t>
      </w:r>
      <w:r w:rsidRPr="00FF11EB">
        <w:rPr>
          <w:rFonts w:ascii="Arial" w:hAnsi="Arial" w:cs="Arial"/>
          <w:sz w:val="22"/>
          <w:szCs w:val="22"/>
        </w:rPr>
        <w:t xml:space="preserve"> que desee tomar vacaciones en fechas que coincidan con la presentación de</w:t>
      </w:r>
      <w:r w:rsidR="000A2333">
        <w:rPr>
          <w:rFonts w:ascii="Arial" w:hAnsi="Arial" w:cs="Arial"/>
          <w:sz w:val="22"/>
          <w:szCs w:val="22"/>
        </w:rPr>
        <w:t>l</w:t>
      </w:r>
      <w:r w:rsidRPr="00FF11EB">
        <w:rPr>
          <w:rFonts w:ascii="Arial" w:hAnsi="Arial" w:cs="Arial"/>
          <w:sz w:val="22"/>
          <w:szCs w:val="22"/>
        </w:rPr>
        <w:t xml:space="preserve"> informe de labores, previo a disfrutar su período o día de vacaciones, debe</w:t>
      </w:r>
      <w:r>
        <w:rPr>
          <w:rFonts w:ascii="Arial" w:hAnsi="Arial" w:cs="Arial"/>
          <w:sz w:val="22"/>
          <w:szCs w:val="22"/>
        </w:rPr>
        <w:t xml:space="preserve">rá </w:t>
      </w:r>
      <w:r w:rsidRPr="00FF11EB">
        <w:rPr>
          <w:rFonts w:ascii="Arial" w:hAnsi="Arial" w:cs="Arial"/>
          <w:sz w:val="22"/>
          <w:szCs w:val="22"/>
        </w:rPr>
        <w:t xml:space="preserve">entregar a la </w:t>
      </w:r>
      <w:r>
        <w:rPr>
          <w:rFonts w:ascii="Arial" w:hAnsi="Arial" w:cs="Arial"/>
          <w:sz w:val="22"/>
          <w:szCs w:val="22"/>
        </w:rPr>
        <w:t>Coordinadora</w:t>
      </w:r>
      <w:r w:rsidRPr="00FF11EB">
        <w:rPr>
          <w:rFonts w:ascii="Arial" w:hAnsi="Arial" w:cs="Arial"/>
          <w:sz w:val="22"/>
          <w:szCs w:val="22"/>
        </w:rPr>
        <w:t xml:space="preserve"> su informe de labores y todos los sistemas que se usan para desarrollar sus labores debidamente actualizados</w:t>
      </w:r>
      <w:r w:rsidR="00087AB7">
        <w:rPr>
          <w:rFonts w:ascii="Arial" w:hAnsi="Arial" w:cs="Arial"/>
          <w:sz w:val="22"/>
          <w:szCs w:val="22"/>
        </w:rPr>
        <w:t>.</w:t>
      </w:r>
    </w:p>
    <w:p w14:paraId="03D16BCA" w14:textId="77777777" w:rsidR="005711CF" w:rsidRDefault="005711CF" w:rsidP="002C20A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304EFCD" w14:textId="77777777" w:rsidR="00E05AF6" w:rsidRDefault="00E05AF6" w:rsidP="002C20A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96697A5" w14:textId="52844110" w:rsidR="00E05AF6" w:rsidRPr="00E05AF6" w:rsidRDefault="00E05AF6" w:rsidP="002C20A4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E05AF6">
        <w:rPr>
          <w:rFonts w:ascii="Arial" w:hAnsi="Arial" w:cs="Arial"/>
          <w:i/>
          <w:iCs/>
          <w:sz w:val="16"/>
          <w:szCs w:val="16"/>
        </w:rPr>
        <w:t>SZG/YAA</w:t>
      </w:r>
    </w:p>
    <w:sectPr w:rsidR="00E05AF6" w:rsidRPr="00E05AF6" w:rsidSect="00244F7A">
      <w:headerReference w:type="default" r:id="rId13"/>
      <w:footerReference w:type="default" r:id="rId14"/>
      <w:pgSz w:w="12242" w:h="15842" w:code="1"/>
      <w:pgMar w:top="761" w:right="1134" w:bottom="993" w:left="1134" w:header="426" w:footer="126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ACF3B" w14:textId="77777777" w:rsidR="00244F7A" w:rsidRDefault="00244F7A" w:rsidP="00C35B03">
      <w:r>
        <w:separator/>
      </w:r>
    </w:p>
  </w:endnote>
  <w:endnote w:type="continuationSeparator" w:id="0">
    <w:p w14:paraId="0D87A085" w14:textId="77777777" w:rsidR="00244F7A" w:rsidRDefault="00244F7A" w:rsidP="00C3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83EB" w14:textId="3248CD14" w:rsidR="0078630A" w:rsidRDefault="0078630A">
    <w:pPr>
      <w:pStyle w:val="Piedepgina"/>
      <w:jc w:val="center"/>
    </w:pPr>
  </w:p>
  <w:p w14:paraId="363A9C73" w14:textId="392E6B2C" w:rsidR="0078630A" w:rsidRDefault="0078630A">
    <w:pPr>
      <w:pStyle w:val="Piedepgina"/>
      <w:jc w:val="center"/>
    </w:pPr>
  </w:p>
  <w:p w14:paraId="0190A599" w14:textId="77777777" w:rsidR="00C35B03" w:rsidRDefault="00C35B03" w:rsidP="0078630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9760A" w14:textId="77777777" w:rsidR="00244F7A" w:rsidRDefault="00244F7A" w:rsidP="00C35B03">
      <w:r>
        <w:separator/>
      </w:r>
    </w:p>
  </w:footnote>
  <w:footnote w:type="continuationSeparator" w:id="0">
    <w:p w14:paraId="11DCF4D7" w14:textId="77777777" w:rsidR="00244F7A" w:rsidRDefault="00244F7A" w:rsidP="00C35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CD46" w14:textId="0332DA0A" w:rsidR="0078630A" w:rsidRDefault="003F6226" w:rsidP="0078630A">
    <w:pPr>
      <w:pStyle w:val="Encabezado"/>
      <w:jc w:val="center"/>
    </w:pPr>
    <w:r w:rsidRPr="00E058E1">
      <w:rPr>
        <w:rFonts w:ascii="Calibri" w:hAnsi="Calibri"/>
        <w:noProof/>
      </w:rPr>
      <w:drawing>
        <wp:inline distT="0" distB="0" distL="0" distR="0" wp14:anchorId="60AE0B46" wp14:editId="4D07C7C4">
          <wp:extent cx="6523319" cy="830580"/>
          <wp:effectExtent l="0" t="0" r="0" b="7620"/>
          <wp:docPr id="1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9039" cy="831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1A6D00"/>
    <w:multiLevelType w:val="hybridMultilevel"/>
    <w:tmpl w:val="E7E73A1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26217F"/>
    <w:multiLevelType w:val="hybridMultilevel"/>
    <w:tmpl w:val="FEAA4728"/>
    <w:lvl w:ilvl="0" w:tplc="D116E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A082A"/>
    <w:multiLevelType w:val="hybridMultilevel"/>
    <w:tmpl w:val="A24EF9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616A2"/>
    <w:multiLevelType w:val="hybridMultilevel"/>
    <w:tmpl w:val="A8B25BB2"/>
    <w:lvl w:ilvl="0" w:tplc="4470CAFC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6B070E2"/>
    <w:multiLevelType w:val="hybridMultilevel"/>
    <w:tmpl w:val="83F82AC6"/>
    <w:lvl w:ilvl="0" w:tplc="E38E6F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161A0"/>
    <w:multiLevelType w:val="multilevel"/>
    <w:tmpl w:val="BA46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4A0EC9"/>
    <w:multiLevelType w:val="hybridMultilevel"/>
    <w:tmpl w:val="858A95FA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565C1"/>
    <w:multiLevelType w:val="hybridMultilevel"/>
    <w:tmpl w:val="BB7AEABC"/>
    <w:lvl w:ilvl="0" w:tplc="CB62E5C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C918F7"/>
    <w:multiLevelType w:val="hybridMultilevel"/>
    <w:tmpl w:val="C9F8A31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D6ACE"/>
    <w:multiLevelType w:val="hybridMultilevel"/>
    <w:tmpl w:val="085E5B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31C1A"/>
    <w:multiLevelType w:val="multilevel"/>
    <w:tmpl w:val="94C2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16B02"/>
    <w:multiLevelType w:val="hybridMultilevel"/>
    <w:tmpl w:val="C2FE24B8"/>
    <w:lvl w:ilvl="0" w:tplc="BFE685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D534D"/>
    <w:multiLevelType w:val="hybridMultilevel"/>
    <w:tmpl w:val="EAF8F4CA"/>
    <w:lvl w:ilvl="0" w:tplc="B72A6F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47" w:hanging="360"/>
      </w:pPr>
    </w:lvl>
    <w:lvl w:ilvl="2" w:tplc="140A001B" w:tentative="1">
      <w:start w:val="1"/>
      <w:numFmt w:val="lowerRoman"/>
      <w:lvlText w:val="%3."/>
      <w:lvlJc w:val="right"/>
      <w:pPr>
        <w:ind w:left="2367" w:hanging="180"/>
      </w:pPr>
    </w:lvl>
    <w:lvl w:ilvl="3" w:tplc="140A000F" w:tentative="1">
      <w:start w:val="1"/>
      <w:numFmt w:val="decimal"/>
      <w:lvlText w:val="%4."/>
      <w:lvlJc w:val="left"/>
      <w:pPr>
        <w:ind w:left="3087" w:hanging="360"/>
      </w:pPr>
    </w:lvl>
    <w:lvl w:ilvl="4" w:tplc="140A0019" w:tentative="1">
      <w:start w:val="1"/>
      <w:numFmt w:val="lowerLetter"/>
      <w:lvlText w:val="%5."/>
      <w:lvlJc w:val="left"/>
      <w:pPr>
        <w:ind w:left="3807" w:hanging="360"/>
      </w:pPr>
    </w:lvl>
    <w:lvl w:ilvl="5" w:tplc="140A001B" w:tentative="1">
      <w:start w:val="1"/>
      <w:numFmt w:val="lowerRoman"/>
      <w:lvlText w:val="%6."/>
      <w:lvlJc w:val="right"/>
      <w:pPr>
        <w:ind w:left="4527" w:hanging="180"/>
      </w:pPr>
    </w:lvl>
    <w:lvl w:ilvl="6" w:tplc="140A000F" w:tentative="1">
      <w:start w:val="1"/>
      <w:numFmt w:val="decimal"/>
      <w:lvlText w:val="%7."/>
      <w:lvlJc w:val="left"/>
      <w:pPr>
        <w:ind w:left="5247" w:hanging="360"/>
      </w:pPr>
    </w:lvl>
    <w:lvl w:ilvl="7" w:tplc="140A0019" w:tentative="1">
      <w:start w:val="1"/>
      <w:numFmt w:val="lowerLetter"/>
      <w:lvlText w:val="%8."/>
      <w:lvlJc w:val="left"/>
      <w:pPr>
        <w:ind w:left="5967" w:hanging="360"/>
      </w:pPr>
    </w:lvl>
    <w:lvl w:ilvl="8" w:tplc="1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EA20E21"/>
    <w:multiLevelType w:val="hybridMultilevel"/>
    <w:tmpl w:val="0EAE8E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F5D57"/>
    <w:multiLevelType w:val="hybridMultilevel"/>
    <w:tmpl w:val="A9F2434E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A67BF4"/>
    <w:multiLevelType w:val="hybridMultilevel"/>
    <w:tmpl w:val="C7E89F86"/>
    <w:lvl w:ilvl="0" w:tplc="784220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s-CR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2C20D4"/>
    <w:multiLevelType w:val="hybridMultilevel"/>
    <w:tmpl w:val="4ACE2B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A83798"/>
    <w:multiLevelType w:val="hybridMultilevel"/>
    <w:tmpl w:val="49A6C9DE"/>
    <w:lvl w:ilvl="0" w:tplc="D4265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4083E"/>
    <w:multiLevelType w:val="hybridMultilevel"/>
    <w:tmpl w:val="DD26862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35BFF"/>
    <w:multiLevelType w:val="hybridMultilevel"/>
    <w:tmpl w:val="94C24F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48325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4610319">
    <w:abstractNumId w:val="15"/>
  </w:num>
  <w:num w:numId="3" w16cid:durableId="1968658477">
    <w:abstractNumId w:val="5"/>
  </w:num>
  <w:num w:numId="4" w16cid:durableId="1943028488">
    <w:abstractNumId w:val="2"/>
  </w:num>
  <w:num w:numId="5" w16cid:durableId="1064596911">
    <w:abstractNumId w:val="19"/>
  </w:num>
  <w:num w:numId="6" w16cid:durableId="73940978">
    <w:abstractNumId w:val="10"/>
  </w:num>
  <w:num w:numId="7" w16cid:durableId="1507793535">
    <w:abstractNumId w:val="13"/>
  </w:num>
  <w:num w:numId="8" w16cid:durableId="704603698">
    <w:abstractNumId w:val="11"/>
  </w:num>
  <w:num w:numId="9" w16cid:durableId="1766916982">
    <w:abstractNumId w:val="17"/>
  </w:num>
  <w:num w:numId="10" w16cid:durableId="1790779023">
    <w:abstractNumId w:val="4"/>
  </w:num>
  <w:num w:numId="11" w16cid:durableId="22363056">
    <w:abstractNumId w:val="1"/>
  </w:num>
  <w:num w:numId="12" w16cid:durableId="330720630">
    <w:abstractNumId w:val="8"/>
  </w:num>
  <w:num w:numId="13" w16cid:durableId="949974455">
    <w:abstractNumId w:val="0"/>
  </w:num>
  <w:num w:numId="14" w16cid:durableId="1063724736">
    <w:abstractNumId w:val="12"/>
  </w:num>
  <w:num w:numId="15" w16cid:durableId="1093935418">
    <w:abstractNumId w:val="9"/>
  </w:num>
  <w:num w:numId="16" w16cid:durableId="1684477891">
    <w:abstractNumId w:val="7"/>
  </w:num>
  <w:num w:numId="17" w16cid:durableId="1468085652">
    <w:abstractNumId w:val="3"/>
  </w:num>
  <w:num w:numId="18" w16cid:durableId="579826546">
    <w:abstractNumId w:val="6"/>
  </w:num>
  <w:num w:numId="19" w16cid:durableId="689260990">
    <w:abstractNumId w:val="18"/>
  </w:num>
  <w:num w:numId="20" w16cid:durableId="10792525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81"/>
  <w:displayHorizont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70"/>
    <w:rsid w:val="00001245"/>
    <w:rsid w:val="00011A5A"/>
    <w:rsid w:val="00013544"/>
    <w:rsid w:val="00014F19"/>
    <w:rsid w:val="0001560E"/>
    <w:rsid w:val="0002071B"/>
    <w:rsid w:val="00024AB1"/>
    <w:rsid w:val="000260AF"/>
    <w:rsid w:val="000264B9"/>
    <w:rsid w:val="00030D37"/>
    <w:rsid w:val="000409B1"/>
    <w:rsid w:val="000411B6"/>
    <w:rsid w:val="00041FB8"/>
    <w:rsid w:val="00054BDC"/>
    <w:rsid w:val="00061BBB"/>
    <w:rsid w:val="00071E51"/>
    <w:rsid w:val="00081A77"/>
    <w:rsid w:val="00087AB7"/>
    <w:rsid w:val="0009228A"/>
    <w:rsid w:val="00093D9D"/>
    <w:rsid w:val="0009509B"/>
    <w:rsid w:val="00097E8C"/>
    <w:rsid w:val="000A2333"/>
    <w:rsid w:val="000A6CB6"/>
    <w:rsid w:val="000B54D2"/>
    <w:rsid w:val="000C14A3"/>
    <w:rsid w:val="000C3FF6"/>
    <w:rsid w:val="000D0D03"/>
    <w:rsid w:val="000D6427"/>
    <w:rsid w:val="000E3853"/>
    <w:rsid w:val="000E7657"/>
    <w:rsid w:val="000F7057"/>
    <w:rsid w:val="00100BB1"/>
    <w:rsid w:val="00104C7C"/>
    <w:rsid w:val="00106848"/>
    <w:rsid w:val="001164B1"/>
    <w:rsid w:val="00124E06"/>
    <w:rsid w:val="00126331"/>
    <w:rsid w:val="00133BB9"/>
    <w:rsid w:val="00135BDD"/>
    <w:rsid w:val="00147D8E"/>
    <w:rsid w:val="001603B1"/>
    <w:rsid w:val="00177FA1"/>
    <w:rsid w:val="00186157"/>
    <w:rsid w:val="0019009E"/>
    <w:rsid w:val="00190E73"/>
    <w:rsid w:val="00191F09"/>
    <w:rsid w:val="00195382"/>
    <w:rsid w:val="001C122B"/>
    <w:rsid w:val="001C7536"/>
    <w:rsid w:val="001D1B1C"/>
    <w:rsid w:val="001E2063"/>
    <w:rsid w:val="001E4EBB"/>
    <w:rsid w:val="001F167B"/>
    <w:rsid w:val="001F3A22"/>
    <w:rsid w:val="002023C2"/>
    <w:rsid w:val="00204437"/>
    <w:rsid w:val="00211D7F"/>
    <w:rsid w:val="002142F3"/>
    <w:rsid w:val="00227B42"/>
    <w:rsid w:val="00230475"/>
    <w:rsid w:val="00230D78"/>
    <w:rsid w:val="002325D0"/>
    <w:rsid w:val="00233E3D"/>
    <w:rsid w:val="00244F7A"/>
    <w:rsid w:val="00256B7E"/>
    <w:rsid w:val="002656AB"/>
    <w:rsid w:val="00270EF8"/>
    <w:rsid w:val="00272882"/>
    <w:rsid w:val="00275AAD"/>
    <w:rsid w:val="00277616"/>
    <w:rsid w:val="0029032A"/>
    <w:rsid w:val="002A34BD"/>
    <w:rsid w:val="002B2134"/>
    <w:rsid w:val="002B45D6"/>
    <w:rsid w:val="002B71EF"/>
    <w:rsid w:val="002C09DF"/>
    <w:rsid w:val="002C20A4"/>
    <w:rsid w:val="002C72FF"/>
    <w:rsid w:val="002C7983"/>
    <w:rsid w:val="002C7FD8"/>
    <w:rsid w:val="002D00AD"/>
    <w:rsid w:val="002D23FF"/>
    <w:rsid w:val="002D7F5A"/>
    <w:rsid w:val="002E196C"/>
    <w:rsid w:val="002E2BAF"/>
    <w:rsid w:val="002F738C"/>
    <w:rsid w:val="00312C4A"/>
    <w:rsid w:val="003132F4"/>
    <w:rsid w:val="0031357A"/>
    <w:rsid w:val="00322246"/>
    <w:rsid w:val="00332635"/>
    <w:rsid w:val="0033354E"/>
    <w:rsid w:val="00341F3B"/>
    <w:rsid w:val="0034262E"/>
    <w:rsid w:val="00344035"/>
    <w:rsid w:val="00344EDF"/>
    <w:rsid w:val="00347B49"/>
    <w:rsid w:val="00363498"/>
    <w:rsid w:val="00365843"/>
    <w:rsid w:val="003775C5"/>
    <w:rsid w:val="0038299E"/>
    <w:rsid w:val="0039086B"/>
    <w:rsid w:val="00391E6B"/>
    <w:rsid w:val="00392B5C"/>
    <w:rsid w:val="00392E91"/>
    <w:rsid w:val="003A1CA7"/>
    <w:rsid w:val="003A2622"/>
    <w:rsid w:val="003A5735"/>
    <w:rsid w:val="003C213D"/>
    <w:rsid w:val="003D75A5"/>
    <w:rsid w:val="003E3404"/>
    <w:rsid w:val="003E62DC"/>
    <w:rsid w:val="003F6226"/>
    <w:rsid w:val="004107AD"/>
    <w:rsid w:val="00415CA7"/>
    <w:rsid w:val="0042344B"/>
    <w:rsid w:val="00432195"/>
    <w:rsid w:val="00437AD0"/>
    <w:rsid w:val="00447531"/>
    <w:rsid w:val="004517EB"/>
    <w:rsid w:val="0045546B"/>
    <w:rsid w:val="00460200"/>
    <w:rsid w:val="00461941"/>
    <w:rsid w:val="0046519A"/>
    <w:rsid w:val="00471823"/>
    <w:rsid w:val="00477B47"/>
    <w:rsid w:val="004A589F"/>
    <w:rsid w:val="004B3B0C"/>
    <w:rsid w:val="004B68D4"/>
    <w:rsid w:val="004C359D"/>
    <w:rsid w:val="004D279B"/>
    <w:rsid w:val="004D71BD"/>
    <w:rsid w:val="004E1469"/>
    <w:rsid w:val="004E4DC6"/>
    <w:rsid w:val="004F18E4"/>
    <w:rsid w:val="00505EA9"/>
    <w:rsid w:val="00515561"/>
    <w:rsid w:val="00520C84"/>
    <w:rsid w:val="00521361"/>
    <w:rsid w:val="00530BD6"/>
    <w:rsid w:val="005440A0"/>
    <w:rsid w:val="00544FFD"/>
    <w:rsid w:val="0054701E"/>
    <w:rsid w:val="00551196"/>
    <w:rsid w:val="005711CF"/>
    <w:rsid w:val="00572195"/>
    <w:rsid w:val="00577A65"/>
    <w:rsid w:val="00581060"/>
    <w:rsid w:val="00581770"/>
    <w:rsid w:val="005836EC"/>
    <w:rsid w:val="00585FC5"/>
    <w:rsid w:val="0059569D"/>
    <w:rsid w:val="005A4528"/>
    <w:rsid w:val="005A4FDC"/>
    <w:rsid w:val="005B33BC"/>
    <w:rsid w:val="005B78C4"/>
    <w:rsid w:val="005C3E5B"/>
    <w:rsid w:val="005D1EA1"/>
    <w:rsid w:val="005D2C70"/>
    <w:rsid w:val="005D3B30"/>
    <w:rsid w:val="005D5859"/>
    <w:rsid w:val="005D5E13"/>
    <w:rsid w:val="005E1DE6"/>
    <w:rsid w:val="0060068D"/>
    <w:rsid w:val="006178AF"/>
    <w:rsid w:val="0062248D"/>
    <w:rsid w:val="00631C31"/>
    <w:rsid w:val="00632032"/>
    <w:rsid w:val="00657933"/>
    <w:rsid w:val="006607A1"/>
    <w:rsid w:val="006657F9"/>
    <w:rsid w:val="00665825"/>
    <w:rsid w:val="006805C1"/>
    <w:rsid w:val="006854A7"/>
    <w:rsid w:val="006B08EB"/>
    <w:rsid w:val="006B2877"/>
    <w:rsid w:val="006C1223"/>
    <w:rsid w:val="006D4914"/>
    <w:rsid w:val="006E0080"/>
    <w:rsid w:val="006E0CF7"/>
    <w:rsid w:val="006F3BD8"/>
    <w:rsid w:val="00703219"/>
    <w:rsid w:val="00703DB2"/>
    <w:rsid w:val="007211C4"/>
    <w:rsid w:val="0073656C"/>
    <w:rsid w:val="007438F6"/>
    <w:rsid w:val="007450FA"/>
    <w:rsid w:val="00750204"/>
    <w:rsid w:val="00764CDD"/>
    <w:rsid w:val="00766924"/>
    <w:rsid w:val="007773F0"/>
    <w:rsid w:val="0078630A"/>
    <w:rsid w:val="007A253E"/>
    <w:rsid w:val="007A6203"/>
    <w:rsid w:val="007B1475"/>
    <w:rsid w:val="007B2259"/>
    <w:rsid w:val="007B4D67"/>
    <w:rsid w:val="007C07C9"/>
    <w:rsid w:val="007C7524"/>
    <w:rsid w:val="007C7BD7"/>
    <w:rsid w:val="007D4ED5"/>
    <w:rsid w:val="007F0F5E"/>
    <w:rsid w:val="007F4BF7"/>
    <w:rsid w:val="00805DD3"/>
    <w:rsid w:val="00807B90"/>
    <w:rsid w:val="008120A7"/>
    <w:rsid w:val="00827E59"/>
    <w:rsid w:val="00830B09"/>
    <w:rsid w:val="008432B8"/>
    <w:rsid w:val="00853AEE"/>
    <w:rsid w:val="00855D43"/>
    <w:rsid w:val="00861667"/>
    <w:rsid w:val="008749D7"/>
    <w:rsid w:val="00875D13"/>
    <w:rsid w:val="0088627C"/>
    <w:rsid w:val="008C63B4"/>
    <w:rsid w:val="008F260D"/>
    <w:rsid w:val="0090390D"/>
    <w:rsid w:val="009064CC"/>
    <w:rsid w:val="009106AC"/>
    <w:rsid w:val="00912E71"/>
    <w:rsid w:val="00921CDF"/>
    <w:rsid w:val="009238A3"/>
    <w:rsid w:val="009238BD"/>
    <w:rsid w:val="00936E7B"/>
    <w:rsid w:val="00950A6B"/>
    <w:rsid w:val="0096143E"/>
    <w:rsid w:val="009642F0"/>
    <w:rsid w:val="009650FB"/>
    <w:rsid w:val="009762CF"/>
    <w:rsid w:val="00977556"/>
    <w:rsid w:val="00977FD2"/>
    <w:rsid w:val="00984D63"/>
    <w:rsid w:val="009850A1"/>
    <w:rsid w:val="00986D98"/>
    <w:rsid w:val="00990B88"/>
    <w:rsid w:val="00993240"/>
    <w:rsid w:val="00993F7B"/>
    <w:rsid w:val="009A35C6"/>
    <w:rsid w:val="00A213EB"/>
    <w:rsid w:val="00A216E8"/>
    <w:rsid w:val="00A23118"/>
    <w:rsid w:val="00A42CB8"/>
    <w:rsid w:val="00A52953"/>
    <w:rsid w:val="00A8750D"/>
    <w:rsid w:val="00A92AAC"/>
    <w:rsid w:val="00A975A6"/>
    <w:rsid w:val="00A978D7"/>
    <w:rsid w:val="00AA05BB"/>
    <w:rsid w:val="00AA4A36"/>
    <w:rsid w:val="00AA4A6C"/>
    <w:rsid w:val="00AA54F4"/>
    <w:rsid w:val="00AB31C0"/>
    <w:rsid w:val="00AB3F51"/>
    <w:rsid w:val="00AB6EFB"/>
    <w:rsid w:val="00AC745B"/>
    <w:rsid w:val="00AD09DF"/>
    <w:rsid w:val="00AE389B"/>
    <w:rsid w:val="00AF175B"/>
    <w:rsid w:val="00AF4174"/>
    <w:rsid w:val="00AF5C32"/>
    <w:rsid w:val="00B16B07"/>
    <w:rsid w:val="00B17A42"/>
    <w:rsid w:val="00B2360F"/>
    <w:rsid w:val="00B27B3B"/>
    <w:rsid w:val="00B331E1"/>
    <w:rsid w:val="00B372F2"/>
    <w:rsid w:val="00B553B5"/>
    <w:rsid w:val="00B636C2"/>
    <w:rsid w:val="00B808D2"/>
    <w:rsid w:val="00BB0BA6"/>
    <w:rsid w:val="00BB1D31"/>
    <w:rsid w:val="00BC590F"/>
    <w:rsid w:val="00C11AD1"/>
    <w:rsid w:val="00C26ACA"/>
    <w:rsid w:val="00C35B03"/>
    <w:rsid w:val="00C414E9"/>
    <w:rsid w:val="00C44CDF"/>
    <w:rsid w:val="00C44E80"/>
    <w:rsid w:val="00C46FB2"/>
    <w:rsid w:val="00C627BA"/>
    <w:rsid w:val="00C62D1C"/>
    <w:rsid w:val="00C803CE"/>
    <w:rsid w:val="00C92BAE"/>
    <w:rsid w:val="00C955F7"/>
    <w:rsid w:val="00CA2997"/>
    <w:rsid w:val="00CA79C1"/>
    <w:rsid w:val="00CB218E"/>
    <w:rsid w:val="00CC04AC"/>
    <w:rsid w:val="00CF24E9"/>
    <w:rsid w:val="00CF79F0"/>
    <w:rsid w:val="00D01944"/>
    <w:rsid w:val="00D06755"/>
    <w:rsid w:val="00D06D41"/>
    <w:rsid w:val="00D14A87"/>
    <w:rsid w:val="00D15E5D"/>
    <w:rsid w:val="00D35633"/>
    <w:rsid w:val="00D37F73"/>
    <w:rsid w:val="00D4251D"/>
    <w:rsid w:val="00D47A3F"/>
    <w:rsid w:val="00D54684"/>
    <w:rsid w:val="00D562AA"/>
    <w:rsid w:val="00D650B5"/>
    <w:rsid w:val="00D67825"/>
    <w:rsid w:val="00D74B7C"/>
    <w:rsid w:val="00D86419"/>
    <w:rsid w:val="00DD4DAB"/>
    <w:rsid w:val="00DE5074"/>
    <w:rsid w:val="00E02315"/>
    <w:rsid w:val="00E05AF6"/>
    <w:rsid w:val="00E1730D"/>
    <w:rsid w:val="00E17749"/>
    <w:rsid w:val="00E279DE"/>
    <w:rsid w:val="00E30B84"/>
    <w:rsid w:val="00E3181A"/>
    <w:rsid w:val="00E327AA"/>
    <w:rsid w:val="00E412BD"/>
    <w:rsid w:val="00E43CFF"/>
    <w:rsid w:val="00E5231F"/>
    <w:rsid w:val="00E71563"/>
    <w:rsid w:val="00E82C22"/>
    <w:rsid w:val="00E84C33"/>
    <w:rsid w:val="00E84D5B"/>
    <w:rsid w:val="00E85B61"/>
    <w:rsid w:val="00E875AC"/>
    <w:rsid w:val="00E948A7"/>
    <w:rsid w:val="00E95EA6"/>
    <w:rsid w:val="00EA260A"/>
    <w:rsid w:val="00EB206D"/>
    <w:rsid w:val="00EB56DB"/>
    <w:rsid w:val="00EB7D2D"/>
    <w:rsid w:val="00EC1827"/>
    <w:rsid w:val="00EC22BB"/>
    <w:rsid w:val="00EC7601"/>
    <w:rsid w:val="00ED1599"/>
    <w:rsid w:val="00EE5BA1"/>
    <w:rsid w:val="00EE69EC"/>
    <w:rsid w:val="00EE74A1"/>
    <w:rsid w:val="00EF614E"/>
    <w:rsid w:val="00F01C07"/>
    <w:rsid w:val="00F12970"/>
    <w:rsid w:val="00F30E33"/>
    <w:rsid w:val="00F35BA9"/>
    <w:rsid w:val="00F40CE2"/>
    <w:rsid w:val="00F56616"/>
    <w:rsid w:val="00F567D4"/>
    <w:rsid w:val="00F632E7"/>
    <w:rsid w:val="00F938DE"/>
    <w:rsid w:val="00FA1D1F"/>
    <w:rsid w:val="00FB4E4F"/>
    <w:rsid w:val="00FB5D9D"/>
    <w:rsid w:val="00FC70E0"/>
    <w:rsid w:val="00FD3DC7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C48B8D"/>
  <w15:chartTrackingRefBased/>
  <w15:docId w15:val="{DE2CCB02-9A1B-4307-8E72-12732961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77A65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204437"/>
    <w:rPr>
      <w:sz w:val="16"/>
      <w:szCs w:val="16"/>
    </w:rPr>
  </w:style>
  <w:style w:type="paragraph" w:styleId="Textocomentario">
    <w:name w:val="annotation text"/>
    <w:basedOn w:val="Normal"/>
    <w:semiHidden/>
    <w:rsid w:val="002044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04437"/>
    <w:rPr>
      <w:b/>
      <w:bCs/>
    </w:rPr>
  </w:style>
  <w:style w:type="character" w:styleId="Hipervnculo">
    <w:name w:val="Hyperlink"/>
    <w:rsid w:val="004D279B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4D279B"/>
    <w:rPr>
      <w:color w:val="605E5C"/>
      <w:shd w:val="clear" w:color="auto" w:fill="E1DFDD"/>
    </w:rPr>
  </w:style>
  <w:style w:type="paragraph" w:customStyle="1" w:styleId="Default">
    <w:name w:val="Default"/>
    <w:rsid w:val="005810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C35B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35B0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35B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35B03"/>
    <w:rPr>
      <w:sz w:val="24"/>
      <w:szCs w:val="24"/>
      <w:lang w:val="es-ES" w:eastAsia="es-ES"/>
    </w:rPr>
  </w:style>
  <w:style w:type="character" w:styleId="Hipervnculovisitado">
    <w:name w:val="FollowedHyperlink"/>
    <w:rsid w:val="002C20A4"/>
    <w:rPr>
      <w:color w:val="954F72"/>
      <w:u w:val="single"/>
    </w:rPr>
  </w:style>
  <w:style w:type="paragraph" w:styleId="Prrafodelista">
    <w:name w:val="List Paragraph"/>
    <w:basedOn w:val="Normal"/>
    <w:uiPriority w:val="34"/>
    <w:qFormat/>
    <w:rsid w:val="00147D8E"/>
    <w:pPr>
      <w:ind w:left="708"/>
    </w:pPr>
  </w:style>
  <w:style w:type="paragraph" w:styleId="Revisin">
    <w:name w:val="Revision"/>
    <w:hidden/>
    <w:uiPriority w:val="99"/>
    <w:semiHidden/>
    <w:rsid w:val="003A262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C3735387838F41A7653A073F5E8546" ma:contentTypeVersion="13" ma:contentTypeDescription="Crear nuevo documento." ma:contentTypeScope="" ma:versionID="4efd179b4b7c81be62f1ecfde2e07296">
  <xsd:schema xmlns:xsd="http://www.w3.org/2001/XMLSchema" xmlns:xs="http://www.w3.org/2001/XMLSchema" xmlns:p="http://schemas.microsoft.com/office/2006/metadata/properties" xmlns:ns2="c473d7e0-f710-41ea-b518-f01e04fda409" xmlns:ns3="770ba3f6-bdcb-4c55-963d-3fe2901bd09b" targetNamespace="http://schemas.microsoft.com/office/2006/metadata/properties" ma:root="true" ma:fieldsID="8f56d403584a476153bdde2ce3ef99cf" ns2:_="" ns3:_="">
    <xsd:import namespace="c473d7e0-f710-41ea-b518-f01e04fda409"/>
    <xsd:import namespace="770ba3f6-bdcb-4c55-963d-3fe2901bd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3d7e0-f710-41ea-b518-f01e04fda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fbcaa838-b8ae-4c10-9066-cd2dbd42e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a3f6-bdcb-4c55-963d-3fe2901bd0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8db095-faa9-4ddb-ac36-b99a85b9a6c3}" ma:internalName="TaxCatchAll" ma:showField="CatchAllData" ma:web="770ba3f6-bdcb-4c55-963d-3fe2901bd0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3d7e0-f710-41ea-b518-f01e04fda409">
      <Terms xmlns="http://schemas.microsoft.com/office/infopath/2007/PartnerControls"/>
    </lcf76f155ced4ddcb4097134ff3c332f>
    <TaxCatchAll xmlns="770ba3f6-bdcb-4c55-963d-3fe2901bd0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FE122-FCA1-468C-BB91-97872BA4A497}"/>
</file>

<file path=customXml/itemProps2.xml><?xml version="1.0" encoding="utf-8"?>
<ds:datastoreItem xmlns:ds="http://schemas.openxmlformats.org/officeDocument/2006/customXml" ds:itemID="{D8B4CCE1-F462-4FB1-A8AD-D108B14539C5}">
  <ds:schemaRefs>
    <ds:schemaRef ds:uri="http://schemas.microsoft.com/office/2006/metadata/properties"/>
    <ds:schemaRef ds:uri="http://schemas.microsoft.com/office/infopath/2007/PartnerControls"/>
    <ds:schemaRef ds:uri="42772979-679a-45af-8564-a3577169cbaf"/>
    <ds:schemaRef ds:uri="549c71b7-aadd-438e-a439-516e107c46f0"/>
  </ds:schemaRefs>
</ds:datastoreItem>
</file>

<file path=customXml/itemProps3.xml><?xml version="1.0" encoding="utf-8"?>
<ds:datastoreItem xmlns:ds="http://schemas.openxmlformats.org/officeDocument/2006/customXml" ds:itemID="{18BA6F27-D474-4FEF-8DC5-6BAD921097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AC5930-4760-47D6-8E67-BE3A7ABE3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1395</CharactersWithSpaces>
  <SharedDoc>false</SharedDoc>
  <HLinks>
    <vt:vector size="24" baseType="variant">
      <vt:variant>
        <vt:i4>786456</vt:i4>
      </vt:variant>
      <vt:variant>
        <vt:i4>9</vt:i4>
      </vt:variant>
      <vt:variant>
        <vt:i4>0</vt:i4>
      </vt:variant>
      <vt:variant>
        <vt:i4>5</vt:i4>
      </vt:variant>
      <vt:variant>
        <vt:lpwstr>mailto:provee_sistemas@Poder-Judicial.go.cr</vt:lpwstr>
      </vt:variant>
      <vt:variant>
        <vt:lpwstr/>
      </vt:variant>
      <vt:variant>
        <vt:i4>4063256</vt:i4>
      </vt:variant>
      <vt:variant>
        <vt:i4>6</vt:i4>
      </vt:variant>
      <vt:variant>
        <vt:i4>0</vt:i4>
      </vt:variant>
      <vt:variant>
        <vt:i4>5</vt:i4>
      </vt:variant>
      <vt:variant>
        <vt:lpwstr>mailto:ghernandezs@poder-judicial.go.cr</vt:lpwstr>
      </vt:variant>
      <vt:variant>
        <vt:lpwstr/>
      </vt:variant>
      <vt:variant>
        <vt:i4>3604507</vt:i4>
      </vt:variant>
      <vt:variant>
        <vt:i4>3</vt:i4>
      </vt:variant>
      <vt:variant>
        <vt:i4>0</vt:i4>
      </vt:variant>
      <vt:variant>
        <vt:i4>5</vt:i4>
      </vt:variant>
      <vt:variant>
        <vt:lpwstr>mailto:fmonges@poder-judicial.go.cr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https://intranet.poder-judicial.go.cr/index.php/sistemas-judiciales/siga-pj-formulacion-y-ejecucion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scastro</dc:creator>
  <cp:keywords/>
  <cp:lastModifiedBy>Sonia Zeledón Gutiérrez</cp:lastModifiedBy>
  <cp:revision>5</cp:revision>
  <cp:lastPrinted>2014-01-15T16:09:00Z</cp:lastPrinted>
  <dcterms:created xsi:type="dcterms:W3CDTF">2024-04-24T16:41:00Z</dcterms:created>
  <dcterms:modified xsi:type="dcterms:W3CDTF">2024-04-24T16:44:00Z</dcterms:modified>
</cp:coreProperties>
</file>