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C897" w14:textId="0FEF6224" w:rsidR="00652F9D" w:rsidRPr="00067E04" w:rsidRDefault="00652F9D" w:rsidP="007E0FC6">
      <w:pPr>
        <w:autoSpaceDE w:val="0"/>
        <w:autoSpaceDN w:val="0"/>
        <w:adjustRightInd w:val="0"/>
        <w:spacing w:line="276" w:lineRule="auto"/>
        <w:jc w:val="center"/>
        <w:rPr>
          <w:rFonts w:asciiTheme="minorHAnsi" w:hAnsiTheme="minorHAnsi" w:cstheme="minorHAnsi"/>
          <w:sz w:val="22"/>
          <w:szCs w:val="22"/>
          <w:lang w:val="es-CR"/>
        </w:rPr>
      </w:pPr>
      <w:r w:rsidRPr="00067E04">
        <w:rPr>
          <w:rFonts w:asciiTheme="minorHAnsi" w:hAnsiTheme="minorHAnsi" w:cstheme="minorHAnsi"/>
          <w:b/>
          <w:sz w:val="22"/>
          <w:szCs w:val="22"/>
          <w:lang w:val="es-CR"/>
        </w:rPr>
        <w:t xml:space="preserve">CIRCULAR N° </w:t>
      </w:r>
      <w:r w:rsidR="002D7AC8" w:rsidRPr="00067E04">
        <w:rPr>
          <w:rFonts w:asciiTheme="minorHAnsi" w:hAnsiTheme="minorHAnsi" w:cstheme="minorHAnsi"/>
          <w:b/>
          <w:sz w:val="22"/>
          <w:szCs w:val="22"/>
          <w:lang w:val="es-CR"/>
        </w:rPr>
        <w:t>123</w:t>
      </w:r>
      <w:r w:rsidR="00EA49EC" w:rsidRPr="00067E04">
        <w:rPr>
          <w:rFonts w:asciiTheme="minorHAnsi" w:hAnsiTheme="minorHAnsi" w:cstheme="minorHAnsi"/>
          <w:b/>
          <w:sz w:val="22"/>
          <w:szCs w:val="22"/>
          <w:lang w:val="es-CR"/>
        </w:rPr>
        <w:t>-202</w:t>
      </w:r>
      <w:r w:rsidR="005E2B69" w:rsidRPr="00067E04">
        <w:rPr>
          <w:rFonts w:asciiTheme="minorHAnsi" w:hAnsiTheme="minorHAnsi" w:cstheme="minorHAnsi"/>
          <w:b/>
          <w:sz w:val="22"/>
          <w:szCs w:val="22"/>
          <w:lang w:val="es-CR"/>
        </w:rPr>
        <w:t>3</w:t>
      </w:r>
    </w:p>
    <w:p w14:paraId="698F1F65" w14:textId="77777777" w:rsidR="00652F9D" w:rsidRPr="00067E04" w:rsidRDefault="00652F9D" w:rsidP="007E0FC6">
      <w:pPr>
        <w:tabs>
          <w:tab w:val="left" w:pos="1704"/>
        </w:tabs>
        <w:autoSpaceDE w:val="0"/>
        <w:autoSpaceDN w:val="0"/>
        <w:adjustRightInd w:val="0"/>
        <w:spacing w:line="276" w:lineRule="auto"/>
        <w:jc w:val="both"/>
        <w:rPr>
          <w:rFonts w:asciiTheme="minorHAnsi" w:hAnsiTheme="minorHAnsi" w:cstheme="minorHAnsi"/>
          <w:b/>
          <w:sz w:val="22"/>
          <w:szCs w:val="22"/>
          <w:lang w:val="es-CR"/>
        </w:rPr>
      </w:pPr>
    </w:p>
    <w:p w14:paraId="49A28634" w14:textId="244ABB1E" w:rsidR="00905EA9" w:rsidRPr="00067E04" w:rsidRDefault="00652F9D" w:rsidP="007E0FC6">
      <w:pP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067E04">
        <w:rPr>
          <w:rFonts w:asciiTheme="minorHAnsi" w:hAnsiTheme="minorHAnsi" w:cstheme="minorHAnsi"/>
          <w:b/>
          <w:sz w:val="22"/>
          <w:szCs w:val="22"/>
          <w:lang w:val="es-CR"/>
        </w:rPr>
        <w:t>DE:</w:t>
      </w:r>
      <w:r w:rsidRPr="00067E04">
        <w:rPr>
          <w:rFonts w:asciiTheme="minorHAnsi" w:hAnsiTheme="minorHAnsi" w:cstheme="minorHAnsi"/>
          <w:sz w:val="22"/>
          <w:szCs w:val="22"/>
          <w:lang w:val="es-CR"/>
        </w:rPr>
        <w:tab/>
      </w:r>
      <w:r w:rsidR="00520C35" w:rsidRPr="00067E04">
        <w:rPr>
          <w:rFonts w:asciiTheme="minorHAnsi" w:hAnsiTheme="minorHAnsi" w:cstheme="minorHAnsi"/>
          <w:sz w:val="22"/>
          <w:szCs w:val="22"/>
          <w:lang w:val="es-CR"/>
        </w:rPr>
        <w:t>Licda. Adriana Esquivel Sanabria</w:t>
      </w:r>
    </w:p>
    <w:p w14:paraId="4C880171" w14:textId="7162AFB9" w:rsidR="00652F9D" w:rsidRPr="00067E04" w:rsidRDefault="00905EA9" w:rsidP="007E0FC6">
      <w:pP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067E04">
        <w:rPr>
          <w:rFonts w:asciiTheme="minorHAnsi" w:hAnsiTheme="minorHAnsi" w:cstheme="minorHAnsi"/>
          <w:sz w:val="22"/>
          <w:szCs w:val="22"/>
          <w:lang w:val="es-CR"/>
        </w:rPr>
        <w:t xml:space="preserve">              </w:t>
      </w:r>
      <w:r w:rsidRPr="00067E04">
        <w:rPr>
          <w:rFonts w:asciiTheme="minorHAnsi" w:hAnsiTheme="minorHAnsi" w:cstheme="minorHAnsi"/>
          <w:sz w:val="22"/>
          <w:szCs w:val="22"/>
          <w:lang w:val="es-CR"/>
        </w:rPr>
        <w:tab/>
        <w:t>Jef</w:t>
      </w:r>
      <w:r w:rsidR="0066013C" w:rsidRPr="00067E04">
        <w:rPr>
          <w:rFonts w:asciiTheme="minorHAnsi" w:hAnsiTheme="minorHAnsi" w:cstheme="minorHAnsi"/>
          <w:sz w:val="22"/>
          <w:szCs w:val="22"/>
          <w:lang w:val="es-CR"/>
        </w:rPr>
        <w:t>a</w:t>
      </w:r>
      <w:r w:rsidRPr="00067E04">
        <w:rPr>
          <w:rFonts w:asciiTheme="minorHAnsi" w:hAnsiTheme="minorHAnsi" w:cstheme="minorHAnsi"/>
          <w:sz w:val="22"/>
          <w:szCs w:val="22"/>
          <w:lang w:val="es-CR"/>
        </w:rPr>
        <w:t xml:space="preserve"> </w:t>
      </w:r>
      <w:proofErr w:type="spellStart"/>
      <w:r w:rsidRPr="00067E04">
        <w:rPr>
          <w:rFonts w:asciiTheme="minorHAnsi" w:hAnsiTheme="minorHAnsi" w:cstheme="minorHAnsi"/>
          <w:sz w:val="22"/>
          <w:szCs w:val="22"/>
          <w:lang w:val="es-CR"/>
        </w:rPr>
        <w:t>a.í</w:t>
      </w:r>
      <w:proofErr w:type="spellEnd"/>
      <w:r w:rsidR="00BE6574">
        <w:rPr>
          <w:rFonts w:asciiTheme="minorHAnsi" w:hAnsiTheme="minorHAnsi" w:cstheme="minorHAnsi"/>
          <w:sz w:val="22"/>
          <w:szCs w:val="22"/>
          <w:lang w:val="es-CR"/>
        </w:rPr>
        <w:t>.</w:t>
      </w:r>
      <w:r w:rsidRPr="00067E04">
        <w:rPr>
          <w:rFonts w:asciiTheme="minorHAnsi" w:hAnsiTheme="minorHAnsi" w:cstheme="minorHAnsi"/>
          <w:sz w:val="22"/>
          <w:szCs w:val="22"/>
          <w:lang w:val="es-CR"/>
        </w:rPr>
        <w:t xml:space="preserve"> Departamento de Proveeduría </w:t>
      </w:r>
    </w:p>
    <w:p w14:paraId="18AC3028" w14:textId="77777777" w:rsidR="00652F9D" w:rsidRPr="00067E04" w:rsidRDefault="00652F9D" w:rsidP="007E0FC6">
      <w:pPr>
        <w:tabs>
          <w:tab w:val="left" w:pos="1704"/>
        </w:tabs>
        <w:autoSpaceDE w:val="0"/>
        <w:autoSpaceDN w:val="0"/>
        <w:adjustRightInd w:val="0"/>
        <w:spacing w:line="276" w:lineRule="auto"/>
        <w:jc w:val="both"/>
        <w:rPr>
          <w:rFonts w:asciiTheme="minorHAnsi" w:hAnsiTheme="minorHAnsi" w:cstheme="minorHAnsi"/>
          <w:b/>
          <w:sz w:val="22"/>
          <w:szCs w:val="22"/>
          <w:lang w:val="es-CR"/>
        </w:rPr>
      </w:pPr>
    </w:p>
    <w:p w14:paraId="20C03BC9" w14:textId="34B1A069" w:rsidR="00652F9D" w:rsidRPr="00067E04" w:rsidRDefault="00652F9D" w:rsidP="007E0FC6">
      <w:pPr>
        <w:autoSpaceDE w:val="0"/>
        <w:autoSpaceDN w:val="0"/>
        <w:adjustRightInd w:val="0"/>
        <w:spacing w:line="276" w:lineRule="auto"/>
        <w:ind w:left="1704" w:hanging="1704"/>
        <w:jc w:val="both"/>
        <w:rPr>
          <w:rFonts w:asciiTheme="minorHAnsi" w:hAnsiTheme="minorHAnsi" w:cstheme="minorHAnsi"/>
          <w:sz w:val="22"/>
          <w:szCs w:val="22"/>
          <w:lang w:val="es-CR"/>
        </w:rPr>
      </w:pPr>
      <w:r w:rsidRPr="00067E04">
        <w:rPr>
          <w:rFonts w:asciiTheme="minorHAnsi" w:hAnsiTheme="minorHAnsi" w:cstheme="minorHAnsi"/>
          <w:b/>
          <w:sz w:val="22"/>
          <w:szCs w:val="22"/>
          <w:lang w:val="es-CR"/>
        </w:rPr>
        <w:t>PARA:</w:t>
      </w:r>
      <w:r w:rsidRPr="00067E04">
        <w:rPr>
          <w:rFonts w:asciiTheme="minorHAnsi" w:hAnsiTheme="minorHAnsi" w:cstheme="minorHAnsi"/>
          <w:sz w:val="22"/>
          <w:szCs w:val="22"/>
          <w:lang w:val="es-CR"/>
        </w:rPr>
        <w:tab/>
      </w:r>
      <w:r w:rsidR="00B405EB" w:rsidRPr="00067E04">
        <w:rPr>
          <w:rFonts w:asciiTheme="minorHAnsi" w:hAnsiTheme="minorHAnsi" w:cstheme="minorHAnsi"/>
          <w:sz w:val="22"/>
          <w:szCs w:val="22"/>
          <w:lang w:val="es-CR"/>
        </w:rPr>
        <w:t>Administraciones Regionales que compran</w:t>
      </w:r>
      <w:r w:rsidR="001E30FC" w:rsidRPr="00067E04">
        <w:rPr>
          <w:rFonts w:asciiTheme="minorHAnsi" w:hAnsiTheme="minorHAnsi" w:cstheme="minorHAnsi"/>
          <w:sz w:val="22"/>
          <w:szCs w:val="22"/>
          <w:lang w:val="es-CR"/>
        </w:rPr>
        <w:t>,</w:t>
      </w:r>
      <w:r w:rsidRPr="00067E04">
        <w:rPr>
          <w:rFonts w:asciiTheme="minorHAnsi" w:hAnsiTheme="minorHAnsi" w:cstheme="minorHAnsi"/>
          <w:sz w:val="22"/>
          <w:szCs w:val="22"/>
          <w:lang w:val="es-CR"/>
        </w:rPr>
        <w:t xml:space="preserve"> </w:t>
      </w:r>
      <w:r w:rsidR="00593F6D" w:rsidRPr="00067E04">
        <w:rPr>
          <w:rFonts w:asciiTheme="minorHAnsi" w:hAnsiTheme="minorHAnsi" w:cstheme="minorHAnsi"/>
          <w:sz w:val="22"/>
          <w:szCs w:val="22"/>
          <w:lang w:val="es-CR"/>
        </w:rPr>
        <w:t>personas</w:t>
      </w:r>
      <w:r w:rsidR="00A2738E" w:rsidRPr="00067E04">
        <w:rPr>
          <w:rFonts w:asciiTheme="minorHAnsi" w:hAnsiTheme="minorHAnsi" w:cstheme="minorHAnsi"/>
          <w:sz w:val="22"/>
          <w:szCs w:val="22"/>
          <w:lang w:val="es-CR"/>
        </w:rPr>
        <w:t xml:space="preserve"> analistas y jefaturas del Proceso de Adquisiciones</w:t>
      </w:r>
      <w:r w:rsidRPr="00067E04">
        <w:rPr>
          <w:rFonts w:asciiTheme="minorHAnsi" w:hAnsiTheme="minorHAnsi" w:cstheme="minorHAnsi"/>
          <w:sz w:val="22"/>
          <w:szCs w:val="22"/>
          <w:lang w:val="es-CR"/>
        </w:rPr>
        <w:t>.</w:t>
      </w:r>
    </w:p>
    <w:p w14:paraId="09C24BEA" w14:textId="77777777" w:rsidR="00652F9D" w:rsidRPr="00067E04" w:rsidRDefault="00652F9D" w:rsidP="007E0FC6">
      <w:pPr>
        <w:autoSpaceDE w:val="0"/>
        <w:autoSpaceDN w:val="0"/>
        <w:adjustRightInd w:val="0"/>
        <w:spacing w:line="276" w:lineRule="auto"/>
        <w:rPr>
          <w:rFonts w:asciiTheme="minorHAnsi" w:hAnsiTheme="minorHAnsi" w:cstheme="minorHAnsi"/>
          <w:sz w:val="22"/>
          <w:szCs w:val="22"/>
          <w:lang w:val="es-CR"/>
        </w:rPr>
      </w:pPr>
    </w:p>
    <w:p w14:paraId="22B13B65" w14:textId="5F6A8A25" w:rsidR="00652F9D" w:rsidRPr="00067E04" w:rsidRDefault="00652F9D" w:rsidP="007E0FC6">
      <w:pPr>
        <w:tabs>
          <w:tab w:val="left" w:pos="1704"/>
        </w:tabs>
        <w:autoSpaceDE w:val="0"/>
        <w:autoSpaceDN w:val="0"/>
        <w:adjustRightInd w:val="0"/>
        <w:spacing w:line="276" w:lineRule="auto"/>
        <w:ind w:left="1704" w:hanging="1704"/>
        <w:jc w:val="both"/>
        <w:rPr>
          <w:rFonts w:asciiTheme="minorHAnsi" w:hAnsiTheme="minorHAnsi" w:cstheme="minorHAnsi"/>
          <w:sz w:val="22"/>
          <w:szCs w:val="22"/>
          <w:lang w:val="es-CR"/>
        </w:rPr>
      </w:pPr>
      <w:r w:rsidRPr="00067E04">
        <w:rPr>
          <w:rFonts w:asciiTheme="minorHAnsi" w:hAnsiTheme="minorHAnsi" w:cstheme="minorHAnsi"/>
          <w:b/>
          <w:sz w:val="22"/>
          <w:szCs w:val="22"/>
          <w:lang w:val="es-CR"/>
        </w:rPr>
        <w:t>ASUNTO:</w:t>
      </w:r>
      <w:r w:rsidRPr="00067E04">
        <w:rPr>
          <w:rFonts w:asciiTheme="minorHAnsi" w:hAnsiTheme="minorHAnsi" w:cstheme="minorHAnsi"/>
          <w:sz w:val="22"/>
          <w:szCs w:val="22"/>
          <w:lang w:val="es-CR"/>
        </w:rPr>
        <w:tab/>
      </w:r>
      <w:r w:rsidR="001D5B83" w:rsidRPr="00067E04">
        <w:rPr>
          <w:rFonts w:asciiTheme="minorHAnsi" w:hAnsiTheme="minorHAnsi" w:cstheme="minorHAnsi"/>
          <w:sz w:val="22"/>
          <w:szCs w:val="22"/>
          <w:lang w:val="es-CR"/>
        </w:rPr>
        <w:t>C</w:t>
      </w:r>
      <w:r w:rsidR="00D67E9A" w:rsidRPr="00067E04">
        <w:rPr>
          <w:rFonts w:asciiTheme="minorHAnsi" w:hAnsiTheme="minorHAnsi" w:cstheme="minorHAnsi"/>
          <w:sz w:val="22"/>
          <w:szCs w:val="22"/>
          <w:lang w:val="es-CR"/>
        </w:rPr>
        <w:t xml:space="preserve">onfidencialidad </w:t>
      </w:r>
      <w:r w:rsidR="008C3321" w:rsidRPr="00067E04">
        <w:rPr>
          <w:rFonts w:asciiTheme="minorHAnsi" w:hAnsiTheme="minorHAnsi" w:cstheme="minorHAnsi"/>
          <w:sz w:val="22"/>
          <w:szCs w:val="22"/>
          <w:lang w:val="es-CR"/>
        </w:rPr>
        <w:t xml:space="preserve">y manejo </w:t>
      </w:r>
      <w:r w:rsidR="00D67E9A" w:rsidRPr="00067E04">
        <w:rPr>
          <w:rFonts w:asciiTheme="minorHAnsi" w:hAnsiTheme="minorHAnsi" w:cstheme="minorHAnsi"/>
          <w:sz w:val="22"/>
          <w:szCs w:val="22"/>
          <w:lang w:val="es-CR"/>
        </w:rPr>
        <w:t xml:space="preserve">de </w:t>
      </w:r>
      <w:r w:rsidR="00AF4421" w:rsidRPr="00067E04">
        <w:rPr>
          <w:rFonts w:asciiTheme="minorHAnsi" w:hAnsiTheme="minorHAnsi" w:cstheme="minorHAnsi"/>
          <w:sz w:val="22"/>
          <w:szCs w:val="22"/>
          <w:lang w:val="es-CR"/>
        </w:rPr>
        <w:t xml:space="preserve">la declaración </w:t>
      </w:r>
      <w:r w:rsidR="004A3A3E" w:rsidRPr="00067E04">
        <w:rPr>
          <w:rFonts w:asciiTheme="minorHAnsi" w:hAnsiTheme="minorHAnsi" w:cstheme="minorHAnsi"/>
          <w:sz w:val="22"/>
          <w:szCs w:val="22"/>
          <w:lang w:val="es-CR"/>
        </w:rPr>
        <w:t>de Beneficiarios Finales</w:t>
      </w:r>
      <w:r w:rsidR="008C3321" w:rsidRPr="00067E04">
        <w:rPr>
          <w:rFonts w:asciiTheme="minorHAnsi" w:hAnsiTheme="minorHAnsi" w:cstheme="minorHAnsi"/>
          <w:sz w:val="22"/>
          <w:szCs w:val="22"/>
          <w:lang w:val="es-CR"/>
        </w:rPr>
        <w:t xml:space="preserve"> en lo</w:t>
      </w:r>
      <w:r w:rsidR="00365378">
        <w:rPr>
          <w:rFonts w:asciiTheme="minorHAnsi" w:hAnsiTheme="minorHAnsi" w:cstheme="minorHAnsi"/>
          <w:sz w:val="22"/>
          <w:szCs w:val="22"/>
          <w:lang w:val="es-CR"/>
        </w:rPr>
        <w:t>s</w:t>
      </w:r>
      <w:r w:rsidR="008C3321" w:rsidRPr="00067E04">
        <w:rPr>
          <w:rFonts w:asciiTheme="minorHAnsi" w:hAnsiTheme="minorHAnsi" w:cstheme="minorHAnsi"/>
          <w:sz w:val="22"/>
          <w:szCs w:val="22"/>
          <w:lang w:val="es-CR"/>
        </w:rPr>
        <w:t xml:space="preserve"> procesos de compras públicas.</w:t>
      </w:r>
    </w:p>
    <w:p w14:paraId="65F016EB" w14:textId="77777777" w:rsidR="00883F82" w:rsidRPr="00067E04" w:rsidRDefault="00883F82" w:rsidP="007E0FC6">
      <w:pPr>
        <w:tabs>
          <w:tab w:val="left" w:pos="1704"/>
        </w:tabs>
        <w:autoSpaceDE w:val="0"/>
        <w:autoSpaceDN w:val="0"/>
        <w:adjustRightInd w:val="0"/>
        <w:spacing w:line="276" w:lineRule="auto"/>
        <w:ind w:left="1704" w:hanging="1704"/>
        <w:jc w:val="both"/>
        <w:rPr>
          <w:rFonts w:asciiTheme="minorHAnsi" w:hAnsiTheme="minorHAnsi" w:cstheme="minorHAnsi"/>
          <w:sz w:val="22"/>
          <w:szCs w:val="22"/>
          <w:lang w:val="es-CR"/>
        </w:rPr>
      </w:pPr>
    </w:p>
    <w:p w14:paraId="289986CE" w14:textId="360454AB" w:rsidR="00AC37B9" w:rsidRPr="00067E04" w:rsidRDefault="00652F9D" w:rsidP="007E0FC6">
      <w:pPr>
        <w:pBdr>
          <w:bottom w:val="single" w:sz="4" w:space="1" w:color="auto"/>
        </w:pBdr>
        <w:tabs>
          <w:tab w:val="left" w:pos="1704"/>
        </w:tabs>
        <w:autoSpaceDE w:val="0"/>
        <w:autoSpaceDN w:val="0"/>
        <w:adjustRightInd w:val="0"/>
        <w:spacing w:line="276" w:lineRule="auto"/>
        <w:jc w:val="both"/>
        <w:rPr>
          <w:rFonts w:asciiTheme="minorHAnsi" w:hAnsiTheme="minorHAnsi" w:cstheme="minorHAnsi"/>
          <w:sz w:val="22"/>
          <w:szCs w:val="22"/>
          <w:lang w:val="es-CR"/>
        </w:rPr>
      </w:pPr>
      <w:r w:rsidRPr="00067E04">
        <w:rPr>
          <w:rFonts w:asciiTheme="minorHAnsi" w:hAnsiTheme="minorHAnsi" w:cstheme="minorHAnsi"/>
          <w:b/>
          <w:sz w:val="22"/>
          <w:szCs w:val="22"/>
          <w:lang w:val="es-CR"/>
        </w:rPr>
        <w:t>FECHA:</w:t>
      </w:r>
      <w:r w:rsidRPr="00067E04">
        <w:rPr>
          <w:rFonts w:asciiTheme="minorHAnsi" w:hAnsiTheme="minorHAnsi" w:cstheme="minorHAnsi"/>
          <w:sz w:val="22"/>
          <w:szCs w:val="22"/>
          <w:lang w:val="es-CR"/>
        </w:rPr>
        <w:tab/>
      </w:r>
      <w:r w:rsidR="007F6915">
        <w:rPr>
          <w:rFonts w:asciiTheme="minorHAnsi" w:hAnsiTheme="minorHAnsi" w:cstheme="minorHAnsi"/>
          <w:sz w:val="22"/>
          <w:szCs w:val="22"/>
          <w:lang w:val="es-CR"/>
        </w:rPr>
        <w:t>10</w:t>
      </w:r>
      <w:r w:rsidR="007F6915" w:rsidRPr="00067E04">
        <w:rPr>
          <w:rFonts w:asciiTheme="minorHAnsi" w:hAnsiTheme="minorHAnsi" w:cstheme="minorHAnsi"/>
          <w:sz w:val="22"/>
          <w:szCs w:val="22"/>
          <w:lang w:val="es-CR"/>
        </w:rPr>
        <w:t xml:space="preserve"> </w:t>
      </w:r>
      <w:r w:rsidR="00A2738E" w:rsidRPr="00067E04">
        <w:rPr>
          <w:rFonts w:asciiTheme="minorHAnsi" w:hAnsiTheme="minorHAnsi" w:cstheme="minorHAnsi"/>
          <w:sz w:val="22"/>
          <w:szCs w:val="22"/>
          <w:lang w:val="es-CR"/>
        </w:rPr>
        <w:t>de agosto</w:t>
      </w:r>
      <w:r w:rsidR="00CD0C74" w:rsidRPr="00067E04">
        <w:rPr>
          <w:rFonts w:asciiTheme="minorHAnsi" w:hAnsiTheme="minorHAnsi" w:cstheme="minorHAnsi"/>
          <w:sz w:val="22"/>
          <w:szCs w:val="22"/>
          <w:lang w:val="es-CR"/>
        </w:rPr>
        <w:t xml:space="preserve"> de 2023 </w:t>
      </w:r>
    </w:p>
    <w:p w14:paraId="0B3D7595" w14:textId="77777777" w:rsidR="00CD0C74" w:rsidRPr="00067E04" w:rsidRDefault="00CD0C74" w:rsidP="007E0FC6">
      <w:pPr>
        <w:pBdr>
          <w:bottom w:val="single" w:sz="4" w:space="1" w:color="auto"/>
        </w:pBdr>
        <w:tabs>
          <w:tab w:val="left" w:pos="1704"/>
        </w:tabs>
        <w:autoSpaceDE w:val="0"/>
        <w:autoSpaceDN w:val="0"/>
        <w:adjustRightInd w:val="0"/>
        <w:spacing w:line="276" w:lineRule="auto"/>
        <w:jc w:val="both"/>
        <w:rPr>
          <w:rFonts w:asciiTheme="minorHAnsi" w:hAnsiTheme="minorHAnsi" w:cstheme="minorHAnsi"/>
          <w:sz w:val="22"/>
          <w:szCs w:val="22"/>
        </w:rPr>
      </w:pPr>
    </w:p>
    <w:p w14:paraId="29190202" w14:textId="77777777" w:rsidR="00CD0C74" w:rsidRPr="00067E04" w:rsidRDefault="00CD0C74" w:rsidP="007E0FC6">
      <w:pPr>
        <w:spacing w:line="276" w:lineRule="auto"/>
        <w:jc w:val="both"/>
        <w:rPr>
          <w:rFonts w:asciiTheme="minorHAnsi" w:hAnsiTheme="minorHAnsi" w:cstheme="minorHAnsi"/>
          <w:sz w:val="22"/>
          <w:szCs w:val="22"/>
        </w:rPr>
      </w:pPr>
    </w:p>
    <w:p w14:paraId="5483D639" w14:textId="5A4A39D0" w:rsidR="009952AC" w:rsidRPr="00067E04" w:rsidRDefault="009952AC" w:rsidP="007E0FC6">
      <w:pPr>
        <w:spacing w:line="276" w:lineRule="auto"/>
        <w:jc w:val="both"/>
        <w:rPr>
          <w:rFonts w:asciiTheme="minorHAnsi" w:hAnsiTheme="minorHAnsi" w:cstheme="minorHAnsi"/>
          <w:sz w:val="22"/>
          <w:szCs w:val="22"/>
        </w:rPr>
      </w:pPr>
      <w:r w:rsidRPr="00067E04">
        <w:rPr>
          <w:rFonts w:asciiTheme="minorHAnsi" w:hAnsiTheme="minorHAnsi" w:cstheme="minorHAnsi"/>
          <w:sz w:val="22"/>
          <w:szCs w:val="22"/>
        </w:rPr>
        <w:t xml:space="preserve">Estimados compañeros (as) encargados (as) de Centros de Responsabilidad y personas usuarias en general que tramitan contrataciones, se informa que </w:t>
      </w:r>
      <w:r w:rsidR="001137D2" w:rsidRPr="00067E04">
        <w:rPr>
          <w:rFonts w:asciiTheme="minorHAnsi" w:hAnsiTheme="minorHAnsi" w:cstheme="minorHAnsi"/>
          <w:sz w:val="22"/>
          <w:szCs w:val="22"/>
        </w:rPr>
        <w:t xml:space="preserve">de acuerdo </w:t>
      </w:r>
      <w:r w:rsidR="00216B74" w:rsidRPr="00067E04">
        <w:rPr>
          <w:rFonts w:asciiTheme="minorHAnsi" w:hAnsiTheme="minorHAnsi" w:cstheme="minorHAnsi"/>
          <w:sz w:val="22"/>
          <w:szCs w:val="22"/>
        </w:rPr>
        <w:t>con</w:t>
      </w:r>
      <w:r w:rsidR="009E1020" w:rsidRPr="00067E04">
        <w:rPr>
          <w:rFonts w:asciiTheme="minorHAnsi" w:hAnsiTheme="minorHAnsi" w:cstheme="minorHAnsi"/>
          <w:sz w:val="22"/>
          <w:szCs w:val="22"/>
        </w:rPr>
        <w:t xml:space="preserve"> las disposiciones establecidas en la Ley General de Contratación Pública </w:t>
      </w:r>
      <w:r w:rsidR="00EF3389">
        <w:rPr>
          <w:rFonts w:asciiTheme="minorHAnsi" w:hAnsiTheme="minorHAnsi" w:cstheme="minorHAnsi"/>
          <w:sz w:val="22"/>
          <w:szCs w:val="22"/>
        </w:rPr>
        <w:t>(en adelante LGCP)</w:t>
      </w:r>
      <w:r w:rsidR="00EF3389">
        <w:rPr>
          <w:rFonts w:asciiTheme="minorHAnsi" w:hAnsiTheme="minorHAnsi" w:cstheme="minorHAnsi"/>
          <w:sz w:val="22"/>
          <w:szCs w:val="22"/>
        </w:rPr>
        <w:t xml:space="preserve"> </w:t>
      </w:r>
      <w:r w:rsidR="009E1020" w:rsidRPr="00067E04">
        <w:rPr>
          <w:rFonts w:asciiTheme="minorHAnsi" w:hAnsiTheme="minorHAnsi" w:cstheme="minorHAnsi"/>
          <w:sz w:val="22"/>
          <w:szCs w:val="22"/>
        </w:rPr>
        <w:t xml:space="preserve">y su Reglamento y </w:t>
      </w:r>
      <w:r w:rsidR="00D23D7D" w:rsidRPr="00067E04">
        <w:rPr>
          <w:rFonts w:asciiTheme="minorHAnsi" w:hAnsiTheme="minorHAnsi" w:cstheme="minorHAnsi"/>
          <w:sz w:val="22"/>
          <w:szCs w:val="22"/>
        </w:rPr>
        <w:t xml:space="preserve">en atención a la publicación realizada por el Ministerio de Hacienda en la </w:t>
      </w:r>
      <w:r w:rsidR="00D95AE6" w:rsidRPr="00067E04">
        <w:rPr>
          <w:rFonts w:asciiTheme="minorHAnsi" w:hAnsiTheme="minorHAnsi" w:cstheme="minorHAnsi"/>
          <w:sz w:val="22"/>
          <w:szCs w:val="22"/>
        </w:rPr>
        <w:t>Gaceta N° 94 del pasado 29 de mayo</w:t>
      </w:r>
      <w:r w:rsidR="005D4EF2" w:rsidRPr="00067E04">
        <w:rPr>
          <w:rFonts w:asciiTheme="minorHAnsi" w:hAnsiTheme="minorHAnsi" w:cstheme="minorHAnsi"/>
          <w:sz w:val="22"/>
          <w:szCs w:val="22"/>
        </w:rPr>
        <w:t xml:space="preserve"> respecto a la </w:t>
      </w:r>
      <w:r w:rsidR="00760E56" w:rsidRPr="00067E04">
        <w:rPr>
          <w:rFonts w:asciiTheme="minorHAnsi" w:hAnsiTheme="minorHAnsi" w:cstheme="minorHAnsi"/>
          <w:sz w:val="22"/>
          <w:szCs w:val="22"/>
        </w:rPr>
        <w:t xml:space="preserve">actualización de la información en el registro electrónico de proveedores y subcontratistas </w:t>
      </w:r>
      <w:r w:rsidR="00F96836" w:rsidRPr="00067E04">
        <w:rPr>
          <w:rFonts w:asciiTheme="minorHAnsi" w:hAnsiTheme="minorHAnsi" w:cstheme="minorHAnsi"/>
          <w:sz w:val="22"/>
          <w:szCs w:val="22"/>
        </w:rPr>
        <w:t>en el</w:t>
      </w:r>
      <w:r w:rsidR="00F47CA8" w:rsidRPr="00067E04">
        <w:rPr>
          <w:rFonts w:asciiTheme="minorHAnsi" w:hAnsiTheme="minorHAnsi" w:cstheme="minorHAnsi"/>
          <w:sz w:val="22"/>
          <w:szCs w:val="22"/>
        </w:rPr>
        <w:t xml:space="preserve"> Sistema Unificado de Compras Públicas, en adelante </w:t>
      </w:r>
      <w:r w:rsidR="00C74E89" w:rsidRPr="00067E04">
        <w:rPr>
          <w:rFonts w:asciiTheme="minorHAnsi" w:hAnsiTheme="minorHAnsi" w:cstheme="minorHAnsi"/>
          <w:sz w:val="22"/>
          <w:szCs w:val="22"/>
        </w:rPr>
        <w:t xml:space="preserve">para el tratamiento de la información de los beneficiarios finales </w:t>
      </w:r>
      <w:r w:rsidR="002D5630" w:rsidRPr="00067E04">
        <w:rPr>
          <w:rFonts w:asciiTheme="minorHAnsi" w:hAnsiTheme="minorHAnsi" w:cstheme="minorHAnsi"/>
          <w:sz w:val="22"/>
          <w:szCs w:val="22"/>
        </w:rPr>
        <w:t xml:space="preserve">en los pliegos de condiciones así como para el análisis de las ofertas, </w:t>
      </w:r>
      <w:r w:rsidR="00B27E2E">
        <w:rPr>
          <w:rFonts w:asciiTheme="minorHAnsi" w:hAnsiTheme="minorHAnsi" w:cstheme="minorHAnsi"/>
          <w:sz w:val="22"/>
          <w:szCs w:val="22"/>
        </w:rPr>
        <w:t>a continuación se detallan una serie de aspectos para su aplicación</w:t>
      </w:r>
      <w:r w:rsidR="000D3761">
        <w:rPr>
          <w:rFonts w:asciiTheme="minorHAnsi" w:hAnsiTheme="minorHAnsi" w:cstheme="minorHAnsi"/>
          <w:sz w:val="22"/>
          <w:szCs w:val="22"/>
        </w:rPr>
        <w:t>:</w:t>
      </w:r>
    </w:p>
    <w:p w14:paraId="59B1B6B3" w14:textId="77777777" w:rsidR="00F96836" w:rsidRPr="00067E04" w:rsidRDefault="00F96836" w:rsidP="007E0FC6">
      <w:pPr>
        <w:spacing w:line="276" w:lineRule="auto"/>
        <w:jc w:val="both"/>
        <w:rPr>
          <w:rFonts w:asciiTheme="minorHAnsi" w:hAnsiTheme="minorHAnsi" w:cstheme="minorHAnsi"/>
          <w:sz w:val="22"/>
          <w:szCs w:val="22"/>
        </w:rPr>
      </w:pPr>
    </w:p>
    <w:p w14:paraId="65353D2B" w14:textId="52BC3C66" w:rsidR="0037313E" w:rsidRPr="00067E04" w:rsidRDefault="00065269" w:rsidP="007E0FC6">
      <w:p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460922" w:rsidRPr="00067E04">
        <w:rPr>
          <w:rFonts w:asciiTheme="minorHAnsi" w:hAnsiTheme="minorHAnsi" w:cstheme="minorHAnsi"/>
          <w:sz w:val="22"/>
          <w:szCs w:val="22"/>
        </w:rPr>
        <w:t xml:space="preserve">n atención a lo que se indica </w:t>
      </w:r>
      <w:r w:rsidR="00E81A06" w:rsidRPr="00067E04">
        <w:rPr>
          <w:rFonts w:asciiTheme="minorHAnsi" w:hAnsiTheme="minorHAnsi" w:cstheme="minorHAnsi"/>
          <w:sz w:val="22"/>
          <w:szCs w:val="22"/>
        </w:rPr>
        <w:t xml:space="preserve">en el artículo </w:t>
      </w:r>
      <w:r w:rsidR="006F6D9D" w:rsidRPr="00067E04">
        <w:rPr>
          <w:rFonts w:asciiTheme="minorHAnsi" w:hAnsiTheme="minorHAnsi" w:cstheme="minorHAnsi"/>
          <w:sz w:val="22"/>
          <w:szCs w:val="22"/>
        </w:rPr>
        <w:t>28</w:t>
      </w:r>
      <w:r w:rsidR="007E385E" w:rsidRPr="00067E04">
        <w:rPr>
          <w:rFonts w:asciiTheme="minorHAnsi" w:hAnsiTheme="minorHAnsi" w:cstheme="minorHAnsi"/>
          <w:sz w:val="22"/>
          <w:szCs w:val="22"/>
        </w:rPr>
        <w:t xml:space="preserve">, inciso c) </w:t>
      </w:r>
      <w:r w:rsidR="00E81A06" w:rsidRPr="00067E04">
        <w:rPr>
          <w:rFonts w:asciiTheme="minorHAnsi" w:hAnsiTheme="minorHAnsi" w:cstheme="minorHAnsi"/>
          <w:sz w:val="22"/>
          <w:szCs w:val="22"/>
        </w:rPr>
        <w:t xml:space="preserve">de </w:t>
      </w:r>
      <w:r w:rsidR="00EF3389">
        <w:rPr>
          <w:rFonts w:asciiTheme="minorHAnsi" w:hAnsiTheme="minorHAnsi" w:cstheme="minorHAnsi"/>
          <w:sz w:val="22"/>
          <w:szCs w:val="22"/>
        </w:rPr>
        <w:t xml:space="preserve">la </w:t>
      </w:r>
      <w:r w:rsidR="0005549B">
        <w:rPr>
          <w:rFonts w:asciiTheme="minorHAnsi" w:hAnsiTheme="minorHAnsi" w:cstheme="minorHAnsi"/>
          <w:sz w:val="22"/>
          <w:szCs w:val="22"/>
        </w:rPr>
        <w:t>LGCP</w:t>
      </w:r>
      <w:r w:rsidR="00E81A06" w:rsidRPr="00067E04">
        <w:rPr>
          <w:rFonts w:asciiTheme="minorHAnsi" w:hAnsiTheme="minorHAnsi" w:cstheme="minorHAnsi"/>
          <w:sz w:val="22"/>
          <w:szCs w:val="22"/>
        </w:rPr>
        <w:t xml:space="preserve">, </w:t>
      </w:r>
      <w:r w:rsidR="006F6D9D" w:rsidRPr="00067E04">
        <w:rPr>
          <w:rFonts w:asciiTheme="minorHAnsi" w:hAnsiTheme="minorHAnsi" w:cstheme="minorHAnsi"/>
          <w:sz w:val="22"/>
          <w:szCs w:val="22"/>
        </w:rPr>
        <w:t xml:space="preserve">que cita: </w:t>
      </w:r>
      <w:r w:rsidR="007E385E" w:rsidRPr="00067E04">
        <w:rPr>
          <w:rFonts w:asciiTheme="minorHAnsi" w:hAnsiTheme="minorHAnsi" w:cstheme="minorHAnsi"/>
          <w:sz w:val="22"/>
          <w:szCs w:val="22"/>
        </w:rPr>
        <w:t>“</w:t>
      </w:r>
      <w:r w:rsidR="00460922" w:rsidRPr="00067E04">
        <w:rPr>
          <w:rFonts w:asciiTheme="minorHAnsi" w:hAnsiTheme="minorHAnsi" w:cstheme="minorHAnsi"/>
          <w:sz w:val="22"/>
          <w:szCs w:val="22"/>
        </w:rPr>
        <w:t xml:space="preserve">Alcance de la prohibición: En los procedimientos de contratación pública tendrán prohibido participar como oferentes, en forma directa o indirecta: c) Las personas jurídicas privadas en cuyo capital social, en puestos directivos o de representación, participe alguna de las personas sujetas a prohibición o en las que estas sean </w:t>
      </w:r>
      <w:r w:rsidR="00460922" w:rsidRPr="00067E04">
        <w:rPr>
          <w:rFonts w:asciiTheme="minorHAnsi" w:hAnsiTheme="minorHAnsi" w:cstheme="minorHAnsi"/>
          <w:b/>
          <w:bCs/>
          <w:sz w:val="22"/>
          <w:szCs w:val="22"/>
        </w:rPr>
        <w:t>beneficiarias finales</w:t>
      </w:r>
      <w:r w:rsidR="00720FCB" w:rsidRPr="00067E04">
        <w:rPr>
          <w:rFonts w:asciiTheme="minorHAnsi" w:hAnsiTheme="minorHAnsi" w:cstheme="minorHAnsi"/>
          <w:sz w:val="22"/>
          <w:szCs w:val="22"/>
        </w:rPr>
        <w:t>(</w:t>
      </w:r>
      <w:r w:rsidR="007E385E" w:rsidRPr="00067E04">
        <w:rPr>
          <w:rFonts w:asciiTheme="minorHAnsi" w:hAnsiTheme="minorHAnsi" w:cstheme="minorHAnsi"/>
          <w:sz w:val="22"/>
          <w:szCs w:val="22"/>
        </w:rPr>
        <w:t>…</w:t>
      </w:r>
      <w:r w:rsidR="00720FCB" w:rsidRPr="00067E04">
        <w:rPr>
          <w:rFonts w:asciiTheme="minorHAnsi" w:hAnsiTheme="minorHAnsi" w:cstheme="minorHAnsi"/>
          <w:sz w:val="22"/>
          <w:szCs w:val="22"/>
        </w:rPr>
        <w:t>)</w:t>
      </w:r>
      <w:r w:rsidR="007E385E" w:rsidRPr="00067E04">
        <w:rPr>
          <w:rFonts w:asciiTheme="minorHAnsi" w:hAnsiTheme="minorHAnsi" w:cstheme="minorHAnsi"/>
          <w:sz w:val="22"/>
          <w:szCs w:val="22"/>
        </w:rPr>
        <w:t xml:space="preserve"> </w:t>
      </w:r>
      <w:r>
        <w:rPr>
          <w:rFonts w:asciiTheme="minorHAnsi" w:hAnsiTheme="minorHAnsi" w:cstheme="minorHAnsi"/>
          <w:sz w:val="22"/>
          <w:szCs w:val="22"/>
        </w:rPr>
        <w:t>los p</w:t>
      </w:r>
      <w:r w:rsidR="007F6915">
        <w:rPr>
          <w:rFonts w:asciiTheme="minorHAnsi" w:hAnsiTheme="minorHAnsi" w:cstheme="minorHAnsi"/>
          <w:sz w:val="22"/>
          <w:szCs w:val="22"/>
        </w:rPr>
        <w:t>o</w:t>
      </w:r>
      <w:r>
        <w:rPr>
          <w:rFonts w:asciiTheme="minorHAnsi" w:hAnsiTheme="minorHAnsi" w:cstheme="minorHAnsi"/>
          <w:sz w:val="22"/>
          <w:szCs w:val="22"/>
        </w:rPr>
        <w:t xml:space="preserve">tenciales oferentes </w:t>
      </w:r>
      <w:r w:rsidR="007E385E" w:rsidRPr="00067E04">
        <w:rPr>
          <w:rFonts w:asciiTheme="minorHAnsi" w:hAnsiTheme="minorHAnsi" w:cstheme="minorHAnsi"/>
          <w:sz w:val="22"/>
          <w:szCs w:val="22"/>
        </w:rPr>
        <w:t>ha</w:t>
      </w:r>
      <w:r>
        <w:rPr>
          <w:rFonts w:asciiTheme="minorHAnsi" w:hAnsiTheme="minorHAnsi" w:cstheme="minorHAnsi"/>
          <w:sz w:val="22"/>
          <w:szCs w:val="22"/>
        </w:rPr>
        <w:t>n</w:t>
      </w:r>
      <w:r w:rsidR="007E385E" w:rsidRPr="00067E04">
        <w:rPr>
          <w:rFonts w:asciiTheme="minorHAnsi" w:hAnsiTheme="minorHAnsi" w:cstheme="minorHAnsi"/>
          <w:sz w:val="22"/>
          <w:szCs w:val="22"/>
        </w:rPr>
        <w:t xml:space="preserve"> externado ante el Ministerio de Hacienda la preocupación </w:t>
      </w:r>
      <w:r>
        <w:rPr>
          <w:rFonts w:asciiTheme="minorHAnsi" w:hAnsiTheme="minorHAnsi" w:cstheme="minorHAnsi"/>
          <w:sz w:val="22"/>
          <w:szCs w:val="22"/>
        </w:rPr>
        <w:t>acerca d</w:t>
      </w:r>
      <w:r w:rsidR="007E385E" w:rsidRPr="00067E04">
        <w:rPr>
          <w:rFonts w:asciiTheme="minorHAnsi" w:hAnsiTheme="minorHAnsi" w:cstheme="minorHAnsi"/>
          <w:sz w:val="22"/>
          <w:szCs w:val="22"/>
        </w:rPr>
        <w:t xml:space="preserve">el manejo que recibe la documentación vinculada a la privacidad de la información de las personas y de las empresas como lo es el detalle de los beneficiarios finales. </w:t>
      </w:r>
    </w:p>
    <w:p w14:paraId="474F56DA" w14:textId="55819A18" w:rsidR="007B7590" w:rsidRPr="00067E04" w:rsidRDefault="007B7590" w:rsidP="007E0FC6">
      <w:pPr>
        <w:spacing w:line="276" w:lineRule="auto"/>
        <w:jc w:val="both"/>
        <w:rPr>
          <w:rFonts w:asciiTheme="minorHAnsi" w:hAnsiTheme="minorHAnsi" w:cstheme="minorHAnsi"/>
          <w:sz w:val="22"/>
          <w:szCs w:val="22"/>
        </w:rPr>
      </w:pPr>
    </w:p>
    <w:p w14:paraId="61A41458" w14:textId="35E30BD8" w:rsidR="00A1738A" w:rsidRPr="00067E04" w:rsidRDefault="007B7590" w:rsidP="007E0FC6">
      <w:pPr>
        <w:spacing w:line="276" w:lineRule="auto"/>
        <w:jc w:val="both"/>
        <w:rPr>
          <w:rFonts w:asciiTheme="minorHAnsi" w:hAnsiTheme="minorHAnsi" w:cstheme="minorHAnsi"/>
          <w:sz w:val="22"/>
          <w:szCs w:val="22"/>
        </w:rPr>
      </w:pPr>
      <w:r w:rsidRPr="00067E04">
        <w:rPr>
          <w:rFonts w:asciiTheme="minorHAnsi" w:hAnsiTheme="minorHAnsi" w:cstheme="minorHAnsi"/>
          <w:sz w:val="22"/>
          <w:szCs w:val="22"/>
        </w:rPr>
        <w:t>Por lo anterior, mediante criterio N° MH-DCoP-OF-0361-2023</w:t>
      </w:r>
      <w:r w:rsidR="009C2AC9" w:rsidRPr="00067E04">
        <w:rPr>
          <w:rFonts w:asciiTheme="minorHAnsi" w:hAnsiTheme="minorHAnsi" w:cstheme="minorHAnsi"/>
          <w:sz w:val="22"/>
          <w:szCs w:val="22"/>
        </w:rPr>
        <w:t xml:space="preserve"> del pasado 16 de mayo</w:t>
      </w:r>
      <w:r w:rsidR="00B9681E" w:rsidRPr="00067E04">
        <w:rPr>
          <w:rFonts w:asciiTheme="minorHAnsi" w:hAnsiTheme="minorHAnsi" w:cstheme="minorHAnsi"/>
          <w:sz w:val="22"/>
          <w:szCs w:val="22"/>
        </w:rPr>
        <w:t xml:space="preserve">, la Dirección de Contratación Pública </w:t>
      </w:r>
      <w:r w:rsidR="00925CFA" w:rsidRPr="00067E04">
        <w:rPr>
          <w:rFonts w:asciiTheme="minorHAnsi" w:hAnsiTheme="minorHAnsi" w:cstheme="minorHAnsi"/>
          <w:sz w:val="22"/>
          <w:szCs w:val="22"/>
        </w:rPr>
        <w:t xml:space="preserve">(en adelante </w:t>
      </w:r>
      <w:proofErr w:type="spellStart"/>
      <w:r w:rsidR="00925CFA" w:rsidRPr="00067E04">
        <w:rPr>
          <w:rFonts w:asciiTheme="minorHAnsi" w:hAnsiTheme="minorHAnsi" w:cstheme="minorHAnsi"/>
          <w:sz w:val="22"/>
          <w:szCs w:val="22"/>
        </w:rPr>
        <w:t>DCoP</w:t>
      </w:r>
      <w:proofErr w:type="spellEnd"/>
      <w:r w:rsidR="00925CFA" w:rsidRPr="00067E04">
        <w:rPr>
          <w:rFonts w:asciiTheme="minorHAnsi" w:hAnsiTheme="minorHAnsi" w:cstheme="minorHAnsi"/>
          <w:sz w:val="22"/>
          <w:szCs w:val="22"/>
        </w:rPr>
        <w:t xml:space="preserve">) </w:t>
      </w:r>
      <w:r w:rsidR="006C3714" w:rsidRPr="00067E04">
        <w:rPr>
          <w:rFonts w:asciiTheme="minorHAnsi" w:hAnsiTheme="minorHAnsi" w:cstheme="minorHAnsi"/>
          <w:sz w:val="22"/>
          <w:szCs w:val="22"/>
        </w:rPr>
        <w:t>establec</w:t>
      </w:r>
      <w:r w:rsidR="007B4A9B">
        <w:rPr>
          <w:rFonts w:asciiTheme="minorHAnsi" w:hAnsiTheme="minorHAnsi" w:cstheme="minorHAnsi"/>
          <w:sz w:val="22"/>
          <w:szCs w:val="22"/>
        </w:rPr>
        <w:t>ió</w:t>
      </w:r>
      <w:r w:rsidR="006C3714" w:rsidRPr="00067E04">
        <w:rPr>
          <w:rFonts w:asciiTheme="minorHAnsi" w:hAnsiTheme="minorHAnsi" w:cstheme="minorHAnsi"/>
          <w:sz w:val="22"/>
          <w:szCs w:val="22"/>
        </w:rPr>
        <w:t xml:space="preserve"> que, con base en el artículo 32 inciso c) </w:t>
      </w:r>
      <w:r w:rsidR="00F14582" w:rsidRPr="00067E04">
        <w:rPr>
          <w:rFonts w:asciiTheme="minorHAnsi" w:hAnsiTheme="minorHAnsi" w:cstheme="minorHAnsi"/>
          <w:sz w:val="22"/>
          <w:szCs w:val="22"/>
        </w:rPr>
        <w:t xml:space="preserve">del Reglamento a la </w:t>
      </w:r>
      <w:r w:rsidR="00EF3389">
        <w:rPr>
          <w:rFonts w:asciiTheme="minorHAnsi" w:hAnsiTheme="minorHAnsi" w:cstheme="minorHAnsi"/>
          <w:sz w:val="22"/>
          <w:szCs w:val="22"/>
        </w:rPr>
        <w:t>LGCP</w:t>
      </w:r>
      <w:r w:rsidR="007A3E23" w:rsidRPr="00067E04">
        <w:rPr>
          <w:rFonts w:asciiTheme="minorHAnsi" w:hAnsiTheme="minorHAnsi" w:cstheme="minorHAnsi"/>
          <w:sz w:val="22"/>
          <w:szCs w:val="22"/>
        </w:rPr>
        <w:t xml:space="preserve">, </w:t>
      </w:r>
      <w:r w:rsidR="006C3714" w:rsidRPr="00067E04">
        <w:rPr>
          <w:rFonts w:asciiTheme="minorHAnsi" w:hAnsiTheme="minorHAnsi" w:cstheme="minorHAnsi"/>
          <w:sz w:val="22"/>
          <w:szCs w:val="22"/>
        </w:rPr>
        <w:t>la información de dicha declaración es exclusiva para consulta y verificación por parte de la administración</w:t>
      </w:r>
      <w:r w:rsidR="008F6796">
        <w:rPr>
          <w:rFonts w:asciiTheme="minorHAnsi" w:hAnsiTheme="minorHAnsi" w:cstheme="minorHAnsi"/>
          <w:sz w:val="22"/>
          <w:szCs w:val="22"/>
        </w:rPr>
        <w:t>, por tanto</w:t>
      </w:r>
      <w:r w:rsidR="007F6915">
        <w:rPr>
          <w:rFonts w:asciiTheme="minorHAnsi" w:hAnsiTheme="minorHAnsi" w:cstheme="minorHAnsi"/>
          <w:sz w:val="22"/>
          <w:szCs w:val="22"/>
        </w:rPr>
        <w:t>,</w:t>
      </w:r>
      <w:r w:rsidR="008F6796">
        <w:rPr>
          <w:rFonts w:asciiTheme="minorHAnsi" w:hAnsiTheme="minorHAnsi" w:cstheme="minorHAnsi"/>
          <w:sz w:val="22"/>
          <w:szCs w:val="22"/>
        </w:rPr>
        <w:t xml:space="preserve"> su</w:t>
      </w:r>
      <w:r w:rsidR="00380CE0">
        <w:rPr>
          <w:rFonts w:asciiTheme="minorHAnsi" w:hAnsiTheme="minorHAnsi" w:cstheme="minorHAnsi"/>
          <w:sz w:val="22"/>
          <w:szCs w:val="22"/>
        </w:rPr>
        <w:t xml:space="preserve"> propósito único es </w:t>
      </w:r>
      <w:r w:rsidR="006C3714" w:rsidRPr="00067E04">
        <w:rPr>
          <w:rFonts w:asciiTheme="minorHAnsi" w:hAnsiTheme="minorHAnsi" w:cstheme="minorHAnsi"/>
          <w:sz w:val="22"/>
          <w:szCs w:val="22"/>
        </w:rPr>
        <w:t xml:space="preserve">verificar las prohibiciones establecidas en el artículo 28 de la </w:t>
      </w:r>
      <w:r w:rsidR="0005549B" w:rsidRPr="0005549B">
        <w:rPr>
          <w:rFonts w:asciiTheme="minorHAnsi" w:hAnsiTheme="minorHAnsi" w:cstheme="minorHAnsi"/>
          <w:sz w:val="22"/>
          <w:szCs w:val="22"/>
        </w:rPr>
        <w:t>LGCP</w:t>
      </w:r>
      <w:r w:rsidR="006C3714" w:rsidRPr="00067E04">
        <w:rPr>
          <w:rFonts w:asciiTheme="minorHAnsi" w:hAnsiTheme="minorHAnsi" w:cstheme="minorHAnsi"/>
          <w:sz w:val="22"/>
          <w:szCs w:val="22"/>
        </w:rPr>
        <w:t xml:space="preserve">, y </w:t>
      </w:r>
      <w:r w:rsidR="004402AB" w:rsidRPr="00067E04">
        <w:rPr>
          <w:rFonts w:asciiTheme="minorHAnsi" w:hAnsiTheme="minorHAnsi" w:cstheme="minorHAnsi"/>
          <w:sz w:val="22"/>
          <w:szCs w:val="22"/>
        </w:rPr>
        <w:t>por</w:t>
      </w:r>
      <w:r w:rsidR="000E711F">
        <w:rPr>
          <w:rFonts w:asciiTheme="minorHAnsi" w:hAnsiTheme="minorHAnsi" w:cstheme="minorHAnsi"/>
          <w:sz w:val="22"/>
          <w:szCs w:val="22"/>
        </w:rPr>
        <w:t xml:space="preserve"> lo</w:t>
      </w:r>
      <w:r w:rsidR="004402AB" w:rsidRPr="00067E04">
        <w:rPr>
          <w:rFonts w:asciiTheme="minorHAnsi" w:hAnsiTheme="minorHAnsi" w:cstheme="minorHAnsi"/>
          <w:sz w:val="22"/>
          <w:szCs w:val="22"/>
        </w:rPr>
        <w:t xml:space="preserve"> tanto</w:t>
      </w:r>
      <w:r w:rsidR="006C3714" w:rsidRPr="00067E04">
        <w:rPr>
          <w:rFonts w:asciiTheme="minorHAnsi" w:hAnsiTheme="minorHAnsi" w:cstheme="minorHAnsi"/>
          <w:sz w:val="22"/>
          <w:szCs w:val="22"/>
        </w:rPr>
        <w:t xml:space="preserve"> este documento tiene carácter confidencial y no es de acceso público.</w:t>
      </w:r>
      <w:r w:rsidR="00A50D9D" w:rsidRPr="00067E04">
        <w:rPr>
          <w:rFonts w:asciiTheme="minorHAnsi" w:hAnsiTheme="minorHAnsi" w:cstheme="minorHAnsi"/>
          <w:sz w:val="22"/>
          <w:szCs w:val="22"/>
        </w:rPr>
        <w:t xml:space="preserve"> Así mismo instruye a los proveedores </w:t>
      </w:r>
      <w:r w:rsidR="00A50D9D" w:rsidRPr="00EA746A">
        <w:rPr>
          <w:rFonts w:asciiTheme="minorHAnsi" w:hAnsiTheme="minorHAnsi" w:cstheme="minorHAnsi"/>
          <w:b/>
          <w:bCs/>
          <w:sz w:val="22"/>
          <w:szCs w:val="22"/>
        </w:rPr>
        <w:t xml:space="preserve">para que </w:t>
      </w:r>
      <w:r w:rsidR="00C62BD4" w:rsidRPr="00EA746A">
        <w:rPr>
          <w:rFonts w:asciiTheme="minorHAnsi" w:hAnsiTheme="minorHAnsi" w:cstheme="minorHAnsi"/>
          <w:b/>
          <w:bCs/>
          <w:sz w:val="22"/>
          <w:szCs w:val="22"/>
        </w:rPr>
        <w:t>en la declaración jurada</w:t>
      </w:r>
      <w:r w:rsidR="000E711F">
        <w:rPr>
          <w:rFonts w:asciiTheme="minorHAnsi" w:hAnsiTheme="minorHAnsi" w:cstheme="minorHAnsi"/>
          <w:b/>
          <w:bCs/>
          <w:sz w:val="22"/>
          <w:szCs w:val="22"/>
        </w:rPr>
        <w:t xml:space="preserve"> que usualmente se solicita en los pliegos de condiciones</w:t>
      </w:r>
      <w:r w:rsidR="00C62BD4" w:rsidRPr="00EA746A">
        <w:rPr>
          <w:rFonts w:asciiTheme="minorHAnsi" w:hAnsiTheme="minorHAnsi" w:cstheme="minorHAnsi"/>
          <w:b/>
          <w:bCs/>
          <w:sz w:val="22"/>
          <w:szCs w:val="22"/>
        </w:rPr>
        <w:t xml:space="preserve"> no se rinda la información de los beneficiarios finales a fin de guardar la confidencialidad de dicha información</w:t>
      </w:r>
      <w:r w:rsidR="00C62BD4" w:rsidRPr="00067E04">
        <w:rPr>
          <w:rFonts w:asciiTheme="minorHAnsi" w:hAnsiTheme="minorHAnsi" w:cstheme="minorHAnsi"/>
          <w:sz w:val="22"/>
          <w:szCs w:val="22"/>
        </w:rPr>
        <w:t>.</w:t>
      </w:r>
      <w:r w:rsidR="00A50D9D" w:rsidRPr="00067E04">
        <w:rPr>
          <w:rFonts w:asciiTheme="minorHAnsi" w:hAnsiTheme="minorHAnsi" w:cstheme="minorHAnsi"/>
          <w:sz w:val="22"/>
          <w:szCs w:val="22"/>
        </w:rPr>
        <w:t xml:space="preserve"> </w:t>
      </w:r>
      <w:r w:rsidR="009C2AC9" w:rsidRPr="00067E04">
        <w:rPr>
          <w:rFonts w:asciiTheme="minorHAnsi" w:hAnsiTheme="minorHAnsi" w:cstheme="minorHAnsi"/>
          <w:sz w:val="22"/>
          <w:szCs w:val="22"/>
        </w:rPr>
        <w:t xml:space="preserve"> </w:t>
      </w:r>
    </w:p>
    <w:p w14:paraId="77E70D60" w14:textId="68E20633" w:rsidR="007B7590" w:rsidRPr="00067E04" w:rsidRDefault="004402AB" w:rsidP="007E0FC6">
      <w:pPr>
        <w:spacing w:line="276" w:lineRule="auto"/>
        <w:jc w:val="both"/>
        <w:rPr>
          <w:rFonts w:asciiTheme="minorHAnsi" w:hAnsiTheme="minorHAnsi" w:cstheme="minorHAnsi"/>
          <w:sz w:val="22"/>
          <w:szCs w:val="22"/>
        </w:rPr>
      </w:pPr>
      <w:r w:rsidRPr="00067E04">
        <w:rPr>
          <w:rFonts w:asciiTheme="minorHAnsi" w:hAnsiTheme="minorHAnsi" w:cstheme="minorHAnsi"/>
          <w:sz w:val="22"/>
          <w:szCs w:val="22"/>
        </w:rPr>
        <w:lastRenderedPageBreak/>
        <w:t xml:space="preserve">Partiendo de lo anterior, </w:t>
      </w:r>
      <w:r w:rsidR="00A1738A" w:rsidRPr="00067E04">
        <w:rPr>
          <w:rFonts w:asciiTheme="minorHAnsi" w:hAnsiTheme="minorHAnsi" w:cstheme="minorHAnsi"/>
          <w:sz w:val="22"/>
          <w:szCs w:val="22"/>
        </w:rPr>
        <w:t xml:space="preserve">a </w:t>
      </w:r>
      <w:r w:rsidR="007A3E23" w:rsidRPr="00067E04">
        <w:rPr>
          <w:rFonts w:asciiTheme="minorHAnsi" w:hAnsiTheme="minorHAnsi" w:cstheme="minorHAnsi"/>
          <w:sz w:val="22"/>
          <w:szCs w:val="22"/>
        </w:rPr>
        <w:t>continuación,</w:t>
      </w:r>
      <w:r w:rsidR="00A1738A" w:rsidRPr="00067E04">
        <w:rPr>
          <w:rFonts w:asciiTheme="minorHAnsi" w:hAnsiTheme="minorHAnsi" w:cstheme="minorHAnsi"/>
          <w:sz w:val="22"/>
          <w:szCs w:val="22"/>
        </w:rPr>
        <w:t xml:space="preserve"> se detallan las</w:t>
      </w:r>
      <w:r w:rsidR="009C2AC9" w:rsidRPr="00067E04">
        <w:rPr>
          <w:rFonts w:asciiTheme="minorHAnsi" w:hAnsiTheme="minorHAnsi" w:cstheme="minorHAnsi"/>
          <w:sz w:val="22"/>
          <w:szCs w:val="22"/>
        </w:rPr>
        <w:t xml:space="preserve"> directrices</w:t>
      </w:r>
      <w:r w:rsidR="00A746C8" w:rsidRPr="00067E04">
        <w:rPr>
          <w:rFonts w:asciiTheme="minorHAnsi" w:hAnsiTheme="minorHAnsi" w:cstheme="minorHAnsi"/>
          <w:sz w:val="22"/>
          <w:szCs w:val="22"/>
        </w:rPr>
        <w:t xml:space="preserve"> que se deben aplicar en </w:t>
      </w:r>
      <w:r w:rsidR="008C3321" w:rsidRPr="00067E04">
        <w:rPr>
          <w:rFonts w:asciiTheme="minorHAnsi" w:hAnsiTheme="minorHAnsi" w:cstheme="minorHAnsi"/>
          <w:sz w:val="22"/>
          <w:szCs w:val="22"/>
        </w:rPr>
        <w:t>adelante para</w:t>
      </w:r>
      <w:r w:rsidR="009C2AC9" w:rsidRPr="00067E04">
        <w:rPr>
          <w:rFonts w:asciiTheme="minorHAnsi" w:hAnsiTheme="minorHAnsi" w:cstheme="minorHAnsi"/>
          <w:sz w:val="22"/>
          <w:szCs w:val="22"/>
        </w:rPr>
        <w:t xml:space="preserve"> el aporte </w:t>
      </w:r>
      <w:r w:rsidR="001F1AEE" w:rsidRPr="00067E04">
        <w:rPr>
          <w:rFonts w:asciiTheme="minorHAnsi" w:hAnsiTheme="minorHAnsi" w:cstheme="minorHAnsi"/>
          <w:sz w:val="22"/>
          <w:szCs w:val="22"/>
        </w:rPr>
        <w:t xml:space="preserve">y verificación </w:t>
      </w:r>
      <w:r w:rsidR="009C2AC9" w:rsidRPr="00067E04">
        <w:rPr>
          <w:rFonts w:asciiTheme="minorHAnsi" w:hAnsiTheme="minorHAnsi" w:cstheme="minorHAnsi"/>
          <w:sz w:val="22"/>
          <w:szCs w:val="22"/>
        </w:rPr>
        <w:t>de la información</w:t>
      </w:r>
      <w:r w:rsidR="007A3E23" w:rsidRPr="00067E04">
        <w:rPr>
          <w:rFonts w:asciiTheme="minorHAnsi" w:hAnsiTheme="minorHAnsi" w:cstheme="minorHAnsi"/>
          <w:sz w:val="22"/>
          <w:szCs w:val="22"/>
        </w:rPr>
        <w:t xml:space="preserve"> </w:t>
      </w:r>
      <w:r w:rsidR="003745B6" w:rsidRPr="00067E04">
        <w:rPr>
          <w:rFonts w:asciiTheme="minorHAnsi" w:hAnsiTheme="minorHAnsi" w:cstheme="minorHAnsi"/>
          <w:sz w:val="22"/>
          <w:szCs w:val="22"/>
        </w:rPr>
        <w:t xml:space="preserve">considerada </w:t>
      </w:r>
      <w:r w:rsidR="00007F1A" w:rsidRPr="00067E04">
        <w:rPr>
          <w:rFonts w:asciiTheme="minorHAnsi" w:hAnsiTheme="minorHAnsi" w:cstheme="minorHAnsi"/>
          <w:sz w:val="22"/>
          <w:szCs w:val="22"/>
        </w:rPr>
        <w:t>privada a</w:t>
      </w:r>
      <w:r w:rsidR="00925CFA" w:rsidRPr="00067E04">
        <w:rPr>
          <w:rFonts w:asciiTheme="minorHAnsi" w:hAnsiTheme="minorHAnsi" w:cstheme="minorHAnsi"/>
          <w:sz w:val="22"/>
          <w:szCs w:val="22"/>
        </w:rPr>
        <w:t xml:space="preserve"> fin de minimizar </w:t>
      </w:r>
      <w:r w:rsidR="001F1AEE" w:rsidRPr="00067E04">
        <w:rPr>
          <w:rFonts w:asciiTheme="minorHAnsi" w:hAnsiTheme="minorHAnsi" w:cstheme="minorHAnsi"/>
          <w:sz w:val="22"/>
          <w:szCs w:val="22"/>
        </w:rPr>
        <w:t>los riesgos de una</w:t>
      </w:r>
      <w:r w:rsidR="00925CFA" w:rsidRPr="00067E04">
        <w:rPr>
          <w:rFonts w:asciiTheme="minorHAnsi" w:hAnsiTheme="minorHAnsi" w:cstheme="minorHAnsi"/>
          <w:sz w:val="22"/>
          <w:szCs w:val="22"/>
        </w:rPr>
        <w:t xml:space="preserve"> exposición inadecuada </w:t>
      </w:r>
      <w:r w:rsidR="001F1AEE" w:rsidRPr="00067E04">
        <w:rPr>
          <w:rFonts w:asciiTheme="minorHAnsi" w:hAnsiTheme="minorHAnsi" w:cstheme="minorHAnsi"/>
          <w:sz w:val="22"/>
          <w:szCs w:val="22"/>
        </w:rPr>
        <w:t>al p</w:t>
      </w:r>
      <w:r w:rsidR="00796590" w:rsidRPr="00067E04">
        <w:rPr>
          <w:rFonts w:asciiTheme="minorHAnsi" w:hAnsiTheme="minorHAnsi" w:cstheme="minorHAnsi"/>
          <w:sz w:val="22"/>
          <w:szCs w:val="22"/>
        </w:rPr>
        <w:t>úblico en general</w:t>
      </w:r>
      <w:r w:rsidR="00EE6CFB" w:rsidRPr="00067E04">
        <w:rPr>
          <w:rFonts w:asciiTheme="minorHAnsi" w:hAnsiTheme="minorHAnsi" w:cstheme="minorHAnsi"/>
          <w:sz w:val="22"/>
          <w:szCs w:val="22"/>
        </w:rPr>
        <w:t xml:space="preserve">: </w:t>
      </w:r>
    </w:p>
    <w:p w14:paraId="52C6EF0C" w14:textId="77777777" w:rsidR="006F6D9D" w:rsidRPr="00067E04" w:rsidRDefault="006F6D9D" w:rsidP="007E0FC6">
      <w:pPr>
        <w:spacing w:line="276" w:lineRule="auto"/>
        <w:jc w:val="both"/>
        <w:rPr>
          <w:rFonts w:asciiTheme="minorHAnsi" w:hAnsiTheme="minorHAnsi" w:cstheme="minorHAnsi"/>
          <w:sz w:val="22"/>
          <w:szCs w:val="22"/>
        </w:rPr>
      </w:pPr>
    </w:p>
    <w:p w14:paraId="5C51A416" w14:textId="7F6BA173" w:rsidR="006B0B0E" w:rsidRDefault="004A04FD" w:rsidP="00165681">
      <w:pPr>
        <w:pStyle w:val="Prrafodelista"/>
        <w:numPr>
          <w:ilvl w:val="0"/>
          <w:numId w:val="13"/>
        </w:numPr>
        <w:jc w:val="both"/>
        <w:rPr>
          <w:rFonts w:asciiTheme="minorHAnsi" w:hAnsiTheme="minorHAnsi" w:cstheme="minorHAnsi"/>
        </w:rPr>
      </w:pPr>
      <w:r w:rsidRPr="004A04FD">
        <w:rPr>
          <w:rFonts w:asciiTheme="minorHAnsi" w:hAnsiTheme="minorHAnsi" w:cstheme="minorHAnsi"/>
          <w:b/>
          <w:bCs/>
        </w:rPr>
        <w:t>Pliego de condiciones:</w:t>
      </w:r>
      <w:r>
        <w:rPr>
          <w:rFonts w:asciiTheme="minorHAnsi" w:hAnsiTheme="minorHAnsi" w:cstheme="minorHAnsi"/>
        </w:rPr>
        <w:t xml:space="preserve"> </w:t>
      </w:r>
      <w:r w:rsidR="006B0B0E" w:rsidRPr="00067E04">
        <w:rPr>
          <w:rFonts w:asciiTheme="minorHAnsi" w:hAnsiTheme="minorHAnsi" w:cstheme="minorHAnsi"/>
        </w:rPr>
        <w:t xml:space="preserve">En primer </w:t>
      </w:r>
      <w:r w:rsidR="00525759" w:rsidRPr="00067E04">
        <w:rPr>
          <w:rFonts w:asciiTheme="minorHAnsi" w:hAnsiTheme="minorHAnsi" w:cstheme="minorHAnsi"/>
        </w:rPr>
        <w:t>lugar,</w:t>
      </w:r>
      <w:r w:rsidR="006B0B0E" w:rsidRPr="00067E04">
        <w:rPr>
          <w:rFonts w:asciiTheme="minorHAnsi" w:hAnsiTheme="minorHAnsi" w:cstheme="minorHAnsi"/>
        </w:rPr>
        <w:t xml:space="preserve"> </w:t>
      </w:r>
      <w:r w:rsidR="000E4616" w:rsidRPr="00067E04">
        <w:rPr>
          <w:rFonts w:asciiTheme="minorHAnsi" w:hAnsiTheme="minorHAnsi" w:cstheme="minorHAnsi"/>
        </w:rPr>
        <w:t>se detalla</w:t>
      </w:r>
      <w:r w:rsidR="000E4616" w:rsidRPr="00165681">
        <w:rPr>
          <w:rFonts w:asciiTheme="minorHAnsi" w:hAnsiTheme="minorHAnsi" w:cstheme="minorHAnsi"/>
        </w:rPr>
        <w:t xml:space="preserve"> la modificaci</w:t>
      </w:r>
      <w:r w:rsidR="00067E04" w:rsidRPr="00165681">
        <w:rPr>
          <w:rFonts w:asciiTheme="minorHAnsi" w:hAnsiTheme="minorHAnsi" w:cstheme="minorHAnsi"/>
        </w:rPr>
        <w:t>ón</w:t>
      </w:r>
      <w:r w:rsidR="000E4616" w:rsidRPr="00165681">
        <w:rPr>
          <w:rFonts w:asciiTheme="minorHAnsi" w:hAnsiTheme="minorHAnsi" w:cstheme="minorHAnsi"/>
        </w:rPr>
        <w:t xml:space="preserve"> que debe ser </w:t>
      </w:r>
      <w:r w:rsidR="00067E04" w:rsidRPr="00165681">
        <w:rPr>
          <w:rFonts w:asciiTheme="minorHAnsi" w:hAnsiTheme="minorHAnsi" w:cstheme="minorHAnsi"/>
        </w:rPr>
        <w:t>incorporada</w:t>
      </w:r>
      <w:r w:rsidR="000E4616" w:rsidRPr="00165681">
        <w:rPr>
          <w:rFonts w:asciiTheme="minorHAnsi" w:hAnsiTheme="minorHAnsi" w:cstheme="minorHAnsi"/>
        </w:rPr>
        <w:t xml:space="preserve"> a los pliegos de condiciones, </w:t>
      </w:r>
      <w:r w:rsidR="00955EF4">
        <w:rPr>
          <w:rFonts w:asciiTheme="minorHAnsi" w:hAnsiTheme="minorHAnsi" w:cstheme="minorHAnsi"/>
        </w:rPr>
        <w:t xml:space="preserve">específicamente </w:t>
      </w:r>
      <w:r w:rsidR="000E4616" w:rsidRPr="00165681">
        <w:rPr>
          <w:rFonts w:asciiTheme="minorHAnsi" w:hAnsiTheme="minorHAnsi" w:cstheme="minorHAnsi"/>
        </w:rPr>
        <w:t xml:space="preserve">en la cláusula </w:t>
      </w:r>
      <w:r w:rsidR="00081353" w:rsidRPr="00165681">
        <w:rPr>
          <w:rFonts w:asciiTheme="minorHAnsi" w:hAnsiTheme="minorHAnsi" w:cstheme="minorHAnsi"/>
        </w:rPr>
        <w:t xml:space="preserve">que para estos efectos se estableció en </w:t>
      </w:r>
      <w:r w:rsidR="000E4616" w:rsidRPr="00165681">
        <w:rPr>
          <w:rFonts w:asciiTheme="minorHAnsi" w:hAnsiTheme="minorHAnsi" w:cstheme="minorHAnsi"/>
        </w:rPr>
        <w:t>el Apartado de “Certificaciones y otros documentos que deberá aportar el oferente”</w:t>
      </w:r>
      <w:r w:rsidR="00DE086E">
        <w:rPr>
          <w:rFonts w:asciiTheme="minorHAnsi" w:hAnsiTheme="minorHAnsi" w:cstheme="minorHAnsi"/>
        </w:rPr>
        <w:t>,</w:t>
      </w:r>
      <w:r w:rsidR="006A6A97">
        <w:rPr>
          <w:rFonts w:asciiTheme="minorHAnsi" w:hAnsiTheme="minorHAnsi" w:cstheme="minorHAnsi"/>
        </w:rPr>
        <w:t xml:space="preserve"> la cual en adelante deberá leerse de la siguiente forma</w:t>
      </w:r>
      <w:r w:rsidR="00081353" w:rsidRPr="00165681">
        <w:rPr>
          <w:rFonts w:asciiTheme="minorHAnsi" w:hAnsiTheme="minorHAnsi" w:cstheme="minorHAnsi"/>
        </w:rPr>
        <w:t xml:space="preserve">: </w:t>
      </w:r>
    </w:p>
    <w:p w14:paraId="4F8F913F" w14:textId="2AA15249" w:rsidR="00ED108C" w:rsidRPr="00ED108C" w:rsidRDefault="00067E04" w:rsidP="00ED108C">
      <w:pPr>
        <w:ind w:left="1701" w:right="992"/>
        <w:jc w:val="both"/>
        <w:rPr>
          <w:rFonts w:asciiTheme="minorHAnsi" w:hAnsiTheme="minorHAnsi" w:cstheme="minorHAnsi"/>
          <w:i/>
          <w:iCs/>
          <w:sz w:val="22"/>
          <w:szCs w:val="22"/>
        </w:rPr>
      </w:pPr>
      <w:r w:rsidRPr="00067E04">
        <w:rPr>
          <w:rFonts w:asciiTheme="minorHAnsi" w:hAnsiTheme="minorHAnsi" w:cstheme="minorHAnsi"/>
          <w:i/>
          <w:iCs/>
          <w:sz w:val="22"/>
          <w:szCs w:val="22"/>
        </w:rPr>
        <w:t>“</w:t>
      </w:r>
      <w:r w:rsidR="00ED108C" w:rsidRPr="00ED108C">
        <w:rPr>
          <w:rFonts w:asciiTheme="minorHAnsi" w:hAnsiTheme="minorHAnsi" w:cstheme="minorHAnsi"/>
          <w:i/>
          <w:iCs/>
          <w:sz w:val="22"/>
          <w:szCs w:val="22"/>
        </w:rPr>
        <w:t xml:space="preserve">En caso de que en la Consulta de Proveedor disponible en la plataforma SICOP, no se encuentre el detalle de lo solicitado en el artículo N° 32 del Reglamento a la Ley General de Contratación Pública, en la oferta se deberá presentar lo siguiente: </w:t>
      </w:r>
    </w:p>
    <w:p w14:paraId="51C40357" w14:textId="77777777" w:rsidR="00ED108C" w:rsidRPr="00ED108C" w:rsidRDefault="00ED108C" w:rsidP="00ED108C">
      <w:pPr>
        <w:ind w:left="1701" w:right="992"/>
        <w:jc w:val="both"/>
        <w:rPr>
          <w:rFonts w:asciiTheme="minorHAnsi" w:hAnsiTheme="minorHAnsi" w:cstheme="minorHAnsi"/>
          <w:i/>
          <w:iCs/>
          <w:sz w:val="22"/>
          <w:szCs w:val="22"/>
        </w:rPr>
      </w:pPr>
    </w:p>
    <w:p w14:paraId="16513097" w14:textId="23BD3B47" w:rsidR="000E3CE4" w:rsidRDefault="00ED108C" w:rsidP="00ED108C">
      <w:pPr>
        <w:ind w:left="1701" w:right="992"/>
        <w:jc w:val="both"/>
        <w:rPr>
          <w:rFonts w:asciiTheme="minorHAnsi" w:hAnsiTheme="minorHAnsi" w:cstheme="minorHAnsi"/>
          <w:i/>
          <w:iCs/>
          <w:sz w:val="22"/>
          <w:szCs w:val="22"/>
        </w:rPr>
      </w:pPr>
      <w:r w:rsidRPr="00ED108C">
        <w:rPr>
          <w:rFonts w:asciiTheme="minorHAnsi" w:hAnsiTheme="minorHAnsi" w:cstheme="minorHAnsi"/>
          <w:i/>
          <w:iCs/>
          <w:sz w:val="22"/>
          <w:szCs w:val="22"/>
        </w:rPr>
        <w:t>La declaración jurada</w:t>
      </w:r>
      <w:r w:rsidR="00CB1F1B">
        <w:rPr>
          <w:rFonts w:asciiTheme="minorHAnsi" w:hAnsiTheme="minorHAnsi" w:cstheme="minorHAnsi"/>
          <w:i/>
          <w:iCs/>
          <w:sz w:val="22"/>
          <w:szCs w:val="22"/>
        </w:rPr>
        <w:t xml:space="preserve"> </w:t>
      </w:r>
      <w:r w:rsidR="007F5F6D">
        <w:rPr>
          <w:rFonts w:asciiTheme="minorHAnsi" w:hAnsiTheme="minorHAnsi" w:cstheme="minorHAnsi"/>
          <w:i/>
          <w:iCs/>
          <w:sz w:val="22"/>
          <w:szCs w:val="22"/>
        </w:rPr>
        <w:t xml:space="preserve">de que se </w:t>
      </w:r>
      <w:r w:rsidR="009435BA">
        <w:rPr>
          <w:rFonts w:asciiTheme="minorHAnsi" w:hAnsiTheme="minorHAnsi" w:cstheme="minorHAnsi"/>
          <w:i/>
          <w:iCs/>
          <w:sz w:val="22"/>
          <w:szCs w:val="22"/>
        </w:rPr>
        <w:t xml:space="preserve">cumple con </w:t>
      </w:r>
      <w:r w:rsidR="007F5F6D">
        <w:rPr>
          <w:rFonts w:asciiTheme="minorHAnsi" w:hAnsiTheme="minorHAnsi" w:cstheme="minorHAnsi"/>
          <w:i/>
          <w:iCs/>
          <w:sz w:val="22"/>
          <w:szCs w:val="22"/>
        </w:rPr>
        <w:t>todo lo requerido e</w:t>
      </w:r>
      <w:r w:rsidR="009435BA">
        <w:rPr>
          <w:rFonts w:asciiTheme="minorHAnsi" w:hAnsiTheme="minorHAnsi" w:cstheme="minorHAnsi"/>
          <w:i/>
          <w:iCs/>
          <w:sz w:val="22"/>
          <w:szCs w:val="22"/>
        </w:rPr>
        <w:t xml:space="preserve">n el artículo 32 del </w:t>
      </w:r>
      <w:r w:rsidR="009435BA" w:rsidRPr="009435BA">
        <w:rPr>
          <w:rFonts w:asciiTheme="minorHAnsi" w:hAnsiTheme="minorHAnsi" w:cstheme="minorHAnsi"/>
          <w:i/>
          <w:iCs/>
          <w:sz w:val="22"/>
          <w:szCs w:val="22"/>
        </w:rPr>
        <w:t>Reglamento a la Ley General de Contratación Pública</w:t>
      </w:r>
      <w:r w:rsidRPr="00ED108C">
        <w:rPr>
          <w:rFonts w:asciiTheme="minorHAnsi" w:hAnsiTheme="minorHAnsi" w:cstheme="minorHAnsi"/>
          <w:i/>
          <w:iCs/>
          <w:sz w:val="22"/>
          <w:szCs w:val="22"/>
        </w:rPr>
        <w:t>, firmada digitalmente por el representante legal de la empresa o por la persona física oferente según corresponda</w:t>
      </w:r>
      <w:r w:rsidR="007F4136">
        <w:rPr>
          <w:rFonts w:asciiTheme="minorHAnsi" w:hAnsiTheme="minorHAnsi" w:cstheme="minorHAnsi"/>
          <w:i/>
          <w:iCs/>
          <w:sz w:val="22"/>
          <w:szCs w:val="22"/>
        </w:rPr>
        <w:t>.</w:t>
      </w:r>
    </w:p>
    <w:p w14:paraId="6345BA2A" w14:textId="77777777" w:rsidR="00B163C1" w:rsidRDefault="00B163C1" w:rsidP="00ED108C">
      <w:pPr>
        <w:ind w:left="1701" w:right="992"/>
        <w:jc w:val="both"/>
        <w:rPr>
          <w:rFonts w:asciiTheme="minorHAnsi" w:hAnsiTheme="minorHAnsi" w:cstheme="minorHAnsi"/>
          <w:i/>
          <w:iCs/>
          <w:sz w:val="22"/>
          <w:szCs w:val="22"/>
        </w:rPr>
      </w:pPr>
    </w:p>
    <w:p w14:paraId="16872151" w14:textId="064AF00A" w:rsidR="005308AF" w:rsidRDefault="005308AF" w:rsidP="005308AF">
      <w:pPr>
        <w:ind w:left="1701" w:right="992"/>
        <w:jc w:val="both"/>
        <w:rPr>
          <w:rFonts w:asciiTheme="minorHAnsi" w:hAnsiTheme="minorHAnsi" w:cstheme="minorHAnsi"/>
          <w:i/>
          <w:iCs/>
          <w:sz w:val="22"/>
          <w:szCs w:val="22"/>
        </w:rPr>
      </w:pPr>
      <w:r w:rsidRPr="005308AF">
        <w:rPr>
          <w:rFonts w:asciiTheme="minorHAnsi" w:hAnsiTheme="minorHAnsi" w:cstheme="minorHAnsi"/>
          <w:i/>
          <w:iCs/>
          <w:sz w:val="22"/>
          <w:szCs w:val="22"/>
        </w:rPr>
        <w:t>En caso de personas jurídicas,</w:t>
      </w:r>
      <w:r w:rsidR="00F70C32">
        <w:rPr>
          <w:rFonts w:asciiTheme="minorHAnsi" w:hAnsiTheme="minorHAnsi" w:cstheme="minorHAnsi"/>
          <w:i/>
          <w:iCs/>
          <w:sz w:val="22"/>
          <w:szCs w:val="22"/>
        </w:rPr>
        <w:t xml:space="preserve"> se debe presentar u</w:t>
      </w:r>
      <w:r w:rsidR="00F70C32" w:rsidRPr="005308AF">
        <w:rPr>
          <w:rFonts w:asciiTheme="minorHAnsi" w:hAnsiTheme="minorHAnsi" w:cstheme="minorHAnsi"/>
          <w:i/>
          <w:iCs/>
          <w:sz w:val="22"/>
          <w:szCs w:val="22"/>
        </w:rPr>
        <w:t>na declaración jurada de la naturaleza y propiedad de las acciones que contenga la cédula jurídica o física de los accionistas según corresponda, el capital social, la naturaleza de sus acciones y a quién pertenecen</w:t>
      </w:r>
      <w:r w:rsidRPr="005308AF">
        <w:rPr>
          <w:rFonts w:asciiTheme="minorHAnsi" w:hAnsiTheme="minorHAnsi" w:cstheme="minorHAnsi"/>
          <w:i/>
          <w:iCs/>
          <w:sz w:val="22"/>
          <w:szCs w:val="22"/>
        </w:rPr>
        <w:t xml:space="preserve">. </w:t>
      </w:r>
    </w:p>
    <w:p w14:paraId="667C5CF6" w14:textId="77777777" w:rsidR="005308AF" w:rsidRPr="005308AF" w:rsidRDefault="005308AF" w:rsidP="005308AF">
      <w:pPr>
        <w:ind w:left="1701" w:right="992"/>
        <w:jc w:val="both"/>
        <w:rPr>
          <w:rFonts w:asciiTheme="minorHAnsi" w:hAnsiTheme="minorHAnsi" w:cstheme="minorHAnsi"/>
          <w:i/>
          <w:iCs/>
          <w:sz w:val="22"/>
          <w:szCs w:val="22"/>
        </w:rPr>
      </w:pPr>
    </w:p>
    <w:p w14:paraId="2E92574B" w14:textId="75A62FE1" w:rsidR="00067E04" w:rsidRPr="00067E04" w:rsidRDefault="00067E04" w:rsidP="00525759">
      <w:pPr>
        <w:ind w:left="1701" w:right="992"/>
        <w:jc w:val="both"/>
        <w:rPr>
          <w:rFonts w:asciiTheme="minorHAnsi" w:hAnsiTheme="minorHAnsi" w:cstheme="minorHAnsi"/>
          <w:i/>
          <w:iCs/>
          <w:sz w:val="22"/>
          <w:szCs w:val="22"/>
        </w:rPr>
      </w:pPr>
      <w:r w:rsidRPr="00067E04">
        <w:rPr>
          <w:rFonts w:asciiTheme="minorHAnsi" w:hAnsiTheme="minorHAnsi" w:cstheme="minorHAnsi"/>
          <w:i/>
          <w:iCs/>
          <w:sz w:val="22"/>
          <w:szCs w:val="22"/>
        </w:rPr>
        <w:t xml:space="preserve">De acuerdo con las disposiciones establecidas en la Ley General de Contratación Pública (LGCP) y su Reglamento y en atención a la publicación realizada por el Ministerio de Hacienda en la Gaceta N° 94 del pasado 29 de mayo de 2023, se le recuerda a todos los oferentes que conforme los lineamientos estipulados por la Dirección de Contratación Pública, cada proveedor está en la obligación de mantener actualizada su información en el Registro Electrónico de Proveedores y Subcontratistas disponible en la plataforma SICOP y </w:t>
      </w:r>
      <w:r w:rsidR="00525759">
        <w:rPr>
          <w:rFonts w:asciiTheme="minorHAnsi" w:hAnsiTheme="minorHAnsi" w:cstheme="minorHAnsi"/>
          <w:i/>
          <w:iCs/>
          <w:sz w:val="22"/>
          <w:szCs w:val="22"/>
        </w:rPr>
        <w:t xml:space="preserve">que </w:t>
      </w:r>
      <w:r w:rsidRPr="00067E04">
        <w:rPr>
          <w:rFonts w:asciiTheme="minorHAnsi" w:hAnsiTheme="minorHAnsi" w:cstheme="minorHAnsi"/>
          <w:i/>
          <w:iCs/>
          <w:sz w:val="22"/>
          <w:szCs w:val="22"/>
        </w:rPr>
        <w:t>dicha información debe consignar sin excepción el detalle de los Beneficiarios Finales.</w:t>
      </w:r>
    </w:p>
    <w:p w14:paraId="3F2BAC2B" w14:textId="77777777" w:rsidR="00067E04" w:rsidRPr="00067E04" w:rsidRDefault="00067E04" w:rsidP="00525759">
      <w:pPr>
        <w:ind w:left="1701" w:right="992"/>
        <w:jc w:val="both"/>
        <w:rPr>
          <w:rFonts w:asciiTheme="minorHAnsi" w:hAnsiTheme="minorHAnsi" w:cstheme="minorHAnsi"/>
          <w:i/>
          <w:iCs/>
          <w:sz w:val="22"/>
          <w:szCs w:val="22"/>
        </w:rPr>
      </w:pPr>
    </w:p>
    <w:p w14:paraId="0978B1E2" w14:textId="09716672" w:rsidR="00067E04" w:rsidRPr="00067E04" w:rsidRDefault="00067E04" w:rsidP="00525759">
      <w:pPr>
        <w:ind w:left="1701" w:right="992"/>
        <w:jc w:val="both"/>
        <w:rPr>
          <w:rFonts w:asciiTheme="minorHAnsi" w:hAnsiTheme="minorHAnsi" w:cstheme="minorHAnsi"/>
          <w:i/>
          <w:iCs/>
          <w:sz w:val="22"/>
          <w:szCs w:val="22"/>
        </w:rPr>
      </w:pPr>
      <w:r w:rsidRPr="00067E04">
        <w:rPr>
          <w:rFonts w:asciiTheme="minorHAnsi" w:hAnsiTheme="minorHAnsi" w:cstheme="minorHAnsi"/>
          <w:i/>
          <w:iCs/>
          <w:sz w:val="22"/>
          <w:szCs w:val="22"/>
        </w:rPr>
        <w:t>Únicamente en aquellos casos en los que la persona analista no logre ubicar en la consulta del Registro Electrónico de Proveedores y Subcontratistas, el detalle de lo solicitado conforme lo dispuesto en el artículo N° 32 del Reglamento a la Ley General de Contratación Pública, se solicitará al oferente la subsanación correspondiente para que proceda con el registro respectivo en el sistema.</w:t>
      </w:r>
    </w:p>
    <w:p w14:paraId="764CF0C8" w14:textId="77777777" w:rsidR="00067E04" w:rsidRPr="00067E04" w:rsidRDefault="00067E04" w:rsidP="00525759">
      <w:pPr>
        <w:pStyle w:val="Default"/>
        <w:ind w:left="1701" w:right="992"/>
        <w:jc w:val="both"/>
        <w:rPr>
          <w:rFonts w:asciiTheme="minorHAnsi" w:hAnsiTheme="minorHAnsi" w:cstheme="minorHAnsi"/>
          <w:i/>
          <w:iCs/>
          <w:sz w:val="22"/>
          <w:szCs w:val="22"/>
        </w:rPr>
      </w:pPr>
    </w:p>
    <w:p w14:paraId="00BE2604" w14:textId="3BA275F0" w:rsidR="00067E04" w:rsidRPr="00067E04" w:rsidRDefault="00067E04" w:rsidP="00525759">
      <w:pPr>
        <w:pStyle w:val="Default"/>
        <w:ind w:left="1701" w:right="992"/>
        <w:jc w:val="both"/>
        <w:rPr>
          <w:rFonts w:asciiTheme="minorHAnsi" w:hAnsiTheme="minorHAnsi" w:cstheme="minorHAnsi"/>
          <w:i/>
          <w:iCs/>
          <w:sz w:val="22"/>
          <w:szCs w:val="22"/>
        </w:rPr>
      </w:pPr>
      <w:r w:rsidRPr="00067E04">
        <w:rPr>
          <w:rFonts w:asciiTheme="minorHAnsi" w:hAnsiTheme="minorHAnsi" w:cstheme="minorHAnsi"/>
          <w:i/>
          <w:iCs/>
          <w:sz w:val="22"/>
          <w:szCs w:val="22"/>
        </w:rPr>
        <w:t>Se aclara que la anterior información no sustituye el deber de los oferentes que sean personas jurídicas de aportar la respectiva certificación del capital social, tal como se solicita en el presente pliego de condiciones.</w:t>
      </w:r>
      <w:r w:rsidR="00D41D7C">
        <w:rPr>
          <w:rFonts w:asciiTheme="minorHAnsi" w:hAnsiTheme="minorHAnsi" w:cstheme="minorHAnsi"/>
          <w:i/>
          <w:iCs/>
          <w:sz w:val="22"/>
          <w:szCs w:val="22"/>
        </w:rPr>
        <w:t>”</w:t>
      </w:r>
    </w:p>
    <w:p w14:paraId="73903386" w14:textId="77777777" w:rsidR="00ED1032" w:rsidRPr="00067E04" w:rsidRDefault="00ED1032" w:rsidP="00ED1032">
      <w:pPr>
        <w:pStyle w:val="Prrafodelista"/>
        <w:jc w:val="both"/>
        <w:rPr>
          <w:rFonts w:asciiTheme="minorHAnsi" w:hAnsiTheme="minorHAnsi" w:cstheme="minorHAnsi"/>
        </w:rPr>
      </w:pPr>
    </w:p>
    <w:p w14:paraId="459DFCFA" w14:textId="547C9500" w:rsidR="00F96836" w:rsidRPr="00067E04" w:rsidRDefault="00535187" w:rsidP="007E0FC6">
      <w:pPr>
        <w:pStyle w:val="Prrafodelista"/>
        <w:numPr>
          <w:ilvl w:val="0"/>
          <w:numId w:val="13"/>
        </w:numPr>
        <w:jc w:val="both"/>
        <w:rPr>
          <w:rFonts w:asciiTheme="minorHAnsi" w:hAnsiTheme="minorHAnsi" w:cstheme="minorHAnsi"/>
        </w:rPr>
      </w:pPr>
      <w:r>
        <w:rPr>
          <w:rFonts w:asciiTheme="minorHAnsi" w:hAnsiTheme="minorHAnsi" w:cstheme="minorHAnsi"/>
        </w:rPr>
        <w:lastRenderedPageBreak/>
        <w:t xml:space="preserve">Con base en lo indicado en el punto 1, en adelante </w:t>
      </w:r>
      <w:r w:rsidR="0034415E" w:rsidRPr="00067E04">
        <w:rPr>
          <w:rFonts w:asciiTheme="minorHAnsi" w:hAnsiTheme="minorHAnsi" w:cstheme="minorHAnsi"/>
        </w:rPr>
        <w:t xml:space="preserve">no se deberá solicitar a los oferentes el </w:t>
      </w:r>
      <w:r w:rsidR="00A22CD5" w:rsidRPr="00067E04">
        <w:rPr>
          <w:rFonts w:asciiTheme="minorHAnsi" w:hAnsiTheme="minorHAnsi" w:cstheme="minorHAnsi"/>
        </w:rPr>
        <w:t>aporte de</w:t>
      </w:r>
      <w:r w:rsidR="00272B55" w:rsidRPr="00067E04">
        <w:rPr>
          <w:rFonts w:asciiTheme="minorHAnsi" w:hAnsiTheme="minorHAnsi" w:cstheme="minorHAnsi"/>
        </w:rPr>
        <w:t xml:space="preserve"> certificaciones </w:t>
      </w:r>
      <w:r w:rsidR="00EC4859" w:rsidRPr="00067E04">
        <w:rPr>
          <w:rFonts w:asciiTheme="minorHAnsi" w:hAnsiTheme="minorHAnsi" w:cstheme="minorHAnsi"/>
        </w:rPr>
        <w:t xml:space="preserve">o declaraciones juradas que contengan </w:t>
      </w:r>
      <w:r w:rsidR="00924241" w:rsidRPr="00067E04">
        <w:rPr>
          <w:rFonts w:asciiTheme="minorHAnsi" w:hAnsiTheme="minorHAnsi" w:cstheme="minorHAnsi"/>
        </w:rPr>
        <w:t xml:space="preserve">información de los </w:t>
      </w:r>
      <w:r w:rsidR="00272B55" w:rsidRPr="00067E04">
        <w:rPr>
          <w:rFonts w:asciiTheme="minorHAnsi" w:hAnsiTheme="minorHAnsi" w:cstheme="minorHAnsi"/>
        </w:rPr>
        <w:t xml:space="preserve">beneficiarios finales como requisito para concursar en contrataciones </w:t>
      </w:r>
      <w:r w:rsidR="00415C65" w:rsidRPr="00067E04">
        <w:rPr>
          <w:rFonts w:asciiTheme="minorHAnsi" w:hAnsiTheme="minorHAnsi" w:cstheme="minorHAnsi"/>
        </w:rPr>
        <w:t>públicas</w:t>
      </w:r>
      <w:r w:rsidR="00106D50" w:rsidRPr="00067E04">
        <w:rPr>
          <w:rFonts w:asciiTheme="minorHAnsi" w:hAnsiTheme="minorHAnsi" w:cstheme="minorHAnsi"/>
        </w:rPr>
        <w:t>;</w:t>
      </w:r>
      <w:r w:rsidR="00E2096D" w:rsidRPr="00067E04">
        <w:rPr>
          <w:rFonts w:asciiTheme="minorHAnsi" w:hAnsiTheme="minorHAnsi" w:cstheme="minorHAnsi"/>
        </w:rPr>
        <w:t xml:space="preserve"> </w:t>
      </w:r>
      <w:r w:rsidR="004720FF">
        <w:rPr>
          <w:rFonts w:asciiTheme="minorHAnsi" w:hAnsiTheme="minorHAnsi" w:cstheme="minorHAnsi"/>
        </w:rPr>
        <w:t xml:space="preserve">esto </w:t>
      </w:r>
      <w:r w:rsidR="00E2096D" w:rsidRPr="00067E04">
        <w:rPr>
          <w:rFonts w:asciiTheme="minorHAnsi" w:hAnsiTheme="minorHAnsi" w:cstheme="minorHAnsi"/>
        </w:rPr>
        <w:t xml:space="preserve">conforme los lineamientos estipulados por la </w:t>
      </w:r>
      <w:proofErr w:type="spellStart"/>
      <w:r w:rsidR="00106D50" w:rsidRPr="00067E04">
        <w:rPr>
          <w:rFonts w:asciiTheme="minorHAnsi" w:hAnsiTheme="minorHAnsi" w:cstheme="minorHAnsi"/>
        </w:rPr>
        <w:t>DCoP</w:t>
      </w:r>
      <w:proofErr w:type="spellEnd"/>
      <w:r w:rsidR="00E2096D" w:rsidRPr="00067E04">
        <w:rPr>
          <w:rFonts w:asciiTheme="minorHAnsi" w:hAnsiTheme="minorHAnsi" w:cstheme="minorHAnsi"/>
        </w:rPr>
        <w:t xml:space="preserve">, </w:t>
      </w:r>
      <w:r w:rsidR="00D9502E">
        <w:rPr>
          <w:rFonts w:asciiTheme="minorHAnsi" w:hAnsiTheme="minorHAnsi" w:cstheme="minorHAnsi"/>
        </w:rPr>
        <w:t xml:space="preserve">debido a que </w:t>
      </w:r>
      <w:r w:rsidR="00E2096D" w:rsidRPr="00067E04">
        <w:rPr>
          <w:rFonts w:asciiTheme="minorHAnsi" w:hAnsiTheme="minorHAnsi" w:cstheme="minorHAnsi"/>
        </w:rPr>
        <w:t xml:space="preserve">cada proveedor está en la obligación de mantener actualizada su información en el </w:t>
      </w:r>
      <w:r w:rsidR="0037313E" w:rsidRPr="00067E04">
        <w:rPr>
          <w:rFonts w:asciiTheme="minorHAnsi" w:hAnsiTheme="minorHAnsi" w:cstheme="minorHAnsi"/>
        </w:rPr>
        <w:t>Registro Electrónico de Proveedores y Subcontratistas</w:t>
      </w:r>
      <w:r w:rsidR="00EE6CFB" w:rsidRPr="00067E04">
        <w:rPr>
          <w:rFonts w:asciiTheme="minorHAnsi" w:hAnsiTheme="minorHAnsi" w:cstheme="minorHAnsi"/>
        </w:rPr>
        <w:t xml:space="preserve"> y esa información </w:t>
      </w:r>
      <w:r w:rsidR="00A22CD5" w:rsidRPr="00067E04">
        <w:rPr>
          <w:rFonts w:asciiTheme="minorHAnsi" w:hAnsiTheme="minorHAnsi" w:cstheme="minorHAnsi"/>
        </w:rPr>
        <w:t xml:space="preserve">puede ser consultada por </w:t>
      </w:r>
      <w:r w:rsidR="005840DA" w:rsidRPr="00067E04">
        <w:rPr>
          <w:rFonts w:asciiTheme="minorHAnsi" w:hAnsiTheme="minorHAnsi" w:cstheme="minorHAnsi"/>
        </w:rPr>
        <w:t xml:space="preserve">cualquier funcionario de la institución, </w:t>
      </w:r>
      <w:r w:rsidR="00A006FF" w:rsidRPr="00067E04">
        <w:rPr>
          <w:rFonts w:asciiTheme="minorHAnsi" w:hAnsiTheme="minorHAnsi" w:cstheme="minorHAnsi"/>
        </w:rPr>
        <w:t>siempre y cuando disponga de los permisos respectivos e ingrese al sistema mediante un certifica</w:t>
      </w:r>
      <w:r w:rsidR="001E30FC" w:rsidRPr="00067E04">
        <w:rPr>
          <w:rFonts w:asciiTheme="minorHAnsi" w:hAnsiTheme="minorHAnsi" w:cstheme="minorHAnsi"/>
        </w:rPr>
        <w:t>d</w:t>
      </w:r>
      <w:r w:rsidR="00A006FF" w:rsidRPr="00067E04">
        <w:rPr>
          <w:rFonts w:asciiTheme="minorHAnsi" w:hAnsiTheme="minorHAnsi" w:cstheme="minorHAnsi"/>
        </w:rPr>
        <w:t>o de firma digital</w:t>
      </w:r>
      <w:r w:rsidR="00EF7D46" w:rsidRPr="00067E04">
        <w:rPr>
          <w:rFonts w:asciiTheme="minorHAnsi" w:hAnsiTheme="minorHAnsi" w:cstheme="minorHAnsi"/>
        </w:rPr>
        <w:t xml:space="preserve">. </w:t>
      </w:r>
    </w:p>
    <w:p w14:paraId="6ADA69DF" w14:textId="77777777" w:rsidR="00EF7D46" w:rsidRPr="00067E04" w:rsidRDefault="00EF7D46" w:rsidP="007E0FC6">
      <w:pPr>
        <w:pStyle w:val="Prrafodelista"/>
        <w:jc w:val="both"/>
        <w:rPr>
          <w:rFonts w:asciiTheme="minorHAnsi" w:hAnsiTheme="minorHAnsi" w:cstheme="minorHAnsi"/>
        </w:rPr>
      </w:pPr>
    </w:p>
    <w:p w14:paraId="6027F8CC" w14:textId="310AC178" w:rsidR="00B47778" w:rsidRPr="00067E04" w:rsidRDefault="004A04FD" w:rsidP="007E0FC6">
      <w:pPr>
        <w:pStyle w:val="Prrafodelista"/>
        <w:numPr>
          <w:ilvl w:val="0"/>
          <w:numId w:val="13"/>
        </w:numPr>
        <w:jc w:val="both"/>
        <w:rPr>
          <w:rFonts w:asciiTheme="minorHAnsi" w:hAnsiTheme="minorHAnsi" w:cstheme="minorHAnsi"/>
        </w:rPr>
      </w:pPr>
      <w:r w:rsidRPr="004A04FD">
        <w:rPr>
          <w:rFonts w:asciiTheme="minorHAnsi" w:hAnsiTheme="minorHAnsi" w:cstheme="minorHAnsi"/>
          <w:b/>
          <w:bCs/>
        </w:rPr>
        <w:t>Análisis de ofertas:</w:t>
      </w:r>
      <w:r w:rsidR="00B32867">
        <w:rPr>
          <w:rFonts w:asciiTheme="minorHAnsi" w:hAnsiTheme="minorHAnsi" w:cstheme="minorHAnsi"/>
          <w:b/>
          <w:bCs/>
        </w:rPr>
        <w:t xml:space="preserve"> </w:t>
      </w:r>
      <w:r w:rsidR="00B32867">
        <w:rPr>
          <w:rFonts w:asciiTheme="minorHAnsi" w:hAnsiTheme="minorHAnsi" w:cstheme="minorHAnsi"/>
        </w:rPr>
        <w:t>C</w:t>
      </w:r>
      <w:r w:rsidR="00897294" w:rsidRPr="00067E04">
        <w:rPr>
          <w:rFonts w:asciiTheme="minorHAnsi" w:hAnsiTheme="minorHAnsi" w:cstheme="minorHAnsi"/>
        </w:rPr>
        <w:t>omo parte del proceso de revisión de las ofertas recibidas a concurso</w:t>
      </w:r>
      <w:r w:rsidR="00837756" w:rsidRPr="00067E04">
        <w:rPr>
          <w:rFonts w:asciiTheme="minorHAnsi" w:hAnsiTheme="minorHAnsi" w:cstheme="minorHAnsi"/>
        </w:rPr>
        <w:t>,</w:t>
      </w:r>
      <w:r w:rsidR="008F7E89" w:rsidRPr="00067E04">
        <w:rPr>
          <w:rFonts w:asciiTheme="minorHAnsi" w:hAnsiTheme="minorHAnsi" w:cstheme="minorHAnsi"/>
        </w:rPr>
        <w:t xml:space="preserve"> </w:t>
      </w:r>
      <w:r w:rsidR="007E0FC6" w:rsidRPr="00067E04">
        <w:rPr>
          <w:rFonts w:asciiTheme="minorHAnsi" w:hAnsiTheme="minorHAnsi" w:cstheme="minorHAnsi"/>
        </w:rPr>
        <w:t>la</w:t>
      </w:r>
      <w:r w:rsidR="00837756" w:rsidRPr="00067E04">
        <w:rPr>
          <w:rFonts w:asciiTheme="minorHAnsi" w:hAnsiTheme="minorHAnsi" w:cstheme="minorHAnsi"/>
        </w:rPr>
        <w:t xml:space="preserve"> persona analista conductora del procedimiento</w:t>
      </w:r>
      <w:r w:rsidR="00CA78D5" w:rsidRPr="00067E04">
        <w:rPr>
          <w:rFonts w:asciiTheme="minorHAnsi" w:hAnsiTheme="minorHAnsi" w:cstheme="minorHAnsi"/>
        </w:rPr>
        <w:t xml:space="preserve"> deberá realizar la verificación de </w:t>
      </w:r>
      <w:r w:rsidR="00B32867">
        <w:rPr>
          <w:rFonts w:asciiTheme="minorHAnsi" w:hAnsiTheme="minorHAnsi" w:cstheme="minorHAnsi"/>
        </w:rPr>
        <w:t>l</w:t>
      </w:r>
      <w:r w:rsidR="00CA78D5" w:rsidRPr="00067E04">
        <w:rPr>
          <w:rFonts w:asciiTheme="minorHAnsi" w:hAnsiTheme="minorHAnsi" w:cstheme="minorHAnsi"/>
        </w:rPr>
        <w:t xml:space="preserve">a información </w:t>
      </w:r>
      <w:r w:rsidR="00B32867">
        <w:rPr>
          <w:rFonts w:asciiTheme="minorHAnsi" w:hAnsiTheme="minorHAnsi" w:cstheme="minorHAnsi"/>
        </w:rPr>
        <w:t xml:space="preserve">referente a los beneficiarios finales </w:t>
      </w:r>
      <w:r w:rsidR="00CA78D5" w:rsidRPr="00067E04">
        <w:rPr>
          <w:rFonts w:asciiTheme="minorHAnsi" w:hAnsiTheme="minorHAnsi" w:cstheme="minorHAnsi"/>
        </w:rPr>
        <w:t xml:space="preserve">en el Registro </w:t>
      </w:r>
      <w:r w:rsidR="00EF3389">
        <w:rPr>
          <w:rFonts w:asciiTheme="minorHAnsi" w:hAnsiTheme="minorHAnsi" w:cstheme="minorHAnsi"/>
        </w:rPr>
        <w:t xml:space="preserve">electrónico </w:t>
      </w:r>
      <w:r w:rsidR="00CA78D5" w:rsidRPr="00067E04">
        <w:rPr>
          <w:rFonts w:asciiTheme="minorHAnsi" w:hAnsiTheme="minorHAnsi" w:cstheme="minorHAnsi"/>
        </w:rPr>
        <w:t xml:space="preserve">de </w:t>
      </w:r>
      <w:r w:rsidR="00EF3389">
        <w:rPr>
          <w:rFonts w:asciiTheme="minorHAnsi" w:hAnsiTheme="minorHAnsi" w:cstheme="minorHAnsi"/>
        </w:rPr>
        <w:t>P</w:t>
      </w:r>
      <w:r w:rsidR="00CA78D5" w:rsidRPr="00067E04">
        <w:rPr>
          <w:rFonts w:asciiTheme="minorHAnsi" w:hAnsiTheme="minorHAnsi" w:cstheme="minorHAnsi"/>
        </w:rPr>
        <w:t>roveedores</w:t>
      </w:r>
      <w:r w:rsidR="00E47ADF" w:rsidRPr="00067E04">
        <w:rPr>
          <w:rFonts w:asciiTheme="minorHAnsi" w:hAnsiTheme="minorHAnsi" w:cstheme="minorHAnsi"/>
        </w:rPr>
        <w:t xml:space="preserve"> del Sistema Digital Unificado</w:t>
      </w:r>
      <w:r w:rsidR="00B47778" w:rsidRPr="00067E04">
        <w:rPr>
          <w:rFonts w:asciiTheme="minorHAnsi" w:hAnsiTheme="minorHAnsi" w:cstheme="minorHAnsi"/>
        </w:rPr>
        <w:t>, siguiendo los pasos que se detallan</w:t>
      </w:r>
      <w:r w:rsidR="00E47ADF" w:rsidRPr="00067E04">
        <w:rPr>
          <w:rFonts w:asciiTheme="minorHAnsi" w:hAnsiTheme="minorHAnsi" w:cstheme="minorHAnsi"/>
        </w:rPr>
        <w:t xml:space="preserve"> a continuación</w:t>
      </w:r>
      <w:r w:rsidR="00B47778" w:rsidRPr="00067E04">
        <w:rPr>
          <w:rFonts w:asciiTheme="minorHAnsi" w:hAnsiTheme="minorHAnsi" w:cstheme="minorHAnsi"/>
        </w:rPr>
        <w:t xml:space="preserve">: </w:t>
      </w:r>
    </w:p>
    <w:p w14:paraId="78809D0C" w14:textId="77777777" w:rsidR="00B47778" w:rsidRPr="00067E04" w:rsidRDefault="00B47778" w:rsidP="007E0FC6">
      <w:pPr>
        <w:pStyle w:val="Prrafodelista"/>
        <w:rPr>
          <w:rFonts w:asciiTheme="minorHAnsi" w:hAnsiTheme="minorHAnsi" w:cstheme="minorHAnsi"/>
        </w:rPr>
      </w:pPr>
    </w:p>
    <w:p w14:paraId="5749585C" w14:textId="1983A635" w:rsidR="00CD19D0" w:rsidRPr="00067E04" w:rsidRDefault="00B47778" w:rsidP="007E0FC6">
      <w:pPr>
        <w:pStyle w:val="Prrafodelista"/>
        <w:numPr>
          <w:ilvl w:val="1"/>
          <w:numId w:val="13"/>
        </w:numPr>
        <w:jc w:val="both"/>
        <w:rPr>
          <w:rFonts w:asciiTheme="minorHAnsi" w:hAnsiTheme="minorHAnsi" w:cstheme="minorHAnsi"/>
        </w:rPr>
      </w:pPr>
      <w:r w:rsidRPr="00067E04">
        <w:rPr>
          <w:rFonts w:asciiTheme="minorHAnsi" w:hAnsiTheme="minorHAnsi" w:cstheme="minorHAnsi"/>
        </w:rPr>
        <w:t>I</w:t>
      </w:r>
      <w:r w:rsidR="00CD19D0" w:rsidRPr="00067E04">
        <w:rPr>
          <w:rFonts w:asciiTheme="minorHAnsi" w:hAnsiTheme="minorHAnsi" w:cstheme="minorHAnsi"/>
        </w:rPr>
        <w:t>niciar sesión con su certificado de firma digital, dirigirse a la consulta de proveedores, digitar la identificación o nombre del proveedor y proceder a realizar la consulta:</w:t>
      </w:r>
    </w:p>
    <w:p w14:paraId="6339D2CF" w14:textId="77777777" w:rsidR="00010128" w:rsidRPr="00067E04" w:rsidRDefault="00010128" w:rsidP="007E0FC6">
      <w:pPr>
        <w:pStyle w:val="Prrafodelista"/>
        <w:jc w:val="center"/>
        <w:rPr>
          <w:rFonts w:asciiTheme="minorHAnsi" w:hAnsiTheme="minorHAnsi" w:cstheme="minorHAnsi"/>
          <w:noProof/>
          <w:color w:val="002060"/>
        </w:rPr>
      </w:pPr>
    </w:p>
    <w:p w14:paraId="215BF3CF" w14:textId="672A7791" w:rsidR="00CD19D0" w:rsidRPr="00067E04" w:rsidRDefault="00CD19D0" w:rsidP="007E0FC6">
      <w:pPr>
        <w:pStyle w:val="Prrafodelista"/>
        <w:jc w:val="center"/>
        <w:rPr>
          <w:rFonts w:asciiTheme="minorHAnsi" w:hAnsiTheme="minorHAnsi" w:cstheme="minorHAnsi"/>
        </w:rPr>
      </w:pPr>
      <w:r w:rsidRPr="00067E04">
        <w:rPr>
          <w:rFonts w:asciiTheme="minorHAnsi" w:hAnsiTheme="minorHAnsi" w:cstheme="minorHAnsi"/>
          <w:noProof/>
          <w:color w:val="002060"/>
        </w:rPr>
        <w:drawing>
          <wp:inline distT="0" distB="0" distL="0" distR="0" wp14:anchorId="48888803" wp14:editId="7CA2D937">
            <wp:extent cx="4806761" cy="2390775"/>
            <wp:effectExtent l="76200" t="76200" r="127635" b="123825"/>
            <wp:docPr id="18604146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t="8081"/>
                    <a:stretch/>
                  </pic:blipFill>
                  <pic:spPr bwMode="auto">
                    <a:xfrm>
                      <a:off x="0" y="0"/>
                      <a:ext cx="4833033" cy="24038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2222C8F" w14:textId="7814E932" w:rsidR="0079454E" w:rsidRPr="00067E04" w:rsidRDefault="0079454E" w:rsidP="007E0FC6">
      <w:pPr>
        <w:pStyle w:val="Prrafodelista"/>
        <w:numPr>
          <w:ilvl w:val="1"/>
          <w:numId w:val="13"/>
        </w:numPr>
        <w:jc w:val="both"/>
        <w:rPr>
          <w:rFonts w:asciiTheme="minorHAnsi" w:hAnsiTheme="minorHAnsi" w:cstheme="minorHAnsi"/>
        </w:rPr>
      </w:pPr>
      <w:r w:rsidRPr="00067E04">
        <w:rPr>
          <w:rFonts w:asciiTheme="minorHAnsi" w:hAnsiTheme="minorHAnsi" w:cstheme="minorHAnsi"/>
        </w:rPr>
        <w:t>Importante tener en cuenta que la información de los beneficiarios solo se muestra si el funcionario ingresa al sistema con su certificado digital</w:t>
      </w:r>
      <w:r w:rsidR="00820122" w:rsidRPr="00067E04">
        <w:rPr>
          <w:rFonts w:asciiTheme="minorHAnsi" w:hAnsiTheme="minorHAnsi" w:cstheme="minorHAnsi"/>
        </w:rPr>
        <w:t xml:space="preserve">, caso contrario si se utiliza la consulta pública, no será posible visualizar </w:t>
      </w:r>
      <w:r w:rsidR="00F6348F" w:rsidRPr="00067E04">
        <w:rPr>
          <w:rFonts w:asciiTheme="minorHAnsi" w:hAnsiTheme="minorHAnsi" w:cstheme="minorHAnsi"/>
        </w:rPr>
        <w:t>este</w:t>
      </w:r>
      <w:r w:rsidR="00820122" w:rsidRPr="00067E04">
        <w:rPr>
          <w:rFonts w:asciiTheme="minorHAnsi" w:hAnsiTheme="minorHAnsi" w:cstheme="minorHAnsi"/>
        </w:rPr>
        <w:t xml:space="preserve"> apartado</w:t>
      </w:r>
      <w:r w:rsidRPr="00067E04">
        <w:rPr>
          <w:rFonts w:asciiTheme="minorHAnsi" w:hAnsiTheme="minorHAnsi" w:cstheme="minorHAnsi"/>
        </w:rPr>
        <w:t xml:space="preserve">. </w:t>
      </w:r>
    </w:p>
    <w:p w14:paraId="5FF7025A" w14:textId="77777777" w:rsidR="0079454E" w:rsidRPr="00067E04" w:rsidRDefault="0079454E" w:rsidP="007E0FC6">
      <w:pPr>
        <w:pStyle w:val="Prrafodelista"/>
        <w:jc w:val="center"/>
        <w:rPr>
          <w:rFonts w:asciiTheme="minorHAnsi" w:hAnsiTheme="minorHAnsi" w:cstheme="minorHAnsi"/>
        </w:rPr>
      </w:pPr>
    </w:p>
    <w:p w14:paraId="6E4470FB" w14:textId="2A04AAC4" w:rsidR="00EF7D46" w:rsidRPr="00067E04" w:rsidRDefault="00453431" w:rsidP="007E0FC6">
      <w:pPr>
        <w:pStyle w:val="Prrafodelista"/>
        <w:numPr>
          <w:ilvl w:val="1"/>
          <w:numId w:val="13"/>
        </w:numPr>
        <w:jc w:val="both"/>
        <w:rPr>
          <w:rFonts w:asciiTheme="minorHAnsi" w:hAnsiTheme="minorHAnsi" w:cstheme="minorHAnsi"/>
        </w:rPr>
      </w:pPr>
      <w:r w:rsidRPr="00067E04">
        <w:rPr>
          <w:rFonts w:asciiTheme="minorHAnsi" w:hAnsiTheme="minorHAnsi" w:cstheme="minorHAnsi"/>
        </w:rPr>
        <w:t>Posteriormente, se mostrará la pantalla Información de Registro de</w:t>
      </w:r>
      <w:r w:rsidR="00105A47" w:rsidRPr="00067E04">
        <w:rPr>
          <w:rFonts w:asciiTheme="minorHAnsi" w:hAnsiTheme="minorHAnsi" w:cstheme="minorHAnsi"/>
        </w:rPr>
        <w:t>l</w:t>
      </w:r>
      <w:r w:rsidRPr="00067E04">
        <w:rPr>
          <w:rFonts w:asciiTheme="minorHAnsi" w:hAnsiTheme="minorHAnsi" w:cstheme="minorHAnsi"/>
        </w:rPr>
        <w:t xml:space="preserve"> Proveedor, donde se podrá visualizar </w:t>
      </w:r>
      <w:r w:rsidR="001A29FF" w:rsidRPr="00067E04">
        <w:rPr>
          <w:rFonts w:asciiTheme="minorHAnsi" w:hAnsiTheme="minorHAnsi" w:cstheme="minorHAnsi"/>
        </w:rPr>
        <w:t xml:space="preserve">en el apartado de </w:t>
      </w:r>
      <w:r w:rsidR="001D0155" w:rsidRPr="00067E04">
        <w:rPr>
          <w:rFonts w:asciiTheme="minorHAnsi" w:hAnsiTheme="minorHAnsi" w:cstheme="minorHAnsi"/>
        </w:rPr>
        <w:t>“</w:t>
      </w:r>
      <w:r w:rsidR="001A29FF" w:rsidRPr="00067E04">
        <w:rPr>
          <w:rFonts w:asciiTheme="minorHAnsi" w:hAnsiTheme="minorHAnsi" w:cstheme="minorHAnsi"/>
        </w:rPr>
        <w:t>Información Básica” lo correspondiente</w:t>
      </w:r>
      <w:r w:rsidRPr="00067E04">
        <w:rPr>
          <w:rFonts w:asciiTheme="minorHAnsi" w:hAnsiTheme="minorHAnsi" w:cstheme="minorHAnsi"/>
        </w:rPr>
        <w:t xml:space="preserve"> </w:t>
      </w:r>
      <w:r w:rsidR="001D0155" w:rsidRPr="00067E04">
        <w:rPr>
          <w:rFonts w:asciiTheme="minorHAnsi" w:hAnsiTheme="minorHAnsi" w:cstheme="minorHAnsi"/>
        </w:rPr>
        <w:t>a los beneficiarios finales</w:t>
      </w:r>
      <w:r w:rsidR="00B47778" w:rsidRPr="00067E04">
        <w:rPr>
          <w:rFonts w:asciiTheme="minorHAnsi" w:hAnsiTheme="minorHAnsi" w:cstheme="minorHAnsi"/>
        </w:rPr>
        <w:t xml:space="preserve">. </w:t>
      </w:r>
    </w:p>
    <w:p w14:paraId="23263435" w14:textId="77777777" w:rsidR="00C67294" w:rsidRPr="00067E04" w:rsidRDefault="00C67294" w:rsidP="007E0FC6">
      <w:pPr>
        <w:pStyle w:val="Prrafodelista"/>
        <w:ind w:left="1440"/>
        <w:jc w:val="both"/>
        <w:rPr>
          <w:rFonts w:asciiTheme="minorHAnsi" w:hAnsiTheme="minorHAnsi" w:cstheme="minorHAnsi"/>
        </w:rPr>
      </w:pPr>
    </w:p>
    <w:p w14:paraId="377925CC" w14:textId="26B5E9C5" w:rsidR="00453431" w:rsidRPr="00067E04" w:rsidRDefault="00453431" w:rsidP="007E0FC6">
      <w:pPr>
        <w:pStyle w:val="Prrafodelista"/>
        <w:jc w:val="center"/>
        <w:rPr>
          <w:rFonts w:asciiTheme="minorHAnsi" w:hAnsiTheme="minorHAnsi" w:cstheme="minorHAnsi"/>
        </w:rPr>
      </w:pPr>
      <w:r w:rsidRPr="00067E04">
        <w:rPr>
          <w:rFonts w:asciiTheme="minorHAnsi" w:hAnsiTheme="minorHAnsi" w:cstheme="minorHAnsi"/>
          <w:noProof/>
          <w:color w:val="002060"/>
        </w:rPr>
        <w:lastRenderedPageBreak/>
        <w:drawing>
          <wp:inline distT="0" distB="0" distL="0" distR="0" wp14:anchorId="7FD390B4" wp14:editId="3C2D38B1">
            <wp:extent cx="4963625" cy="2590800"/>
            <wp:effectExtent l="76200" t="76200" r="142240" b="133350"/>
            <wp:docPr id="341244009"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244009" name="Imagen 2" descr="Interfaz de usuario gráfica, Texto, Aplicación, Correo electrónico&#10;&#10;Descripción generada automáticamen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27794" cy="26242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3C5565" w14:textId="77777777" w:rsidR="00492E0D" w:rsidRPr="00067E04" w:rsidRDefault="00492E0D" w:rsidP="007E0FC6">
      <w:pPr>
        <w:pStyle w:val="Prrafodelista"/>
        <w:jc w:val="both"/>
        <w:rPr>
          <w:rFonts w:asciiTheme="minorHAnsi" w:hAnsiTheme="minorHAnsi" w:cstheme="minorHAnsi"/>
        </w:rPr>
      </w:pPr>
    </w:p>
    <w:p w14:paraId="5491DC59" w14:textId="40BA766E" w:rsidR="006A3B81" w:rsidRDefault="00512381" w:rsidP="00A441EA">
      <w:pPr>
        <w:pStyle w:val="Prrafodelista"/>
        <w:spacing w:after="0"/>
        <w:jc w:val="both"/>
        <w:rPr>
          <w:rFonts w:asciiTheme="minorHAnsi" w:hAnsiTheme="minorHAnsi" w:cstheme="minorHAnsi"/>
        </w:rPr>
      </w:pPr>
      <w:r w:rsidRPr="00007CA3">
        <w:rPr>
          <w:rFonts w:asciiTheme="minorHAnsi" w:hAnsiTheme="minorHAnsi" w:cstheme="minorHAnsi"/>
        </w:rPr>
        <w:t xml:space="preserve">En los casos en los que </w:t>
      </w:r>
      <w:r w:rsidR="00991703" w:rsidRPr="00007CA3">
        <w:rPr>
          <w:rFonts w:asciiTheme="minorHAnsi" w:hAnsiTheme="minorHAnsi" w:cstheme="minorHAnsi"/>
        </w:rPr>
        <w:t xml:space="preserve">el expediente del </w:t>
      </w:r>
      <w:r w:rsidR="0016706A">
        <w:rPr>
          <w:rFonts w:asciiTheme="minorHAnsi" w:hAnsiTheme="minorHAnsi" w:cstheme="minorHAnsi"/>
        </w:rPr>
        <w:t>oferente</w:t>
      </w:r>
      <w:r w:rsidR="0016706A" w:rsidRPr="00007CA3">
        <w:rPr>
          <w:rFonts w:asciiTheme="minorHAnsi" w:hAnsiTheme="minorHAnsi" w:cstheme="minorHAnsi"/>
        </w:rPr>
        <w:t xml:space="preserve"> </w:t>
      </w:r>
      <w:r w:rsidR="007A1142" w:rsidRPr="00007CA3">
        <w:rPr>
          <w:rFonts w:asciiTheme="minorHAnsi" w:hAnsiTheme="minorHAnsi" w:cstheme="minorHAnsi"/>
        </w:rPr>
        <w:t>se encuentre incompleto u omiso en cuanto a</w:t>
      </w:r>
      <w:r w:rsidR="00C8185B" w:rsidRPr="00007CA3">
        <w:rPr>
          <w:rFonts w:asciiTheme="minorHAnsi" w:hAnsiTheme="minorHAnsi" w:cstheme="minorHAnsi"/>
        </w:rPr>
        <w:t xml:space="preserve">l detalle de los beneficiarios, la persona analista conductora del procedimiento, deberá cursar la </w:t>
      </w:r>
      <w:r w:rsidR="0016706A">
        <w:rPr>
          <w:rFonts w:asciiTheme="minorHAnsi" w:hAnsiTheme="minorHAnsi" w:cstheme="minorHAnsi"/>
        </w:rPr>
        <w:t>subsanación</w:t>
      </w:r>
      <w:r w:rsidR="0016706A" w:rsidRPr="00007CA3">
        <w:rPr>
          <w:rFonts w:asciiTheme="minorHAnsi" w:hAnsiTheme="minorHAnsi" w:cstheme="minorHAnsi"/>
        </w:rPr>
        <w:t xml:space="preserve"> </w:t>
      </w:r>
      <w:r w:rsidR="00991398" w:rsidRPr="00007CA3">
        <w:rPr>
          <w:rFonts w:asciiTheme="minorHAnsi" w:hAnsiTheme="minorHAnsi" w:cstheme="minorHAnsi"/>
        </w:rPr>
        <w:t>correspondiente</w:t>
      </w:r>
      <w:r w:rsidR="00955B3E" w:rsidRPr="00007CA3">
        <w:rPr>
          <w:rFonts w:asciiTheme="minorHAnsi" w:hAnsiTheme="minorHAnsi" w:cstheme="minorHAnsi"/>
        </w:rPr>
        <w:t xml:space="preserve"> </w:t>
      </w:r>
      <w:r w:rsidR="00C8185B" w:rsidRPr="00007CA3">
        <w:rPr>
          <w:rFonts w:asciiTheme="minorHAnsi" w:hAnsiTheme="minorHAnsi" w:cstheme="minorHAnsi"/>
        </w:rPr>
        <w:t xml:space="preserve">a fin de que </w:t>
      </w:r>
      <w:r w:rsidR="00484E3D">
        <w:rPr>
          <w:rFonts w:asciiTheme="minorHAnsi" w:hAnsiTheme="minorHAnsi" w:cstheme="minorHAnsi"/>
        </w:rPr>
        <w:t>este</w:t>
      </w:r>
      <w:r w:rsidR="00C8185B" w:rsidRPr="00007CA3">
        <w:rPr>
          <w:rFonts w:asciiTheme="minorHAnsi" w:hAnsiTheme="minorHAnsi" w:cstheme="minorHAnsi"/>
        </w:rPr>
        <w:t xml:space="preserve"> </w:t>
      </w:r>
      <w:r w:rsidR="00C8185B" w:rsidRPr="00007CA3">
        <w:rPr>
          <w:rFonts w:asciiTheme="minorHAnsi" w:hAnsiTheme="minorHAnsi" w:cstheme="minorHAnsi"/>
          <w:b/>
          <w:bCs/>
        </w:rPr>
        <w:t>proceda con la actualización respectiva</w:t>
      </w:r>
      <w:r w:rsidR="00C8185B" w:rsidRPr="00007CA3">
        <w:rPr>
          <w:rFonts w:asciiTheme="minorHAnsi" w:hAnsiTheme="minorHAnsi" w:cstheme="minorHAnsi"/>
        </w:rPr>
        <w:t xml:space="preserve"> </w:t>
      </w:r>
      <w:r w:rsidR="00C8185B" w:rsidRPr="00007CA3">
        <w:rPr>
          <w:rFonts w:asciiTheme="minorHAnsi" w:hAnsiTheme="minorHAnsi" w:cstheme="minorHAnsi"/>
          <w:b/>
          <w:bCs/>
        </w:rPr>
        <w:t xml:space="preserve">en </w:t>
      </w:r>
      <w:r w:rsidR="001361E5" w:rsidRPr="00007CA3">
        <w:rPr>
          <w:rFonts w:asciiTheme="minorHAnsi" w:hAnsiTheme="minorHAnsi" w:cstheme="minorHAnsi"/>
          <w:b/>
          <w:bCs/>
        </w:rPr>
        <w:t>el sistema</w:t>
      </w:r>
      <w:r w:rsidR="00EB5C03">
        <w:rPr>
          <w:rFonts w:asciiTheme="minorHAnsi" w:hAnsiTheme="minorHAnsi" w:cstheme="minorHAnsi"/>
        </w:rPr>
        <w:t>,</w:t>
      </w:r>
      <w:r w:rsidR="00DF78A3" w:rsidRPr="00007CA3">
        <w:rPr>
          <w:rFonts w:asciiTheme="minorHAnsi" w:hAnsiTheme="minorHAnsi" w:cstheme="minorHAnsi"/>
        </w:rPr>
        <w:t xml:space="preserve"> </w:t>
      </w:r>
      <w:r w:rsidR="00DF78A3" w:rsidRPr="00A441EA">
        <w:rPr>
          <w:rFonts w:asciiTheme="minorHAnsi" w:hAnsiTheme="minorHAnsi" w:cstheme="minorHAnsi"/>
          <w:u w:val="single"/>
        </w:rPr>
        <w:t xml:space="preserve">no se le deberá solicitar </w:t>
      </w:r>
      <w:r w:rsidR="002F4A63" w:rsidRPr="00A441EA">
        <w:rPr>
          <w:rFonts w:asciiTheme="minorHAnsi" w:hAnsiTheme="minorHAnsi" w:cstheme="minorHAnsi"/>
          <w:u w:val="single"/>
        </w:rPr>
        <w:t xml:space="preserve">a los oferentes </w:t>
      </w:r>
      <w:r w:rsidR="00C1445C" w:rsidRPr="00A441EA">
        <w:rPr>
          <w:rFonts w:asciiTheme="minorHAnsi" w:hAnsiTheme="minorHAnsi" w:cstheme="minorHAnsi"/>
          <w:u w:val="single"/>
        </w:rPr>
        <w:t>que aporte</w:t>
      </w:r>
      <w:r w:rsidR="002F4A63" w:rsidRPr="00A441EA">
        <w:rPr>
          <w:rFonts w:asciiTheme="minorHAnsi" w:hAnsiTheme="minorHAnsi" w:cstheme="minorHAnsi"/>
          <w:u w:val="single"/>
        </w:rPr>
        <w:t>n</w:t>
      </w:r>
      <w:r w:rsidR="00C1445C" w:rsidRPr="00A441EA">
        <w:rPr>
          <w:rFonts w:asciiTheme="minorHAnsi" w:hAnsiTheme="minorHAnsi" w:cstheme="minorHAnsi"/>
          <w:u w:val="single"/>
        </w:rPr>
        <w:t xml:space="preserve"> </w:t>
      </w:r>
      <w:r w:rsidR="00DF78A3" w:rsidRPr="00A441EA">
        <w:rPr>
          <w:rFonts w:asciiTheme="minorHAnsi" w:hAnsiTheme="minorHAnsi" w:cstheme="minorHAnsi"/>
          <w:u w:val="single"/>
        </w:rPr>
        <w:t xml:space="preserve">la declaración jurada con </w:t>
      </w:r>
      <w:r w:rsidR="00E478B4" w:rsidRPr="00A441EA">
        <w:rPr>
          <w:rFonts w:asciiTheme="minorHAnsi" w:hAnsiTheme="minorHAnsi" w:cstheme="minorHAnsi"/>
          <w:u w:val="single"/>
        </w:rPr>
        <w:t>esa información</w:t>
      </w:r>
      <w:r w:rsidR="00484E3D">
        <w:rPr>
          <w:rFonts w:asciiTheme="minorHAnsi" w:hAnsiTheme="minorHAnsi" w:cstheme="minorHAnsi"/>
          <w:u w:val="single"/>
        </w:rPr>
        <w:t>,</w:t>
      </w:r>
      <w:r w:rsidR="00302529" w:rsidRPr="00007CA3">
        <w:rPr>
          <w:rFonts w:asciiTheme="minorHAnsi" w:hAnsiTheme="minorHAnsi" w:cstheme="minorHAnsi"/>
        </w:rPr>
        <w:t xml:space="preserve"> ya que </w:t>
      </w:r>
      <w:r w:rsidR="006A0D1E" w:rsidRPr="00007CA3">
        <w:rPr>
          <w:rFonts w:asciiTheme="minorHAnsi" w:hAnsiTheme="minorHAnsi" w:cstheme="minorHAnsi"/>
        </w:rPr>
        <w:t xml:space="preserve">si el proveedor </w:t>
      </w:r>
      <w:r w:rsidR="00CC4460" w:rsidRPr="00007CA3">
        <w:rPr>
          <w:rFonts w:asciiTheme="minorHAnsi" w:hAnsiTheme="minorHAnsi" w:cstheme="minorHAnsi"/>
        </w:rPr>
        <w:t xml:space="preserve">incluye </w:t>
      </w:r>
      <w:r w:rsidR="007E2210" w:rsidRPr="00007CA3">
        <w:rPr>
          <w:rFonts w:asciiTheme="minorHAnsi" w:hAnsiTheme="minorHAnsi" w:cstheme="minorHAnsi"/>
        </w:rPr>
        <w:t>un documento</w:t>
      </w:r>
      <w:r w:rsidR="00CC4460" w:rsidRPr="00007CA3">
        <w:rPr>
          <w:rFonts w:asciiTheme="minorHAnsi" w:hAnsiTheme="minorHAnsi" w:cstheme="minorHAnsi"/>
        </w:rPr>
        <w:t xml:space="preserve"> con la información de los beneficiarios finales, ést</w:t>
      </w:r>
      <w:r w:rsidR="007E2210" w:rsidRPr="00007CA3">
        <w:rPr>
          <w:rFonts w:asciiTheme="minorHAnsi" w:hAnsiTheme="minorHAnsi" w:cstheme="minorHAnsi"/>
        </w:rPr>
        <w:t>e</w:t>
      </w:r>
      <w:r w:rsidR="00CC4460" w:rsidRPr="00007CA3">
        <w:rPr>
          <w:rFonts w:asciiTheme="minorHAnsi" w:hAnsiTheme="minorHAnsi" w:cstheme="minorHAnsi"/>
        </w:rPr>
        <w:t xml:space="preserve"> será de acceso público</w:t>
      </w:r>
      <w:r w:rsidR="00BB6BE1" w:rsidRPr="00007CA3">
        <w:rPr>
          <w:rFonts w:asciiTheme="minorHAnsi" w:hAnsiTheme="minorHAnsi" w:cstheme="minorHAnsi"/>
        </w:rPr>
        <w:t xml:space="preserve"> y por ende perderá su confidencialidad</w:t>
      </w:r>
      <w:r w:rsidR="006A3B81">
        <w:rPr>
          <w:rFonts w:asciiTheme="minorHAnsi" w:hAnsiTheme="minorHAnsi" w:cstheme="minorHAnsi"/>
        </w:rPr>
        <w:t xml:space="preserve">. </w:t>
      </w:r>
    </w:p>
    <w:p w14:paraId="6F29C048" w14:textId="77777777" w:rsidR="006A3B81" w:rsidRDefault="006A3B81" w:rsidP="006C14E3">
      <w:pPr>
        <w:pStyle w:val="Prrafodelista"/>
        <w:spacing w:after="0"/>
        <w:jc w:val="both"/>
        <w:rPr>
          <w:rFonts w:asciiTheme="minorHAnsi" w:hAnsiTheme="minorHAnsi" w:cstheme="minorHAnsi"/>
        </w:rPr>
      </w:pPr>
    </w:p>
    <w:p w14:paraId="428BA4F9" w14:textId="151CB119" w:rsidR="00105A5F" w:rsidRDefault="009547AA" w:rsidP="006C14E3">
      <w:pPr>
        <w:pStyle w:val="Prrafodelista"/>
        <w:spacing w:after="0"/>
        <w:jc w:val="both"/>
        <w:rPr>
          <w:rFonts w:asciiTheme="minorHAnsi" w:hAnsiTheme="minorHAnsi" w:cstheme="minorHAnsi"/>
        </w:rPr>
      </w:pPr>
      <w:r>
        <w:rPr>
          <w:rFonts w:asciiTheme="minorHAnsi" w:hAnsiTheme="minorHAnsi" w:cstheme="minorHAnsi"/>
        </w:rPr>
        <w:t>No obstante</w:t>
      </w:r>
      <w:r w:rsidR="006C14E3">
        <w:rPr>
          <w:rFonts w:asciiTheme="minorHAnsi" w:hAnsiTheme="minorHAnsi" w:cstheme="minorHAnsi"/>
        </w:rPr>
        <w:t>,</w:t>
      </w:r>
      <w:r>
        <w:rPr>
          <w:rFonts w:asciiTheme="minorHAnsi" w:hAnsiTheme="minorHAnsi" w:cstheme="minorHAnsi"/>
        </w:rPr>
        <w:t xml:space="preserve"> lo anterior,</w:t>
      </w:r>
      <w:r w:rsidR="00BC441E" w:rsidRPr="00007CA3">
        <w:rPr>
          <w:rFonts w:asciiTheme="minorHAnsi" w:hAnsiTheme="minorHAnsi" w:cstheme="minorHAnsi"/>
        </w:rPr>
        <w:t xml:space="preserve"> es importante indicar que</w:t>
      </w:r>
      <w:r w:rsidR="00D12C62" w:rsidRPr="00007CA3">
        <w:rPr>
          <w:rFonts w:asciiTheme="minorHAnsi" w:hAnsiTheme="minorHAnsi" w:cstheme="minorHAnsi"/>
        </w:rPr>
        <w:t xml:space="preserve"> ante la posibilidad de que </w:t>
      </w:r>
      <w:r w:rsidR="003F5BA3" w:rsidRPr="00007CA3">
        <w:rPr>
          <w:rFonts w:asciiTheme="minorHAnsi" w:hAnsiTheme="minorHAnsi" w:cstheme="minorHAnsi"/>
        </w:rPr>
        <w:t>algún</w:t>
      </w:r>
      <w:r w:rsidR="00490437" w:rsidRPr="00007CA3">
        <w:rPr>
          <w:rFonts w:asciiTheme="minorHAnsi" w:hAnsiTheme="minorHAnsi" w:cstheme="minorHAnsi"/>
        </w:rPr>
        <w:t xml:space="preserve"> proveedor aporte </w:t>
      </w:r>
      <w:r w:rsidR="003F5BA3" w:rsidRPr="00007CA3">
        <w:rPr>
          <w:rFonts w:asciiTheme="minorHAnsi" w:hAnsiTheme="minorHAnsi" w:cstheme="minorHAnsi"/>
        </w:rPr>
        <w:t xml:space="preserve">la información vía declaración </w:t>
      </w:r>
      <w:r w:rsidR="0073154C" w:rsidRPr="00007CA3">
        <w:rPr>
          <w:rFonts w:asciiTheme="minorHAnsi" w:hAnsiTheme="minorHAnsi" w:cstheme="minorHAnsi"/>
        </w:rPr>
        <w:t>jurada</w:t>
      </w:r>
      <w:r w:rsidR="00EB5C03">
        <w:rPr>
          <w:rFonts w:asciiTheme="minorHAnsi" w:hAnsiTheme="minorHAnsi" w:cstheme="minorHAnsi"/>
        </w:rPr>
        <w:t xml:space="preserve"> y solicite</w:t>
      </w:r>
      <w:r w:rsidR="003F5BA3" w:rsidRPr="00007CA3">
        <w:rPr>
          <w:rFonts w:asciiTheme="minorHAnsi" w:hAnsiTheme="minorHAnsi" w:cstheme="minorHAnsi"/>
        </w:rPr>
        <w:t xml:space="preserve"> que el documento se declare confidencial</w:t>
      </w:r>
      <w:r w:rsidR="00EB5C03">
        <w:rPr>
          <w:rFonts w:asciiTheme="minorHAnsi" w:hAnsiTheme="minorHAnsi" w:cstheme="minorHAnsi"/>
        </w:rPr>
        <w:t xml:space="preserve">, </w:t>
      </w:r>
      <w:r w:rsidR="003F5BA3" w:rsidRPr="00007CA3">
        <w:rPr>
          <w:rFonts w:asciiTheme="minorHAnsi" w:hAnsiTheme="minorHAnsi" w:cstheme="minorHAnsi"/>
        </w:rPr>
        <w:t xml:space="preserve">con base en lo </w:t>
      </w:r>
      <w:r w:rsidR="00BB72E3" w:rsidRPr="00007CA3">
        <w:rPr>
          <w:rFonts w:asciiTheme="minorHAnsi" w:hAnsiTheme="minorHAnsi" w:cstheme="minorHAnsi"/>
        </w:rPr>
        <w:t>indicado por</w:t>
      </w:r>
      <w:r w:rsidR="003F5BA3" w:rsidRPr="00007CA3">
        <w:rPr>
          <w:rFonts w:asciiTheme="minorHAnsi" w:hAnsiTheme="minorHAnsi" w:cstheme="minorHAnsi"/>
        </w:rPr>
        <w:t xml:space="preserve"> la </w:t>
      </w:r>
      <w:proofErr w:type="spellStart"/>
      <w:r w:rsidR="003F5BA3" w:rsidRPr="00007CA3">
        <w:rPr>
          <w:rFonts w:asciiTheme="minorHAnsi" w:hAnsiTheme="minorHAnsi" w:cstheme="minorHAnsi"/>
        </w:rPr>
        <w:t>DCoP</w:t>
      </w:r>
      <w:proofErr w:type="spellEnd"/>
      <w:r w:rsidR="003F5BA3" w:rsidRPr="00007CA3">
        <w:rPr>
          <w:rFonts w:asciiTheme="minorHAnsi" w:hAnsiTheme="minorHAnsi" w:cstheme="minorHAnsi"/>
        </w:rPr>
        <w:t xml:space="preserve"> </w:t>
      </w:r>
      <w:r w:rsidR="00BB72E3" w:rsidRPr="00007CA3">
        <w:rPr>
          <w:rFonts w:asciiTheme="minorHAnsi" w:hAnsiTheme="minorHAnsi" w:cstheme="minorHAnsi"/>
        </w:rPr>
        <w:t xml:space="preserve">es posible </w:t>
      </w:r>
      <w:r w:rsidR="006C14E3">
        <w:rPr>
          <w:rFonts w:asciiTheme="minorHAnsi" w:hAnsiTheme="minorHAnsi" w:cstheme="minorHAnsi"/>
        </w:rPr>
        <w:t xml:space="preserve">para la persona analista </w:t>
      </w:r>
      <w:r w:rsidR="003F5BA3" w:rsidRPr="00007CA3">
        <w:rPr>
          <w:rFonts w:asciiTheme="minorHAnsi" w:hAnsiTheme="minorHAnsi" w:cstheme="minorHAnsi"/>
        </w:rPr>
        <w:t>proced</w:t>
      </w:r>
      <w:r w:rsidR="00867129">
        <w:rPr>
          <w:rFonts w:asciiTheme="minorHAnsi" w:hAnsiTheme="minorHAnsi" w:cstheme="minorHAnsi"/>
        </w:rPr>
        <w:t>er</w:t>
      </w:r>
      <w:r w:rsidR="00206895">
        <w:rPr>
          <w:rFonts w:asciiTheme="minorHAnsi" w:hAnsiTheme="minorHAnsi" w:cstheme="minorHAnsi"/>
        </w:rPr>
        <w:t>,</w:t>
      </w:r>
      <w:r w:rsidR="003F5BA3" w:rsidRPr="00007CA3">
        <w:rPr>
          <w:rFonts w:asciiTheme="minorHAnsi" w:hAnsiTheme="minorHAnsi" w:cstheme="minorHAnsi"/>
        </w:rPr>
        <w:t xml:space="preserve"> aplicando</w:t>
      </w:r>
      <w:r w:rsidR="005A4524">
        <w:rPr>
          <w:rFonts w:asciiTheme="minorHAnsi" w:hAnsiTheme="minorHAnsi" w:cstheme="minorHAnsi"/>
        </w:rPr>
        <w:t xml:space="preserve"> lo señalado</w:t>
      </w:r>
      <w:r w:rsidR="00995E03">
        <w:rPr>
          <w:rFonts w:asciiTheme="minorHAnsi" w:hAnsiTheme="minorHAnsi" w:cstheme="minorHAnsi"/>
        </w:rPr>
        <w:t xml:space="preserve"> en </w:t>
      </w:r>
      <w:r w:rsidR="003F5BA3" w:rsidRPr="00007CA3">
        <w:rPr>
          <w:rFonts w:asciiTheme="minorHAnsi" w:hAnsiTheme="minorHAnsi" w:cstheme="minorHAnsi"/>
        </w:rPr>
        <w:t>la</w:t>
      </w:r>
      <w:r w:rsidR="00BB6099">
        <w:rPr>
          <w:rFonts w:asciiTheme="minorHAnsi" w:hAnsiTheme="minorHAnsi" w:cstheme="minorHAnsi"/>
        </w:rPr>
        <w:t>s</w:t>
      </w:r>
      <w:r w:rsidR="003F5BA3" w:rsidRPr="00007CA3">
        <w:rPr>
          <w:rFonts w:asciiTheme="minorHAnsi" w:hAnsiTheme="minorHAnsi" w:cstheme="minorHAnsi"/>
        </w:rPr>
        <w:t xml:space="preserve"> </w:t>
      </w:r>
      <w:r w:rsidR="00BB6099">
        <w:rPr>
          <w:rFonts w:asciiTheme="minorHAnsi" w:hAnsiTheme="minorHAnsi" w:cstheme="minorHAnsi"/>
        </w:rPr>
        <w:t xml:space="preserve">directrices emitidas </w:t>
      </w:r>
      <w:r w:rsidR="00BE637A">
        <w:rPr>
          <w:rFonts w:asciiTheme="minorHAnsi" w:hAnsiTheme="minorHAnsi" w:cstheme="minorHAnsi"/>
        </w:rPr>
        <w:t>mediante el</w:t>
      </w:r>
      <w:r w:rsidR="00007CA3">
        <w:rPr>
          <w:rFonts w:asciiTheme="minorHAnsi" w:hAnsiTheme="minorHAnsi" w:cstheme="minorHAnsi"/>
        </w:rPr>
        <w:t xml:space="preserve"> </w:t>
      </w:r>
      <w:r w:rsidR="00EB5C03">
        <w:rPr>
          <w:rFonts w:asciiTheme="minorHAnsi" w:hAnsiTheme="minorHAnsi" w:cstheme="minorHAnsi"/>
        </w:rPr>
        <w:t>“</w:t>
      </w:r>
      <w:r w:rsidR="00007CA3" w:rsidRPr="00007CA3">
        <w:rPr>
          <w:rFonts w:asciiTheme="minorHAnsi" w:hAnsiTheme="minorHAnsi" w:cstheme="minorHAnsi"/>
        </w:rPr>
        <w:t>Procedimiento para atender los documentos confidenciales en los procedimientos de contratación pública</w:t>
      </w:r>
      <w:r w:rsidR="00EB5C03">
        <w:rPr>
          <w:rFonts w:asciiTheme="minorHAnsi" w:hAnsiTheme="minorHAnsi" w:cstheme="minorHAnsi"/>
        </w:rPr>
        <w:t>”</w:t>
      </w:r>
      <w:r w:rsidR="00BE637A">
        <w:rPr>
          <w:rFonts w:asciiTheme="minorHAnsi" w:hAnsiTheme="minorHAnsi" w:cstheme="minorHAnsi"/>
        </w:rPr>
        <w:t xml:space="preserve"> notificado mediante C</w:t>
      </w:r>
      <w:r w:rsidR="00DD1EFE">
        <w:rPr>
          <w:rFonts w:asciiTheme="minorHAnsi" w:hAnsiTheme="minorHAnsi" w:cstheme="minorHAnsi"/>
        </w:rPr>
        <w:t xml:space="preserve">ircular </w:t>
      </w:r>
      <w:r w:rsidR="003123B3">
        <w:rPr>
          <w:rFonts w:asciiTheme="minorHAnsi" w:hAnsiTheme="minorHAnsi" w:cstheme="minorHAnsi"/>
        </w:rPr>
        <w:t xml:space="preserve">N° </w:t>
      </w:r>
      <w:r w:rsidR="00DD1EFE">
        <w:rPr>
          <w:rFonts w:asciiTheme="minorHAnsi" w:hAnsiTheme="minorHAnsi" w:cstheme="minorHAnsi"/>
        </w:rPr>
        <w:t xml:space="preserve">75-2023 remitida a las Administraciones Regionales y </w:t>
      </w:r>
      <w:r w:rsidR="00BE637A">
        <w:rPr>
          <w:rFonts w:asciiTheme="minorHAnsi" w:hAnsiTheme="minorHAnsi" w:cstheme="minorHAnsi"/>
        </w:rPr>
        <w:t>C</w:t>
      </w:r>
      <w:r w:rsidR="00DD1EFE">
        <w:rPr>
          <w:rFonts w:asciiTheme="minorHAnsi" w:hAnsiTheme="minorHAnsi" w:cstheme="minorHAnsi"/>
        </w:rPr>
        <w:t>ircular</w:t>
      </w:r>
      <w:r w:rsidR="000E2A47">
        <w:rPr>
          <w:rFonts w:asciiTheme="minorHAnsi" w:hAnsiTheme="minorHAnsi" w:cstheme="minorHAnsi"/>
        </w:rPr>
        <w:t xml:space="preserve"> N° 53-2023 dirigida al personal del Proceso de Adquisiciones</w:t>
      </w:r>
      <w:r w:rsidR="00BE637A">
        <w:rPr>
          <w:rFonts w:asciiTheme="minorHAnsi" w:hAnsiTheme="minorHAnsi" w:cstheme="minorHAnsi"/>
        </w:rPr>
        <w:t>.</w:t>
      </w:r>
    </w:p>
    <w:p w14:paraId="4B067A1A" w14:textId="77777777" w:rsidR="00E65357" w:rsidRDefault="00E65357" w:rsidP="006C14E3">
      <w:pPr>
        <w:pStyle w:val="Prrafodelista"/>
        <w:spacing w:after="0"/>
        <w:jc w:val="both"/>
        <w:rPr>
          <w:rFonts w:asciiTheme="minorHAnsi" w:hAnsiTheme="minorHAnsi" w:cstheme="minorHAnsi"/>
        </w:rPr>
      </w:pPr>
    </w:p>
    <w:p w14:paraId="25A5CD0D" w14:textId="3227E56C" w:rsidR="00E65357" w:rsidRDefault="00E65357" w:rsidP="006C14E3">
      <w:pPr>
        <w:pStyle w:val="Prrafodelista"/>
        <w:spacing w:after="0"/>
        <w:jc w:val="both"/>
        <w:rPr>
          <w:rFonts w:asciiTheme="minorHAnsi" w:hAnsiTheme="minorHAnsi" w:cstheme="minorHAnsi"/>
        </w:rPr>
      </w:pPr>
      <w:r>
        <w:rPr>
          <w:rFonts w:asciiTheme="minorHAnsi" w:hAnsiTheme="minorHAnsi" w:cstheme="minorHAnsi"/>
        </w:rPr>
        <w:t xml:space="preserve">A efectos de </w:t>
      </w:r>
      <w:r w:rsidR="00986304">
        <w:rPr>
          <w:rFonts w:asciiTheme="minorHAnsi" w:hAnsiTheme="minorHAnsi" w:cstheme="minorHAnsi"/>
        </w:rPr>
        <w:t xml:space="preserve">estandarizar la </w:t>
      </w:r>
      <w:r w:rsidR="00990F6D">
        <w:rPr>
          <w:rFonts w:asciiTheme="minorHAnsi" w:hAnsiTheme="minorHAnsi" w:cstheme="minorHAnsi"/>
        </w:rPr>
        <w:t>forma en la que se debe d</w:t>
      </w:r>
      <w:r w:rsidR="00986304">
        <w:rPr>
          <w:rFonts w:asciiTheme="minorHAnsi" w:hAnsiTheme="minorHAnsi" w:cstheme="minorHAnsi"/>
        </w:rPr>
        <w:t xml:space="preserve">e solicitar la </w:t>
      </w:r>
      <w:r w:rsidR="00990F6D">
        <w:rPr>
          <w:rFonts w:asciiTheme="minorHAnsi" w:hAnsiTheme="minorHAnsi" w:cstheme="minorHAnsi"/>
        </w:rPr>
        <w:t>subsanación mencionada</w:t>
      </w:r>
      <w:r w:rsidR="00986304">
        <w:rPr>
          <w:rFonts w:asciiTheme="minorHAnsi" w:hAnsiTheme="minorHAnsi" w:cstheme="minorHAnsi"/>
        </w:rPr>
        <w:t xml:space="preserve">, se facilita una propuesta de </w:t>
      </w:r>
      <w:r w:rsidR="0076237D">
        <w:rPr>
          <w:rFonts w:asciiTheme="minorHAnsi" w:hAnsiTheme="minorHAnsi" w:cstheme="minorHAnsi"/>
        </w:rPr>
        <w:t xml:space="preserve">redacción </w:t>
      </w:r>
      <w:r w:rsidR="0016463D">
        <w:rPr>
          <w:rFonts w:asciiTheme="minorHAnsi" w:hAnsiTheme="minorHAnsi" w:cstheme="minorHAnsi"/>
        </w:rPr>
        <w:t xml:space="preserve">en el </w:t>
      </w:r>
      <w:r w:rsidR="00793E89">
        <w:rPr>
          <w:rFonts w:asciiTheme="minorHAnsi" w:hAnsiTheme="minorHAnsi" w:cstheme="minorHAnsi"/>
        </w:rPr>
        <w:t xml:space="preserve">archivo </w:t>
      </w:r>
      <w:r w:rsidR="00F95154">
        <w:rPr>
          <w:rFonts w:asciiTheme="minorHAnsi" w:hAnsiTheme="minorHAnsi" w:cstheme="minorHAnsi"/>
        </w:rPr>
        <w:t xml:space="preserve">que se </w:t>
      </w:r>
      <w:r w:rsidR="0016463D">
        <w:rPr>
          <w:rFonts w:asciiTheme="minorHAnsi" w:hAnsiTheme="minorHAnsi" w:cstheme="minorHAnsi"/>
        </w:rPr>
        <w:t>adjunt</w:t>
      </w:r>
      <w:r w:rsidR="00F95154">
        <w:rPr>
          <w:rFonts w:asciiTheme="minorHAnsi" w:hAnsiTheme="minorHAnsi" w:cstheme="minorHAnsi"/>
        </w:rPr>
        <w:t>a a continuación</w:t>
      </w:r>
      <w:r w:rsidR="00D9522A">
        <w:rPr>
          <w:rFonts w:asciiTheme="minorHAnsi" w:hAnsiTheme="minorHAnsi" w:cstheme="minorHAnsi"/>
        </w:rPr>
        <w:t xml:space="preserve">, </w:t>
      </w:r>
      <w:r w:rsidR="00670D56">
        <w:rPr>
          <w:rFonts w:asciiTheme="minorHAnsi" w:hAnsiTheme="minorHAnsi" w:cstheme="minorHAnsi"/>
        </w:rPr>
        <w:t xml:space="preserve">la cual debe ser </w:t>
      </w:r>
      <w:r w:rsidR="0076237D">
        <w:rPr>
          <w:rFonts w:asciiTheme="minorHAnsi" w:hAnsiTheme="minorHAnsi" w:cstheme="minorHAnsi"/>
        </w:rPr>
        <w:t>incorporada</w:t>
      </w:r>
      <w:r w:rsidR="0060179C">
        <w:rPr>
          <w:rFonts w:asciiTheme="minorHAnsi" w:hAnsiTheme="minorHAnsi" w:cstheme="minorHAnsi"/>
        </w:rPr>
        <w:t xml:space="preserve">, en caso de que corresponda, al </w:t>
      </w:r>
      <w:r w:rsidR="00AC6E36">
        <w:rPr>
          <w:rFonts w:asciiTheme="minorHAnsi" w:hAnsiTheme="minorHAnsi" w:cstheme="minorHAnsi"/>
        </w:rPr>
        <w:t xml:space="preserve">documento que se prepare oportunamente para realizar el proceso único de subsanación que se </w:t>
      </w:r>
      <w:r w:rsidR="009B1480">
        <w:rPr>
          <w:rFonts w:asciiTheme="minorHAnsi" w:hAnsiTheme="minorHAnsi" w:cstheme="minorHAnsi"/>
        </w:rPr>
        <w:t>debe realizar a los oferentes</w:t>
      </w:r>
      <w:r w:rsidR="00AE485D">
        <w:rPr>
          <w:rFonts w:asciiTheme="minorHAnsi" w:hAnsiTheme="minorHAnsi" w:cstheme="minorHAnsi"/>
        </w:rPr>
        <w:t>,</w:t>
      </w:r>
      <w:r w:rsidR="009B1480">
        <w:rPr>
          <w:rFonts w:asciiTheme="minorHAnsi" w:hAnsiTheme="minorHAnsi" w:cstheme="minorHAnsi"/>
        </w:rPr>
        <w:t xml:space="preserve"> </w:t>
      </w:r>
      <w:r w:rsidR="00AC6E36">
        <w:rPr>
          <w:rFonts w:asciiTheme="minorHAnsi" w:hAnsiTheme="minorHAnsi" w:cstheme="minorHAnsi"/>
        </w:rPr>
        <w:t>conforme lo establece la normativa</w:t>
      </w:r>
      <w:r w:rsidR="0076237D">
        <w:rPr>
          <w:rFonts w:asciiTheme="minorHAnsi" w:hAnsiTheme="minorHAnsi" w:cstheme="minorHAnsi"/>
        </w:rPr>
        <w:t xml:space="preserve">. </w:t>
      </w:r>
    </w:p>
    <w:bookmarkStart w:id="0" w:name="_MON_1752994623"/>
    <w:bookmarkEnd w:id="0"/>
    <w:p w14:paraId="5BAC1517" w14:textId="30F94271" w:rsidR="00136591" w:rsidRDefault="00AE3924" w:rsidP="00AE3924">
      <w:pPr>
        <w:pStyle w:val="Prrafodelista"/>
        <w:spacing w:after="0"/>
        <w:jc w:val="center"/>
        <w:rPr>
          <w:rFonts w:asciiTheme="minorHAnsi" w:hAnsiTheme="minorHAnsi" w:cstheme="minorHAnsi"/>
        </w:rPr>
      </w:pPr>
      <w:r>
        <w:rPr>
          <w:rFonts w:asciiTheme="minorHAnsi" w:hAnsiTheme="minorHAnsi" w:cstheme="minorHAnsi"/>
        </w:rPr>
        <w:object w:dxaOrig="1543" w:dyaOrig="1000" w14:anchorId="6576C7FC">
          <v:shape id="_x0000_i1026" type="#_x0000_t75" style="width:76.85pt;height:50.5pt" o:ole="">
            <v:imagedata r:id="rId12" o:title=""/>
          </v:shape>
          <o:OLEObject Type="Embed" ProgID="Word.Document.12" ShapeID="_x0000_i1026" DrawAspect="Icon" ObjectID="_1753168848" r:id="rId13">
            <o:FieldCodes>\s</o:FieldCodes>
          </o:OLEObject>
        </w:object>
      </w:r>
    </w:p>
    <w:p w14:paraId="61B7B013" w14:textId="3EDA13DF" w:rsidR="00B209F3" w:rsidRDefault="00BA313C" w:rsidP="00647DC4">
      <w:pPr>
        <w:pStyle w:val="Prrafodelista"/>
        <w:numPr>
          <w:ilvl w:val="0"/>
          <w:numId w:val="13"/>
        </w:numPr>
        <w:spacing w:after="0"/>
        <w:jc w:val="both"/>
        <w:rPr>
          <w:rFonts w:asciiTheme="minorHAnsi" w:hAnsiTheme="minorHAnsi" w:cstheme="minorHAnsi"/>
        </w:rPr>
      </w:pPr>
      <w:r w:rsidRPr="002E2F5F">
        <w:rPr>
          <w:rFonts w:asciiTheme="minorHAnsi" w:hAnsiTheme="minorHAnsi" w:cstheme="minorHAnsi"/>
          <w:b/>
          <w:bCs/>
        </w:rPr>
        <w:lastRenderedPageBreak/>
        <w:t>Informe de recomendación:</w:t>
      </w:r>
      <w:r w:rsidRPr="002E2F5F">
        <w:rPr>
          <w:rFonts w:asciiTheme="minorHAnsi" w:hAnsiTheme="minorHAnsi" w:cstheme="minorHAnsi"/>
        </w:rPr>
        <w:t xml:space="preserve"> </w:t>
      </w:r>
      <w:r w:rsidR="0037579C" w:rsidRPr="002E2F5F">
        <w:rPr>
          <w:rFonts w:asciiTheme="minorHAnsi" w:hAnsiTheme="minorHAnsi" w:cstheme="minorHAnsi"/>
        </w:rPr>
        <w:t>La</w:t>
      </w:r>
      <w:r w:rsidR="00E478B4" w:rsidRPr="002E2F5F">
        <w:rPr>
          <w:rFonts w:asciiTheme="minorHAnsi" w:hAnsiTheme="minorHAnsi" w:cstheme="minorHAnsi"/>
        </w:rPr>
        <w:t xml:space="preserve"> persona analista deberá incorporar </w:t>
      </w:r>
      <w:r w:rsidR="00045172" w:rsidRPr="002E2F5F">
        <w:rPr>
          <w:rFonts w:asciiTheme="minorHAnsi" w:hAnsiTheme="minorHAnsi" w:cstheme="minorHAnsi"/>
        </w:rPr>
        <w:t xml:space="preserve">en el informe de </w:t>
      </w:r>
      <w:r w:rsidR="006C1EF8">
        <w:rPr>
          <w:rFonts w:asciiTheme="minorHAnsi" w:hAnsiTheme="minorHAnsi" w:cstheme="minorHAnsi"/>
        </w:rPr>
        <w:t>recomendación</w:t>
      </w:r>
      <w:r w:rsidR="00DB37D7">
        <w:rPr>
          <w:rFonts w:asciiTheme="minorHAnsi" w:hAnsiTheme="minorHAnsi" w:cstheme="minorHAnsi"/>
        </w:rPr>
        <w:t xml:space="preserve"> o adjudicación</w:t>
      </w:r>
      <w:r w:rsidR="007313E3">
        <w:rPr>
          <w:rFonts w:asciiTheme="minorHAnsi" w:hAnsiTheme="minorHAnsi" w:cstheme="minorHAnsi"/>
        </w:rPr>
        <w:t xml:space="preserve"> la información </w:t>
      </w:r>
      <w:r w:rsidR="00E478B4" w:rsidRPr="002E2F5F">
        <w:rPr>
          <w:rFonts w:asciiTheme="minorHAnsi" w:hAnsiTheme="minorHAnsi" w:cstheme="minorHAnsi"/>
        </w:rPr>
        <w:t>correspondiente a</w:t>
      </w:r>
      <w:r w:rsidR="004C3492" w:rsidRPr="002E2F5F">
        <w:rPr>
          <w:rFonts w:asciiTheme="minorHAnsi" w:hAnsiTheme="minorHAnsi" w:cstheme="minorHAnsi"/>
        </w:rPr>
        <w:t xml:space="preserve">l </w:t>
      </w:r>
      <w:r w:rsidR="0011453F" w:rsidRPr="002E2F5F">
        <w:rPr>
          <w:rFonts w:asciiTheme="minorHAnsi" w:hAnsiTheme="minorHAnsi" w:cstheme="minorHAnsi"/>
        </w:rPr>
        <w:t>método</w:t>
      </w:r>
      <w:r w:rsidR="004C3492" w:rsidRPr="002E2F5F">
        <w:rPr>
          <w:rFonts w:asciiTheme="minorHAnsi" w:hAnsiTheme="minorHAnsi" w:cstheme="minorHAnsi"/>
        </w:rPr>
        <w:t xml:space="preserve"> de </w:t>
      </w:r>
      <w:r w:rsidR="00E478B4" w:rsidRPr="002E2F5F">
        <w:rPr>
          <w:rFonts w:asciiTheme="minorHAnsi" w:hAnsiTheme="minorHAnsi" w:cstheme="minorHAnsi"/>
        </w:rPr>
        <w:t xml:space="preserve">verificación </w:t>
      </w:r>
      <w:r w:rsidR="00DB37D7">
        <w:rPr>
          <w:rFonts w:asciiTheme="minorHAnsi" w:hAnsiTheme="minorHAnsi" w:cstheme="minorHAnsi"/>
        </w:rPr>
        <w:t>utilizado</w:t>
      </w:r>
      <w:r w:rsidR="00DB37D7" w:rsidRPr="002E2F5F">
        <w:rPr>
          <w:rFonts w:asciiTheme="minorHAnsi" w:hAnsiTheme="minorHAnsi" w:cstheme="minorHAnsi"/>
        </w:rPr>
        <w:t xml:space="preserve"> </w:t>
      </w:r>
      <w:r w:rsidR="00991398" w:rsidRPr="002E2F5F">
        <w:rPr>
          <w:rFonts w:asciiTheme="minorHAnsi" w:hAnsiTheme="minorHAnsi" w:cstheme="minorHAnsi"/>
        </w:rPr>
        <w:t>para corroborar la información de los beneficiarios finales</w:t>
      </w:r>
      <w:r w:rsidR="00B90A15" w:rsidRPr="002E2F5F">
        <w:rPr>
          <w:rFonts w:asciiTheme="minorHAnsi" w:hAnsiTheme="minorHAnsi" w:cstheme="minorHAnsi"/>
        </w:rPr>
        <w:t xml:space="preserve"> </w:t>
      </w:r>
      <w:r w:rsidR="004C3492" w:rsidRPr="002E2F5F">
        <w:rPr>
          <w:rFonts w:asciiTheme="minorHAnsi" w:hAnsiTheme="minorHAnsi" w:cstheme="minorHAnsi"/>
        </w:rPr>
        <w:t xml:space="preserve">de todos </w:t>
      </w:r>
      <w:r w:rsidR="005265CF" w:rsidRPr="002E2F5F">
        <w:rPr>
          <w:rFonts w:asciiTheme="minorHAnsi" w:hAnsiTheme="minorHAnsi" w:cstheme="minorHAnsi"/>
        </w:rPr>
        <w:t>los oferentes</w:t>
      </w:r>
      <w:r w:rsidR="00E22A84" w:rsidRPr="002E2F5F">
        <w:rPr>
          <w:rFonts w:asciiTheme="minorHAnsi" w:hAnsiTheme="minorHAnsi" w:cstheme="minorHAnsi"/>
        </w:rPr>
        <w:t xml:space="preserve">, </w:t>
      </w:r>
      <w:r w:rsidR="0011453F" w:rsidRPr="002E2F5F">
        <w:rPr>
          <w:rFonts w:asciiTheme="minorHAnsi" w:hAnsiTheme="minorHAnsi" w:cstheme="minorHAnsi"/>
        </w:rPr>
        <w:t xml:space="preserve">de manera que quede evidenciado en el informe que por parte de la Institución se realizaron las labores respectivas para </w:t>
      </w:r>
      <w:r w:rsidR="002E2F5F" w:rsidRPr="002E2F5F">
        <w:rPr>
          <w:rFonts w:asciiTheme="minorHAnsi" w:hAnsiTheme="minorHAnsi" w:cstheme="minorHAnsi"/>
        </w:rPr>
        <w:t>verificar</w:t>
      </w:r>
      <w:r w:rsidR="0011453F" w:rsidRPr="002E2F5F">
        <w:rPr>
          <w:rFonts w:asciiTheme="minorHAnsi" w:hAnsiTheme="minorHAnsi" w:cstheme="minorHAnsi"/>
        </w:rPr>
        <w:t xml:space="preserve"> el cumplimiento de los </w:t>
      </w:r>
      <w:r w:rsidR="00051101">
        <w:rPr>
          <w:rFonts w:asciiTheme="minorHAnsi" w:hAnsiTheme="minorHAnsi" w:cstheme="minorHAnsi"/>
        </w:rPr>
        <w:t>oferente</w:t>
      </w:r>
      <w:r w:rsidR="00051101" w:rsidRPr="002E2F5F">
        <w:rPr>
          <w:rFonts w:asciiTheme="minorHAnsi" w:hAnsiTheme="minorHAnsi" w:cstheme="minorHAnsi"/>
        </w:rPr>
        <w:t>s</w:t>
      </w:r>
      <w:r w:rsidR="00051101">
        <w:rPr>
          <w:rFonts w:asciiTheme="minorHAnsi" w:hAnsiTheme="minorHAnsi" w:cstheme="minorHAnsi"/>
        </w:rPr>
        <w:t xml:space="preserve"> </w:t>
      </w:r>
      <w:r w:rsidR="002E2F5F">
        <w:rPr>
          <w:rFonts w:asciiTheme="minorHAnsi" w:hAnsiTheme="minorHAnsi" w:cstheme="minorHAnsi"/>
        </w:rPr>
        <w:t>a l</w:t>
      </w:r>
      <w:r w:rsidR="006C1EF8">
        <w:rPr>
          <w:rFonts w:asciiTheme="minorHAnsi" w:hAnsiTheme="minorHAnsi" w:cstheme="minorHAnsi"/>
        </w:rPr>
        <w:t>os lineamiento</w:t>
      </w:r>
      <w:r w:rsidR="00734B25">
        <w:rPr>
          <w:rFonts w:asciiTheme="minorHAnsi" w:hAnsiTheme="minorHAnsi" w:cstheme="minorHAnsi"/>
        </w:rPr>
        <w:t>s</w:t>
      </w:r>
      <w:r w:rsidR="006C1EF8">
        <w:rPr>
          <w:rFonts w:asciiTheme="minorHAnsi" w:hAnsiTheme="minorHAnsi" w:cstheme="minorHAnsi"/>
        </w:rPr>
        <w:t xml:space="preserve"> de la nueva normativa así como a la directrices del Ministerio de Hacienda</w:t>
      </w:r>
      <w:r w:rsidR="002E2F5F" w:rsidRPr="002E2F5F">
        <w:rPr>
          <w:rFonts w:asciiTheme="minorHAnsi" w:hAnsiTheme="minorHAnsi" w:cstheme="minorHAnsi"/>
        </w:rPr>
        <w:t xml:space="preserve">, </w:t>
      </w:r>
      <w:r w:rsidR="00E22A84" w:rsidRPr="002E2F5F">
        <w:rPr>
          <w:rFonts w:asciiTheme="minorHAnsi" w:hAnsiTheme="minorHAnsi" w:cstheme="minorHAnsi"/>
        </w:rPr>
        <w:t>s</w:t>
      </w:r>
      <w:r w:rsidR="00991398" w:rsidRPr="002E2F5F">
        <w:rPr>
          <w:rFonts w:asciiTheme="minorHAnsi" w:hAnsiTheme="minorHAnsi" w:cstheme="minorHAnsi"/>
        </w:rPr>
        <w:t xml:space="preserve">ea </w:t>
      </w:r>
      <w:r w:rsidR="0037579C" w:rsidRPr="002E2F5F">
        <w:rPr>
          <w:rFonts w:asciiTheme="minorHAnsi" w:hAnsiTheme="minorHAnsi" w:cstheme="minorHAnsi"/>
        </w:rPr>
        <w:t xml:space="preserve">que se haya realizado </w:t>
      </w:r>
      <w:r w:rsidR="00991398" w:rsidRPr="002E2F5F">
        <w:rPr>
          <w:rFonts w:asciiTheme="minorHAnsi" w:hAnsiTheme="minorHAnsi" w:cstheme="minorHAnsi"/>
        </w:rPr>
        <w:t xml:space="preserve">mediante la consulta </w:t>
      </w:r>
      <w:r w:rsidR="00E22A84" w:rsidRPr="002E2F5F">
        <w:rPr>
          <w:rFonts w:asciiTheme="minorHAnsi" w:hAnsiTheme="minorHAnsi" w:cstheme="minorHAnsi"/>
        </w:rPr>
        <w:t xml:space="preserve">directa </w:t>
      </w:r>
      <w:r w:rsidR="00991398" w:rsidRPr="002E2F5F">
        <w:rPr>
          <w:rFonts w:asciiTheme="minorHAnsi" w:hAnsiTheme="minorHAnsi" w:cstheme="minorHAnsi"/>
        </w:rPr>
        <w:t xml:space="preserve">en el </w:t>
      </w:r>
      <w:r w:rsidR="007F3CE1" w:rsidRPr="002E2F5F">
        <w:rPr>
          <w:rFonts w:asciiTheme="minorHAnsi" w:hAnsiTheme="minorHAnsi" w:cstheme="minorHAnsi"/>
        </w:rPr>
        <w:t xml:space="preserve">registro </w:t>
      </w:r>
      <w:r w:rsidR="002E2F5F" w:rsidRPr="002E2F5F">
        <w:rPr>
          <w:rFonts w:asciiTheme="minorHAnsi" w:hAnsiTheme="minorHAnsi" w:cstheme="minorHAnsi"/>
        </w:rPr>
        <w:t>electrónico</w:t>
      </w:r>
      <w:r w:rsidR="00991398" w:rsidRPr="002E2F5F">
        <w:rPr>
          <w:rFonts w:asciiTheme="minorHAnsi" w:hAnsiTheme="minorHAnsi" w:cstheme="minorHAnsi"/>
        </w:rPr>
        <w:t xml:space="preserve"> o bien mediante el curso de una </w:t>
      </w:r>
      <w:r w:rsidR="00734B25">
        <w:rPr>
          <w:rFonts w:asciiTheme="minorHAnsi" w:hAnsiTheme="minorHAnsi" w:cstheme="minorHAnsi"/>
        </w:rPr>
        <w:t>subsanación</w:t>
      </w:r>
      <w:r w:rsidR="00734B25" w:rsidRPr="002E2F5F">
        <w:rPr>
          <w:rFonts w:asciiTheme="minorHAnsi" w:hAnsiTheme="minorHAnsi" w:cstheme="minorHAnsi"/>
        </w:rPr>
        <w:t xml:space="preserve"> </w:t>
      </w:r>
      <w:r w:rsidR="00991398" w:rsidRPr="002E2F5F">
        <w:rPr>
          <w:rFonts w:asciiTheme="minorHAnsi" w:hAnsiTheme="minorHAnsi" w:cstheme="minorHAnsi"/>
        </w:rPr>
        <w:t>al oferente</w:t>
      </w:r>
      <w:r w:rsidR="00492E0D" w:rsidRPr="002E2F5F">
        <w:rPr>
          <w:rFonts w:asciiTheme="minorHAnsi" w:hAnsiTheme="minorHAnsi" w:cstheme="minorHAnsi"/>
        </w:rPr>
        <w:t xml:space="preserve">. </w:t>
      </w:r>
    </w:p>
    <w:p w14:paraId="140B10D4" w14:textId="77777777" w:rsidR="002E2F5F" w:rsidRPr="002E2F5F" w:rsidRDefault="002E2F5F" w:rsidP="002E2F5F">
      <w:pPr>
        <w:pStyle w:val="Prrafodelista"/>
        <w:spacing w:after="0"/>
        <w:jc w:val="both"/>
        <w:rPr>
          <w:rFonts w:asciiTheme="minorHAnsi" w:hAnsiTheme="minorHAnsi" w:cstheme="minorHAnsi"/>
        </w:rPr>
      </w:pPr>
    </w:p>
    <w:p w14:paraId="00C2BC51" w14:textId="6B5D4F47" w:rsidR="006B0CFA" w:rsidRPr="00067E04" w:rsidRDefault="00C765E0" w:rsidP="007E0FC6">
      <w:pPr>
        <w:spacing w:line="276" w:lineRule="auto"/>
        <w:jc w:val="both"/>
        <w:rPr>
          <w:rFonts w:asciiTheme="minorHAnsi" w:hAnsiTheme="minorHAnsi" w:cstheme="minorHAnsi"/>
          <w:sz w:val="22"/>
          <w:szCs w:val="22"/>
        </w:rPr>
      </w:pPr>
      <w:r w:rsidRPr="00067E04">
        <w:rPr>
          <w:rFonts w:asciiTheme="minorHAnsi" w:hAnsiTheme="minorHAnsi" w:cstheme="minorHAnsi"/>
          <w:sz w:val="22"/>
          <w:szCs w:val="22"/>
        </w:rPr>
        <w:t xml:space="preserve">Finalmente se recuerda la responsabilidad de </w:t>
      </w:r>
      <w:r w:rsidR="00F35995" w:rsidRPr="00067E04">
        <w:rPr>
          <w:rFonts w:asciiTheme="minorHAnsi" w:hAnsiTheme="minorHAnsi" w:cstheme="minorHAnsi"/>
          <w:sz w:val="22"/>
          <w:szCs w:val="22"/>
        </w:rPr>
        <w:t xml:space="preserve">los funcionarios públicos de </w:t>
      </w:r>
      <w:r w:rsidR="006946C0" w:rsidRPr="00067E04">
        <w:rPr>
          <w:rFonts w:asciiTheme="minorHAnsi" w:hAnsiTheme="minorHAnsi" w:cstheme="minorHAnsi"/>
          <w:sz w:val="22"/>
          <w:szCs w:val="22"/>
        </w:rPr>
        <w:t xml:space="preserve">guardar la confidencialidad sobre la información </w:t>
      </w:r>
      <w:r w:rsidR="007318A3" w:rsidRPr="00067E04">
        <w:rPr>
          <w:rFonts w:asciiTheme="minorHAnsi" w:hAnsiTheme="minorHAnsi" w:cstheme="minorHAnsi"/>
          <w:sz w:val="22"/>
          <w:szCs w:val="22"/>
        </w:rPr>
        <w:t xml:space="preserve">que se maneja en los procesos de contratación y la obligatoriedad de no revelar </w:t>
      </w:r>
      <w:r w:rsidR="00D55D3F" w:rsidRPr="00067E04">
        <w:rPr>
          <w:rFonts w:asciiTheme="minorHAnsi" w:hAnsiTheme="minorHAnsi" w:cstheme="minorHAnsi"/>
          <w:sz w:val="22"/>
          <w:szCs w:val="22"/>
        </w:rPr>
        <w:t>información calificada como confidencial</w:t>
      </w:r>
      <w:r w:rsidR="000E4211" w:rsidRPr="00067E04">
        <w:rPr>
          <w:rFonts w:asciiTheme="minorHAnsi" w:hAnsiTheme="minorHAnsi" w:cstheme="minorHAnsi"/>
          <w:sz w:val="22"/>
          <w:szCs w:val="22"/>
        </w:rPr>
        <w:t xml:space="preserve">; lo anterior </w:t>
      </w:r>
      <w:r w:rsidR="00D55D3F" w:rsidRPr="00067E04">
        <w:rPr>
          <w:rFonts w:asciiTheme="minorHAnsi" w:hAnsiTheme="minorHAnsi" w:cstheme="minorHAnsi"/>
          <w:sz w:val="22"/>
          <w:szCs w:val="22"/>
        </w:rPr>
        <w:t xml:space="preserve">conforme se estipula en los artículos </w:t>
      </w:r>
      <w:r w:rsidR="007540BF" w:rsidRPr="00067E04">
        <w:rPr>
          <w:rFonts w:asciiTheme="minorHAnsi" w:hAnsiTheme="minorHAnsi" w:cstheme="minorHAnsi"/>
          <w:sz w:val="22"/>
          <w:szCs w:val="22"/>
        </w:rPr>
        <w:t>15 de la LGCP</w:t>
      </w:r>
      <w:r w:rsidR="006E109E" w:rsidRPr="00067E04">
        <w:rPr>
          <w:rFonts w:asciiTheme="minorHAnsi" w:hAnsiTheme="minorHAnsi" w:cstheme="minorHAnsi"/>
          <w:sz w:val="22"/>
          <w:szCs w:val="22"/>
        </w:rPr>
        <w:t xml:space="preserve"> sobre l</w:t>
      </w:r>
      <w:r w:rsidR="000E4211" w:rsidRPr="00067E04">
        <w:rPr>
          <w:rFonts w:asciiTheme="minorHAnsi" w:hAnsiTheme="minorHAnsi" w:cstheme="minorHAnsi"/>
          <w:sz w:val="22"/>
          <w:szCs w:val="22"/>
        </w:rPr>
        <w:t>a</w:t>
      </w:r>
      <w:r w:rsidR="006E109E" w:rsidRPr="00067E04">
        <w:rPr>
          <w:rFonts w:asciiTheme="minorHAnsi" w:hAnsiTheme="minorHAnsi" w:cstheme="minorHAnsi"/>
          <w:sz w:val="22"/>
          <w:szCs w:val="22"/>
        </w:rPr>
        <w:t xml:space="preserve"> “Excepción a la publicidad de la información”</w:t>
      </w:r>
      <w:r w:rsidR="007540BF" w:rsidRPr="00067E04">
        <w:rPr>
          <w:rFonts w:asciiTheme="minorHAnsi" w:hAnsiTheme="minorHAnsi" w:cstheme="minorHAnsi"/>
          <w:sz w:val="22"/>
          <w:szCs w:val="22"/>
        </w:rPr>
        <w:t xml:space="preserve"> y </w:t>
      </w:r>
      <w:r w:rsidR="001A7416" w:rsidRPr="00067E04">
        <w:rPr>
          <w:rFonts w:asciiTheme="minorHAnsi" w:hAnsiTheme="minorHAnsi" w:cstheme="minorHAnsi"/>
          <w:sz w:val="22"/>
          <w:szCs w:val="22"/>
        </w:rPr>
        <w:t>90 del Reglamento para la utilización del sistema integrado de compras públicas SICOP</w:t>
      </w:r>
      <w:r w:rsidR="00BE2E0C" w:rsidRPr="00067E04">
        <w:rPr>
          <w:rFonts w:asciiTheme="minorHAnsi" w:hAnsiTheme="minorHAnsi" w:cstheme="minorHAnsi"/>
          <w:sz w:val="22"/>
          <w:szCs w:val="22"/>
        </w:rPr>
        <w:t>, respecto al “Deber de confidencialidad y probidad”</w:t>
      </w:r>
      <w:r w:rsidR="000E4211" w:rsidRPr="00067E04">
        <w:rPr>
          <w:rFonts w:asciiTheme="minorHAnsi" w:hAnsiTheme="minorHAnsi" w:cstheme="minorHAnsi"/>
          <w:sz w:val="22"/>
          <w:szCs w:val="22"/>
        </w:rPr>
        <w:t xml:space="preserve">. </w:t>
      </w:r>
    </w:p>
    <w:p w14:paraId="15ED423F" w14:textId="77777777" w:rsidR="000E4211" w:rsidRPr="00067E04" w:rsidRDefault="000E4211" w:rsidP="007E0FC6">
      <w:pPr>
        <w:spacing w:line="276" w:lineRule="auto"/>
        <w:jc w:val="both"/>
        <w:rPr>
          <w:rFonts w:asciiTheme="minorHAnsi" w:hAnsiTheme="minorHAnsi" w:cstheme="minorHAnsi"/>
          <w:sz w:val="22"/>
          <w:szCs w:val="22"/>
        </w:rPr>
      </w:pPr>
    </w:p>
    <w:p w14:paraId="5EB976D4" w14:textId="6F7B2DAB" w:rsidR="000E4211" w:rsidRPr="00067E04" w:rsidRDefault="008D6FBA" w:rsidP="007E0FC6">
      <w:pPr>
        <w:spacing w:line="276" w:lineRule="auto"/>
        <w:jc w:val="both"/>
        <w:rPr>
          <w:rFonts w:asciiTheme="minorHAnsi" w:hAnsiTheme="minorHAnsi" w:cstheme="minorHAnsi"/>
          <w:sz w:val="22"/>
          <w:szCs w:val="22"/>
        </w:rPr>
      </w:pPr>
      <w:r w:rsidRPr="00067E04">
        <w:rPr>
          <w:rFonts w:asciiTheme="minorHAnsi" w:hAnsiTheme="minorHAnsi" w:cstheme="minorHAnsi"/>
          <w:sz w:val="22"/>
          <w:szCs w:val="22"/>
        </w:rPr>
        <w:t>D</w:t>
      </w:r>
      <w:r w:rsidR="00447565" w:rsidRPr="00067E04">
        <w:rPr>
          <w:rFonts w:asciiTheme="minorHAnsi" w:hAnsiTheme="minorHAnsi" w:cstheme="minorHAnsi"/>
          <w:sz w:val="22"/>
          <w:szCs w:val="22"/>
        </w:rPr>
        <w:t>ebido a que el objetivo del presente comunicado es estandarizar el manejo de la información confidencial</w:t>
      </w:r>
      <w:r w:rsidRPr="00067E04">
        <w:rPr>
          <w:rFonts w:asciiTheme="minorHAnsi" w:hAnsiTheme="minorHAnsi" w:cstheme="minorHAnsi"/>
          <w:sz w:val="22"/>
          <w:szCs w:val="22"/>
        </w:rPr>
        <w:t xml:space="preserve"> que aportan los proveedores</w:t>
      </w:r>
      <w:r w:rsidR="00447565" w:rsidRPr="00067E04">
        <w:rPr>
          <w:rFonts w:asciiTheme="minorHAnsi" w:hAnsiTheme="minorHAnsi" w:cstheme="minorHAnsi"/>
          <w:sz w:val="22"/>
          <w:szCs w:val="22"/>
        </w:rPr>
        <w:t xml:space="preserve">, los lineamientos </w:t>
      </w:r>
      <w:r w:rsidR="00D67E9A" w:rsidRPr="00067E04">
        <w:rPr>
          <w:rFonts w:asciiTheme="minorHAnsi" w:hAnsiTheme="minorHAnsi" w:cstheme="minorHAnsi"/>
          <w:sz w:val="22"/>
          <w:szCs w:val="22"/>
        </w:rPr>
        <w:t xml:space="preserve">anteriormente </w:t>
      </w:r>
      <w:r w:rsidR="00447565" w:rsidRPr="00067E04">
        <w:rPr>
          <w:rFonts w:asciiTheme="minorHAnsi" w:hAnsiTheme="minorHAnsi" w:cstheme="minorHAnsi"/>
          <w:sz w:val="22"/>
          <w:szCs w:val="22"/>
        </w:rPr>
        <w:t>detallados son de acatamiento obligatorio e inmediato una vez publicada la presente circular</w:t>
      </w:r>
      <w:r w:rsidRPr="00067E04">
        <w:rPr>
          <w:rFonts w:asciiTheme="minorHAnsi" w:hAnsiTheme="minorHAnsi" w:cstheme="minorHAnsi"/>
          <w:sz w:val="22"/>
          <w:szCs w:val="22"/>
        </w:rPr>
        <w:t xml:space="preserve">. </w:t>
      </w:r>
    </w:p>
    <w:p w14:paraId="327BAFE9" w14:textId="77777777" w:rsidR="007540BF" w:rsidRPr="00067E04" w:rsidRDefault="007540BF" w:rsidP="007E0FC6">
      <w:pPr>
        <w:spacing w:line="276" w:lineRule="auto"/>
        <w:jc w:val="both"/>
        <w:rPr>
          <w:rFonts w:asciiTheme="minorHAnsi" w:hAnsiTheme="minorHAnsi" w:cstheme="minorHAnsi"/>
          <w:sz w:val="22"/>
          <w:szCs w:val="22"/>
        </w:rPr>
      </w:pPr>
    </w:p>
    <w:p w14:paraId="4CBA2F42" w14:textId="6C378E6C" w:rsidR="000D3C9F" w:rsidRPr="0095049F" w:rsidRDefault="004545F0" w:rsidP="007E0FC6">
      <w:pPr>
        <w:spacing w:line="276" w:lineRule="auto"/>
        <w:jc w:val="both"/>
        <w:rPr>
          <w:rFonts w:asciiTheme="minorHAnsi" w:hAnsiTheme="minorHAnsi" w:cstheme="minorHAnsi"/>
          <w:b/>
          <w:bCs/>
          <w:sz w:val="16"/>
          <w:szCs w:val="16"/>
        </w:rPr>
      </w:pPr>
      <w:r w:rsidRPr="0095049F">
        <w:rPr>
          <w:rFonts w:asciiTheme="minorHAnsi" w:hAnsiTheme="minorHAnsi" w:cstheme="minorHAnsi"/>
          <w:b/>
          <w:bCs/>
          <w:sz w:val="16"/>
          <w:szCs w:val="16"/>
        </w:rPr>
        <w:t>AMA/YAA</w:t>
      </w:r>
    </w:p>
    <w:sectPr w:rsidR="000D3C9F" w:rsidRPr="0095049F" w:rsidSect="006D37D9">
      <w:headerReference w:type="default" r:id="rId14"/>
      <w:footerReference w:type="default" r:id="rId15"/>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E94F" w14:textId="77777777" w:rsidR="00825C84" w:rsidRDefault="00825C84">
      <w:r>
        <w:separator/>
      </w:r>
    </w:p>
  </w:endnote>
  <w:endnote w:type="continuationSeparator" w:id="0">
    <w:p w14:paraId="605A5FC5" w14:textId="77777777" w:rsidR="00825C84" w:rsidRDefault="0082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B36092"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4475" w14:textId="77777777" w:rsidR="00825C84" w:rsidRDefault="00825C84">
      <w:r>
        <w:separator/>
      </w:r>
    </w:p>
  </w:footnote>
  <w:footnote w:type="continuationSeparator" w:id="0">
    <w:p w14:paraId="28792829" w14:textId="77777777" w:rsidR="00825C84" w:rsidRDefault="0082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5pt;height:128.9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454AD"/>
    <w:multiLevelType w:val="hybridMultilevel"/>
    <w:tmpl w:val="BE5A251E"/>
    <w:lvl w:ilvl="0" w:tplc="552CF254">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F7C60EC"/>
    <w:multiLevelType w:val="hybridMultilevel"/>
    <w:tmpl w:val="EB2A6D10"/>
    <w:lvl w:ilvl="0" w:tplc="F4BEB27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CA00110"/>
    <w:multiLevelType w:val="multilevel"/>
    <w:tmpl w:val="FF3ADA42"/>
    <w:lvl w:ilvl="0">
      <w:start w:val="1"/>
      <w:numFmt w:val="decimal"/>
      <w:lvlText w:val="%1."/>
      <w:lvlJc w:val="left"/>
      <w:pPr>
        <w:ind w:left="720" w:hanging="360"/>
      </w:pPr>
      <w:rPr>
        <w:rFonts w:eastAsia="Times New Roman" w:hint="default"/>
        <w:b/>
      </w:rPr>
    </w:lvl>
    <w:lvl w:ilvl="1">
      <w:start w:val="1"/>
      <w:numFmt w:val="decimal"/>
      <w:isLgl/>
      <w:lvlText w:val="%1.%2"/>
      <w:lvlJc w:val="left"/>
      <w:pPr>
        <w:ind w:left="786" w:hanging="360"/>
      </w:pPr>
      <w:rPr>
        <w:rFonts w:hint="default"/>
        <w:b/>
        <w:bCs/>
        <w:color w:val="000000"/>
      </w:rPr>
    </w:lvl>
    <w:lvl w:ilvl="2">
      <w:start w:val="1"/>
      <w:numFmt w:val="decimal"/>
      <w:isLgl/>
      <w:lvlText w:val="%1.%2.%3"/>
      <w:lvlJc w:val="left"/>
      <w:pPr>
        <w:ind w:left="1080" w:hanging="720"/>
      </w:pPr>
      <w:rPr>
        <w:rFonts w:hint="default"/>
        <w:b/>
        <w:bCs/>
        <w:color w:val="000000"/>
      </w:rPr>
    </w:lvl>
    <w:lvl w:ilvl="3">
      <w:start w:val="1"/>
      <w:numFmt w:val="decimal"/>
      <w:isLgl/>
      <w:lvlText w:val="%1.%2.%3.%4"/>
      <w:lvlJc w:val="left"/>
      <w:pPr>
        <w:ind w:left="1080" w:hanging="720"/>
      </w:pPr>
      <w:rPr>
        <w:rFonts w:hint="default"/>
        <w:b/>
        <w:bCs/>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6"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ED6460A"/>
    <w:multiLevelType w:val="hybridMultilevel"/>
    <w:tmpl w:val="5A3AE18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646199016">
    <w:abstractNumId w:val="0"/>
  </w:num>
  <w:num w:numId="2" w16cid:durableId="1520653705">
    <w:abstractNumId w:val="11"/>
  </w:num>
  <w:num w:numId="3" w16cid:durableId="361519651">
    <w:abstractNumId w:val="6"/>
  </w:num>
  <w:num w:numId="4" w16cid:durableId="288124686">
    <w:abstractNumId w:val="8"/>
  </w:num>
  <w:num w:numId="5" w16cid:durableId="1739547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140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537526">
    <w:abstractNumId w:val="14"/>
  </w:num>
  <w:num w:numId="8" w16cid:durableId="498078289">
    <w:abstractNumId w:val="10"/>
  </w:num>
  <w:num w:numId="9" w16cid:durableId="1052658598">
    <w:abstractNumId w:val="3"/>
  </w:num>
  <w:num w:numId="10" w16cid:durableId="513689626">
    <w:abstractNumId w:val="12"/>
  </w:num>
  <w:num w:numId="11" w16cid:durableId="736784066">
    <w:abstractNumId w:val="9"/>
  </w:num>
  <w:num w:numId="12" w16cid:durableId="97213682">
    <w:abstractNumId w:val="4"/>
  </w:num>
  <w:num w:numId="13" w16cid:durableId="1824349567">
    <w:abstractNumId w:val="1"/>
  </w:num>
  <w:num w:numId="14" w16cid:durableId="140075113">
    <w:abstractNumId w:val="13"/>
  </w:num>
  <w:num w:numId="15" w16cid:durableId="238253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30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00D9D"/>
    <w:rsid w:val="00007CA3"/>
    <w:rsid w:val="00007F1A"/>
    <w:rsid w:val="00010128"/>
    <w:rsid w:val="000164B1"/>
    <w:rsid w:val="0001692E"/>
    <w:rsid w:val="0002410A"/>
    <w:rsid w:val="00026E11"/>
    <w:rsid w:val="00045172"/>
    <w:rsid w:val="00051101"/>
    <w:rsid w:val="0005531C"/>
    <w:rsid w:val="0005549B"/>
    <w:rsid w:val="000559B0"/>
    <w:rsid w:val="00065269"/>
    <w:rsid w:val="00067E04"/>
    <w:rsid w:val="000714A3"/>
    <w:rsid w:val="00081353"/>
    <w:rsid w:val="000846FA"/>
    <w:rsid w:val="00091081"/>
    <w:rsid w:val="000A6620"/>
    <w:rsid w:val="000B36C9"/>
    <w:rsid w:val="000B4F01"/>
    <w:rsid w:val="000C41EB"/>
    <w:rsid w:val="000C68AD"/>
    <w:rsid w:val="000C6F11"/>
    <w:rsid w:val="000D14E7"/>
    <w:rsid w:val="000D17BD"/>
    <w:rsid w:val="000D1DA4"/>
    <w:rsid w:val="000D3588"/>
    <w:rsid w:val="000D3761"/>
    <w:rsid w:val="000D3C9F"/>
    <w:rsid w:val="000E2A47"/>
    <w:rsid w:val="000E3CE4"/>
    <w:rsid w:val="000E4211"/>
    <w:rsid w:val="000E4616"/>
    <w:rsid w:val="000E5CAB"/>
    <w:rsid w:val="000E711F"/>
    <w:rsid w:val="000F4E46"/>
    <w:rsid w:val="000F62B0"/>
    <w:rsid w:val="00105A47"/>
    <w:rsid w:val="00105A5F"/>
    <w:rsid w:val="00106D50"/>
    <w:rsid w:val="001137D2"/>
    <w:rsid w:val="0011453F"/>
    <w:rsid w:val="00114D15"/>
    <w:rsid w:val="00132E6B"/>
    <w:rsid w:val="00135FFA"/>
    <w:rsid w:val="001361C4"/>
    <w:rsid w:val="001361E5"/>
    <w:rsid w:val="00136591"/>
    <w:rsid w:val="00137EC7"/>
    <w:rsid w:val="00143172"/>
    <w:rsid w:val="0015191A"/>
    <w:rsid w:val="00152F11"/>
    <w:rsid w:val="0016463D"/>
    <w:rsid w:val="00165681"/>
    <w:rsid w:val="0016630F"/>
    <w:rsid w:val="0016706A"/>
    <w:rsid w:val="00171EA1"/>
    <w:rsid w:val="001761E4"/>
    <w:rsid w:val="001923C3"/>
    <w:rsid w:val="001A02BA"/>
    <w:rsid w:val="001A29FF"/>
    <w:rsid w:val="001A53B4"/>
    <w:rsid w:val="001A7416"/>
    <w:rsid w:val="001B0212"/>
    <w:rsid w:val="001B0971"/>
    <w:rsid w:val="001C7286"/>
    <w:rsid w:val="001C7ED3"/>
    <w:rsid w:val="001D0155"/>
    <w:rsid w:val="001D258B"/>
    <w:rsid w:val="001D2BCF"/>
    <w:rsid w:val="001D5B83"/>
    <w:rsid w:val="001E24E3"/>
    <w:rsid w:val="001E30FC"/>
    <w:rsid w:val="001F1528"/>
    <w:rsid w:val="001F1AEE"/>
    <w:rsid w:val="001F67F9"/>
    <w:rsid w:val="00206895"/>
    <w:rsid w:val="00206E49"/>
    <w:rsid w:val="0021172F"/>
    <w:rsid w:val="00211A22"/>
    <w:rsid w:val="00216B09"/>
    <w:rsid w:val="00216B74"/>
    <w:rsid w:val="00221E99"/>
    <w:rsid w:val="002374C5"/>
    <w:rsid w:val="00247B59"/>
    <w:rsid w:val="002525F9"/>
    <w:rsid w:val="00255AF9"/>
    <w:rsid w:val="00262B32"/>
    <w:rsid w:val="00267604"/>
    <w:rsid w:val="00272B55"/>
    <w:rsid w:val="002732F5"/>
    <w:rsid w:val="00291F22"/>
    <w:rsid w:val="002A00A5"/>
    <w:rsid w:val="002A4815"/>
    <w:rsid w:val="002B4BA1"/>
    <w:rsid w:val="002D2D04"/>
    <w:rsid w:val="002D5630"/>
    <w:rsid w:val="002D7AC8"/>
    <w:rsid w:val="002E00B2"/>
    <w:rsid w:val="002E2F5F"/>
    <w:rsid w:val="002E341C"/>
    <w:rsid w:val="002E6F87"/>
    <w:rsid w:val="002F1D9C"/>
    <w:rsid w:val="002F269A"/>
    <w:rsid w:val="002F4A63"/>
    <w:rsid w:val="002F66B7"/>
    <w:rsid w:val="00302529"/>
    <w:rsid w:val="00311786"/>
    <w:rsid w:val="003123B3"/>
    <w:rsid w:val="00314295"/>
    <w:rsid w:val="00320418"/>
    <w:rsid w:val="0032592A"/>
    <w:rsid w:val="00343D64"/>
    <w:rsid w:val="0034415E"/>
    <w:rsid w:val="0035379C"/>
    <w:rsid w:val="003549B8"/>
    <w:rsid w:val="003600DE"/>
    <w:rsid w:val="00365378"/>
    <w:rsid w:val="00370649"/>
    <w:rsid w:val="0037313E"/>
    <w:rsid w:val="003745B6"/>
    <w:rsid w:val="0037579C"/>
    <w:rsid w:val="00380CE0"/>
    <w:rsid w:val="00381B86"/>
    <w:rsid w:val="00387810"/>
    <w:rsid w:val="003A0788"/>
    <w:rsid w:val="003A4B99"/>
    <w:rsid w:val="003D0A3F"/>
    <w:rsid w:val="003D6747"/>
    <w:rsid w:val="003D682A"/>
    <w:rsid w:val="003E0E54"/>
    <w:rsid w:val="003E0FB7"/>
    <w:rsid w:val="003E3BA2"/>
    <w:rsid w:val="003E714F"/>
    <w:rsid w:val="003E7AAB"/>
    <w:rsid w:val="003F5BA3"/>
    <w:rsid w:val="00404489"/>
    <w:rsid w:val="0041044B"/>
    <w:rsid w:val="00411D79"/>
    <w:rsid w:val="00414179"/>
    <w:rsid w:val="00415C65"/>
    <w:rsid w:val="00415DBF"/>
    <w:rsid w:val="0042116A"/>
    <w:rsid w:val="0042348E"/>
    <w:rsid w:val="004348A3"/>
    <w:rsid w:val="0043515C"/>
    <w:rsid w:val="004402AB"/>
    <w:rsid w:val="00443A61"/>
    <w:rsid w:val="00445B72"/>
    <w:rsid w:val="00447565"/>
    <w:rsid w:val="00450489"/>
    <w:rsid w:val="00453431"/>
    <w:rsid w:val="004545F0"/>
    <w:rsid w:val="00455243"/>
    <w:rsid w:val="00456D32"/>
    <w:rsid w:val="004604C0"/>
    <w:rsid w:val="00460922"/>
    <w:rsid w:val="00463A50"/>
    <w:rsid w:val="004720FF"/>
    <w:rsid w:val="00473AB3"/>
    <w:rsid w:val="00482018"/>
    <w:rsid w:val="004835A1"/>
    <w:rsid w:val="00484E3D"/>
    <w:rsid w:val="00490437"/>
    <w:rsid w:val="00492E0D"/>
    <w:rsid w:val="004956BF"/>
    <w:rsid w:val="0049705D"/>
    <w:rsid w:val="004A04FD"/>
    <w:rsid w:val="004A3A3E"/>
    <w:rsid w:val="004A5D61"/>
    <w:rsid w:val="004A63F2"/>
    <w:rsid w:val="004A67CB"/>
    <w:rsid w:val="004B1139"/>
    <w:rsid w:val="004B5245"/>
    <w:rsid w:val="004B597E"/>
    <w:rsid w:val="004C3492"/>
    <w:rsid w:val="004C6640"/>
    <w:rsid w:val="004D202F"/>
    <w:rsid w:val="004D2571"/>
    <w:rsid w:val="004E1EC2"/>
    <w:rsid w:val="004E7E65"/>
    <w:rsid w:val="004F47C1"/>
    <w:rsid w:val="00506A3A"/>
    <w:rsid w:val="00512381"/>
    <w:rsid w:val="00520C35"/>
    <w:rsid w:val="00522D0B"/>
    <w:rsid w:val="00525759"/>
    <w:rsid w:val="005265CF"/>
    <w:rsid w:val="005268AB"/>
    <w:rsid w:val="0052780A"/>
    <w:rsid w:val="005308AF"/>
    <w:rsid w:val="00535187"/>
    <w:rsid w:val="005368C2"/>
    <w:rsid w:val="00537602"/>
    <w:rsid w:val="00541800"/>
    <w:rsid w:val="00543E1F"/>
    <w:rsid w:val="005510A0"/>
    <w:rsid w:val="00551A53"/>
    <w:rsid w:val="00553D38"/>
    <w:rsid w:val="00575D96"/>
    <w:rsid w:val="005840DA"/>
    <w:rsid w:val="005938C3"/>
    <w:rsid w:val="00593F6D"/>
    <w:rsid w:val="005A13F2"/>
    <w:rsid w:val="005A4524"/>
    <w:rsid w:val="005A6139"/>
    <w:rsid w:val="005B632B"/>
    <w:rsid w:val="005C4EB6"/>
    <w:rsid w:val="005C63D9"/>
    <w:rsid w:val="005D4EF2"/>
    <w:rsid w:val="005D5D0D"/>
    <w:rsid w:val="005E2A26"/>
    <w:rsid w:val="005E2B69"/>
    <w:rsid w:val="005F2C32"/>
    <w:rsid w:val="005F3CBF"/>
    <w:rsid w:val="0060179C"/>
    <w:rsid w:val="00603D02"/>
    <w:rsid w:val="006044C4"/>
    <w:rsid w:val="00614D49"/>
    <w:rsid w:val="00617263"/>
    <w:rsid w:val="00617CAB"/>
    <w:rsid w:val="00625DED"/>
    <w:rsid w:val="00627EEC"/>
    <w:rsid w:val="006348C4"/>
    <w:rsid w:val="00635ADB"/>
    <w:rsid w:val="00652F9D"/>
    <w:rsid w:val="00654E3E"/>
    <w:rsid w:val="0065544B"/>
    <w:rsid w:val="00655658"/>
    <w:rsid w:val="006560B3"/>
    <w:rsid w:val="0066013C"/>
    <w:rsid w:val="00670D56"/>
    <w:rsid w:val="00676A14"/>
    <w:rsid w:val="006815F6"/>
    <w:rsid w:val="006852FF"/>
    <w:rsid w:val="00693C7F"/>
    <w:rsid w:val="006946C0"/>
    <w:rsid w:val="00694716"/>
    <w:rsid w:val="006A0D1E"/>
    <w:rsid w:val="006A3B81"/>
    <w:rsid w:val="006A6A97"/>
    <w:rsid w:val="006B0739"/>
    <w:rsid w:val="006B0B0E"/>
    <w:rsid w:val="006B0BFA"/>
    <w:rsid w:val="006B0CFA"/>
    <w:rsid w:val="006B4D49"/>
    <w:rsid w:val="006C14E3"/>
    <w:rsid w:val="006C1EF8"/>
    <w:rsid w:val="006C2351"/>
    <w:rsid w:val="006C3714"/>
    <w:rsid w:val="006D3769"/>
    <w:rsid w:val="006D37D9"/>
    <w:rsid w:val="006E033C"/>
    <w:rsid w:val="006E0F2B"/>
    <w:rsid w:val="006E109E"/>
    <w:rsid w:val="006E39EB"/>
    <w:rsid w:val="006E6CF3"/>
    <w:rsid w:val="006F0984"/>
    <w:rsid w:val="006F3E98"/>
    <w:rsid w:val="006F6D9D"/>
    <w:rsid w:val="00700AC7"/>
    <w:rsid w:val="00720FCB"/>
    <w:rsid w:val="00721313"/>
    <w:rsid w:val="00724349"/>
    <w:rsid w:val="00727CA2"/>
    <w:rsid w:val="00730BAB"/>
    <w:rsid w:val="007313E3"/>
    <w:rsid w:val="0073154C"/>
    <w:rsid w:val="007318A3"/>
    <w:rsid w:val="007325EE"/>
    <w:rsid w:val="00734B25"/>
    <w:rsid w:val="00740E0F"/>
    <w:rsid w:val="00743A7F"/>
    <w:rsid w:val="00746441"/>
    <w:rsid w:val="007540BF"/>
    <w:rsid w:val="00760E56"/>
    <w:rsid w:val="00761C08"/>
    <w:rsid w:val="0076237D"/>
    <w:rsid w:val="00765BB5"/>
    <w:rsid w:val="00780087"/>
    <w:rsid w:val="0078528B"/>
    <w:rsid w:val="007852B8"/>
    <w:rsid w:val="00786EC1"/>
    <w:rsid w:val="00793E89"/>
    <w:rsid w:val="0079454E"/>
    <w:rsid w:val="00796590"/>
    <w:rsid w:val="007A1142"/>
    <w:rsid w:val="007A3E23"/>
    <w:rsid w:val="007B1437"/>
    <w:rsid w:val="007B3324"/>
    <w:rsid w:val="007B4A9B"/>
    <w:rsid w:val="007B7590"/>
    <w:rsid w:val="007C27BA"/>
    <w:rsid w:val="007C3BA6"/>
    <w:rsid w:val="007E0FC6"/>
    <w:rsid w:val="007E2210"/>
    <w:rsid w:val="007E2C4A"/>
    <w:rsid w:val="007E385E"/>
    <w:rsid w:val="007F0FEA"/>
    <w:rsid w:val="007F3CE1"/>
    <w:rsid w:val="007F4136"/>
    <w:rsid w:val="007F5F6D"/>
    <w:rsid w:val="007F6915"/>
    <w:rsid w:val="007F6F31"/>
    <w:rsid w:val="00805472"/>
    <w:rsid w:val="00820122"/>
    <w:rsid w:val="008250E8"/>
    <w:rsid w:val="00825C84"/>
    <w:rsid w:val="008357BE"/>
    <w:rsid w:val="00837756"/>
    <w:rsid w:val="00851FB3"/>
    <w:rsid w:val="00860546"/>
    <w:rsid w:val="008628A2"/>
    <w:rsid w:val="00867129"/>
    <w:rsid w:val="00875CB3"/>
    <w:rsid w:val="0087616F"/>
    <w:rsid w:val="00876B28"/>
    <w:rsid w:val="00877FF3"/>
    <w:rsid w:val="00883F82"/>
    <w:rsid w:val="008843FD"/>
    <w:rsid w:val="00890F9D"/>
    <w:rsid w:val="00897294"/>
    <w:rsid w:val="008A0C54"/>
    <w:rsid w:val="008C1D19"/>
    <w:rsid w:val="008C21EB"/>
    <w:rsid w:val="008C3321"/>
    <w:rsid w:val="008C423D"/>
    <w:rsid w:val="008C44CF"/>
    <w:rsid w:val="008D6B4E"/>
    <w:rsid w:val="008D6FBA"/>
    <w:rsid w:val="008D7108"/>
    <w:rsid w:val="008E28EA"/>
    <w:rsid w:val="008E359F"/>
    <w:rsid w:val="008E3D4F"/>
    <w:rsid w:val="008F2A44"/>
    <w:rsid w:val="008F364E"/>
    <w:rsid w:val="008F4B40"/>
    <w:rsid w:val="008F6796"/>
    <w:rsid w:val="008F769E"/>
    <w:rsid w:val="008F7E89"/>
    <w:rsid w:val="009037A0"/>
    <w:rsid w:val="00905EA9"/>
    <w:rsid w:val="00910C11"/>
    <w:rsid w:val="009132BC"/>
    <w:rsid w:val="00916507"/>
    <w:rsid w:val="00924241"/>
    <w:rsid w:val="00925CFA"/>
    <w:rsid w:val="009268D7"/>
    <w:rsid w:val="00940ED1"/>
    <w:rsid w:val="00942ADF"/>
    <w:rsid w:val="009435BA"/>
    <w:rsid w:val="0095049F"/>
    <w:rsid w:val="00950781"/>
    <w:rsid w:val="009547AA"/>
    <w:rsid w:val="00955B3E"/>
    <w:rsid w:val="00955EF4"/>
    <w:rsid w:val="00956879"/>
    <w:rsid w:val="00957174"/>
    <w:rsid w:val="00960F6D"/>
    <w:rsid w:val="00961315"/>
    <w:rsid w:val="00965C02"/>
    <w:rsid w:val="00966D6E"/>
    <w:rsid w:val="009760BB"/>
    <w:rsid w:val="00981A84"/>
    <w:rsid w:val="0098592A"/>
    <w:rsid w:val="009859FA"/>
    <w:rsid w:val="00986304"/>
    <w:rsid w:val="00987D42"/>
    <w:rsid w:val="00990F6D"/>
    <w:rsid w:val="00991398"/>
    <w:rsid w:val="00991703"/>
    <w:rsid w:val="009952AC"/>
    <w:rsid w:val="00995E03"/>
    <w:rsid w:val="009B059E"/>
    <w:rsid w:val="009B1480"/>
    <w:rsid w:val="009B4699"/>
    <w:rsid w:val="009B6772"/>
    <w:rsid w:val="009B7A67"/>
    <w:rsid w:val="009C2AC9"/>
    <w:rsid w:val="009D4084"/>
    <w:rsid w:val="009D7ACB"/>
    <w:rsid w:val="009E1020"/>
    <w:rsid w:val="009E3940"/>
    <w:rsid w:val="009E407C"/>
    <w:rsid w:val="009F142D"/>
    <w:rsid w:val="00A006FF"/>
    <w:rsid w:val="00A05308"/>
    <w:rsid w:val="00A07C97"/>
    <w:rsid w:val="00A172C7"/>
    <w:rsid w:val="00A1738A"/>
    <w:rsid w:val="00A2277C"/>
    <w:rsid w:val="00A22CD5"/>
    <w:rsid w:val="00A2322D"/>
    <w:rsid w:val="00A26A32"/>
    <w:rsid w:val="00A2738E"/>
    <w:rsid w:val="00A441EA"/>
    <w:rsid w:val="00A4435F"/>
    <w:rsid w:val="00A50D9D"/>
    <w:rsid w:val="00A544CC"/>
    <w:rsid w:val="00A54C9C"/>
    <w:rsid w:val="00A57AB5"/>
    <w:rsid w:val="00A57C32"/>
    <w:rsid w:val="00A70749"/>
    <w:rsid w:val="00A72C8B"/>
    <w:rsid w:val="00A746C8"/>
    <w:rsid w:val="00A74D70"/>
    <w:rsid w:val="00A76DAA"/>
    <w:rsid w:val="00A82CBF"/>
    <w:rsid w:val="00A919C5"/>
    <w:rsid w:val="00A92A2A"/>
    <w:rsid w:val="00AA3635"/>
    <w:rsid w:val="00AA62C0"/>
    <w:rsid w:val="00AB2399"/>
    <w:rsid w:val="00AB5CCD"/>
    <w:rsid w:val="00AB73FD"/>
    <w:rsid w:val="00AC37B9"/>
    <w:rsid w:val="00AC6E36"/>
    <w:rsid w:val="00AE2A1A"/>
    <w:rsid w:val="00AE3515"/>
    <w:rsid w:val="00AE3924"/>
    <w:rsid w:val="00AE485D"/>
    <w:rsid w:val="00AE5E13"/>
    <w:rsid w:val="00AF1096"/>
    <w:rsid w:val="00AF1D97"/>
    <w:rsid w:val="00AF3E69"/>
    <w:rsid w:val="00AF4421"/>
    <w:rsid w:val="00AF4F14"/>
    <w:rsid w:val="00AF50EB"/>
    <w:rsid w:val="00B05843"/>
    <w:rsid w:val="00B163C1"/>
    <w:rsid w:val="00B202E0"/>
    <w:rsid w:val="00B209F3"/>
    <w:rsid w:val="00B232D8"/>
    <w:rsid w:val="00B26261"/>
    <w:rsid w:val="00B27E2E"/>
    <w:rsid w:val="00B32867"/>
    <w:rsid w:val="00B32F80"/>
    <w:rsid w:val="00B33B9F"/>
    <w:rsid w:val="00B3691B"/>
    <w:rsid w:val="00B405EB"/>
    <w:rsid w:val="00B4306F"/>
    <w:rsid w:val="00B47778"/>
    <w:rsid w:val="00B47779"/>
    <w:rsid w:val="00B64284"/>
    <w:rsid w:val="00B7496F"/>
    <w:rsid w:val="00B7656E"/>
    <w:rsid w:val="00B76F14"/>
    <w:rsid w:val="00B77CE4"/>
    <w:rsid w:val="00B812E9"/>
    <w:rsid w:val="00B87487"/>
    <w:rsid w:val="00B90A15"/>
    <w:rsid w:val="00B910DC"/>
    <w:rsid w:val="00B93C83"/>
    <w:rsid w:val="00B9574D"/>
    <w:rsid w:val="00B9681E"/>
    <w:rsid w:val="00BA2BE9"/>
    <w:rsid w:val="00BA313C"/>
    <w:rsid w:val="00BA541E"/>
    <w:rsid w:val="00BB46C3"/>
    <w:rsid w:val="00BB6099"/>
    <w:rsid w:val="00BB6BE1"/>
    <w:rsid w:val="00BB72E3"/>
    <w:rsid w:val="00BB7418"/>
    <w:rsid w:val="00BC2E09"/>
    <w:rsid w:val="00BC441E"/>
    <w:rsid w:val="00BC6CD9"/>
    <w:rsid w:val="00BD3B13"/>
    <w:rsid w:val="00BD551B"/>
    <w:rsid w:val="00BE2E0C"/>
    <w:rsid w:val="00BE637A"/>
    <w:rsid w:val="00BE6574"/>
    <w:rsid w:val="00C01D7E"/>
    <w:rsid w:val="00C03318"/>
    <w:rsid w:val="00C071BC"/>
    <w:rsid w:val="00C1445C"/>
    <w:rsid w:val="00C23871"/>
    <w:rsid w:val="00C26807"/>
    <w:rsid w:val="00C36830"/>
    <w:rsid w:val="00C36AE8"/>
    <w:rsid w:val="00C36CE4"/>
    <w:rsid w:val="00C43336"/>
    <w:rsid w:val="00C4445E"/>
    <w:rsid w:val="00C51C8A"/>
    <w:rsid w:val="00C520CC"/>
    <w:rsid w:val="00C53E90"/>
    <w:rsid w:val="00C62B22"/>
    <w:rsid w:val="00C62BD4"/>
    <w:rsid w:val="00C64827"/>
    <w:rsid w:val="00C64D29"/>
    <w:rsid w:val="00C651B5"/>
    <w:rsid w:val="00C67294"/>
    <w:rsid w:val="00C7127D"/>
    <w:rsid w:val="00C74E89"/>
    <w:rsid w:val="00C765E0"/>
    <w:rsid w:val="00C8185B"/>
    <w:rsid w:val="00C8579B"/>
    <w:rsid w:val="00C96B6B"/>
    <w:rsid w:val="00C96E94"/>
    <w:rsid w:val="00CA5300"/>
    <w:rsid w:val="00CA6819"/>
    <w:rsid w:val="00CA78D5"/>
    <w:rsid w:val="00CB1F1B"/>
    <w:rsid w:val="00CB4F22"/>
    <w:rsid w:val="00CB4FC4"/>
    <w:rsid w:val="00CC1AD3"/>
    <w:rsid w:val="00CC4460"/>
    <w:rsid w:val="00CD0C74"/>
    <w:rsid w:val="00CD19D0"/>
    <w:rsid w:val="00CD5EF1"/>
    <w:rsid w:val="00CE36C0"/>
    <w:rsid w:val="00CE5998"/>
    <w:rsid w:val="00CF6BAC"/>
    <w:rsid w:val="00D04966"/>
    <w:rsid w:val="00D10DC0"/>
    <w:rsid w:val="00D12025"/>
    <w:rsid w:val="00D12C62"/>
    <w:rsid w:val="00D23D7D"/>
    <w:rsid w:val="00D23E87"/>
    <w:rsid w:val="00D248DA"/>
    <w:rsid w:val="00D26DC6"/>
    <w:rsid w:val="00D334B4"/>
    <w:rsid w:val="00D343B3"/>
    <w:rsid w:val="00D41D7C"/>
    <w:rsid w:val="00D55D3F"/>
    <w:rsid w:val="00D574FC"/>
    <w:rsid w:val="00D577F8"/>
    <w:rsid w:val="00D60003"/>
    <w:rsid w:val="00D6006F"/>
    <w:rsid w:val="00D64A45"/>
    <w:rsid w:val="00D67E9A"/>
    <w:rsid w:val="00D76D59"/>
    <w:rsid w:val="00D82998"/>
    <w:rsid w:val="00D9502E"/>
    <w:rsid w:val="00D9522A"/>
    <w:rsid w:val="00D95AE6"/>
    <w:rsid w:val="00D96E8A"/>
    <w:rsid w:val="00DA73F8"/>
    <w:rsid w:val="00DB37D7"/>
    <w:rsid w:val="00DB5AAF"/>
    <w:rsid w:val="00DB6687"/>
    <w:rsid w:val="00DD1EFE"/>
    <w:rsid w:val="00DE086E"/>
    <w:rsid w:val="00DE3B7B"/>
    <w:rsid w:val="00DE460F"/>
    <w:rsid w:val="00DE6AAB"/>
    <w:rsid w:val="00DF2002"/>
    <w:rsid w:val="00DF550A"/>
    <w:rsid w:val="00DF5866"/>
    <w:rsid w:val="00DF78A3"/>
    <w:rsid w:val="00E1278B"/>
    <w:rsid w:val="00E13C8A"/>
    <w:rsid w:val="00E15F3A"/>
    <w:rsid w:val="00E2096D"/>
    <w:rsid w:val="00E22A84"/>
    <w:rsid w:val="00E279F8"/>
    <w:rsid w:val="00E310B5"/>
    <w:rsid w:val="00E34711"/>
    <w:rsid w:val="00E417C5"/>
    <w:rsid w:val="00E438BF"/>
    <w:rsid w:val="00E4429A"/>
    <w:rsid w:val="00E478B4"/>
    <w:rsid w:val="00E47ADF"/>
    <w:rsid w:val="00E47C84"/>
    <w:rsid w:val="00E5064B"/>
    <w:rsid w:val="00E6025D"/>
    <w:rsid w:val="00E6401F"/>
    <w:rsid w:val="00E64086"/>
    <w:rsid w:val="00E65357"/>
    <w:rsid w:val="00E70591"/>
    <w:rsid w:val="00E7270E"/>
    <w:rsid w:val="00E80392"/>
    <w:rsid w:val="00E81A06"/>
    <w:rsid w:val="00E840EE"/>
    <w:rsid w:val="00E9211D"/>
    <w:rsid w:val="00E923C0"/>
    <w:rsid w:val="00EA20D6"/>
    <w:rsid w:val="00EA3327"/>
    <w:rsid w:val="00EA49EC"/>
    <w:rsid w:val="00EA746A"/>
    <w:rsid w:val="00EB5C03"/>
    <w:rsid w:val="00EB6850"/>
    <w:rsid w:val="00EC1863"/>
    <w:rsid w:val="00EC4859"/>
    <w:rsid w:val="00EC4DF7"/>
    <w:rsid w:val="00EC7056"/>
    <w:rsid w:val="00ED1032"/>
    <w:rsid w:val="00ED108C"/>
    <w:rsid w:val="00ED7F0C"/>
    <w:rsid w:val="00EE2562"/>
    <w:rsid w:val="00EE37B5"/>
    <w:rsid w:val="00EE6CFB"/>
    <w:rsid w:val="00EF3389"/>
    <w:rsid w:val="00EF7D46"/>
    <w:rsid w:val="00F041DA"/>
    <w:rsid w:val="00F04FDA"/>
    <w:rsid w:val="00F10365"/>
    <w:rsid w:val="00F105E6"/>
    <w:rsid w:val="00F114AE"/>
    <w:rsid w:val="00F117F0"/>
    <w:rsid w:val="00F14582"/>
    <w:rsid w:val="00F21694"/>
    <w:rsid w:val="00F330A8"/>
    <w:rsid w:val="00F35995"/>
    <w:rsid w:val="00F409BC"/>
    <w:rsid w:val="00F46259"/>
    <w:rsid w:val="00F47CA8"/>
    <w:rsid w:val="00F53B43"/>
    <w:rsid w:val="00F602D6"/>
    <w:rsid w:val="00F60636"/>
    <w:rsid w:val="00F62574"/>
    <w:rsid w:val="00F6348F"/>
    <w:rsid w:val="00F70C32"/>
    <w:rsid w:val="00F73EB8"/>
    <w:rsid w:val="00F8213C"/>
    <w:rsid w:val="00F9193B"/>
    <w:rsid w:val="00F95154"/>
    <w:rsid w:val="00F96836"/>
    <w:rsid w:val="00FA58EE"/>
    <w:rsid w:val="00FC5A4F"/>
    <w:rsid w:val="00FD00A0"/>
    <w:rsid w:val="00FE0D54"/>
    <w:rsid w:val="00FE1270"/>
    <w:rsid w:val="00FE14E4"/>
    <w:rsid w:val="00FE4674"/>
    <w:rsid w:val="00FE4B13"/>
    <w:rsid w:val="00FF05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qForma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Word_Document.docx"/><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9BAEC.8F7BBE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3.jpg@01D9BAEC.8F7BBE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9c71b7-aadd-438e-a439-516e107c46f0" xsi:nil="true"/>
    <lcf76f155ced4ddcb4097134ff3c332f xmlns="42772979-679a-45af-8564-a3577169c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3B0C5-8981-4BA2-B6D1-4C3A4F25D8BC}">
  <ds:schemaRefs>
    <ds:schemaRef ds:uri="http://schemas.openxmlformats.org/officeDocument/2006/bibliography"/>
  </ds:schemaRefs>
</ds:datastoreItem>
</file>

<file path=customXml/itemProps2.xml><?xml version="1.0" encoding="utf-8"?>
<ds:datastoreItem xmlns:ds="http://schemas.openxmlformats.org/officeDocument/2006/customXml" ds:itemID="{3CF62052-953F-44B8-A4D4-4F7E991F0017}"/>
</file>

<file path=customXml/itemProps3.xml><?xml version="1.0" encoding="utf-8"?>
<ds:datastoreItem xmlns:ds="http://schemas.openxmlformats.org/officeDocument/2006/customXml" ds:itemID="{95EB66E5-084F-4D98-9B15-B5F459F1A251}"/>
</file>

<file path=customXml/itemProps4.xml><?xml version="1.0" encoding="utf-8"?>
<ds:datastoreItem xmlns:ds="http://schemas.openxmlformats.org/officeDocument/2006/customXml" ds:itemID="{B4CD7FD7-8373-407F-9C66-78172B0811BC}"/>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8331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Adriana Morgan Araya</cp:lastModifiedBy>
  <cp:revision>2</cp:revision>
  <cp:lastPrinted>2023-01-31T21:32:00Z</cp:lastPrinted>
  <dcterms:created xsi:type="dcterms:W3CDTF">2023-08-10T16:34:00Z</dcterms:created>
  <dcterms:modified xsi:type="dcterms:W3CDTF">2023-08-10T16:34:00Z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