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0FB29ED1" w:rsidR="00652F9D" w:rsidRPr="00B77CE4" w:rsidRDefault="00652F9D" w:rsidP="00F4625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A675FF">
        <w:rPr>
          <w:rFonts w:asciiTheme="minorHAnsi" w:hAnsiTheme="minorHAnsi" w:cstheme="minorHAnsi"/>
          <w:b/>
          <w:sz w:val="22"/>
          <w:szCs w:val="22"/>
          <w:lang w:val="es-CR"/>
        </w:rPr>
        <w:t>106</w:t>
      </w:r>
      <w:r w:rsidR="000C372E" w:rsidRPr="00D64F0B">
        <w:rPr>
          <w:rFonts w:asciiTheme="minorHAnsi" w:hAnsiTheme="minorHAnsi" w:cstheme="minorHAnsi"/>
          <w:b/>
          <w:sz w:val="22"/>
          <w:szCs w:val="22"/>
          <w:lang w:val="es-CR"/>
        </w:rPr>
        <w:t>-</w:t>
      </w:r>
      <w:r w:rsidR="00EA49EC" w:rsidRPr="00B77CE4">
        <w:rPr>
          <w:rFonts w:asciiTheme="minorHAnsi" w:hAnsiTheme="minorHAnsi" w:cstheme="minorHAnsi"/>
          <w:b/>
          <w:sz w:val="22"/>
          <w:szCs w:val="22"/>
          <w:lang w:val="es-CR"/>
        </w:rPr>
        <w:t>202</w:t>
      </w:r>
      <w:r w:rsidR="005E2B69" w:rsidRPr="00B77CE4">
        <w:rPr>
          <w:rFonts w:asciiTheme="minorHAnsi" w:hAnsiTheme="minorHAnsi" w:cstheme="minorHAnsi"/>
          <w:b/>
          <w:sz w:val="22"/>
          <w:szCs w:val="22"/>
          <w:lang w:val="es-CR"/>
        </w:rPr>
        <w:t>3</w:t>
      </w:r>
    </w:p>
    <w:p w14:paraId="698F1F65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11973CCB" w:rsidR="00905EA9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0C372E">
        <w:rPr>
          <w:rFonts w:asciiTheme="minorHAnsi" w:hAnsiTheme="minorHAnsi" w:cstheme="minorHAnsi"/>
          <w:sz w:val="22"/>
          <w:szCs w:val="22"/>
          <w:lang w:val="es-CR"/>
        </w:rPr>
        <w:t>Licda. A</w:t>
      </w:r>
      <w:r w:rsidR="00611CEC">
        <w:rPr>
          <w:rFonts w:asciiTheme="minorHAnsi" w:hAnsiTheme="minorHAnsi" w:cstheme="minorHAnsi"/>
          <w:sz w:val="22"/>
          <w:szCs w:val="22"/>
          <w:lang w:val="es-CR"/>
        </w:rPr>
        <w:t>driana Esquivel Sanabria</w:t>
      </w:r>
    </w:p>
    <w:p w14:paraId="4C880171" w14:textId="63F374D0" w:rsidR="00652F9D" w:rsidRPr="00B77CE4" w:rsidRDefault="00905EA9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>Jef</w:t>
      </w:r>
      <w:r w:rsidR="0066013C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a.</w:t>
      </w:r>
      <w:r w:rsidR="00E9563D">
        <w:rPr>
          <w:rFonts w:asciiTheme="minorHAnsi" w:hAnsiTheme="minorHAnsi" w:cstheme="minorHAnsi"/>
          <w:sz w:val="22"/>
          <w:szCs w:val="22"/>
          <w:lang w:val="es-CR"/>
        </w:rPr>
        <w:t>i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18AC3028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7A678CAE" w:rsidR="00652F9D" w:rsidRPr="00B77CE4" w:rsidRDefault="00652F9D" w:rsidP="00F46259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DA4B45">
        <w:rPr>
          <w:rFonts w:asciiTheme="minorHAnsi" w:hAnsiTheme="minorHAnsi" w:cstheme="minorHAnsi"/>
          <w:sz w:val="22"/>
          <w:szCs w:val="22"/>
          <w:lang w:val="es-CR"/>
        </w:rPr>
        <w:t>Personas a</w:t>
      </w:r>
      <w:r w:rsidR="00AA50FD" w:rsidRPr="00AA50FD">
        <w:rPr>
          <w:rFonts w:asciiTheme="minorHAnsi" w:hAnsiTheme="minorHAnsi" w:cstheme="minorHAnsi"/>
          <w:sz w:val="22"/>
          <w:szCs w:val="22"/>
          <w:lang w:val="es-CR"/>
        </w:rPr>
        <w:t>dministrador</w:t>
      </w:r>
      <w:r w:rsidR="00DA4B45">
        <w:rPr>
          <w:rFonts w:asciiTheme="minorHAnsi" w:hAnsiTheme="minorHAnsi" w:cstheme="minorHAnsi"/>
          <w:sz w:val="22"/>
          <w:szCs w:val="22"/>
          <w:lang w:val="es-CR"/>
        </w:rPr>
        <w:t>a</w:t>
      </w:r>
      <w:r w:rsidR="00AA50FD" w:rsidRPr="00AA50FD">
        <w:rPr>
          <w:rFonts w:asciiTheme="minorHAnsi" w:hAnsiTheme="minorHAnsi" w:cstheme="minorHAnsi"/>
          <w:sz w:val="22"/>
          <w:szCs w:val="22"/>
          <w:lang w:val="es-CR"/>
        </w:rPr>
        <w:t>s de Centros de Responsabilidad, Centros Gestores y personas usuarias en general que ejecutan compras.</w:t>
      </w:r>
    </w:p>
    <w:p w14:paraId="09C24BEA" w14:textId="77777777" w:rsidR="00652F9D" w:rsidRPr="00B77CE4" w:rsidRDefault="00652F9D" w:rsidP="00F462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2A61C8E3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F55137">
        <w:rPr>
          <w:rFonts w:asciiTheme="minorHAnsi" w:hAnsiTheme="minorHAnsi" w:cstheme="minorHAnsi"/>
          <w:sz w:val="22"/>
          <w:szCs w:val="22"/>
          <w:lang w:val="es-CR"/>
        </w:rPr>
        <w:t>Determinación</w:t>
      </w:r>
      <w:r w:rsidR="006E659B">
        <w:rPr>
          <w:rFonts w:asciiTheme="minorHAnsi" w:hAnsiTheme="minorHAnsi" w:cstheme="minorHAnsi"/>
          <w:sz w:val="22"/>
          <w:szCs w:val="22"/>
          <w:lang w:val="es-CR"/>
        </w:rPr>
        <w:t xml:space="preserve"> de responsabilidades de la decisión inicial de bienes y servicios</w:t>
      </w:r>
      <w:r w:rsidR="00AA50FD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5F016EB" w14:textId="77777777" w:rsidR="00883F82" w:rsidRPr="00B77CE4" w:rsidRDefault="00883F82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0B3D7595" w14:textId="2D37D194" w:rsidR="00CD0C74" w:rsidRDefault="00652F9D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2E6AA4">
        <w:rPr>
          <w:rFonts w:asciiTheme="minorHAnsi" w:hAnsiTheme="minorHAnsi" w:cstheme="minorHAnsi"/>
          <w:sz w:val="22"/>
          <w:szCs w:val="22"/>
          <w:lang w:val="es-CR"/>
        </w:rPr>
        <w:t>21</w:t>
      </w:r>
      <w:r w:rsidR="00151006" w:rsidRPr="000A4BA8">
        <w:rPr>
          <w:rFonts w:asciiTheme="minorHAnsi" w:hAnsiTheme="minorHAnsi" w:cstheme="minorHAnsi"/>
          <w:sz w:val="22"/>
          <w:szCs w:val="22"/>
          <w:lang w:val="es-CR"/>
        </w:rPr>
        <w:t xml:space="preserve"> de</w:t>
      </w:r>
      <w:r w:rsidR="00151006">
        <w:rPr>
          <w:rFonts w:asciiTheme="minorHAnsi" w:hAnsiTheme="minorHAnsi" w:cstheme="minorHAnsi"/>
          <w:sz w:val="22"/>
          <w:szCs w:val="22"/>
          <w:lang w:val="es-CR"/>
        </w:rPr>
        <w:t xml:space="preserve"> ju</w:t>
      </w:r>
      <w:r w:rsidR="00E93156">
        <w:rPr>
          <w:rFonts w:asciiTheme="minorHAnsi" w:hAnsiTheme="minorHAnsi" w:cstheme="minorHAnsi"/>
          <w:sz w:val="22"/>
          <w:szCs w:val="22"/>
          <w:lang w:val="es-CR"/>
        </w:rPr>
        <w:t>l</w:t>
      </w:r>
      <w:r w:rsidR="00151006">
        <w:rPr>
          <w:rFonts w:asciiTheme="minorHAnsi" w:hAnsiTheme="minorHAnsi" w:cstheme="minorHAnsi"/>
          <w:sz w:val="22"/>
          <w:szCs w:val="22"/>
          <w:lang w:val="es-CR"/>
        </w:rPr>
        <w:t>io</w:t>
      </w:r>
      <w:r w:rsidR="00CD0C74" w:rsidRPr="007858D0">
        <w:rPr>
          <w:rFonts w:asciiTheme="minorHAnsi" w:hAnsiTheme="minorHAnsi" w:cstheme="minorHAnsi"/>
          <w:sz w:val="22"/>
          <w:szCs w:val="22"/>
          <w:lang w:val="es-CR"/>
        </w:rPr>
        <w:t xml:space="preserve"> de 2023 </w:t>
      </w:r>
    </w:p>
    <w:p w14:paraId="59B4B427" w14:textId="77777777" w:rsidR="00F40532" w:rsidRPr="00A559A8" w:rsidRDefault="00F40532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9190202" w14:textId="77777777" w:rsidR="00CD0C74" w:rsidRPr="00A559A8" w:rsidRDefault="00CD0C74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29EE3D1" w14:textId="6F92F202" w:rsidR="006D1481" w:rsidRDefault="00BB6E13" w:rsidP="0066431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E13">
        <w:rPr>
          <w:rFonts w:asciiTheme="minorHAnsi" w:hAnsiTheme="minorHAnsi" w:cstheme="minorHAnsi"/>
          <w:sz w:val="22"/>
          <w:szCs w:val="22"/>
        </w:rPr>
        <w:t xml:space="preserve">Estimados compañeros y compañeras, </w:t>
      </w:r>
      <w:r w:rsidR="00DA4B45">
        <w:rPr>
          <w:rFonts w:asciiTheme="minorHAnsi" w:hAnsiTheme="minorHAnsi" w:cstheme="minorHAnsi"/>
          <w:sz w:val="22"/>
          <w:szCs w:val="22"/>
        </w:rPr>
        <w:t xml:space="preserve">personas </w:t>
      </w:r>
      <w:r w:rsidR="00DA4B45" w:rsidRPr="00DA4B45">
        <w:rPr>
          <w:rFonts w:asciiTheme="minorHAnsi" w:hAnsiTheme="minorHAnsi" w:cstheme="minorHAnsi"/>
          <w:sz w:val="22"/>
          <w:szCs w:val="22"/>
        </w:rPr>
        <w:t>encargad</w:t>
      </w:r>
      <w:r w:rsidR="00DA4B45">
        <w:rPr>
          <w:rFonts w:asciiTheme="minorHAnsi" w:hAnsiTheme="minorHAnsi" w:cstheme="minorHAnsi"/>
          <w:sz w:val="22"/>
          <w:szCs w:val="22"/>
        </w:rPr>
        <w:t>a</w:t>
      </w:r>
      <w:r w:rsidR="00DA4B45" w:rsidRPr="00DA4B45">
        <w:rPr>
          <w:rFonts w:asciiTheme="minorHAnsi" w:hAnsiTheme="minorHAnsi" w:cstheme="minorHAnsi"/>
          <w:sz w:val="22"/>
          <w:szCs w:val="22"/>
        </w:rPr>
        <w:t>s de Centros de Responsabilidad y personas usuarias en general que tramitan compras públicas</w:t>
      </w:r>
      <w:r w:rsidR="00223B7B">
        <w:rPr>
          <w:rFonts w:asciiTheme="minorHAnsi" w:hAnsiTheme="minorHAnsi" w:cstheme="minorHAnsi"/>
          <w:sz w:val="22"/>
          <w:szCs w:val="22"/>
        </w:rPr>
        <w:t xml:space="preserve">, en virtud de los inconvenientes que se han observado </w:t>
      </w:r>
      <w:r w:rsidR="00843C28">
        <w:rPr>
          <w:rFonts w:asciiTheme="minorHAnsi" w:hAnsiTheme="minorHAnsi" w:cstheme="minorHAnsi"/>
          <w:sz w:val="22"/>
          <w:szCs w:val="22"/>
        </w:rPr>
        <w:t xml:space="preserve">para el ingreso fluido de las gestiones de compras, y con el propósito de disponer de </w:t>
      </w:r>
      <w:r w:rsidR="007531D1">
        <w:rPr>
          <w:rFonts w:asciiTheme="minorHAnsi" w:hAnsiTheme="minorHAnsi" w:cstheme="minorHAnsi"/>
          <w:sz w:val="22"/>
          <w:szCs w:val="22"/>
        </w:rPr>
        <w:t>un mayor avance</w:t>
      </w:r>
      <w:r w:rsidR="00843C28">
        <w:rPr>
          <w:rFonts w:asciiTheme="minorHAnsi" w:hAnsiTheme="minorHAnsi" w:cstheme="minorHAnsi"/>
          <w:sz w:val="22"/>
          <w:szCs w:val="22"/>
        </w:rPr>
        <w:t xml:space="preserve"> en el trámite de los procesos de contratación pública que las diferentes oficinas judiciales requiere</w:t>
      </w:r>
      <w:r w:rsidR="007531D1">
        <w:rPr>
          <w:rFonts w:asciiTheme="minorHAnsi" w:hAnsiTheme="minorHAnsi" w:cstheme="minorHAnsi"/>
          <w:sz w:val="22"/>
          <w:szCs w:val="22"/>
        </w:rPr>
        <w:t>n</w:t>
      </w:r>
      <w:r w:rsidR="00843C28">
        <w:rPr>
          <w:rFonts w:asciiTheme="minorHAnsi" w:hAnsiTheme="minorHAnsi" w:cstheme="minorHAnsi"/>
          <w:sz w:val="22"/>
          <w:szCs w:val="22"/>
        </w:rPr>
        <w:t>, el Dep</w:t>
      </w:r>
      <w:r w:rsidR="00804EBC">
        <w:rPr>
          <w:rFonts w:asciiTheme="minorHAnsi" w:hAnsiTheme="minorHAnsi" w:cstheme="minorHAnsi"/>
          <w:sz w:val="22"/>
          <w:szCs w:val="22"/>
        </w:rPr>
        <w:t>artamento</w:t>
      </w:r>
      <w:r w:rsidR="00843C28">
        <w:rPr>
          <w:rFonts w:asciiTheme="minorHAnsi" w:hAnsiTheme="minorHAnsi" w:cstheme="minorHAnsi"/>
          <w:sz w:val="22"/>
          <w:szCs w:val="22"/>
        </w:rPr>
        <w:t xml:space="preserve"> de Proveeduría se dio a la tarea de</w:t>
      </w:r>
      <w:r w:rsidR="007531D1">
        <w:rPr>
          <w:rFonts w:asciiTheme="minorHAnsi" w:hAnsiTheme="minorHAnsi" w:cstheme="minorHAnsi"/>
          <w:sz w:val="22"/>
          <w:szCs w:val="22"/>
        </w:rPr>
        <w:t xml:space="preserve"> realizar un </w:t>
      </w:r>
      <w:r w:rsidR="00254029" w:rsidRPr="00254029">
        <w:rPr>
          <w:rFonts w:asciiTheme="minorHAnsi" w:hAnsiTheme="minorHAnsi" w:cstheme="minorHAnsi"/>
          <w:sz w:val="22"/>
          <w:szCs w:val="22"/>
        </w:rPr>
        <w:t>análisis de los apartados de la decisión inicial de bienes y servicios,</w:t>
      </w:r>
      <w:r w:rsidR="0066431B">
        <w:rPr>
          <w:rFonts w:asciiTheme="minorHAnsi" w:hAnsiTheme="minorHAnsi" w:cstheme="minorHAnsi"/>
          <w:sz w:val="22"/>
          <w:szCs w:val="22"/>
        </w:rPr>
        <w:t xml:space="preserve"> con el propósito de identificar aspectos</w:t>
      </w:r>
      <w:r w:rsidR="00477725">
        <w:rPr>
          <w:rFonts w:asciiTheme="minorHAnsi" w:hAnsiTheme="minorHAnsi" w:cstheme="minorHAnsi"/>
          <w:sz w:val="22"/>
          <w:szCs w:val="22"/>
        </w:rPr>
        <w:t xml:space="preserve"> en los cuales se</w:t>
      </w:r>
      <w:r w:rsidR="0066431B">
        <w:rPr>
          <w:rFonts w:asciiTheme="minorHAnsi" w:hAnsiTheme="minorHAnsi" w:cstheme="minorHAnsi"/>
          <w:sz w:val="22"/>
          <w:szCs w:val="22"/>
        </w:rPr>
        <w:t xml:space="preserve"> </w:t>
      </w:r>
      <w:r w:rsidR="00477725">
        <w:rPr>
          <w:rFonts w:asciiTheme="minorHAnsi" w:hAnsiTheme="minorHAnsi" w:cstheme="minorHAnsi"/>
          <w:sz w:val="22"/>
          <w:szCs w:val="22"/>
        </w:rPr>
        <w:t>pudiera delegar l</w:t>
      </w:r>
      <w:r w:rsidR="00254029" w:rsidRPr="00254029">
        <w:rPr>
          <w:rFonts w:asciiTheme="minorHAnsi" w:hAnsiTheme="minorHAnsi" w:cstheme="minorHAnsi"/>
          <w:sz w:val="22"/>
          <w:szCs w:val="22"/>
        </w:rPr>
        <w:t>a responsabilidad</w:t>
      </w:r>
      <w:r w:rsidR="00477725">
        <w:rPr>
          <w:rFonts w:asciiTheme="minorHAnsi" w:hAnsiTheme="minorHAnsi" w:cstheme="minorHAnsi"/>
          <w:sz w:val="22"/>
          <w:szCs w:val="22"/>
        </w:rPr>
        <w:t xml:space="preserve"> de su conformación o soporte a</w:t>
      </w:r>
      <w:r w:rsidR="00254029" w:rsidRPr="00254029">
        <w:rPr>
          <w:rFonts w:asciiTheme="minorHAnsi" w:hAnsiTheme="minorHAnsi" w:cstheme="minorHAnsi"/>
          <w:sz w:val="22"/>
          <w:szCs w:val="22"/>
        </w:rPr>
        <w:t xml:space="preserve"> la oficina usuaria</w:t>
      </w:r>
      <w:r w:rsidR="00477725">
        <w:rPr>
          <w:rFonts w:asciiTheme="minorHAnsi" w:hAnsiTheme="minorHAnsi" w:cstheme="minorHAnsi"/>
          <w:sz w:val="22"/>
          <w:szCs w:val="22"/>
        </w:rPr>
        <w:t>, de forma tal que esto permitiera flexibilizar el proceso de revisión de ingreso de nuevos asuntos, sin dejar de lado</w:t>
      </w:r>
      <w:r w:rsidR="00796EF4">
        <w:rPr>
          <w:rFonts w:asciiTheme="minorHAnsi" w:hAnsiTheme="minorHAnsi" w:cstheme="minorHAnsi"/>
          <w:sz w:val="22"/>
          <w:szCs w:val="22"/>
        </w:rPr>
        <w:t xml:space="preserve"> el alcance de la responsabilidad que tiene cada interv</w:t>
      </w:r>
      <w:r w:rsidR="00804EBC">
        <w:rPr>
          <w:rFonts w:asciiTheme="minorHAnsi" w:hAnsiTheme="minorHAnsi" w:cstheme="minorHAnsi"/>
          <w:sz w:val="22"/>
          <w:szCs w:val="22"/>
        </w:rPr>
        <w:t>iniente</w:t>
      </w:r>
      <w:r w:rsidR="00796EF4">
        <w:rPr>
          <w:rFonts w:asciiTheme="minorHAnsi" w:hAnsiTheme="minorHAnsi" w:cstheme="minorHAnsi"/>
          <w:sz w:val="22"/>
          <w:szCs w:val="22"/>
        </w:rPr>
        <w:t xml:space="preserve"> del proceso y los riesgos que pueden materializarse producto de una definición incorrecta de cada uno de estos apartados</w:t>
      </w:r>
      <w:r w:rsidR="00E12F9E">
        <w:rPr>
          <w:rFonts w:asciiTheme="minorHAnsi" w:hAnsiTheme="minorHAnsi" w:cstheme="minorHAnsi"/>
          <w:sz w:val="22"/>
          <w:szCs w:val="22"/>
        </w:rPr>
        <w:t>.</w:t>
      </w:r>
    </w:p>
    <w:p w14:paraId="7B03D9C1" w14:textId="77777777" w:rsidR="00C47231" w:rsidRDefault="00C47231" w:rsidP="008D79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0BA659" w14:textId="2FE52045" w:rsidR="005A6240" w:rsidRDefault="00457FE7" w:rsidP="008D79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</w:t>
      </w:r>
      <w:r w:rsidR="00A1091D" w:rsidRPr="00A1091D">
        <w:rPr>
          <w:rFonts w:asciiTheme="minorHAnsi" w:hAnsiTheme="minorHAnsi" w:cstheme="minorHAnsi"/>
          <w:sz w:val="22"/>
          <w:szCs w:val="22"/>
        </w:rPr>
        <w:t>, tomando en consideración que el órgano competente que conoce su necesidad</w:t>
      </w:r>
      <w:r w:rsidR="007B3388">
        <w:rPr>
          <w:rFonts w:asciiTheme="minorHAnsi" w:hAnsiTheme="minorHAnsi" w:cstheme="minorHAnsi"/>
          <w:sz w:val="22"/>
          <w:szCs w:val="22"/>
        </w:rPr>
        <w:t>,</w:t>
      </w:r>
      <w:r w:rsidR="00A1091D" w:rsidRPr="00A1091D">
        <w:rPr>
          <w:rFonts w:asciiTheme="minorHAnsi" w:hAnsiTheme="minorHAnsi" w:cstheme="minorHAnsi"/>
          <w:sz w:val="22"/>
          <w:szCs w:val="22"/>
        </w:rPr>
        <w:t xml:space="preserve"> es la oficina solicitante</w:t>
      </w:r>
      <w:r>
        <w:rPr>
          <w:rFonts w:asciiTheme="minorHAnsi" w:hAnsiTheme="minorHAnsi" w:cstheme="minorHAnsi"/>
          <w:sz w:val="22"/>
          <w:szCs w:val="22"/>
        </w:rPr>
        <w:t xml:space="preserve">, a continuación </w:t>
      </w:r>
      <w:r w:rsidR="00170D68">
        <w:rPr>
          <w:rFonts w:asciiTheme="minorHAnsi" w:hAnsiTheme="minorHAnsi" w:cstheme="minorHAnsi"/>
          <w:sz w:val="22"/>
          <w:szCs w:val="22"/>
        </w:rPr>
        <w:t>se enlistan los apartados en los cuales se logró determinar que la verificación de cumplimiento al momento de</w:t>
      </w:r>
      <w:r w:rsidR="00804EBC">
        <w:rPr>
          <w:rFonts w:asciiTheme="minorHAnsi" w:hAnsiTheme="minorHAnsi" w:cstheme="minorHAnsi"/>
          <w:sz w:val="22"/>
          <w:szCs w:val="22"/>
        </w:rPr>
        <w:t>l</w:t>
      </w:r>
      <w:r w:rsidR="00170D68">
        <w:rPr>
          <w:rFonts w:asciiTheme="minorHAnsi" w:hAnsiTheme="minorHAnsi" w:cstheme="minorHAnsi"/>
          <w:sz w:val="22"/>
          <w:szCs w:val="22"/>
        </w:rPr>
        <w:t xml:space="preserve"> ingreso de la gestión podía modificarse</w:t>
      </w:r>
      <w:r w:rsidR="00A25FD9">
        <w:rPr>
          <w:rFonts w:asciiTheme="minorHAnsi" w:hAnsiTheme="minorHAnsi" w:cstheme="minorHAnsi"/>
          <w:sz w:val="22"/>
          <w:szCs w:val="22"/>
        </w:rPr>
        <w:t>,</w:t>
      </w:r>
      <w:r w:rsidR="00170D68">
        <w:rPr>
          <w:rFonts w:asciiTheme="minorHAnsi" w:hAnsiTheme="minorHAnsi" w:cstheme="minorHAnsi"/>
          <w:sz w:val="22"/>
          <w:szCs w:val="22"/>
        </w:rPr>
        <w:t xml:space="preserve"> partiendo de que lo que se </w:t>
      </w:r>
      <w:r w:rsidR="00DE2796">
        <w:rPr>
          <w:rFonts w:asciiTheme="minorHAnsi" w:hAnsiTheme="minorHAnsi" w:cstheme="minorHAnsi"/>
          <w:sz w:val="22"/>
          <w:szCs w:val="22"/>
        </w:rPr>
        <w:t>determine que no se va  revisar</w:t>
      </w:r>
      <w:r w:rsidR="00474C8B">
        <w:rPr>
          <w:rFonts w:asciiTheme="minorHAnsi" w:hAnsiTheme="minorHAnsi" w:cstheme="minorHAnsi"/>
          <w:sz w:val="22"/>
          <w:szCs w:val="22"/>
        </w:rPr>
        <w:t>,</w:t>
      </w:r>
      <w:r w:rsidR="00DE2796">
        <w:rPr>
          <w:rFonts w:asciiTheme="minorHAnsi" w:hAnsiTheme="minorHAnsi" w:cstheme="minorHAnsi"/>
          <w:sz w:val="22"/>
          <w:szCs w:val="22"/>
        </w:rPr>
        <w:t xml:space="preserve"> le corresponderá a la oficina usuaria documentarlo en sus estudios y respaldos respectivos</w:t>
      </w:r>
      <w:r w:rsidR="00474C8B">
        <w:rPr>
          <w:rFonts w:asciiTheme="minorHAnsi" w:hAnsiTheme="minorHAnsi" w:cstheme="minorHAnsi"/>
          <w:sz w:val="22"/>
          <w:szCs w:val="22"/>
        </w:rPr>
        <w:t>,</w:t>
      </w:r>
      <w:r w:rsidR="00DE2796">
        <w:rPr>
          <w:rFonts w:asciiTheme="minorHAnsi" w:hAnsiTheme="minorHAnsi" w:cstheme="minorHAnsi"/>
          <w:sz w:val="22"/>
          <w:szCs w:val="22"/>
        </w:rPr>
        <w:t xml:space="preserve"> sin necesidad de que estos tengan que detallarse o </w:t>
      </w:r>
      <w:r w:rsidR="00474C8B">
        <w:rPr>
          <w:rFonts w:asciiTheme="minorHAnsi" w:hAnsiTheme="minorHAnsi" w:cstheme="minorHAnsi"/>
          <w:sz w:val="22"/>
          <w:szCs w:val="22"/>
        </w:rPr>
        <w:t>aportars</w:t>
      </w:r>
      <w:r w:rsidR="00DE2796">
        <w:rPr>
          <w:rFonts w:asciiTheme="minorHAnsi" w:hAnsiTheme="minorHAnsi" w:cstheme="minorHAnsi"/>
          <w:sz w:val="22"/>
          <w:szCs w:val="22"/>
        </w:rPr>
        <w:t>e al momento de la conformación de la Decisión inicial</w:t>
      </w:r>
      <w:r w:rsidR="00A1091D">
        <w:rPr>
          <w:rFonts w:asciiTheme="minorHAnsi" w:hAnsiTheme="minorHAnsi" w:cstheme="minorHAnsi"/>
          <w:sz w:val="22"/>
          <w:szCs w:val="22"/>
        </w:rPr>
        <w:t>.</w:t>
      </w:r>
      <w:r w:rsidR="003F66B8" w:rsidRPr="003F66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AB857" w14:textId="77777777" w:rsidR="005A6240" w:rsidRDefault="005A6240" w:rsidP="008D79EB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AFDD732" w14:textId="79ACC084" w:rsidR="00C670DB" w:rsidRDefault="00750F73" w:rsidP="008D79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anterior, l</w:t>
      </w:r>
      <w:r w:rsidR="00C670DB">
        <w:rPr>
          <w:rFonts w:asciiTheme="minorHAnsi" w:hAnsiTheme="minorHAnsi" w:cstheme="minorHAnsi"/>
          <w:sz w:val="22"/>
          <w:szCs w:val="22"/>
        </w:rPr>
        <w:t xml:space="preserve">e corresponderá a la oficina solicitante, custodiar la evidencia que soporte el proceso realizado en la etapa de planificación para todos los apartados de la decisión inicial, </w:t>
      </w:r>
      <w:r w:rsidR="003C4BA9">
        <w:rPr>
          <w:rFonts w:asciiTheme="minorHAnsi" w:hAnsiTheme="minorHAnsi" w:cstheme="minorHAnsi"/>
          <w:sz w:val="22"/>
          <w:szCs w:val="22"/>
        </w:rPr>
        <w:t>como,</w:t>
      </w:r>
      <w:r w:rsidR="00C670DB">
        <w:rPr>
          <w:rFonts w:asciiTheme="minorHAnsi" w:hAnsiTheme="minorHAnsi" w:cstheme="minorHAnsi"/>
          <w:sz w:val="22"/>
          <w:szCs w:val="22"/>
        </w:rPr>
        <w:t xml:space="preserve"> por ejemplo, la matriz de riesgos, los estudios para determinar las personas terceras afectadas y/o interesadas, mism</w:t>
      </w:r>
      <w:r w:rsidR="00970996">
        <w:rPr>
          <w:rFonts w:asciiTheme="minorHAnsi" w:hAnsiTheme="minorHAnsi" w:cstheme="minorHAnsi"/>
          <w:sz w:val="22"/>
          <w:szCs w:val="22"/>
        </w:rPr>
        <w:t>os</w:t>
      </w:r>
      <w:r w:rsidR="00C670DB">
        <w:rPr>
          <w:rFonts w:asciiTheme="minorHAnsi" w:hAnsiTheme="minorHAnsi" w:cstheme="minorHAnsi"/>
          <w:sz w:val="22"/>
          <w:szCs w:val="22"/>
        </w:rPr>
        <w:t xml:space="preserve"> que no </w:t>
      </w:r>
      <w:r w:rsidR="0080604C">
        <w:rPr>
          <w:rFonts w:asciiTheme="minorHAnsi" w:hAnsiTheme="minorHAnsi" w:cstheme="minorHAnsi"/>
          <w:sz w:val="22"/>
          <w:szCs w:val="22"/>
        </w:rPr>
        <w:t>será</w:t>
      </w:r>
      <w:r w:rsidR="00970996">
        <w:rPr>
          <w:rFonts w:asciiTheme="minorHAnsi" w:hAnsiTheme="minorHAnsi" w:cstheme="minorHAnsi"/>
          <w:sz w:val="22"/>
          <w:szCs w:val="22"/>
        </w:rPr>
        <w:t>n</w:t>
      </w:r>
      <w:r w:rsidR="0080604C">
        <w:rPr>
          <w:rFonts w:asciiTheme="minorHAnsi" w:hAnsiTheme="minorHAnsi" w:cstheme="minorHAnsi"/>
          <w:sz w:val="22"/>
          <w:szCs w:val="22"/>
        </w:rPr>
        <w:t xml:space="preserve"> solicitad</w:t>
      </w:r>
      <w:r w:rsidR="00970996">
        <w:rPr>
          <w:rFonts w:asciiTheme="minorHAnsi" w:hAnsiTheme="minorHAnsi" w:cstheme="minorHAnsi"/>
          <w:sz w:val="22"/>
          <w:szCs w:val="22"/>
        </w:rPr>
        <w:t>os</w:t>
      </w:r>
      <w:r w:rsidR="0080604C">
        <w:rPr>
          <w:rFonts w:asciiTheme="minorHAnsi" w:hAnsiTheme="minorHAnsi" w:cstheme="minorHAnsi"/>
          <w:sz w:val="22"/>
          <w:szCs w:val="22"/>
        </w:rPr>
        <w:t xml:space="preserve"> por el Departamento de Proveeduría</w:t>
      </w:r>
      <w:r w:rsidR="00DA3F38">
        <w:rPr>
          <w:rFonts w:asciiTheme="minorHAnsi" w:hAnsiTheme="minorHAnsi" w:cstheme="minorHAnsi"/>
          <w:sz w:val="22"/>
          <w:szCs w:val="22"/>
        </w:rPr>
        <w:t>, pero que eventualmente podría</w:t>
      </w:r>
      <w:r w:rsidR="00804EBC">
        <w:rPr>
          <w:rFonts w:asciiTheme="minorHAnsi" w:hAnsiTheme="minorHAnsi" w:cstheme="minorHAnsi"/>
          <w:sz w:val="22"/>
          <w:szCs w:val="22"/>
        </w:rPr>
        <w:t>n</w:t>
      </w:r>
      <w:r w:rsidR="00DA3F38">
        <w:rPr>
          <w:rFonts w:asciiTheme="minorHAnsi" w:hAnsiTheme="minorHAnsi" w:cstheme="minorHAnsi"/>
          <w:sz w:val="22"/>
          <w:szCs w:val="22"/>
        </w:rPr>
        <w:t xml:space="preserve"> ser requerid</w:t>
      </w:r>
      <w:r w:rsidR="00804EBC">
        <w:rPr>
          <w:rFonts w:asciiTheme="minorHAnsi" w:hAnsiTheme="minorHAnsi" w:cstheme="minorHAnsi"/>
          <w:sz w:val="22"/>
          <w:szCs w:val="22"/>
        </w:rPr>
        <w:t>o</w:t>
      </w:r>
      <w:r w:rsidR="00970996">
        <w:rPr>
          <w:rFonts w:asciiTheme="minorHAnsi" w:hAnsiTheme="minorHAnsi" w:cstheme="minorHAnsi"/>
          <w:sz w:val="22"/>
          <w:szCs w:val="22"/>
        </w:rPr>
        <w:t>s</w:t>
      </w:r>
      <w:r w:rsidR="00DA3F38">
        <w:rPr>
          <w:rFonts w:asciiTheme="minorHAnsi" w:hAnsiTheme="minorHAnsi" w:cstheme="minorHAnsi"/>
          <w:sz w:val="22"/>
          <w:szCs w:val="22"/>
        </w:rPr>
        <w:t xml:space="preserve"> para temas de Control Interno o </w:t>
      </w:r>
      <w:r w:rsidR="00E40028">
        <w:rPr>
          <w:rFonts w:asciiTheme="minorHAnsi" w:hAnsiTheme="minorHAnsi" w:cstheme="minorHAnsi"/>
          <w:sz w:val="22"/>
          <w:szCs w:val="22"/>
        </w:rPr>
        <w:t xml:space="preserve">Auditoría </w:t>
      </w:r>
      <w:r w:rsidR="00970996">
        <w:rPr>
          <w:rFonts w:asciiTheme="minorHAnsi" w:hAnsiTheme="minorHAnsi" w:cstheme="minorHAnsi"/>
          <w:sz w:val="22"/>
          <w:szCs w:val="22"/>
        </w:rPr>
        <w:t>en algún momento determinado</w:t>
      </w:r>
      <w:r w:rsidR="00E40028">
        <w:rPr>
          <w:rFonts w:asciiTheme="minorHAnsi" w:hAnsiTheme="minorHAnsi" w:cstheme="minorHAnsi"/>
          <w:sz w:val="22"/>
          <w:szCs w:val="22"/>
        </w:rPr>
        <w:t>.</w:t>
      </w:r>
      <w:r w:rsidR="00C67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58DE3" w14:textId="77777777" w:rsidR="00706658" w:rsidRDefault="00706658" w:rsidP="008D79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5FCC92" w14:textId="3092C9D5" w:rsidR="00CC1117" w:rsidRPr="00CC1117" w:rsidRDefault="00CC1117" w:rsidP="008D79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1117">
        <w:rPr>
          <w:rFonts w:asciiTheme="minorHAnsi" w:hAnsiTheme="minorHAnsi" w:cstheme="minorHAnsi"/>
          <w:b/>
          <w:bCs/>
          <w:sz w:val="22"/>
          <w:szCs w:val="22"/>
        </w:rPr>
        <w:t>Apartados de la decisión inicial de bienes y servicios, cuya responsabilidad será asumida por la oficina usuaria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94F0F7C" w14:textId="77777777" w:rsidR="00CC1117" w:rsidRDefault="00CC1117" w:rsidP="008D79E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BB0CC2" w14:textId="745A1FAD" w:rsidR="00BC0749" w:rsidRPr="006C6735" w:rsidRDefault="006C6735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6735">
        <w:rPr>
          <w:rFonts w:asciiTheme="minorHAnsi" w:hAnsiTheme="minorHAnsi" w:cstheme="minorHAnsi"/>
          <w:b/>
          <w:bCs/>
          <w:sz w:val="22"/>
          <w:szCs w:val="22"/>
        </w:rPr>
        <w:lastRenderedPageBreak/>
        <w:t>Justificación</w:t>
      </w:r>
      <w:r w:rsidR="00800D5C">
        <w:rPr>
          <w:rFonts w:asciiTheme="minorHAnsi" w:hAnsiTheme="minorHAnsi" w:cstheme="minorHAnsi"/>
          <w:b/>
          <w:bCs/>
          <w:sz w:val="22"/>
          <w:szCs w:val="22"/>
        </w:rPr>
        <w:t xml:space="preserve"> de la procedencia de la contratación</w:t>
      </w:r>
      <w:r w:rsidRPr="006C6735">
        <w:rPr>
          <w:rFonts w:asciiTheme="minorHAnsi" w:hAnsiTheme="minorHAnsi" w:cstheme="minorHAnsi"/>
          <w:b/>
          <w:bCs/>
          <w:sz w:val="22"/>
          <w:szCs w:val="22"/>
        </w:rPr>
        <w:t xml:space="preserve"> (incluye la verificación del fraccionamiento)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895BCEA" w14:textId="77777777" w:rsidR="0079507E" w:rsidRDefault="0079507E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D19C0AF" w14:textId="4A212EF3" w:rsidR="00C97FF4" w:rsidRDefault="003F10DF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F10DF">
        <w:rPr>
          <w:rFonts w:asciiTheme="minorHAnsi" w:hAnsiTheme="minorHAnsi" w:cstheme="minorHAnsi"/>
          <w:sz w:val="22"/>
          <w:szCs w:val="22"/>
        </w:rPr>
        <w:t>La oficina es quien conoce mejor su necesidad y es la responsable de plasmar el acto motivado para iniciar el proceso de contratació</w:t>
      </w:r>
      <w:r w:rsidR="005F02E2">
        <w:rPr>
          <w:rFonts w:asciiTheme="minorHAnsi" w:hAnsiTheme="minorHAnsi" w:cstheme="minorHAnsi"/>
          <w:sz w:val="22"/>
          <w:szCs w:val="22"/>
        </w:rPr>
        <w:t xml:space="preserve">n, debiendo tener </w:t>
      </w:r>
      <w:r w:rsidR="005F02E2" w:rsidRPr="005F02E2">
        <w:rPr>
          <w:rFonts w:asciiTheme="minorHAnsi" w:hAnsiTheme="minorHAnsi" w:cstheme="minorHAnsi"/>
          <w:sz w:val="22"/>
          <w:szCs w:val="22"/>
        </w:rPr>
        <w:t>presente que la Institución al administrar fondos públicos</w:t>
      </w:r>
      <w:r w:rsidR="00804EBC">
        <w:rPr>
          <w:rFonts w:asciiTheme="minorHAnsi" w:hAnsiTheme="minorHAnsi" w:cstheme="minorHAnsi"/>
          <w:sz w:val="22"/>
          <w:szCs w:val="22"/>
        </w:rPr>
        <w:t>,</w:t>
      </w:r>
      <w:r w:rsidR="00804EBC" w:rsidRPr="00804EBC">
        <w:t xml:space="preserve"> </w:t>
      </w:r>
      <w:r w:rsidR="00804EBC" w:rsidRPr="00804EBC">
        <w:rPr>
          <w:rFonts w:asciiTheme="minorHAnsi" w:hAnsiTheme="minorHAnsi" w:cstheme="minorHAnsi"/>
          <w:sz w:val="22"/>
          <w:szCs w:val="22"/>
        </w:rPr>
        <w:t>todas las decisiones que se tomen con respecto al inicio de un procedimiento de contratación deberán corresponder a actos motivados</w:t>
      </w:r>
      <w:r w:rsidR="00C97FF4">
        <w:rPr>
          <w:rFonts w:asciiTheme="minorHAnsi" w:hAnsiTheme="minorHAnsi" w:cstheme="minorHAnsi"/>
          <w:sz w:val="22"/>
          <w:szCs w:val="22"/>
        </w:rPr>
        <w:t>.</w:t>
      </w:r>
    </w:p>
    <w:p w14:paraId="62C70C4C" w14:textId="77777777" w:rsidR="00C97FF4" w:rsidRDefault="00C97FF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637EA90" w14:textId="3DC76314" w:rsidR="00AB1AEE" w:rsidRDefault="00C97FF4" w:rsidP="006B75B5">
      <w:pPr>
        <w:spacing w:line="276" w:lineRule="auto"/>
        <w:ind w:left="709"/>
        <w:jc w:val="both"/>
      </w:pPr>
      <w:r>
        <w:rPr>
          <w:rFonts w:asciiTheme="minorHAnsi" w:hAnsiTheme="minorHAnsi" w:cstheme="minorHAnsi"/>
          <w:sz w:val="22"/>
          <w:szCs w:val="22"/>
        </w:rPr>
        <w:t>E</w:t>
      </w:r>
      <w:r w:rsidR="00F41487">
        <w:rPr>
          <w:rFonts w:asciiTheme="minorHAnsi" w:hAnsiTheme="minorHAnsi" w:cstheme="minorHAnsi"/>
          <w:sz w:val="22"/>
          <w:szCs w:val="22"/>
        </w:rPr>
        <w:t>n virtud de lo anterior, para efectos de verificación del ingreso de la gestión al Dep</w:t>
      </w:r>
      <w:r w:rsidR="00804EBC">
        <w:rPr>
          <w:rFonts w:asciiTheme="minorHAnsi" w:hAnsiTheme="minorHAnsi" w:cstheme="minorHAnsi"/>
          <w:sz w:val="22"/>
          <w:szCs w:val="22"/>
        </w:rPr>
        <w:t>artamen</w:t>
      </w:r>
      <w:r w:rsidR="00F41487">
        <w:rPr>
          <w:rFonts w:asciiTheme="minorHAnsi" w:hAnsiTheme="minorHAnsi" w:cstheme="minorHAnsi"/>
          <w:sz w:val="22"/>
          <w:szCs w:val="22"/>
        </w:rPr>
        <w:t xml:space="preserve">to de Proveeduría, </w:t>
      </w:r>
      <w:r w:rsidR="00804EBC">
        <w:rPr>
          <w:rFonts w:asciiTheme="minorHAnsi" w:hAnsiTheme="minorHAnsi" w:cstheme="minorHAnsi"/>
          <w:sz w:val="22"/>
          <w:szCs w:val="22"/>
        </w:rPr>
        <w:t>únicamente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4638">
        <w:rPr>
          <w:rFonts w:asciiTheme="minorHAnsi" w:hAnsiTheme="minorHAnsi" w:cstheme="minorHAnsi"/>
          <w:sz w:val="22"/>
          <w:szCs w:val="22"/>
        </w:rPr>
        <w:t>se revisará la redacción del planteamiento</w:t>
      </w:r>
      <w:r w:rsidR="00992405">
        <w:rPr>
          <w:rFonts w:asciiTheme="minorHAnsi" w:hAnsiTheme="minorHAnsi" w:cstheme="minorHAnsi"/>
          <w:sz w:val="22"/>
          <w:szCs w:val="22"/>
        </w:rPr>
        <w:t xml:space="preserve"> y su congruencia con el objeto contractual que se pretende contratar.</w:t>
      </w:r>
      <w:r w:rsidR="002F7F28" w:rsidRPr="002F7F28">
        <w:t xml:space="preserve"> </w:t>
      </w:r>
    </w:p>
    <w:p w14:paraId="4EAEC696" w14:textId="77777777" w:rsidR="00AB1AEE" w:rsidRDefault="00AB1AEE" w:rsidP="006B75B5">
      <w:pPr>
        <w:spacing w:line="276" w:lineRule="auto"/>
        <w:ind w:left="709"/>
        <w:jc w:val="both"/>
      </w:pPr>
    </w:p>
    <w:p w14:paraId="2A42C70B" w14:textId="4050BC71" w:rsidR="003F10DF" w:rsidRPr="00911460" w:rsidRDefault="00911460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460">
        <w:rPr>
          <w:rFonts w:asciiTheme="minorHAnsi" w:hAnsiTheme="minorHAnsi" w:cstheme="minorHAnsi"/>
          <w:b/>
          <w:bCs/>
          <w:sz w:val="22"/>
          <w:szCs w:val="22"/>
        </w:rPr>
        <w:t>Estudios previos que motivan el inicio de</w:t>
      </w:r>
      <w:r w:rsidR="00800D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1460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800D5C">
        <w:rPr>
          <w:rFonts w:asciiTheme="minorHAnsi" w:hAnsiTheme="minorHAnsi" w:cstheme="minorHAnsi"/>
          <w:b/>
          <w:bCs/>
          <w:sz w:val="22"/>
          <w:szCs w:val="22"/>
        </w:rPr>
        <w:t>os</w:t>
      </w:r>
      <w:r w:rsidRPr="00911460">
        <w:rPr>
          <w:rFonts w:asciiTheme="minorHAnsi" w:hAnsiTheme="minorHAnsi" w:cstheme="minorHAnsi"/>
          <w:b/>
          <w:bCs/>
          <w:sz w:val="22"/>
          <w:szCs w:val="22"/>
        </w:rPr>
        <w:t xml:space="preserve"> procedimiento</w:t>
      </w:r>
      <w:r w:rsidR="00800D5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1A4BA0" w14:textId="77777777" w:rsidR="003F10DF" w:rsidRDefault="003F10DF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51754E1" w14:textId="050FD914" w:rsidR="005C0F9A" w:rsidRDefault="00AB1AEE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Como es sabido, e</w:t>
      </w:r>
      <w:r w:rsidR="00FB0A52" w:rsidRPr="00FB0A52">
        <w:rPr>
          <w:rFonts w:asciiTheme="minorHAnsi" w:hAnsiTheme="minorHAnsi" w:cstheme="minorHAnsi"/>
          <w:sz w:val="22"/>
          <w:szCs w:val="22"/>
        </w:rPr>
        <w:t>l objetivo de este apartado es que la oficina usuaria explique ampliamente todos los estudios previos que realizó para determinar la viabilidad del requerimiento, la definición de las especificaciones y el establecimiento del presupuesto final de la compra.</w:t>
      </w:r>
      <w:r w:rsidR="0041248D">
        <w:rPr>
          <w:rFonts w:asciiTheme="minorHAnsi" w:hAnsiTheme="minorHAnsi" w:cstheme="minorHAnsi"/>
          <w:sz w:val="22"/>
          <w:szCs w:val="22"/>
        </w:rPr>
        <w:t xml:space="preserve"> Por lo </w:t>
      </w:r>
      <w:r w:rsidR="000F0F16">
        <w:rPr>
          <w:rFonts w:asciiTheme="minorHAnsi" w:hAnsiTheme="minorHAnsi" w:cstheme="minorHAnsi"/>
          <w:sz w:val="22"/>
          <w:szCs w:val="22"/>
        </w:rPr>
        <w:t>que,</w:t>
      </w:r>
      <w:r w:rsidR="0041248D">
        <w:rPr>
          <w:rFonts w:asciiTheme="minorHAnsi" w:hAnsiTheme="minorHAnsi" w:cstheme="minorHAnsi"/>
          <w:sz w:val="22"/>
          <w:szCs w:val="22"/>
        </w:rPr>
        <w:t xml:space="preserve"> para la viabilidad del requerimiento, d</w:t>
      </w:r>
      <w:r w:rsidR="00911460" w:rsidRPr="0041248D">
        <w:rPr>
          <w:rFonts w:asciiTheme="minorHAnsi" w:hAnsiTheme="minorHAnsi" w:cstheme="minorHAnsi"/>
          <w:sz w:val="22"/>
          <w:szCs w:val="22"/>
        </w:rPr>
        <w:t>eberá justificar como logró identificar que las especificaciones técnicas son las idóneas para cumplir con los objetivos de la contratación</w:t>
      </w:r>
      <w:r w:rsidR="00195170">
        <w:rPr>
          <w:rFonts w:asciiTheme="minorHAnsi" w:hAnsiTheme="minorHAnsi" w:cstheme="minorHAnsi"/>
          <w:sz w:val="22"/>
          <w:szCs w:val="22"/>
        </w:rPr>
        <w:t xml:space="preserve">, así como la definición del </w:t>
      </w:r>
      <w:r w:rsidR="00EA7989">
        <w:rPr>
          <w:rFonts w:asciiTheme="minorHAnsi" w:hAnsiTheme="minorHAnsi" w:cstheme="minorHAnsi"/>
          <w:sz w:val="22"/>
          <w:szCs w:val="22"/>
        </w:rPr>
        <w:t>estudio de la razonabilidad del precio que posteriormente soportará el proceso de adjudicación del proyecto de compra</w:t>
      </w:r>
      <w:r w:rsidR="00911460" w:rsidRPr="0041248D">
        <w:rPr>
          <w:rFonts w:asciiTheme="minorHAnsi" w:hAnsiTheme="minorHAnsi" w:cstheme="minorHAnsi"/>
          <w:sz w:val="22"/>
          <w:szCs w:val="22"/>
        </w:rPr>
        <w:t>.</w:t>
      </w:r>
      <w:r w:rsidR="00FC615A" w:rsidRPr="004124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FAB936" w14:textId="77777777" w:rsidR="005C0F9A" w:rsidRDefault="005C0F9A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EC634FB" w14:textId="1DA7ADE2" w:rsidR="00584793" w:rsidRDefault="005C0F9A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tanto, </w:t>
      </w:r>
      <w:r w:rsidR="00C808D0">
        <w:rPr>
          <w:rFonts w:asciiTheme="minorHAnsi" w:hAnsiTheme="minorHAnsi" w:cstheme="minorHAnsi"/>
          <w:sz w:val="22"/>
          <w:szCs w:val="22"/>
        </w:rPr>
        <w:t>en virtud de</w:t>
      </w:r>
      <w:r w:rsidR="000A15E8">
        <w:rPr>
          <w:rFonts w:asciiTheme="minorHAnsi" w:hAnsiTheme="minorHAnsi" w:cstheme="minorHAnsi"/>
          <w:sz w:val="22"/>
          <w:szCs w:val="22"/>
        </w:rPr>
        <w:t xml:space="preserve">l impacto que este apartado tiene en todo el trámite de proceso de compra </w:t>
      </w:r>
      <w:r>
        <w:rPr>
          <w:rFonts w:asciiTheme="minorHAnsi" w:hAnsiTheme="minorHAnsi" w:cstheme="minorHAnsi"/>
          <w:sz w:val="22"/>
          <w:szCs w:val="22"/>
        </w:rPr>
        <w:t>el Departamento de P</w:t>
      </w:r>
      <w:r w:rsidR="00FC615A" w:rsidRPr="0041248D">
        <w:rPr>
          <w:rFonts w:asciiTheme="minorHAnsi" w:hAnsiTheme="minorHAnsi" w:cstheme="minorHAnsi"/>
          <w:sz w:val="22"/>
          <w:szCs w:val="22"/>
        </w:rPr>
        <w:t>roveeduría</w:t>
      </w:r>
      <w:r w:rsidR="00584793">
        <w:rPr>
          <w:rFonts w:asciiTheme="minorHAnsi" w:hAnsiTheme="minorHAnsi" w:cstheme="minorHAnsi"/>
          <w:sz w:val="22"/>
          <w:szCs w:val="22"/>
        </w:rPr>
        <w:t xml:space="preserve">, </w:t>
      </w:r>
      <w:r w:rsidR="00026E4C">
        <w:rPr>
          <w:rFonts w:asciiTheme="minorHAnsi" w:hAnsiTheme="minorHAnsi" w:cstheme="minorHAnsi"/>
          <w:sz w:val="22"/>
          <w:szCs w:val="22"/>
        </w:rPr>
        <w:t>sí realizará</w:t>
      </w:r>
      <w:r w:rsidR="007E79E2">
        <w:rPr>
          <w:rFonts w:asciiTheme="minorHAnsi" w:hAnsiTheme="minorHAnsi" w:cstheme="minorHAnsi"/>
          <w:sz w:val="22"/>
          <w:szCs w:val="22"/>
        </w:rPr>
        <w:t>,</w:t>
      </w:r>
      <w:r w:rsidR="00026E4C">
        <w:rPr>
          <w:rFonts w:asciiTheme="minorHAnsi" w:hAnsiTheme="minorHAnsi" w:cstheme="minorHAnsi"/>
          <w:sz w:val="22"/>
          <w:szCs w:val="22"/>
        </w:rPr>
        <w:t xml:space="preserve"> desde el ingreso de la gestión</w:t>
      </w:r>
      <w:r w:rsidR="007E79E2">
        <w:rPr>
          <w:rFonts w:asciiTheme="minorHAnsi" w:hAnsiTheme="minorHAnsi" w:cstheme="minorHAnsi"/>
          <w:sz w:val="22"/>
          <w:szCs w:val="22"/>
        </w:rPr>
        <w:t>,</w:t>
      </w:r>
      <w:r w:rsidR="00026E4C">
        <w:rPr>
          <w:rFonts w:asciiTheme="minorHAnsi" w:hAnsiTheme="minorHAnsi" w:cstheme="minorHAnsi"/>
          <w:sz w:val="22"/>
          <w:szCs w:val="22"/>
        </w:rPr>
        <w:t xml:space="preserve"> una verificación</w:t>
      </w:r>
      <w:r w:rsidR="008C0A4A">
        <w:rPr>
          <w:rFonts w:asciiTheme="minorHAnsi" w:hAnsiTheme="minorHAnsi" w:cstheme="minorHAnsi"/>
          <w:sz w:val="22"/>
          <w:szCs w:val="22"/>
        </w:rPr>
        <w:t xml:space="preserve"> </w:t>
      </w:r>
      <w:r w:rsidR="004B69D3">
        <w:rPr>
          <w:rFonts w:asciiTheme="minorHAnsi" w:hAnsiTheme="minorHAnsi" w:cstheme="minorHAnsi"/>
          <w:sz w:val="22"/>
          <w:szCs w:val="22"/>
        </w:rPr>
        <w:t>a profundidad y con detalle</w:t>
      </w:r>
      <w:r w:rsidR="00026E4C">
        <w:rPr>
          <w:rFonts w:asciiTheme="minorHAnsi" w:hAnsiTheme="minorHAnsi" w:cstheme="minorHAnsi"/>
          <w:sz w:val="22"/>
          <w:szCs w:val="22"/>
        </w:rPr>
        <w:t xml:space="preserve"> de lo aportado</w:t>
      </w:r>
      <w:r w:rsidR="004B69D3">
        <w:rPr>
          <w:rFonts w:asciiTheme="minorHAnsi" w:hAnsiTheme="minorHAnsi" w:cstheme="minorHAnsi"/>
          <w:sz w:val="22"/>
          <w:szCs w:val="22"/>
        </w:rPr>
        <w:t xml:space="preserve">, ya que este </w:t>
      </w:r>
      <w:r w:rsidR="007E79E2">
        <w:rPr>
          <w:rFonts w:asciiTheme="minorHAnsi" w:hAnsiTheme="minorHAnsi" w:cstheme="minorHAnsi"/>
          <w:sz w:val="22"/>
          <w:szCs w:val="22"/>
        </w:rPr>
        <w:t xml:space="preserve">es </w:t>
      </w:r>
      <w:r w:rsidR="004B69D3">
        <w:rPr>
          <w:rFonts w:asciiTheme="minorHAnsi" w:hAnsiTheme="minorHAnsi" w:cstheme="minorHAnsi"/>
          <w:sz w:val="22"/>
          <w:szCs w:val="22"/>
        </w:rPr>
        <w:t>el soporte del proceso de contratación que deriva en la definición final de los términos y alcance del objeto contractual, así como su estimación presupuestaria</w:t>
      </w:r>
      <w:r w:rsidR="005847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9EB3FE" w14:textId="77777777" w:rsidR="00327854" w:rsidRDefault="00327854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7E93E7A" w14:textId="77777777" w:rsidR="005A23E8" w:rsidRDefault="00327854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 embargo</w:t>
      </w:r>
      <w:r w:rsidR="009E5620">
        <w:rPr>
          <w:rFonts w:asciiTheme="minorHAnsi" w:hAnsiTheme="minorHAnsi" w:cstheme="minorHAnsi"/>
          <w:sz w:val="22"/>
          <w:szCs w:val="22"/>
        </w:rPr>
        <w:t>,</w:t>
      </w:r>
      <w:r w:rsidR="00C83192">
        <w:rPr>
          <w:rFonts w:asciiTheme="minorHAnsi" w:hAnsiTheme="minorHAnsi" w:cstheme="minorHAnsi"/>
          <w:sz w:val="22"/>
          <w:szCs w:val="22"/>
        </w:rPr>
        <w:t xml:space="preserve"> no entrará a cuestionar</w:t>
      </w:r>
      <w:r w:rsidR="009E5620" w:rsidRPr="009E5620">
        <w:rPr>
          <w:rFonts w:asciiTheme="minorHAnsi" w:hAnsiTheme="minorHAnsi" w:cstheme="minorHAnsi"/>
          <w:sz w:val="22"/>
          <w:szCs w:val="22"/>
        </w:rPr>
        <w:t>, la</w:t>
      </w:r>
      <w:r w:rsidR="008E0503">
        <w:rPr>
          <w:rFonts w:asciiTheme="minorHAnsi" w:hAnsiTheme="minorHAnsi" w:cstheme="minorHAnsi"/>
          <w:sz w:val="22"/>
          <w:szCs w:val="22"/>
        </w:rPr>
        <w:t xml:space="preserve"> verificación de la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información aportada </w:t>
      </w:r>
      <w:r w:rsidR="008E0503">
        <w:rPr>
          <w:rFonts w:asciiTheme="minorHAnsi" w:hAnsiTheme="minorHAnsi" w:cstheme="minorHAnsi"/>
          <w:sz w:val="22"/>
          <w:szCs w:val="22"/>
        </w:rPr>
        <w:t>que soporta el estudio de mercado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y</w:t>
      </w:r>
      <w:r w:rsidR="008E0503">
        <w:rPr>
          <w:rFonts w:asciiTheme="minorHAnsi" w:hAnsiTheme="minorHAnsi" w:cstheme="minorHAnsi"/>
          <w:sz w:val="22"/>
          <w:szCs w:val="22"/>
        </w:rPr>
        <w:t xml:space="preserve"> el </w:t>
      </w:r>
      <w:r w:rsidR="005A23E8">
        <w:rPr>
          <w:rFonts w:asciiTheme="minorHAnsi" w:hAnsiTheme="minorHAnsi" w:cstheme="minorHAnsi"/>
          <w:sz w:val="22"/>
          <w:szCs w:val="22"/>
        </w:rPr>
        <w:t>análisis de su pertinencia para efectos de la contratación realizado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por la oficina usuaria.</w:t>
      </w:r>
      <w:r w:rsidR="005A23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AD4A9" w14:textId="77777777" w:rsidR="005A23E8" w:rsidRDefault="005A23E8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12E77D" w14:textId="5D13BB27" w:rsidR="0073793F" w:rsidRDefault="005A23E8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tanto,</w:t>
      </w:r>
      <w:r w:rsidR="00960490">
        <w:rPr>
          <w:rFonts w:asciiTheme="minorHAnsi" w:hAnsiTheme="minorHAnsi" w:cstheme="minorHAnsi"/>
          <w:sz w:val="22"/>
          <w:szCs w:val="22"/>
        </w:rPr>
        <w:t xml:space="preserve"> no se cuestionará el manejo realizado al banco de precios, pues </w:t>
      </w:r>
      <w:r>
        <w:rPr>
          <w:rFonts w:asciiTheme="minorHAnsi" w:hAnsiTheme="minorHAnsi" w:cstheme="minorHAnsi"/>
          <w:sz w:val="22"/>
          <w:szCs w:val="22"/>
        </w:rPr>
        <w:t>l</w:t>
      </w:r>
      <w:r w:rsidR="009E5620" w:rsidRPr="009E5620">
        <w:rPr>
          <w:rFonts w:asciiTheme="minorHAnsi" w:hAnsiTheme="minorHAnsi" w:cstheme="minorHAnsi"/>
          <w:sz w:val="22"/>
          <w:szCs w:val="22"/>
        </w:rPr>
        <w:t>a oficina usuaria debe verificar que todas las condiciones adicionales o especiales que requiere el objeto contractual fueron consideradas en la revisión que se realizó de</w:t>
      </w:r>
      <w:r w:rsidR="0073793F">
        <w:rPr>
          <w:rFonts w:asciiTheme="minorHAnsi" w:hAnsiTheme="minorHAnsi" w:cstheme="minorHAnsi"/>
          <w:sz w:val="22"/>
          <w:szCs w:val="22"/>
        </w:rPr>
        <w:t xml:space="preserve"> este</w:t>
      </w:r>
      <w:r>
        <w:rPr>
          <w:rFonts w:asciiTheme="minorHAnsi" w:hAnsiTheme="minorHAnsi" w:cstheme="minorHAnsi"/>
          <w:sz w:val="22"/>
          <w:szCs w:val="22"/>
        </w:rPr>
        <w:t xml:space="preserve"> en caso de que se haya utilizado como soporte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5C9C51" w14:textId="77777777" w:rsidR="0073793F" w:rsidRDefault="0073793F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160B02" w14:textId="5A1A2B18" w:rsidR="00154FA6" w:rsidRDefault="009E5620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5620">
        <w:rPr>
          <w:rFonts w:asciiTheme="minorHAnsi" w:hAnsiTheme="minorHAnsi" w:cstheme="minorHAnsi"/>
          <w:sz w:val="22"/>
          <w:szCs w:val="22"/>
        </w:rPr>
        <w:t>Es su responsabilidad confirmar si las características del bien o servicio consultado en cada cotización, referencia de internet o referencia histórica aportada son comparables al objeto contractual que se pretende adquirir</w:t>
      </w:r>
      <w:r w:rsidR="00154FA6">
        <w:rPr>
          <w:rFonts w:asciiTheme="minorHAnsi" w:hAnsiTheme="minorHAnsi" w:cstheme="minorHAnsi"/>
          <w:sz w:val="22"/>
          <w:szCs w:val="22"/>
        </w:rPr>
        <w:t>,</w:t>
      </w:r>
      <w:r w:rsidRPr="009E5620">
        <w:rPr>
          <w:rFonts w:asciiTheme="minorHAnsi" w:hAnsiTheme="minorHAnsi" w:cstheme="minorHAnsi"/>
          <w:sz w:val="22"/>
          <w:szCs w:val="22"/>
        </w:rPr>
        <w:t xml:space="preserve"> para que las pueda considerar como parte del </w:t>
      </w:r>
      <w:r w:rsidR="00154FA6">
        <w:rPr>
          <w:rFonts w:asciiTheme="minorHAnsi" w:hAnsiTheme="minorHAnsi" w:cstheme="minorHAnsi"/>
          <w:sz w:val="22"/>
          <w:szCs w:val="22"/>
        </w:rPr>
        <w:t>estudio de mercado por tanto esta Proveedur</w:t>
      </w:r>
      <w:r w:rsidR="00804EBC">
        <w:rPr>
          <w:rFonts w:asciiTheme="minorHAnsi" w:hAnsiTheme="minorHAnsi" w:cstheme="minorHAnsi"/>
          <w:sz w:val="22"/>
          <w:szCs w:val="22"/>
        </w:rPr>
        <w:t>í</w:t>
      </w:r>
      <w:r w:rsidR="00154FA6">
        <w:rPr>
          <w:rFonts w:asciiTheme="minorHAnsi" w:hAnsiTheme="minorHAnsi" w:cstheme="minorHAnsi"/>
          <w:sz w:val="22"/>
          <w:szCs w:val="22"/>
        </w:rPr>
        <w:t>a no entrará a cuestionar la conformación de las cotizaciones para estos efectos.</w:t>
      </w:r>
    </w:p>
    <w:p w14:paraId="3857F933" w14:textId="7E4B2C6D" w:rsidR="00125B2F" w:rsidRDefault="0077401D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 oficina responsable de la contratación d</w:t>
      </w:r>
      <w:r w:rsidR="009E5620" w:rsidRPr="009E5620">
        <w:rPr>
          <w:rFonts w:asciiTheme="minorHAnsi" w:hAnsiTheme="minorHAnsi" w:cstheme="minorHAnsi"/>
          <w:sz w:val="22"/>
          <w:szCs w:val="22"/>
        </w:rPr>
        <w:t>ebe</w:t>
      </w:r>
      <w:r w:rsidR="00804EBC">
        <w:rPr>
          <w:rFonts w:asciiTheme="minorHAnsi" w:hAnsiTheme="minorHAnsi" w:cstheme="minorHAnsi"/>
          <w:sz w:val="22"/>
          <w:szCs w:val="22"/>
        </w:rPr>
        <w:t>rá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asegurarse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que </w:t>
      </w:r>
      <w:r w:rsidR="00944040">
        <w:rPr>
          <w:rFonts w:asciiTheme="minorHAnsi" w:hAnsiTheme="minorHAnsi" w:cstheme="minorHAnsi"/>
          <w:sz w:val="22"/>
          <w:szCs w:val="22"/>
        </w:rPr>
        <w:t>e</w:t>
      </w:r>
      <w:r w:rsidR="00125B2F" w:rsidRPr="009E5620">
        <w:rPr>
          <w:rFonts w:asciiTheme="minorHAnsi" w:hAnsiTheme="minorHAnsi" w:cstheme="minorHAnsi"/>
          <w:sz w:val="22"/>
          <w:szCs w:val="22"/>
        </w:rPr>
        <w:t>l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env</w:t>
      </w:r>
      <w:r w:rsidR="00944040">
        <w:rPr>
          <w:rFonts w:asciiTheme="minorHAnsi" w:hAnsiTheme="minorHAnsi" w:cstheme="minorHAnsi"/>
          <w:sz w:val="22"/>
          <w:szCs w:val="22"/>
        </w:rPr>
        <w:t>ío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de la solicitud de cotizaciones haya sido efectuado en igual</w:t>
      </w:r>
      <w:r w:rsidR="00804EBC">
        <w:rPr>
          <w:rFonts w:asciiTheme="minorHAnsi" w:hAnsiTheme="minorHAnsi" w:cstheme="minorHAnsi"/>
          <w:sz w:val="22"/>
          <w:szCs w:val="22"/>
        </w:rPr>
        <w:t>dad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de condiciones para tod</w:t>
      </w:r>
      <w:r w:rsidR="00804EBC">
        <w:rPr>
          <w:rFonts w:asciiTheme="minorHAnsi" w:hAnsiTheme="minorHAnsi" w:cstheme="minorHAnsi"/>
          <w:sz w:val="22"/>
          <w:szCs w:val="22"/>
        </w:rPr>
        <w:t>as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 l</w:t>
      </w:r>
      <w:r w:rsidR="00804EBC">
        <w:rPr>
          <w:rFonts w:asciiTheme="minorHAnsi" w:hAnsiTheme="minorHAnsi" w:cstheme="minorHAnsi"/>
          <w:sz w:val="22"/>
          <w:szCs w:val="22"/>
        </w:rPr>
        <w:t>a</w:t>
      </w:r>
      <w:r w:rsidR="009E5620" w:rsidRPr="009E5620">
        <w:rPr>
          <w:rFonts w:asciiTheme="minorHAnsi" w:hAnsiTheme="minorHAnsi" w:cstheme="minorHAnsi"/>
          <w:sz w:val="22"/>
          <w:szCs w:val="22"/>
        </w:rPr>
        <w:t xml:space="preserve">s </w:t>
      </w:r>
      <w:r w:rsidR="00804EBC">
        <w:rPr>
          <w:rFonts w:asciiTheme="minorHAnsi" w:hAnsiTheme="minorHAnsi" w:cstheme="minorHAnsi"/>
          <w:sz w:val="22"/>
          <w:szCs w:val="22"/>
        </w:rPr>
        <w:t xml:space="preserve">personas </w:t>
      </w:r>
      <w:r w:rsidR="009E5620" w:rsidRPr="009E5620">
        <w:rPr>
          <w:rFonts w:asciiTheme="minorHAnsi" w:hAnsiTheme="minorHAnsi" w:cstheme="minorHAnsi"/>
          <w:sz w:val="22"/>
          <w:szCs w:val="22"/>
        </w:rPr>
        <w:t>proveedor</w:t>
      </w:r>
      <w:r w:rsidR="00804EBC">
        <w:rPr>
          <w:rFonts w:asciiTheme="minorHAnsi" w:hAnsiTheme="minorHAnsi" w:cstheme="minorHAnsi"/>
          <w:sz w:val="22"/>
          <w:szCs w:val="22"/>
        </w:rPr>
        <w:t>a</w:t>
      </w:r>
      <w:r w:rsidR="009E5620" w:rsidRPr="009E5620">
        <w:rPr>
          <w:rFonts w:asciiTheme="minorHAnsi" w:hAnsiTheme="minorHAnsi" w:cstheme="minorHAnsi"/>
          <w:sz w:val="22"/>
          <w:szCs w:val="22"/>
        </w:rPr>
        <w:t>s, es decir, que la información solicitada es la misma en todos los casos</w:t>
      </w:r>
      <w:r w:rsidR="00125B2F">
        <w:rPr>
          <w:rFonts w:asciiTheme="minorHAnsi" w:hAnsiTheme="minorHAnsi" w:cstheme="minorHAnsi"/>
          <w:sz w:val="22"/>
          <w:szCs w:val="22"/>
        </w:rPr>
        <w:t>, por tanto cuando ingrese la gestión a trámite</w:t>
      </w:r>
      <w:r w:rsidR="00804EBC">
        <w:rPr>
          <w:rFonts w:asciiTheme="minorHAnsi" w:hAnsiTheme="minorHAnsi" w:cstheme="minorHAnsi"/>
          <w:sz w:val="22"/>
          <w:szCs w:val="22"/>
        </w:rPr>
        <w:t>,</w:t>
      </w:r>
      <w:r w:rsidR="00125B2F">
        <w:rPr>
          <w:rFonts w:asciiTheme="minorHAnsi" w:hAnsiTheme="minorHAnsi" w:cstheme="minorHAnsi"/>
          <w:sz w:val="22"/>
          <w:szCs w:val="22"/>
        </w:rPr>
        <w:t xml:space="preserve"> este aspecto no se verificará y se partirá del principio de que la oficina aten</w:t>
      </w:r>
      <w:r w:rsidR="00944040">
        <w:rPr>
          <w:rFonts w:asciiTheme="minorHAnsi" w:hAnsiTheme="minorHAnsi" w:cstheme="minorHAnsi"/>
          <w:sz w:val="22"/>
          <w:szCs w:val="22"/>
        </w:rPr>
        <w:t>dió todas</w:t>
      </w:r>
      <w:r w:rsidR="00125B2F">
        <w:rPr>
          <w:rFonts w:asciiTheme="minorHAnsi" w:hAnsiTheme="minorHAnsi" w:cstheme="minorHAnsi"/>
          <w:sz w:val="22"/>
          <w:szCs w:val="22"/>
        </w:rPr>
        <w:t xml:space="preserve"> las directrices que se han girado al respecto en las diferentes circulares que se ha</w:t>
      </w:r>
      <w:r w:rsidR="00944040">
        <w:rPr>
          <w:rFonts w:asciiTheme="minorHAnsi" w:hAnsiTheme="minorHAnsi" w:cstheme="minorHAnsi"/>
          <w:sz w:val="22"/>
          <w:szCs w:val="22"/>
        </w:rPr>
        <w:t>n</w:t>
      </w:r>
      <w:r w:rsidR="00125B2F">
        <w:rPr>
          <w:rFonts w:asciiTheme="minorHAnsi" w:hAnsiTheme="minorHAnsi" w:cstheme="minorHAnsi"/>
          <w:sz w:val="22"/>
          <w:szCs w:val="22"/>
        </w:rPr>
        <w:t xml:space="preserve"> emitido</w:t>
      </w:r>
      <w:r w:rsidR="00944040">
        <w:rPr>
          <w:rFonts w:asciiTheme="minorHAnsi" w:hAnsiTheme="minorHAnsi" w:cstheme="minorHAnsi"/>
          <w:sz w:val="22"/>
          <w:szCs w:val="22"/>
        </w:rPr>
        <w:t xml:space="preserve"> con el propósito de darle transparencia al proceso, </w:t>
      </w:r>
      <w:r w:rsidR="00C413A7">
        <w:rPr>
          <w:rFonts w:asciiTheme="minorHAnsi" w:hAnsiTheme="minorHAnsi" w:cstheme="minorHAnsi"/>
          <w:sz w:val="22"/>
          <w:szCs w:val="22"/>
        </w:rPr>
        <w:t>asegurar la</w:t>
      </w:r>
      <w:r w:rsidR="0092167C">
        <w:rPr>
          <w:rFonts w:asciiTheme="minorHAnsi" w:hAnsiTheme="minorHAnsi" w:cstheme="minorHAnsi"/>
          <w:sz w:val="22"/>
          <w:szCs w:val="22"/>
        </w:rPr>
        <w:t xml:space="preserve"> igualdad y</w:t>
      </w:r>
      <w:r w:rsidR="00C413A7">
        <w:rPr>
          <w:rFonts w:asciiTheme="minorHAnsi" w:hAnsiTheme="minorHAnsi" w:cstheme="minorHAnsi"/>
          <w:sz w:val="22"/>
          <w:szCs w:val="22"/>
        </w:rPr>
        <w:t xml:space="preserve"> libre competencia,</w:t>
      </w:r>
      <w:r w:rsidR="0092167C">
        <w:rPr>
          <w:rFonts w:asciiTheme="minorHAnsi" w:hAnsiTheme="minorHAnsi" w:cstheme="minorHAnsi"/>
          <w:sz w:val="22"/>
          <w:szCs w:val="22"/>
        </w:rPr>
        <w:t xml:space="preserve"> y evitar focos de corrupción</w:t>
      </w:r>
      <w:r w:rsidR="009E5620" w:rsidRPr="009E5620">
        <w:rPr>
          <w:rFonts w:asciiTheme="minorHAnsi" w:hAnsiTheme="minorHAnsi" w:cstheme="minorHAnsi"/>
          <w:sz w:val="22"/>
          <w:szCs w:val="22"/>
        </w:rPr>
        <w:t>.</w:t>
      </w:r>
    </w:p>
    <w:p w14:paraId="28AC3B22" w14:textId="77777777" w:rsidR="00125B2F" w:rsidRDefault="00125B2F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660795" w14:textId="3C389BC0" w:rsidR="00FA22B6" w:rsidRDefault="009E5620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E5620">
        <w:rPr>
          <w:rFonts w:asciiTheme="minorHAnsi" w:hAnsiTheme="minorHAnsi" w:cstheme="minorHAnsi"/>
          <w:sz w:val="22"/>
          <w:szCs w:val="22"/>
        </w:rPr>
        <w:t xml:space="preserve">Es responsabilidad </w:t>
      </w:r>
      <w:r w:rsidR="004B3168">
        <w:rPr>
          <w:rFonts w:asciiTheme="minorHAnsi" w:hAnsiTheme="minorHAnsi" w:cstheme="minorHAnsi"/>
          <w:sz w:val="22"/>
          <w:szCs w:val="22"/>
        </w:rPr>
        <w:t xml:space="preserve">de la oficina </w:t>
      </w:r>
      <w:r w:rsidRPr="009E5620">
        <w:rPr>
          <w:rFonts w:asciiTheme="minorHAnsi" w:hAnsiTheme="minorHAnsi" w:cstheme="minorHAnsi"/>
          <w:sz w:val="22"/>
          <w:szCs w:val="22"/>
        </w:rPr>
        <w:t xml:space="preserve">verificar que las </w:t>
      </w:r>
      <w:r w:rsidR="004B3168">
        <w:rPr>
          <w:rFonts w:asciiTheme="minorHAnsi" w:hAnsiTheme="minorHAnsi" w:cstheme="minorHAnsi"/>
          <w:sz w:val="22"/>
          <w:szCs w:val="22"/>
        </w:rPr>
        <w:t>c</w:t>
      </w:r>
      <w:r w:rsidRPr="009E5620">
        <w:rPr>
          <w:rFonts w:asciiTheme="minorHAnsi" w:hAnsiTheme="minorHAnsi" w:cstheme="minorHAnsi"/>
          <w:sz w:val="22"/>
          <w:szCs w:val="22"/>
        </w:rPr>
        <w:t>otizaciones tengan especificaciones y cantidades atinentes al objeto contractual que se va a contratar</w:t>
      </w:r>
      <w:r w:rsidR="00FA22B6">
        <w:rPr>
          <w:rFonts w:asciiTheme="minorHAnsi" w:hAnsiTheme="minorHAnsi" w:cstheme="minorHAnsi"/>
          <w:sz w:val="22"/>
          <w:szCs w:val="22"/>
        </w:rPr>
        <w:t>, de forma tal que se asegure que el precio cotizado es comparable y puede</w:t>
      </w:r>
      <w:r w:rsidR="00097853">
        <w:rPr>
          <w:rFonts w:asciiTheme="minorHAnsi" w:hAnsiTheme="minorHAnsi" w:cstheme="minorHAnsi"/>
          <w:sz w:val="22"/>
          <w:szCs w:val="22"/>
        </w:rPr>
        <w:t xml:space="preserve"> considerar información adecuada para la conformación del estudio de mercado, por </w:t>
      </w:r>
      <w:r w:rsidR="005246EE">
        <w:rPr>
          <w:rFonts w:asciiTheme="minorHAnsi" w:hAnsiTheme="minorHAnsi" w:cstheme="minorHAnsi"/>
          <w:sz w:val="22"/>
          <w:szCs w:val="22"/>
        </w:rPr>
        <w:t>tanto,</w:t>
      </w:r>
      <w:r w:rsidR="00097853">
        <w:rPr>
          <w:rFonts w:asciiTheme="minorHAnsi" w:hAnsiTheme="minorHAnsi" w:cstheme="minorHAnsi"/>
          <w:sz w:val="22"/>
          <w:szCs w:val="22"/>
        </w:rPr>
        <w:t xml:space="preserve"> al momento del ingreso de la gestión este aspecto tampoco se verificará</w:t>
      </w:r>
      <w:r w:rsidRPr="009E56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FE5B9" w14:textId="77777777" w:rsidR="00FA22B6" w:rsidRDefault="00FA22B6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4AEE0C" w14:textId="4955356D" w:rsidR="00327854" w:rsidRDefault="00DD4586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Importante aclarar</w:t>
      </w:r>
      <w:r w:rsidR="00677A4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 en todos</w:t>
      </w:r>
      <w:r w:rsidR="005246EE">
        <w:rPr>
          <w:rFonts w:asciiTheme="minorHAnsi" w:hAnsiTheme="minorHAnsi" w:cstheme="minorHAnsi"/>
          <w:sz w:val="22"/>
          <w:szCs w:val="22"/>
        </w:rPr>
        <w:t xml:space="preserve"> aquellos aspectos en lo que la oficina tenga que </w:t>
      </w:r>
      <w:r w:rsidR="009E5620" w:rsidRPr="009E5620">
        <w:rPr>
          <w:rFonts w:asciiTheme="minorHAnsi" w:hAnsiTheme="minorHAnsi" w:cstheme="minorHAnsi"/>
          <w:sz w:val="22"/>
          <w:szCs w:val="22"/>
        </w:rPr>
        <w:t>justificar sus acciones</w:t>
      </w:r>
      <w:r w:rsidR="003309AF">
        <w:rPr>
          <w:rFonts w:asciiTheme="minorHAnsi" w:hAnsiTheme="minorHAnsi" w:cstheme="minorHAnsi"/>
          <w:sz w:val="22"/>
          <w:szCs w:val="22"/>
        </w:rPr>
        <w:t>, conforme l</w:t>
      </w:r>
      <w:r w:rsidR="009E5620" w:rsidRPr="009E5620">
        <w:rPr>
          <w:rFonts w:asciiTheme="minorHAnsi" w:hAnsiTheme="minorHAnsi" w:cstheme="minorHAnsi"/>
          <w:sz w:val="22"/>
          <w:szCs w:val="22"/>
        </w:rPr>
        <w:t>o definido en la guía</w:t>
      </w:r>
      <w:r w:rsidR="003309AF">
        <w:rPr>
          <w:rFonts w:asciiTheme="minorHAnsi" w:hAnsiTheme="minorHAnsi" w:cstheme="minorHAnsi"/>
          <w:sz w:val="22"/>
          <w:szCs w:val="22"/>
        </w:rPr>
        <w:t xml:space="preserve">, </w:t>
      </w:r>
      <w:r w:rsidR="00804EBC">
        <w:rPr>
          <w:rFonts w:asciiTheme="minorHAnsi" w:hAnsiTheme="minorHAnsi" w:cstheme="minorHAnsi"/>
          <w:sz w:val="22"/>
          <w:szCs w:val="22"/>
        </w:rPr>
        <w:t>a</w:t>
      </w:r>
      <w:r w:rsidR="003309AF">
        <w:rPr>
          <w:rFonts w:asciiTheme="minorHAnsi" w:hAnsiTheme="minorHAnsi" w:cstheme="minorHAnsi"/>
          <w:sz w:val="22"/>
          <w:szCs w:val="22"/>
        </w:rPr>
        <w:t>l revis</w:t>
      </w:r>
      <w:r w:rsidR="00677A4B">
        <w:rPr>
          <w:rFonts w:asciiTheme="minorHAnsi" w:hAnsiTheme="minorHAnsi" w:cstheme="minorHAnsi"/>
          <w:sz w:val="22"/>
          <w:szCs w:val="22"/>
        </w:rPr>
        <w:t>a</w:t>
      </w:r>
      <w:r w:rsidR="003309AF">
        <w:rPr>
          <w:rFonts w:asciiTheme="minorHAnsi" w:hAnsiTheme="minorHAnsi" w:cstheme="minorHAnsi"/>
          <w:sz w:val="22"/>
          <w:szCs w:val="22"/>
        </w:rPr>
        <w:t>r realizará una verificación ex</w:t>
      </w:r>
      <w:r w:rsidR="00677A4B">
        <w:rPr>
          <w:rFonts w:asciiTheme="minorHAnsi" w:hAnsiTheme="minorHAnsi" w:cstheme="minorHAnsi"/>
          <w:sz w:val="22"/>
          <w:szCs w:val="22"/>
        </w:rPr>
        <w:t>haustiva de estas consideraciones con el propósito de que estas se ajusten a los line</w:t>
      </w:r>
      <w:r w:rsidR="009E5620" w:rsidRPr="009E5620">
        <w:rPr>
          <w:rFonts w:asciiTheme="minorHAnsi" w:hAnsiTheme="minorHAnsi" w:cstheme="minorHAnsi"/>
          <w:sz w:val="22"/>
          <w:szCs w:val="22"/>
        </w:rPr>
        <w:t>amientos establecidos</w:t>
      </w:r>
      <w:r w:rsidR="00677A4B">
        <w:rPr>
          <w:rFonts w:asciiTheme="minorHAnsi" w:hAnsiTheme="minorHAnsi" w:cstheme="minorHAnsi"/>
          <w:sz w:val="22"/>
          <w:szCs w:val="22"/>
        </w:rPr>
        <w:t>.</w:t>
      </w:r>
    </w:p>
    <w:p w14:paraId="74C0830E" w14:textId="77777777" w:rsidR="00677A4B" w:rsidRDefault="00677A4B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83C08A" w14:textId="0FDC236B" w:rsidR="00677A4B" w:rsidRDefault="00677A4B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último</w:t>
      </w:r>
      <w:r w:rsidR="00B40D5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en caso de que </w:t>
      </w:r>
      <w:r w:rsidR="00B40D54">
        <w:rPr>
          <w:rFonts w:asciiTheme="minorHAnsi" w:hAnsiTheme="minorHAnsi" w:cstheme="minorHAnsi"/>
          <w:sz w:val="22"/>
          <w:szCs w:val="22"/>
        </w:rPr>
        <w:t xml:space="preserve">se determinen aspectos menores por completar que no alteren el resultado del estudio previo que se </w:t>
      </w:r>
      <w:r w:rsidR="00FC5B95">
        <w:rPr>
          <w:rFonts w:asciiTheme="minorHAnsi" w:hAnsiTheme="minorHAnsi" w:cstheme="minorHAnsi"/>
          <w:sz w:val="22"/>
          <w:szCs w:val="22"/>
        </w:rPr>
        <w:t xml:space="preserve">realizó, con el propósito de avanzar </w:t>
      </w:r>
      <w:r w:rsidR="000D6773">
        <w:rPr>
          <w:rFonts w:asciiTheme="minorHAnsi" w:hAnsiTheme="minorHAnsi" w:cstheme="minorHAnsi"/>
          <w:sz w:val="22"/>
          <w:szCs w:val="22"/>
        </w:rPr>
        <w:t xml:space="preserve">en </w:t>
      </w:r>
      <w:r w:rsidR="00FC5B95">
        <w:rPr>
          <w:rFonts w:asciiTheme="minorHAnsi" w:hAnsiTheme="minorHAnsi" w:cstheme="minorHAnsi"/>
          <w:sz w:val="22"/>
          <w:szCs w:val="22"/>
        </w:rPr>
        <w:t>el trámite</w:t>
      </w:r>
      <w:r w:rsidR="000D6773">
        <w:rPr>
          <w:rFonts w:asciiTheme="minorHAnsi" w:hAnsiTheme="minorHAnsi" w:cstheme="minorHAnsi"/>
          <w:sz w:val="22"/>
          <w:szCs w:val="22"/>
        </w:rPr>
        <w:t>,</w:t>
      </w:r>
      <w:r w:rsidR="00B40D54">
        <w:rPr>
          <w:rFonts w:asciiTheme="minorHAnsi" w:hAnsiTheme="minorHAnsi" w:cstheme="minorHAnsi"/>
          <w:sz w:val="22"/>
          <w:szCs w:val="22"/>
        </w:rPr>
        <w:t xml:space="preserve"> </w:t>
      </w:r>
      <w:r w:rsidR="00804EBC">
        <w:rPr>
          <w:rFonts w:asciiTheme="minorHAnsi" w:hAnsiTheme="minorHAnsi" w:cstheme="minorHAnsi"/>
          <w:sz w:val="22"/>
          <w:szCs w:val="22"/>
        </w:rPr>
        <w:t>la persona revisora</w:t>
      </w:r>
      <w:r w:rsidR="00B40D54">
        <w:rPr>
          <w:rFonts w:asciiTheme="minorHAnsi" w:hAnsiTheme="minorHAnsi" w:cstheme="minorHAnsi"/>
          <w:sz w:val="22"/>
          <w:szCs w:val="22"/>
        </w:rPr>
        <w:t xml:space="preserve"> tendrá la potestad de trasladarlos a</w:t>
      </w:r>
      <w:r w:rsidR="00804EBC">
        <w:rPr>
          <w:rFonts w:asciiTheme="minorHAnsi" w:hAnsiTheme="minorHAnsi" w:cstheme="minorHAnsi"/>
          <w:sz w:val="22"/>
          <w:szCs w:val="22"/>
        </w:rPr>
        <w:t xml:space="preserve"> la</w:t>
      </w:r>
      <w:r w:rsidR="00B40D54">
        <w:rPr>
          <w:rFonts w:asciiTheme="minorHAnsi" w:hAnsiTheme="minorHAnsi" w:cstheme="minorHAnsi"/>
          <w:sz w:val="22"/>
          <w:szCs w:val="22"/>
        </w:rPr>
        <w:t xml:space="preserve"> </w:t>
      </w:r>
      <w:r w:rsidR="000D6773">
        <w:rPr>
          <w:rFonts w:asciiTheme="minorHAnsi" w:hAnsiTheme="minorHAnsi" w:cstheme="minorHAnsi"/>
          <w:sz w:val="22"/>
          <w:szCs w:val="22"/>
        </w:rPr>
        <w:t>analista</w:t>
      </w:r>
      <w:r w:rsidR="00B40D54">
        <w:rPr>
          <w:rFonts w:asciiTheme="minorHAnsi" w:hAnsiTheme="minorHAnsi" w:cstheme="minorHAnsi"/>
          <w:sz w:val="22"/>
          <w:szCs w:val="22"/>
        </w:rPr>
        <w:t xml:space="preserve"> </w:t>
      </w:r>
      <w:r w:rsidR="000D6773">
        <w:rPr>
          <w:rFonts w:asciiTheme="minorHAnsi" w:hAnsiTheme="minorHAnsi" w:cstheme="minorHAnsi"/>
          <w:sz w:val="22"/>
          <w:szCs w:val="22"/>
        </w:rPr>
        <w:t>conductor</w:t>
      </w:r>
      <w:r w:rsidR="00804EBC">
        <w:rPr>
          <w:rFonts w:asciiTheme="minorHAnsi" w:hAnsiTheme="minorHAnsi" w:cstheme="minorHAnsi"/>
          <w:sz w:val="22"/>
          <w:szCs w:val="22"/>
        </w:rPr>
        <w:t>a</w:t>
      </w:r>
      <w:r w:rsidR="00B40D54">
        <w:rPr>
          <w:rFonts w:asciiTheme="minorHAnsi" w:hAnsiTheme="minorHAnsi" w:cstheme="minorHAnsi"/>
          <w:sz w:val="22"/>
          <w:szCs w:val="22"/>
        </w:rPr>
        <w:t xml:space="preserve"> para que </w:t>
      </w:r>
      <w:r w:rsidR="000D6773">
        <w:rPr>
          <w:rFonts w:asciiTheme="minorHAnsi" w:hAnsiTheme="minorHAnsi" w:cstheme="minorHAnsi"/>
          <w:sz w:val="22"/>
          <w:szCs w:val="22"/>
        </w:rPr>
        <w:t>est</w:t>
      </w:r>
      <w:r w:rsidR="00804EBC">
        <w:rPr>
          <w:rFonts w:asciiTheme="minorHAnsi" w:hAnsiTheme="minorHAnsi" w:cstheme="minorHAnsi"/>
          <w:sz w:val="22"/>
          <w:szCs w:val="22"/>
        </w:rPr>
        <w:t>a</w:t>
      </w:r>
      <w:r w:rsidR="00B40D54">
        <w:rPr>
          <w:rFonts w:asciiTheme="minorHAnsi" w:hAnsiTheme="minorHAnsi" w:cstheme="minorHAnsi"/>
          <w:sz w:val="22"/>
          <w:szCs w:val="22"/>
        </w:rPr>
        <w:t xml:space="preserve"> coordine el aporte y </w:t>
      </w:r>
      <w:r w:rsidR="000D6773">
        <w:rPr>
          <w:rFonts w:asciiTheme="minorHAnsi" w:hAnsiTheme="minorHAnsi" w:cstheme="minorHAnsi"/>
          <w:sz w:val="22"/>
          <w:szCs w:val="22"/>
        </w:rPr>
        <w:t>completitud</w:t>
      </w:r>
      <w:r w:rsidR="00B40D54">
        <w:rPr>
          <w:rFonts w:asciiTheme="minorHAnsi" w:hAnsiTheme="minorHAnsi" w:cstheme="minorHAnsi"/>
          <w:sz w:val="22"/>
          <w:szCs w:val="22"/>
        </w:rPr>
        <w:t xml:space="preserve"> de </w:t>
      </w:r>
      <w:r w:rsidR="00804EBC">
        <w:rPr>
          <w:rFonts w:asciiTheme="minorHAnsi" w:hAnsiTheme="minorHAnsi" w:cstheme="minorHAnsi"/>
          <w:sz w:val="22"/>
          <w:szCs w:val="22"/>
        </w:rPr>
        <w:t>dichos aspectos</w:t>
      </w:r>
      <w:r w:rsidR="00B40D54">
        <w:rPr>
          <w:rFonts w:asciiTheme="minorHAnsi" w:hAnsiTheme="minorHAnsi" w:cstheme="minorHAnsi"/>
          <w:sz w:val="22"/>
          <w:szCs w:val="22"/>
        </w:rPr>
        <w:t xml:space="preserve">, por </w:t>
      </w:r>
      <w:r w:rsidR="000D6773">
        <w:rPr>
          <w:rFonts w:asciiTheme="minorHAnsi" w:hAnsiTheme="minorHAnsi" w:cstheme="minorHAnsi"/>
          <w:sz w:val="22"/>
          <w:szCs w:val="22"/>
        </w:rPr>
        <w:t>tanto,</w:t>
      </w:r>
      <w:r w:rsidR="00B40D54">
        <w:rPr>
          <w:rFonts w:asciiTheme="minorHAnsi" w:hAnsiTheme="minorHAnsi" w:cstheme="minorHAnsi"/>
          <w:sz w:val="22"/>
          <w:szCs w:val="22"/>
        </w:rPr>
        <w:t xml:space="preserve"> </w:t>
      </w:r>
      <w:r w:rsidR="000D6773">
        <w:rPr>
          <w:rFonts w:asciiTheme="minorHAnsi" w:hAnsiTheme="minorHAnsi" w:cstheme="minorHAnsi"/>
          <w:sz w:val="22"/>
          <w:szCs w:val="22"/>
        </w:rPr>
        <w:t>l</w:t>
      </w:r>
      <w:r w:rsidR="000D6773" w:rsidRPr="000D6773">
        <w:rPr>
          <w:rFonts w:asciiTheme="minorHAnsi" w:hAnsiTheme="minorHAnsi" w:cstheme="minorHAnsi"/>
          <w:sz w:val="22"/>
          <w:szCs w:val="22"/>
        </w:rPr>
        <w:t xml:space="preserve">a oficina deberá responder a todas las consultas que la persona analista le plantee para asegurar su adecuado desarrollo, conforme lo que establece el artículo </w:t>
      </w:r>
      <w:r w:rsidR="00804EBC">
        <w:rPr>
          <w:rFonts w:asciiTheme="minorHAnsi" w:hAnsiTheme="minorHAnsi" w:cstheme="minorHAnsi"/>
          <w:sz w:val="22"/>
          <w:szCs w:val="22"/>
        </w:rPr>
        <w:t>319 del Reglamento a la Ley General de Contratación Pública (RLGCP)</w:t>
      </w:r>
      <w:r w:rsidR="000D6773" w:rsidRPr="000D6773">
        <w:rPr>
          <w:rFonts w:asciiTheme="minorHAnsi" w:hAnsiTheme="minorHAnsi" w:cstheme="minorHAnsi"/>
          <w:sz w:val="22"/>
          <w:szCs w:val="22"/>
        </w:rPr>
        <w:t>.</w:t>
      </w:r>
    </w:p>
    <w:p w14:paraId="2A66AD94" w14:textId="77777777" w:rsidR="00677A4B" w:rsidRDefault="00677A4B" w:rsidP="006B75B5">
      <w:pPr>
        <w:suppressAutoHyphens w:val="0"/>
        <w:spacing w:line="276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A4B250" w14:textId="7939FAA0" w:rsidR="00911460" w:rsidRPr="007525D5" w:rsidRDefault="007525D5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25D5">
        <w:rPr>
          <w:rFonts w:asciiTheme="minorHAnsi" w:hAnsiTheme="minorHAnsi" w:cstheme="minorHAnsi"/>
          <w:b/>
          <w:bCs/>
          <w:sz w:val="22"/>
          <w:szCs w:val="22"/>
        </w:rPr>
        <w:t xml:space="preserve">Especificaciones </w:t>
      </w:r>
      <w:r w:rsidR="00725852" w:rsidRPr="00725852">
        <w:rPr>
          <w:rFonts w:asciiTheme="minorHAnsi" w:hAnsiTheme="minorHAnsi" w:cstheme="minorHAnsi"/>
          <w:b/>
          <w:bCs/>
          <w:sz w:val="22"/>
          <w:szCs w:val="22"/>
        </w:rPr>
        <w:t>y características de los bienes o servicios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5D8ADED" w14:textId="77777777" w:rsidR="00750E2F" w:rsidRDefault="00750E2F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0D663BB" w14:textId="5B97B0C5" w:rsidR="008C1B1F" w:rsidRDefault="00691529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1529">
        <w:rPr>
          <w:rFonts w:asciiTheme="minorHAnsi" w:hAnsiTheme="minorHAnsi" w:cstheme="minorHAnsi"/>
          <w:sz w:val="22"/>
          <w:szCs w:val="22"/>
        </w:rPr>
        <w:t>La oficina es la encargada de investigar, analizar y desarrollar  las especificaciones técnicas</w:t>
      </w:r>
      <w:r w:rsidR="00EB4A86">
        <w:rPr>
          <w:rFonts w:asciiTheme="minorHAnsi" w:hAnsiTheme="minorHAnsi" w:cstheme="minorHAnsi"/>
          <w:sz w:val="22"/>
          <w:szCs w:val="22"/>
        </w:rPr>
        <w:t>,</w:t>
      </w:r>
      <w:r w:rsidRPr="00691529">
        <w:rPr>
          <w:rFonts w:asciiTheme="minorHAnsi" w:hAnsiTheme="minorHAnsi" w:cstheme="minorHAnsi"/>
          <w:sz w:val="22"/>
          <w:szCs w:val="22"/>
        </w:rPr>
        <w:t xml:space="preserve"> de manera que estas sean claras, suficientes, objetivas y amplias en cuanto a la oportunidad de participar. Además, que las mismas correspondan a la realidad del mercado logrando de esta manera el cumplimiento del fin público</w:t>
      </w:r>
      <w:r w:rsidR="00750E5C">
        <w:rPr>
          <w:rFonts w:asciiTheme="minorHAnsi" w:hAnsiTheme="minorHAnsi" w:cstheme="minorHAnsi"/>
          <w:sz w:val="22"/>
          <w:szCs w:val="22"/>
        </w:rPr>
        <w:t xml:space="preserve">, por lo que el impacto de la atención adecuada de este apartado en el trámite del proceso es </w:t>
      </w:r>
      <w:r w:rsidR="00E50FDB">
        <w:rPr>
          <w:rFonts w:asciiTheme="minorHAnsi" w:hAnsiTheme="minorHAnsi" w:cstheme="minorHAnsi"/>
          <w:sz w:val="22"/>
          <w:szCs w:val="22"/>
        </w:rPr>
        <w:t>muy elevado</w:t>
      </w:r>
      <w:r w:rsidRPr="00691529">
        <w:rPr>
          <w:rFonts w:asciiTheme="minorHAnsi" w:hAnsiTheme="minorHAnsi" w:cstheme="minorHAnsi"/>
          <w:sz w:val="22"/>
          <w:szCs w:val="22"/>
        </w:rPr>
        <w:t>.</w:t>
      </w:r>
    </w:p>
    <w:p w14:paraId="1BC0BAEB" w14:textId="77777777" w:rsidR="00EB4A86" w:rsidRDefault="00EB4A86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3C66379" w14:textId="48E9B03F" w:rsidR="000C0BA2" w:rsidRDefault="00E50FDB" w:rsidP="000A0861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tanto, a</w:t>
      </w:r>
      <w:r w:rsidR="009E0136">
        <w:rPr>
          <w:rFonts w:asciiTheme="minorHAnsi" w:hAnsiTheme="minorHAnsi" w:cstheme="minorHAnsi"/>
          <w:sz w:val="22"/>
          <w:szCs w:val="22"/>
        </w:rPr>
        <w:t xml:space="preserve">unque este apartado es responsabilidad </w:t>
      </w:r>
      <w:r w:rsidR="000570B0">
        <w:rPr>
          <w:rFonts w:asciiTheme="minorHAnsi" w:hAnsiTheme="minorHAnsi" w:cstheme="minorHAnsi"/>
          <w:sz w:val="22"/>
          <w:szCs w:val="22"/>
        </w:rPr>
        <w:t xml:space="preserve">absoluta </w:t>
      </w:r>
      <w:r w:rsidR="009E0136">
        <w:rPr>
          <w:rFonts w:asciiTheme="minorHAnsi" w:hAnsiTheme="minorHAnsi" w:cstheme="minorHAnsi"/>
          <w:sz w:val="22"/>
          <w:szCs w:val="22"/>
        </w:rPr>
        <w:t>de la oficina usuaria</w:t>
      </w:r>
      <w:r w:rsidR="000570B0">
        <w:rPr>
          <w:rFonts w:asciiTheme="minorHAnsi" w:hAnsiTheme="minorHAnsi" w:cstheme="minorHAnsi"/>
          <w:sz w:val="22"/>
          <w:szCs w:val="22"/>
        </w:rPr>
        <w:t xml:space="preserve"> pues es quien conoce el alcance técnico de su necesidad</w:t>
      </w:r>
      <w:r w:rsidR="009E0136">
        <w:rPr>
          <w:rFonts w:asciiTheme="minorHAnsi" w:hAnsiTheme="minorHAnsi" w:cstheme="minorHAnsi"/>
          <w:sz w:val="22"/>
          <w:szCs w:val="22"/>
        </w:rPr>
        <w:t>, e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l Departamento de Proveeduría verificará </w:t>
      </w:r>
      <w:r w:rsidR="00670D66">
        <w:rPr>
          <w:rFonts w:asciiTheme="minorHAnsi" w:hAnsiTheme="minorHAnsi" w:cstheme="minorHAnsi"/>
          <w:sz w:val="22"/>
          <w:szCs w:val="22"/>
        </w:rPr>
        <w:t>su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 aporte</w:t>
      </w:r>
      <w:r w:rsidR="00670D66">
        <w:rPr>
          <w:rFonts w:asciiTheme="minorHAnsi" w:hAnsiTheme="minorHAnsi" w:cstheme="minorHAnsi"/>
          <w:sz w:val="22"/>
          <w:szCs w:val="22"/>
        </w:rPr>
        <w:t xml:space="preserve"> al momento del ingreso de la gestión</w:t>
      </w:r>
      <w:r w:rsidR="00D87B6A">
        <w:rPr>
          <w:rFonts w:asciiTheme="minorHAnsi" w:hAnsiTheme="minorHAnsi" w:cstheme="minorHAnsi"/>
          <w:sz w:val="22"/>
          <w:szCs w:val="22"/>
        </w:rPr>
        <w:t xml:space="preserve">, </w:t>
      </w:r>
      <w:r w:rsidR="000A0861">
        <w:rPr>
          <w:rFonts w:asciiTheme="minorHAnsi" w:hAnsiTheme="minorHAnsi" w:cstheme="minorHAnsi"/>
          <w:sz w:val="22"/>
          <w:szCs w:val="22"/>
        </w:rPr>
        <w:t>e</w:t>
      </w:r>
      <w:r w:rsidR="000A0861" w:rsidRPr="000A0861">
        <w:rPr>
          <w:rFonts w:asciiTheme="minorHAnsi" w:hAnsiTheme="minorHAnsi" w:cstheme="minorHAnsi"/>
          <w:sz w:val="22"/>
          <w:szCs w:val="22"/>
        </w:rPr>
        <w:t>fectua</w:t>
      </w:r>
      <w:r w:rsidR="000A0861">
        <w:rPr>
          <w:rFonts w:asciiTheme="minorHAnsi" w:hAnsiTheme="minorHAnsi" w:cstheme="minorHAnsi"/>
          <w:sz w:val="22"/>
          <w:szCs w:val="22"/>
        </w:rPr>
        <w:t>ndo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una lectura general sin profundizar en las especificaciones técnicas</w:t>
      </w:r>
      <w:r w:rsidR="00960EB4">
        <w:rPr>
          <w:rFonts w:asciiTheme="minorHAnsi" w:hAnsiTheme="minorHAnsi" w:cstheme="minorHAnsi"/>
          <w:sz w:val="22"/>
          <w:szCs w:val="22"/>
        </w:rPr>
        <w:t xml:space="preserve">, de forma tal que se logre determinar si </w:t>
      </w:r>
      <w:r w:rsidR="000A0861" w:rsidRPr="000A0861">
        <w:rPr>
          <w:rFonts w:asciiTheme="minorHAnsi" w:hAnsiTheme="minorHAnsi" w:cstheme="minorHAnsi"/>
          <w:sz w:val="22"/>
          <w:szCs w:val="22"/>
        </w:rPr>
        <w:t>la conceptualización del objeto contractual en general t</w:t>
      </w:r>
      <w:r w:rsidR="00960EB4">
        <w:rPr>
          <w:rFonts w:asciiTheme="minorHAnsi" w:hAnsiTheme="minorHAnsi" w:cstheme="minorHAnsi"/>
          <w:sz w:val="22"/>
          <w:szCs w:val="22"/>
        </w:rPr>
        <w:t xml:space="preserve">iene 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sentido y </w:t>
      </w:r>
      <w:r w:rsidR="00960EB4" w:rsidRPr="000A0861">
        <w:rPr>
          <w:rFonts w:asciiTheme="minorHAnsi" w:hAnsiTheme="minorHAnsi" w:cstheme="minorHAnsi"/>
          <w:sz w:val="22"/>
          <w:szCs w:val="22"/>
        </w:rPr>
        <w:t>respald</w:t>
      </w:r>
      <w:r w:rsidR="00960EB4">
        <w:rPr>
          <w:rFonts w:asciiTheme="minorHAnsi" w:hAnsiTheme="minorHAnsi" w:cstheme="minorHAnsi"/>
          <w:sz w:val="22"/>
          <w:szCs w:val="22"/>
        </w:rPr>
        <w:t xml:space="preserve">o </w:t>
      </w:r>
      <w:r w:rsidR="000A0861" w:rsidRPr="000A0861">
        <w:rPr>
          <w:rFonts w:asciiTheme="minorHAnsi" w:hAnsiTheme="minorHAnsi" w:cstheme="minorHAnsi"/>
          <w:sz w:val="22"/>
          <w:szCs w:val="22"/>
        </w:rPr>
        <w:t>e</w:t>
      </w:r>
      <w:r w:rsidR="00960EB4">
        <w:rPr>
          <w:rFonts w:asciiTheme="minorHAnsi" w:hAnsiTheme="minorHAnsi" w:cstheme="minorHAnsi"/>
          <w:sz w:val="22"/>
          <w:szCs w:val="22"/>
        </w:rPr>
        <w:t>n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la normativa, de conformidad con los tipos de procedimientos, </w:t>
      </w:r>
      <w:r w:rsidR="007371F3">
        <w:rPr>
          <w:rFonts w:asciiTheme="minorHAnsi" w:hAnsiTheme="minorHAnsi" w:cstheme="minorHAnsi"/>
          <w:sz w:val="22"/>
          <w:szCs w:val="22"/>
        </w:rPr>
        <w:t xml:space="preserve">modalidades </w:t>
      </w:r>
      <w:r w:rsidR="000A0861" w:rsidRPr="000A0861">
        <w:rPr>
          <w:rFonts w:asciiTheme="minorHAnsi" w:hAnsiTheme="minorHAnsi" w:cstheme="minorHAnsi"/>
          <w:sz w:val="22"/>
          <w:szCs w:val="22"/>
        </w:rPr>
        <w:t>de contratos</w:t>
      </w:r>
      <w:r w:rsidR="007371F3">
        <w:rPr>
          <w:rFonts w:asciiTheme="minorHAnsi" w:hAnsiTheme="minorHAnsi" w:cstheme="minorHAnsi"/>
          <w:sz w:val="22"/>
          <w:szCs w:val="22"/>
        </w:rPr>
        <w:t>,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figura</w:t>
      </w:r>
      <w:r w:rsidR="007371F3">
        <w:rPr>
          <w:rFonts w:asciiTheme="minorHAnsi" w:hAnsiTheme="minorHAnsi" w:cstheme="minorHAnsi"/>
          <w:sz w:val="22"/>
          <w:szCs w:val="22"/>
        </w:rPr>
        <w:t>s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contractual</w:t>
      </w:r>
      <w:r w:rsidR="007371F3">
        <w:rPr>
          <w:rFonts w:asciiTheme="minorHAnsi" w:hAnsiTheme="minorHAnsi" w:cstheme="minorHAnsi"/>
          <w:sz w:val="22"/>
          <w:szCs w:val="22"/>
        </w:rPr>
        <w:t>es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propuesta</w:t>
      </w:r>
      <w:r w:rsidR="007371F3">
        <w:rPr>
          <w:rFonts w:asciiTheme="minorHAnsi" w:hAnsiTheme="minorHAnsi" w:cstheme="minorHAnsi"/>
          <w:sz w:val="22"/>
          <w:szCs w:val="22"/>
        </w:rPr>
        <w:t>s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y </w:t>
      </w:r>
      <w:r w:rsidR="007371F3">
        <w:rPr>
          <w:rFonts w:asciiTheme="minorHAnsi" w:hAnsiTheme="minorHAnsi" w:cstheme="minorHAnsi"/>
          <w:sz w:val="22"/>
          <w:szCs w:val="22"/>
        </w:rPr>
        <w:t xml:space="preserve">sus </w:t>
      </w:r>
      <w:r w:rsidR="000A0861" w:rsidRPr="000A0861">
        <w:rPr>
          <w:rFonts w:asciiTheme="minorHAnsi" w:hAnsiTheme="minorHAnsi" w:cstheme="minorHAnsi"/>
          <w:sz w:val="22"/>
          <w:szCs w:val="22"/>
        </w:rPr>
        <w:t>posibles combinaciones</w:t>
      </w:r>
      <w:r w:rsidR="007371F3">
        <w:rPr>
          <w:rFonts w:asciiTheme="minorHAnsi" w:hAnsiTheme="minorHAnsi" w:cstheme="minorHAnsi"/>
          <w:sz w:val="22"/>
          <w:szCs w:val="22"/>
        </w:rPr>
        <w:t xml:space="preserve">, lo anterior con el </w:t>
      </w:r>
      <w:r w:rsidR="00F17D96">
        <w:rPr>
          <w:rFonts w:asciiTheme="minorHAnsi" w:hAnsiTheme="minorHAnsi" w:cstheme="minorHAnsi"/>
          <w:sz w:val="22"/>
          <w:szCs w:val="22"/>
        </w:rPr>
        <w:t>objetivo</w:t>
      </w:r>
      <w:r w:rsidR="007371F3">
        <w:rPr>
          <w:rFonts w:asciiTheme="minorHAnsi" w:hAnsiTheme="minorHAnsi" w:cstheme="minorHAnsi"/>
          <w:sz w:val="22"/>
          <w:szCs w:val="22"/>
        </w:rPr>
        <w:t xml:space="preserve"> de asegurar que el trámite puede avanzar </w:t>
      </w:r>
      <w:r w:rsidR="00F17D96">
        <w:rPr>
          <w:rFonts w:asciiTheme="minorHAnsi" w:hAnsiTheme="minorHAnsi" w:cstheme="minorHAnsi"/>
          <w:sz w:val="22"/>
          <w:szCs w:val="22"/>
        </w:rPr>
        <w:t xml:space="preserve">al menos desde </w:t>
      </w:r>
      <w:r w:rsidR="00F17D96">
        <w:rPr>
          <w:rFonts w:asciiTheme="minorHAnsi" w:hAnsiTheme="minorHAnsi" w:cstheme="minorHAnsi"/>
          <w:sz w:val="22"/>
          <w:szCs w:val="22"/>
        </w:rPr>
        <w:lastRenderedPageBreak/>
        <w:t>esta perspectiva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. </w:t>
      </w:r>
      <w:r w:rsidR="00F17D96">
        <w:rPr>
          <w:rFonts w:asciiTheme="minorHAnsi" w:hAnsiTheme="minorHAnsi" w:cstheme="minorHAnsi"/>
          <w:sz w:val="22"/>
          <w:szCs w:val="22"/>
        </w:rPr>
        <w:t>Además,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para </w:t>
      </w:r>
      <w:r w:rsidR="00176821">
        <w:rPr>
          <w:rFonts w:asciiTheme="minorHAnsi" w:hAnsiTheme="minorHAnsi" w:cstheme="minorHAnsi"/>
          <w:sz w:val="22"/>
          <w:szCs w:val="22"/>
        </w:rPr>
        <w:t xml:space="preserve">los </w:t>
      </w:r>
      <w:r w:rsidR="00176821" w:rsidRPr="000A0861">
        <w:rPr>
          <w:rFonts w:asciiTheme="minorHAnsi" w:hAnsiTheme="minorHAnsi" w:cstheme="minorHAnsi"/>
          <w:sz w:val="22"/>
          <w:szCs w:val="22"/>
        </w:rPr>
        <w:t>casos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que corresponda se verificar</w:t>
      </w:r>
      <w:r w:rsidR="00F17D96">
        <w:rPr>
          <w:rFonts w:asciiTheme="minorHAnsi" w:hAnsiTheme="minorHAnsi" w:cstheme="minorHAnsi"/>
          <w:sz w:val="22"/>
          <w:szCs w:val="22"/>
        </w:rPr>
        <w:t>á</w:t>
      </w:r>
      <w:r w:rsidR="000A0861" w:rsidRPr="000A0861">
        <w:rPr>
          <w:rFonts w:asciiTheme="minorHAnsi" w:hAnsiTheme="minorHAnsi" w:cstheme="minorHAnsi"/>
          <w:sz w:val="22"/>
          <w:szCs w:val="22"/>
        </w:rPr>
        <w:t xml:space="preserve"> que se aporte la estructura de precios y el detalle de presupuesto para </w:t>
      </w:r>
      <w:r w:rsidR="00D950F5">
        <w:rPr>
          <w:rFonts w:asciiTheme="minorHAnsi" w:hAnsiTheme="minorHAnsi" w:cstheme="minorHAnsi"/>
          <w:sz w:val="22"/>
          <w:szCs w:val="22"/>
        </w:rPr>
        <w:t xml:space="preserve">la persona </w:t>
      </w:r>
      <w:r w:rsidR="000A0861" w:rsidRPr="000A0861">
        <w:rPr>
          <w:rFonts w:asciiTheme="minorHAnsi" w:hAnsiTheme="minorHAnsi" w:cstheme="minorHAnsi"/>
          <w:sz w:val="22"/>
          <w:szCs w:val="22"/>
        </w:rPr>
        <w:t>adjudicatari</w:t>
      </w:r>
      <w:r w:rsidR="00D950F5">
        <w:rPr>
          <w:rFonts w:asciiTheme="minorHAnsi" w:hAnsiTheme="minorHAnsi" w:cstheme="minorHAnsi"/>
          <w:sz w:val="22"/>
          <w:szCs w:val="22"/>
        </w:rPr>
        <w:t>a</w:t>
      </w:r>
      <w:r w:rsidR="00756F19">
        <w:rPr>
          <w:rFonts w:asciiTheme="minorHAnsi" w:hAnsiTheme="minorHAnsi" w:cstheme="minorHAnsi"/>
          <w:sz w:val="22"/>
          <w:szCs w:val="22"/>
        </w:rPr>
        <w:t xml:space="preserve">, así como que </w:t>
      </w:r>
      <w:r w:rsidR="007370FE">
        <w:rPr>
          <w:rFonts w:asciiTheme="minorHAnsi" w:hAnsiTheme="minorHAnsi" w:cstheme="minorHAnsi"/>
          <w:sz w:val="22"/>
          <w:szCs w:val="22"/>
        </w:rPr>
        <w:t xml:space="preserve">se </w:t>
      </w:r>
      <w:r w:rsidR="000A0861" w:rsidRPr="000A0861">
        <w:rPr>
          <w:rFonts w:asciiTheme="minorHAnsi" w:hAnsiTheme="minorHAnsi" w:cstheme="minorHAnsi"/>
          <w:sz w:val="22"/>
          <w:szCs w:val="22"/>
        </w:rPr>
        <w:t>verificará el tema de los consorcios a nivel general.</w:t>
      </w:r>
    </w:p>
    <w:p w14:paraId="78305D4C" w14:textId="77777777" w:rsidR="000C0BA2" w:rsidRDefault="000C0BA2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2A7B7E4" w14:textId="47EAF1DD" w:rsidR="00995998" w:rsidRDefault="00066583" w:rsidP="00066583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anterior, le corresponderá a</w:t>
      </w:r>
      <w:r w:rsidR="008755BC">
        <w:rPr>
          <w:rFonts w:asciiTheme="minorHAnsi" w:hAnsiTheme="minorHAnsi" w:cstheme="minorHAnsi"/>
          <w:sz w:val="22"/>
          <w:szCs w:val="22"/>
        </w:rPr>
        <w:t xml:space="preserve"> la persona</w:t>
      </w:r>
      <w:r>
        <w:rPr>
          <w:rFonts w:asciiTheme="minorHAnsi" w:hAnsiTheme="minorHAnsi" w:cstheme="minorHAnsi"/>
          <w:sz w:val="22"/>
          <w:szCs w:val="22"/>
        </w:rPr>
        <w:t xml:space="preserve"> analista conductor</w:t>
      </w:r>
      <w:r w:rsidR="008755B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del procedimiento 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profundizar </w:t>
      </w:r>
      <w:r w:rsidR="004E1C0A">
        <w:rPr>
          <w:rFonts w:asciiTheme="minorHAnsi" w:hAnsiTheme="minorHAnsi" w:cstheme="minorHAnsi"/>
          <w:sz w:val="22"/>
          <w:szCs w:val="22"/>
        </w:rPr>
        <w:t xml:space="preserve">su alcance y definición </w:t>
      </w:r>
      <w:r w:rsidR="00BF5C9C" w:rsidRPr="00BF5C9C">
        <w:rPr>
          <w:rFonts w:asciiTheme="minorHAnsi" w:hAnsiTheme="minorHAnsi" w:cstheme="minorHAnsi"/>
          <w:sz w:val="22"/>
          <w:szCs w:val="22"/>
        </w:rPr>
        <w:t>al momento de la confección del pliego de condiciones</w:t>
      </w:r>
      <w:r w:rsidR="009E0136">
        <w:rPr>
          <w:rFonts w:asciiTheme="minorHAnsi" w:hAnsiTheme="minorHAnsi" w:cstheme="minorHAnsi"/>
          <w:sz w:val="22"/>
          <w:szCs w:val="22"/>
        </w:rPr>
        <w:t xml:space="preserve">, con la finalidad de que se tenga claridad en la información que se consigne en </w:t>
      </w:r>
      <w:r w:rsidR="00C66D60">
        <w:rPr>
          <w:rFonts w:asciiTheme="minorHAnsi" w:hAnsiTheme="minorHAnsi" w:cstheme="minorHAnsi"/>
          <w:sz w:val="22"/>
          <w:szCs w:val="22"/>
        </w:rPr>
        <w:t>la construcción</w:t>
      </w:r>
      <w:r w:rsidR="009E0136">
        <w:rPr>
          <w:rFonts w:asciiTheme="minorHAnsi" w:hAnsiTheme="minorHAnsi" w:cstheme="minorHAnsi"/>
          <w:sz w:val="22"/>
          <w:szCs w:val="22"/>
        </w:rPr>
        <w:t xml:space="preserve"> de este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AC1B9B" w14:textId="77777777" w:rsidR="00995998" w:rsidRDefault="00995998" w:rsidP="00066583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EDD085A" w14:textId="27F14145" w:rsidR="00066583" w:rsidRDefault="00995998" w:rsidP="00066583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Partiendo de lo indicado, l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a oficina deberá responder </w:t>
      </w:r>
      <w:r w:rsidR="003152D5">
        <w:rPr>
          <w:rFonts w:asciiTheme="minorHAnsi" w:hAnsiTheme="minorHAnsi" w:cstheme="minorHAnsi"/>
          <w:sz w:val="22"/>
          <w:szCs w:val="22"/>
        </w:rPr>
        <w:t xml:space="preserve">a todas 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las consultas </w:t>
      </w:r>
      <w:r w:rsidR="003152D5">
        <w:rPr>
          <w:rFonts w:asciiTheme="minorHAnsi" w:hAnsiTheme="minorHAnsi" w:cstheme="minorHAnsi"/>
          <w:sz w:val="22"/>
          <w:szCs w:val="22"/>
        </w:rPr>
        <w:t xml:space="preserve">que 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la persona analista </w:t>
      </w:r>
      <w:r w:rsidR="003152D5">
        <w:rPr>
          <w:rFonts w:asciiTheme="minorHAnsi" w:hAnsiTheme="minorHAnsi" w:cstheme="minorHAnsi"/>
          <w:sz w:val="22"/>
          <w:szCs w:val="22"/>
        </w:rPr>
        <w:t>le plante</w:t>
      </w:r>
      <w:r w:rsidR="00B66CB5">
        <w:rPr>
          <w:rFonts w:asciiTheme="minorHAnsi" w:hAnsiTheme="minorHAnsi" w:cstheme="minorHAnsi"/>
          <w:sz w:val="22"/>
          <w:szCs w:val="22"/>
        </w:rPr>
        <w:t>e</w:t>
      </w:r>
      <w:r w:rsidR="003152D5">
        <w:rPr>
          <w:rFonts w:asciiTheme="minorHAnsi" w:hAnsiTheme="minorHAnsi" w:cstheme="minorHAnsi"/>
          <w:sz w:val="22"/>
          <w:szCs w:val="22"/>
        </w:rPr>
        <w:t xml:space="preserve"> </w:t>
      </w:r>
      <w:r w:rsidR="00BF5C9C" w:rsidRPr="00BF5C9C">
        <w:rPr>
          <w:rFonts w:asciiTheme="minorHAnsi" w:hAnsiTheme="minorHAnsi" w:cstheme="minorHAnsi"/>
          <w:sz w:val="22"/>
          <w:szCs w:val="22"/>
        </w:rPr>
        <w:t xml:space="preserve">para </w:t>
      </w:r>
      <w:r w:rsidR="003152D5">
        <w:rPr>
          <w:rFonts w:asciiTheme="minorHAnsi" w:hAnsiTheme="minorHAnsi" w:cstheme="minorHAnsi"/>
          <w:sz w:val="22"/>
          <w:szCs w:val="22"/>
        </w:rPr>
        <w:t xml:space="preserve">asegurar </w:t>
      </w:r>
      <w:r w:rsidR="00B66CB5">
        <w:rPr>
          <w:rFonts w:asciiTheme="minorHAnsi" w:hAnsiTheme="minorHAnsi" w:cstheme="minorHAnsi"/>
          <w:sz w:val="22"/>
          <w:szCs w:val="22"/>
        </w:rPr>
        <w:t xml:space="preserve">su adecuado </w:t>
      </w:r>
      <w:r w:rsidR="00BF5C9C" w:rsidRPr="00BF5C9C">
        <w:rPr>
          <w:rFonts w:asciiTheme="minorHAnsi" w:hAnsiTheme="minorHAnsi" w:cstheme="minorHAnsi"/>
          <w:sz w:val="22"/>
          <w:szCs w:val="22"/>
        </w:rPr>
        <w:t>desarrollo</w:t>
      </w:r>
      <w:r w:rsidR="00B66CB5">
        <w:rPr>
          <w:rFonts w:asciiTheme="minorHAnsi" w:hAnsiTheme="minorHAnsi" w:cstheme="minorHAnsi"/>
          <w:sz w:val="22"/>
          <w:szCs w:val="22"/>
        </w:rPr>
        <w:t xml:space="preserve">, conforme lo que establece el artículo </w:t>
      </w:r>
      <w:r w:rsidR="008755BC">
        <w:rPr>
          <w:rFonts w:asciiTheme="minorHAnsi" w:hAnsiTheme="minorHAnsi" w:cstheme="minorHAnsi"/>
          <w:sz w:val="22"/>
          <w:szCs w:val="22"/>
        </w:rPr>
        <w:t>319 del RLGCP</w:t>
      </w:r>
      <w:r w:rsidR="00BF5C9C" w:rsidRPr="00BF5C9C">
        <w:rPr>
          <w:rFonts w:asciiTheme="minorHAnsi" w:hAnsiTheme="minorHAnsi" w:cstheme="minorHAnsi"/>
          <w:sz w:val="22"/>
          <w:szCs w:val="22"/>
        </w:rPr>
        <w:t>.</w:t>
      </w:r>
      <w:r w:rsidR="00066583" w:rsidRPr="000665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182F0" w14:textId="77777777" w:rsidR="00BF5C9C" w:rsidRDefault="00BF5C9C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C6FEDAB" w14:textId="0CA736EB" w:rsidR="00BC4F33" w:rsidRDefault="00BC4F33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Requisitos de Admisibilidad</w:t>
      </w:r>
      <w:r w:rsidR="000F732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2662E89" w14:textId="77777777" w:rsidR="00BC4F33" w:rsidRDefault="00BC4F33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FF72A" w14:textId="762BE034" w:rsidR="000F7321" w:rsidRDefault="000F7321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E6AA4">
        <w:rPr>
          <w:rFonts w:asciiTheme="minorHAnsi" w:hAnsiTheme="minorHAnsi" w:cstheme="minorHAnsi"/>
          <w:sz w:val="22"/>
          <w:szCs w:val="22"/>
        </w:rPr>
        <w:t xml:space="preserve">La oficina es la encargada de investigar, analizar y desarrollar los requisitos de admisibilidad que consideren necesarios para asegurar la satisfacción del fin público. </w:t>
      </w:r>
      <w:r w:rsidR="004E1B14" w:rsidRPr="004E1B14">
        <w:rPr>
          <w:rFonts w:asciiTheme="minorHAnsi" w:hAnsiTheme="minorHAnsi" w:cstheme="minorHAnsi"/>
          <w:sz w:val="22"/>
          <w:szCs w:val="22"/>
        </w:rPr>
        <w:t>Además,</w:t>
      </w:r>
      <w:r w:rsidRPr="002E6AA4">
        <w:rPr>
          <w:rFonts w:asciiTheme="minorHAnsi" w:hAnsiTheme="minorHAnsi" w:cstheme="minorHAnsi"/>
          <w:sz w:val="22"/>
          <w:szCs w:val="22"/>
        </w:rPr>
        <w:t xml:space="preserve"> justificar porque estos requerimientos se entienden como indispensables, de manera que </w:t>
      </w:r>
      <w:r w:rsidR="00161834">
        <w:rPr>
          <w:rFonts w:asciiTheme="minorHAnsi" w:hAnsiTheme="minorHAnsi" w:cstheme="minorHAnsi"/>
          <w:sz w:val="22"/>
          <w:szCs w:val="22"/>
        </w:rPr>
        <w:t>exista</w:t>
      </w:r>
      <w:r w:rsidRPr="002E6AA4">
        <w:rPr>
          <w:rFonts w:asciiTheme="minorHAnsi" w:hAnsiTheme="minorHAnsi" w:cstheme="minorHAnsi"/>
          <w:sz w:val="22"/>
          <w:szCs w:val="22"/>
        </w:rPr>
        <w:t xml:space="preserve"> claridad de porqu</w:t>
      </w:r>
      <w:r w:rsidR="00161834">
        <w:rPr>
          <w:rFonts w:asciiTheme="minorHAnsi" w:hAnsiTheme="minorHAnsi" w:cstheme="minorHAnsi"/>
          <w:sz w:val="22"/>
          <w:szCs w:val="22"/>
        </w:rPr>
        <w:t>é</w:t>
      </w:r>
      <w:r w:rsidRPr="002E6AA4">
        <w:rPr>
          <w:rFonts w:asciiTheme="minorHAnsi" w:hAnsiTheme="minorHAnsi" w:cstheme="minorHAnsi"/>
          <w:sz w:val="22"/>
          <w:szCs w:val="22"/>
        </w:rPr>
        <w:t xml:space="preserve"> estos no son considerados una barrera de entrada injustificada, adicionalmente debe</w:t>
      </w:r>
      <w:r w:rsidR="00161834">
        <w:rPr>
          <w:rFonts w:asciiTheme="minorHAnsi" w:hAnsiTheme="minorHAnsi" w:cstheme="minorHAnsi"/>
          <w:sz w:val="22"/>
          <w:szCs w:val="22"/>
        </w:rPr>
        <w:t>rá</w:t>
      </w:r>
      <w:r w:rsidRPr="002E6AA4">
        <w:rPr>
          <w:rFonts w:asciiTheme="minorHAnsi" w:hAnsiTheme="minorHAnsi" w:cstheme="minorHAnsi"/>
          <w:sz w:val="22"/>
          <w:szCs w:val="22"/>
        </w:rPr>
        <w:t xml:space="preserve"> confirmar con el estudio de mercado que existen personas oferentes que cumplan con los requisitos solicitados.</w:t>
      </w:r>
    </w:p>
    <w:p w14:paraId="3FB365DB" w14:textId="77777777" w:rsidR="004E1B14" w:rsidRDefault="004E1B1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DAAE5DD" w14:textId="1F3C64BF" w:rsidR="0024722A" w:rsidRDefault="004E1B14" w:rsidP="0028296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anterior, al momento del ingreso de la gestión</w:t>
      </w:r>
      <w:r w:rsidR="001C79F5">
        <w:rPr>
          <w:rFonts w:asciiTheme="minorHAnsi" w:hAnsiTheme="minorHAnsi" w:cstheme="minorHAnsi"/>
          <w:sz w:val="22"/>
          <w:szCs w:val="22"/>
        </w:rPr>
        <w:t xml:space="preserve">, la persona revisora </w:t>
      </w:r>
      <w:r>
        <w:rPr>
          <w:rFonts w:asciiTheme="minorHAnsi" w:hAnsiTheme="minorHAnsi" w:cstheme="minorHAnsi"/>
          <w:sz w:val="22"/>
          <w:szCs w:val="22"/>
        </w:rPr>
        <w:t>verificará</w:t>
      </w:r>
      <w:r w:rsidR="0028296D" w:rsidRPr="0028296D">
        <w:t xml:space="preserve"> </w:t>
      </w:r>
      <w:r w:rsidR="0028296D" w:rsidRPr="0028296D">
        <w:rPr>
          <w:rFonts w:asciiTheme="minorHAnsi" w:hAnsiTheme="minorHAnsi" w:cstheme="minorHAnsi"/>
          <w:sz w:val="22"/>
          <w:szCs w:val="22"/>
        </w:rPr>
        <w:t>que los requisitos establecidos correspondan con el objeto contractual</w:t>
      </w:r>
      <w:r w:rsidR="0028296D">
        <w:rPr>
          <w:rFonts w:asciiTheme="minorHAnsi" w:hAnsiTheme="minorHAnsi" w:cstheme="minorHAnsi"/>
          <w:sz w:val="22"/>
          <w:szCs w:val="22"/>
        </w:rPr>
        <w:t>, q</w:t>
      </w:r>
      <w:r w:rsidR="0028296D" w:rsidRPr="0028296D">
        <w:rPr>
          <w:rFonts w:asciiTheme="minorHAnsi" w:hAnsiTheme="minorHAnsi" w:cstheme="minorHAnsi"/>
          <w:sz w:val="22"/>
          <w:szCs w:val="22"/>
        </w:rPr>
        <w:t xml:space="preserve">ue se aporte la justificación idónea y que esta sea atinente a lo requerido y que tenga sentido. </w:t>
      </w:r>
    </w:p>
    <w:p w14:paraId="090C8973" w14:textId="77777777" w:rsidR="0024722A" w:rsidRDefault="0024722A" w:rsidP="0028296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881CFB0" w14:textId="549B1272" w:rsidR="004E1B14" w:rsidRDefault="00F7243A" w:rsidP="0028296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</w:t>
      </w:r>
      <w:r w:rsidR="0028296D" w:rsidRPr="0028296D">
        <w:rPr>
          <w:rFonts w:asciiTheme="minorHAnsi" w:hAnsiTheme="minorHAnsi" w:cstheme="minorHAnsi"/>
          <w:sz w:val="22"/>
          <w:szCs w:val="22"/>
        </w:rPr>
        <w:t xml:space="preserve"> que los requisitos de admisibilidad podrían limitar la participación de las personas proveedoras, la revisora verificar</w:t>
      </w:r>
      <w:r w:rsidR="0024722A">
        <w:rPr>
          <w:rFonts w:asciiTheme="minorHAnsi" w:hAnsiTheme="minorHAnsi" w:cstheme="minorHAnsi"/>
          <w:sz w:val="22"/>
          <w:szCs w:val="22"/>
        </w:rPr>
        <w:t>á</w:t>
      </w:r>
      <w:r w:rsidR="0028296D" w:rsidRPr="0028296D">
        <w:rPr>
          <w:rFonts w:asciiTheme="minorHAnsi" w:hAnsiTheme="minorHAnsi" w:cstheme="minorHAnsi"/>
          <w:sz w:val="22"/>
          <w:szCs w:val="22"/>
        </w:rPr>
        <w:t xml:space="preserve"> que la justificación </w:t>
      </w:r>
      <w:r w:rsidR="0024722A">
        <w:rPr>
          <w:rFonts w:asciiTheme="minorHAnsi" w:hAnsiTheme="minorHAnsi" w:cstheme="minorHAnsi"/>
          <w:sz w:val="22"/>
          <w:szCs w:val="22"/>
        </w:rPr>
        <w:t>aportada para la incorporación de cada uno de ellos al pliego de condiciones</w:t>
      </w:r>
      <w:r w:rsidR="001C79F5">
        <w:rPr>
          <w:rFonts w:asciiTheme="minorHAnsi" w:hAnsiTheme="minorHAnsi" w:cstheme="minorHAnsi"/>
          <w:sz w:val="22"/>
          <w:szCs w:val="22"/>
        </w:rPr>
        <w:t>,</w:t>
      </w:r>
      <w:r w:rsidR="0024722A">
        <w:rPr>
          <w:rFonts w:asciiTheme="minorHAnsi" w:hAnsiTheme="minorHAnsi" w:cstheme="minorHAnsi"/>
          <w:sz w:val="22"/>
          <w:szCs w:val="22"/>
        </w:rPr>
        <w:t xml:space="preserve"> </w:t>
      </w:r>
      <w:r w:rsidR="0028296D" w:rsidRPr="0028296D">
        <w:rPr>
          <w:rFonts w:asciiTheme="minorHAnsi" w:hAnsiTheme="minorHAnsi" w:cstheme="minorHAnsi"/>
          <w:sz w:val="22"/>
          <w:szCs w:val="22"/>
        </w:rPr>
        <w:t>detalle las razones por las cuales la Administración requiere de estos, con las características que se establecen para cada uno.</w:t>
      </w:r>
    </w:p>
    <w:p w14:paraId="3E510B15" w14:textId="77777777" w:rsidR="00F7243A" w:rsidRDefault="00F7243A" w:rsidP="0028296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9FBA1D6" w14:textId="58A4AF06" w:rsidR="00297DE4" w:rsidRDefault="00D7524A" w:rsidP="0028296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partir</w:t>
      </w:r>
      <w:r w:rsidR="00F7243A">
        <w:rPr>
          <w:rFonts w:asciiTheme="minorHAnsi" w:hAnsiTheme="minorHAnsi" w:cstheme="minorHAnsi"/>
          <w:sz w:val="22"/>
          <w:szCs w:val="22"/>
        </w:rPr>
        <w:t xml:space="preserve"> de lo indicado</w:t>
      </w:r>
      <w:r w:rsidR="00204FC3">
        <w:rPr>
          <w:rFonts w:asciiTheme="minorHAnsi" w:hAnsiTheme="minorHAnsi" w:cstheme="minorHAnsi"/>
          <w:sz w:val="22"/>
          <w:szCs w:val="22"/>
        </w:rPr>
        <w:t>,</w:t>
      </w:r>
      <w:r w:rsidR="00F7243A">
        <w:rPr>
          <w:rFonts w:asciiTheme="minorHAnsi" w:hAnsiTheme="minorHAnsi" w:cstheme="minorHAnsi"/>
          <w:sz w:val="22"/>
          <w:szCs w:val="22"/>
        </w:rPr>
        <w:t xml:space="preserve"> le </w:t>
      </w:r>
      <w:r>
        <w:rPr>
          <w:rFonts w:asciiTheme="minorHAnsi" w:hAnsiTheme="minorHAnsi" w:cstheme="minorHAnsi"/>
          <w:sz w:val="22"/>
          <w:szCs w:val="22"/>
        </w:rPr>
        <w:t>corresponderá</w:t>
      </w:r>
      <w:r w:rsidR="00F7243A">
        <w:rPr>
          <w:rFonts w:asciiTheme="minorHAnsi" w:hAnsiTheme="minorHAnsi" w:cstheme="minorHAnsi"/>
          <w:sz w:val="22"/>
          <w:szCs w:val="22"/>
        </w:rPr>
        <w:t xml:space="preserve"> a</w:t>
      </w:r>
      <w:r w:rsidR="00F93145">
        <w:rPr>
          <w:rFonts w:asciiTheme="minorHAnsi" w:hAnsiTheme="minorHAnsi" w:cstheme="minorHAnsi"/>
          <w:sz w:val="22"/>
          <w:szCs w:val="22"/>
        </w:rPr>
        <w:t xml:space="preserve"> </w:t>
      </w:r>
      <w:r w:rsidR="00F7243A">
        <w:rPr>
          <w:rFonts w:asciiTheme="minorHAnsi" w:hAnsiTheme="minorHAnsi" w:cstheme="minorHAnsi"/>
          <w:sz w:val="22"/>
          <w:szCs w:val="22"/>
        </w:rPr>
        <w:t>l</w:t>
      </w:r>
      <w:r w:rsidR="00F93145">
        <w:rPr>
          <w:rFonts w:asciiTheme="minorHAnsi" w:hAnsiTheme="minorHAnsi" w:cstheme="minorHAnsi"/>
          <w:sz w:val="22"/>
          <w:szCs w:val="22"/>
        </w:rPr>
        <w:t>a persona</w:t>
      </w:r>
      <w:r w:rsidR="00F7243A">
        <w:rPr>
          <w:rFonts w:asciiTheme="minorHAnsi" w:hAnsiTheme="minorHAnsi" w:cstheme="minorHAnsi"/>
          <w:sz w:val="22"/>
          <w:szCs w:val="22"/>
        </w:rPr>
        <w:t xml:space="preserve"> analista conductor</w:t>
      </w:r>
      <w:r w:rsidR="00F93145">
        <w:rPr>
          <w:rFonts w:asciiTheme="minorHAnsi" w:hAnsiTheme="minorHAnsi" w:cstheme="minorHAnsi"/>
          <w:sz w:val="22"/>
          <w:szCs w:val="22"/>
        </w:rPr>
        <w:t>a</w:t>
      </w:r>
      <w:r w:rsidR="00F7243A">
        <w:rPr>
          <w:rFonts w:asciiTheme="minorHAnsi" w:hAnsiTheme="minorHAnsi" w:cstheme="minorHAnsi"/>
          <w:sz w:val="22"/>
          <w:szCs w:val="22"/>
        </w:rPr>
        <w:t xml:space="preserve"> </w:t>
      </w:r>
      <w:r w:rsidRPr="00D7524A">
        <w:rPr>
          <w:rFonts w:asciiTheme="minorHAnsi" w:hAnsiTheme="minorHAnsi" w:cstheme="minorHAnsi"/>
          <w:sz w:val="22"/>
          <w:szCs w:val="22"/>
        </w:rPr>
        <w:t>profundi</w:t>
      </w:r>
      <w:r w:rsidR="00204FC3">
        <w:rPr>
          <w:rFonts w:asciiTheme="minorHAnsi" w:hAnsiTheme="minorHAnsi" w:cstheme="minorHAnsi"/>
          <w:sz w:val="22"/>
          <w:szCs w:val="22"/>
        </w:rPr>
        <w:t xml:space="preserve">zar en </w:t>
      </w:r>
      <w:r w:rsidRPr="00D7524A">
        <w:rPr>
          <w:rFonts w:asciiTheme="minorHAnsi" w:hAnsiTheme="minorHAnsi" w:cstheme="minorHAnsi"/>
          <w:sz w:val="22"/>
          <w:szCs w:val="22"/>
        </w:rPr>
        <w:t xml:space="preserve">la redacción, claridad </w:t>
      </w:r>
      <w:r w:rsidR="007607C9" w:rsidRPr="00D7524A">
        <w:rPr>
          <w:rFonts w:asciiTheme="minorHAnsi" w:hAnsiTheme="minorHAnsi" w:cstheme="minorHAnsi"/>
          <w:sz w:val="22"/>
          <w:szCs w:val="22"/>
        </w:rPr>
        <w:t>y objetivos</w:t>
      </w:r>
      <w:r w:rsidRPr="00D7524A">
        <w:rPr>
          <w:rFonts w:asciiTheme="minorHAnsi" w:hAnsiTheme="minorHAnsi" w:cstheme="minorHAnsi"/>
          <w:sz w:val="22"/>
          <w:szCs w:val="22"/>
        </w:rPr>
        <w:t xml:space="preserve"> de los requisitos de admisibilidad </w:t>
      </w:r>
      <w:r w:rsidR="008E64BA" w:rsidRPr="00D7524A">
        <w:rPr>
          <w:rFonts w:asciiTheme="minorHAnsi" w:hAnsiTheme="minorHAnsi" w:cstheme="minorHAnsi"/>
          <w:sz w:val="22"/>
          <w:szCs w:val="22"/>
        </w:rPr>
        <w:t>solicitados,</w:t>
      </w:r>
      <w:r w:rsidRPr="00D7524A">
        <w:rPr>
          <w:rFonts w:asciiTheme="minorHAnsi" w:hAnsiTheme="minorHAnsi" w:cstheme="minorHAnsi"/>
          <w:sz w:val="22"/>
          <w:szCs w:val="22"/>
        </w:rPr>
        <w:t xml:space="preserve"> así como su congruencia</w:t>
      </w:r>
      <w:r w:rsidR="007607C9">
        <w:rPr>
          <w:rFonts w:asciiTheme="minorHAnsi" w:hAnsiTheme="minorHAnsi" w:cstheme="minorHAnsi"/>
          <w:sz w:val="22"/>
          <w:szCs w:val="22"/>
        </w:rPr>
        <w:t xml:space="preserve"> con el planteamiento total del pliego de condiciones</w:t>
      </w:r>
      <w:r w:rsidRPr="00D7524A">
        <w:rPr>
          <w:rFonts w:asciiTheme="minorHAnsi" w:hAnsiTheme="minorHAnsi" w:cstheme="minorHAnsi"/>
          <w:sz w:val="22"/>
          <w:szCs w:val="22"/>
        </w:rPr>
        <w:t xml:space="preserve">; </w:t>
      </w:r>
      <w:r w:rsidR="008E64BA">
        <w:rPr>
          <w:rFonts w:asciiTheme="minorHAnsi" w:hAnsiTheme="minorHAnsi" w:cstheme="minorHAnsi"/>
          <w:sz w:val="22"/>
          <w:szCs w:val="22"/>
        </w:rPr>
        <w:t>por tanto,</w:t>
      </w:r>
      <w:r w:rsidR="008E64BA" w:rsidRPr="008E64BA">
        <w:rPr>
          <w:rFonts w:asciiTheme="minorHAnsi" w:hAnsiTheme="minorHAnsi" w:cstheme="minorHAnsi"/>
          <w:sz w:val="22"/>
          <w:szCs w:val="22"/>
        </w:rPr>
        <w:t xml:space="preserve"> la oficina deberá responder a todas las consultas que la persona analista le plantee para asegurar su adecuado desarrollo, conforme lo que establece el artículo </w:t>
      </w:r>
      <w:r w:rsidR="00F93145">
        <w:rPr>
          <w:rFonts w:asciiTheme="minorHAnsi" w:hAnsiTheme="minorHAnsi" w:cstheme="minorHAnsi"/>
          <w:sz w:val="22"/>
          <w:szCs w:val="22"/>
        </w:rPr>
        <w:t>319 del RLGCP</w:t>
      </w:r>
      <w:r w:rsidR="008E64BA" w:rsidRPr="008E64BA">
        <w:rPr>
          <w:rFonts w:asciiTheme="minorHAnsi" w:hAnsiTheme="minorHAnsi" w:cstheme="minorHAnsi"/>
          <w:sz w:val="22"/>
          <w:szCs w:val="22"/>
        </w:rPr>
        <w:t>.</w:t>
      </w:r>
    </w:p>
    <w:p w14:paraId="176BBDC5" w14:textId="77777777" w:rsidR="00297DE4" w:rsidRDefault="00297DE4" w:rsidP="0028296D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BC5EC8" w14:textId="0F1A1B61" w:rsidR="0024274F" w:rsidRPr="002E6AA4" w:rsidRDefault="0024274F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6AA4">
        <w:rPr>
          <w:rFonts w:asciiTheme="minorHAnsi" w:hAnsiTheme="minorHAnsi" w:cstheme="minorHAnsi"/>
          <w:b/>
          <w:bCs/>
          <w:sz w:val="22"/>
          <w:szCs w:val="22"/>
        </w:rPr>
        <w:t>Sistema de evaluación</w:t>
      </w:r>
      <w:r w:rsidR="000F732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5B3C3B" w14:textId="77777777" w:rsidR="0024274F" w:rsidRDefault="0024274F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59A3E3F" w14:textId="302593A9" w:rsidR="0024274F" w:rsidRDefault="00CD33D9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D33D9">
        <w:rPr>
          <w:rFonts w:asciiTheme="minorHAnsi" w:hAnsiTheme="minorHAnsi" w:cstheme="minorHAnsi"/>
          <w:sz w:val="22"/>
          <w:szCs w:val="22"/>
        </w:rPr>
        <w:t xml:space="preserve">La oficina es </w:t>
      </w:r>
      <w:r w:rsidR="0078381D">
        <w:rPr>
          <w:rFonts w:asciiTheme="minorHAnsi" w:hAnsiTheme="minorHAnsi" w:cstheme="minorHAnsi"/>
          <w:sz w:val="22"/>
          <w:szCs w:val="22"/>
        </w:rPr>
        <w:t>quien</w:t>
      </w:r>
      <w:r w:rsidRPr="00CD33D9">
        <w:rPr>
          <w:rFonts w:asciiTheme="minorHAnsi" w:hAnsiTheme="minorHAnsi" w:cstheme="minorHAnsi"/>
          <w:sz w:val="22"/>
          <w:szCs w:val="22"/>
        </w:rPr>
        <w:t xml:space="preserve"> </w:t>
      </w:r>
      <w:r w:rsidR="007D4507" w:rsidRPr="00CD33D9">
        <w:rPr>
          <w:rFonts w:asciiTheme="minorHAnsi" w:hAnsiTheme="minorHAnsi" w:cstheme="minorHAnsi"/>
          <w:sz w:val="22"/>
          <w:szCs w:val="22"/>
        </w:rPr>
        <w:t>deb</w:t>
      </w:r>
      <w:r w:rsidR="007D4507">
        <w:rPr>
          <w:rFonts w:asciiTheme="minorHAnsi" w:hAnsiTheme="minorHAnsi" w:cstheme="minorHAnsi"/>
          <w:sz w:val="22"/>
          <w:szCs w:val="22"/>
        </w:rPr>
        <w:t>er</w:t>
      </w:r>
      <w:r w:rsidR="007D4507" w:rsidRPr="00CD33D9">
        <w:rPr>
          <w:rFonts w:asciiTheme="minorHAnsi" w:hAnsiTheme="minorHAnsi" w:cstheme="minorHAnsi"/>
          <w:sz w:val="22"/>
          <w:szCs w:val="22"/>
        </w:rPr>
        <w:t>á</w:t>
      </w:r>
      <w:r w:rsidRPr="00CD33D9">
        <w:rPr>
          <w:rFonts w:asciiTheme="minorHAnsi" w:hAnsiTheme="minorHAnsi" w:cstheme="minorHAnsi"/>
          <w:sz w:val="22"/>
          <w:szCs w:val="22"/>
        </w:rPr>
        <w:t xml:space="preserve"> determinar</w:t>
      </w:r>
      <w:r w:rsidR="002158AE">
        <w:rPr>
          <w:rFonts w:asciiTheme="minorHAnsi" w:hAnsiTheme="minorHAnsi" w:cstheme="minorHAnsi"/>
          <w:sz w:val="22"/>
          <w:szCs w:val="22"/>
        </w:rPr>
        <w:t>,</w:t>
      </w:r>
      <w:r w:rsidRPr="00CD33D9">
        <w:rPr>
          <w:rFonts w:asciiTheme="minorHAnsi" w:hAnsiTheme="minorHAnsi" w:cstheme="minorHAnsi"/>
          <w:sz w:val="22"/>
          <w:szCs w:val="22"/>
        </w:rPr>
        <w:t xml:space="preserve"> </w:t>
      </w:r>
      <w:r w:rsidR="002158AE" w:rsidRPr="00CD33D9">
        <w:rPr>
          <w:rFonts w:asciiTheme="minorHAnsi" w:hAnsiTheme="minorHAnsi" w:cstheme="minorHAnsi"/>
          <w:sz w:val="22"/>
          <w:szCs w:val="22"/>
        </w:rPr>
        <w:t>de acuerdo con el</w:t>
      </w:r>
      <w:r w:rsidRPr="00CD33D9">
        <w:rPr>
          <w:rFonts w:asciiTheme="minorHAnsi" w:hAnsiTheme="minorHAnsi" w:cstheme="minorHAnsi"/>
          <w:sz w:val="22"/>
          <w:szCs w:val="22"/>
        </w:rPr>
        <w:t xml:space="preserve"> objeto contractual, si debe o no aplicar un sistema de evaluación que incluya otros factores adicionales al precio, con su debida justificación y fundamentación</w:t>
      </w:r>
      <w:r w:rsidR="002158AE">
        <w:rPr>
          <w:rFonts w:asciiTheme="minorHAnsi" w:hAnsiTheme="minorHAnsi" w:cstheme="minorHAnsi"/>
          <w:sz w:val="22"/>
          <w:szCs w:val="22"/>
        </w:rPr>
        <w:t>, conforme las directrices que se han emitido al respecto</w:t>
      </w:r>
      <w:r w:rsidRPr="00CD33D9">
        <w:rPr>
          <w:rFonts w:asciiTheme="minorHAnsi" w:hAnsiTheme="minorHAnsi" w:cstheme="minorHAnsi"/>
          <w:sz w:val="22"/>
          <w:szCs w:val="22"/>
        </w:rPr>
        <w:t>.</w:t>
      </w:r>
    </w:p>
    <w:p w14:paraId="46303C54" w14:textId="77777777" w:rsidR="002158AE" w:rsidRDefault="002158AE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476AF2" w14:textId="74F38FEE" w:rsidR="00575B13" w:rsidRDefault="002F3A0D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lo anterior, </w:t>
      </w:r>
      <w:r w:rsidR="0062448B">
        <w:rPr>
          <w:rFonts w:asciiTheme="minorHAnsi" w:hAnsiTheme="minorHAnsi" w:cstheme="minorHAnsi"/>
          <w:sz w:val="22"/>
          <w:szCs w:val="22"/>
        </w:rPr>
        <w:t>la persona revisora</w:t>
      </w:r>
      <w:r>
        <w:rPr>
          <w:rFonts w:asciiTheme="minorHAnsi" w:hAnsiTheme="minorHAnsi" w:cstheme="minorHAnsi"/>
          <w:sz w:val="22"/>
          <w:szCs w:val="22"/>
        </w:rPr>
        <w:t xml:space="preserve"> al momento del ingreso de</w:t>
      </w:r>
      <w:r w:rsidR="001D0A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 gestión deberá v</w:t>
      </w:r>
      <w:r w:rsidRPr="002F3A0D">
        <w:rPr>
          <w:rFonts w:asciiTheme="minorHAnsi" w:hAnsiTheme="minorHAnsi" w:cstheme="minorHAnsi"/>
          <w:sz w:val="22"/>
          <w:szCs w:val="22"/>
        </w:rPr>
        <w:t>erificar de forma general que se hayan incluido los factores del sistema de evaluación, así como su justificación</w:t>
      </w:r>
      <w:r w:rsidR="00575B13">
        <w:rPr>
          <w:rFonts w:asciiTheme="minorHAnsi" w:hAnsiTheme="minorHAnsi" w:cstheme="minorHAnsi"/>
          <w:sz w:val="22"/>
          <w:szCs w:val="22"/>
        </w:rPr>
        <w:t>.</w:t>
      </w:r>
    </w:p>
    <w:p w14:paraId="6070C83B" w14:textId="77777777" w:rsidR="00575B13" w:rsidRDefault="00575B13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056F700" w14:textId="6B0B843A" w:rsidR="002158AE" w:rsidRDefault="00575B13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su parte </w:t>
      </w:r>
      <w:r w:rsidR="0062448B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analista conductor</w:t>
      </w:r>
      <w:r w:rsidR="0062448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F3A0D" w:rsidRPr="002F3A0D">
        <w:rPr>
          <w:rFonts w:asciiTheme="minorHAnsi" w:hAnsiTheme="minorHAnsi" w:cstheme="minorHAnsi"/>
          <w:sz w:val="22"/>
          <w:szCs w:val="22"/>
        </w:rPr>
        <w:t>deberá concret</w:t>
      </w:r>
      <w:r w:rsidR="009C05A3">
        <w:rPr>
          <w:rFonts w:asciiTheme="minorHAnsi" w:hAnsiTheme="minorHAnsi" w:cstheme="minorHAnsi"/>
          <w:sz w:val="22"/>
          <w:szCs w:val="22"/>
        </w:rPr>
        <w:t>ar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 el análisis</w:t>
      </w:r>
      <w:r w:rsidR="009C05A3">
        <w:rPr>
          <w:rFonts w:asciiTheme="minorHAnsi" w:hAnsiTheme="minorHAnsi" w:cstheme="minorHAnsi"/>
          <w:sz w:val="22"/>
          <w:szCs w:val="22"/>
        </w:rPr>
        <w:t xml:space="preserve"> a profundidad, partiendo de la </w:t>
      </w:r>
      <w:r w:rsidR="006905E2">
        <w:rPr>
          <w:rFonts w:asciiTheme="minorHAnsi" w:hAnsiTheme="minorHAnsi" w:cstheme="minorHAnsi"/>
          <w:sz w:val="22"/>
          <w:szCs w:val="22"/>
        </w:rPr>
        <w:t>vinculación</w:t>
      </w:r>
      <w:r w:rsidR="009C05A3">
        <w:rPr>
          <w:rFonts w:asciiTheme="minorHAnsi" w:hAnsiTheme="minorHAnsi" w:cstheme="minorHAnsi"/>
          <w:sz w:val="22"/>
          <w:szCs w:val="22"/>
        </w:rPr>
        <w:t xml:space="preserve"> que debe tener este apartado con el desarrollo del alcance del objeto contrac</w:t>
      </w:r>
      <w:r w:rsidR="006905E2">
        <w:rPr>
          <w:rFonts w:asciiTheme="minorHAnsi" w:hAnsiTheme="minorHAnsi" w:cstheme="minorHAnsi"/>
          <w:sz w:val="22"/>
          <w:szCs w:val="22"/>
        </w:rPr>
        <w:t>tu</w:t>
      </w:r>
      <w:r w:rsidR="009C05A3">
        <w:rPr>
          <w:rFonts w:asciiTheme="minorHAnsi" w:hAnsiTheme="minorHAnsi" w:cstheme="minorHAnsi"/>
          <w:sz w:val="22"/>
          <w:szCs w:val="22"/>
        </w:rPr>
        <w:t>al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. En caso de que se deba disponer de </w:t>
      </w:r>
      <w:r w:rsidR="0062448B" w:rsidRPr="002F3A0D">
        <w:rPr>
          <w:rFonts w:asciiTheme="minorHAnsi" w:hAnsiTheme="minorHAnsi" w:cstheme="minorHAnsi"/>
          <w:sz w:val="22"/>
          <w:szCs w:val="22"/>
        </w:rPr>
        <w:t>doc</w:t>
      </w:r>
      <w:r w:rsidR="0062448B">
        <w:rPr>
          <w:rFonts w:asciiTheme="minorHAnsi" w:hAnsiTheme="minorHAnsi" w:cstheme="minorHAnsi"/>
          <w:sz w:val="22"/>
          <w:szCs w:val="22"/>
        </w:rPr>
        <w:t>umentos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 adicionales para verificar el cumplimiento del factor de evaluación, estos serán revisados por </w:t>
      </w:r>
      <w:r w:rsidR="0062448B">
        <w:rPr>
          <w:rFonts w:asciiTheme="minorHAnsi" w:hAnsiTheme="minorHAnsi" w:cstheme="minorHAnsi"/>
          <w:sz w:val="22"/>
          <w:szCs w:val="22"/>
        </w:rPr>
        <w:t>la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 analista </w:t>
      </w:r>
      <w:r w:rsidR="000515CC">
        <w:rPr>
          <w:rFonts w:asciiTheme="minorHAnsi" w:hAnsiTheme="minorHAnsi" w:cstheme="minorHAnsi"/>
          <w:sz w:val="22"/>
          <w:szCs w:val="22"/>
        </w:rPr>
        <w:t>conductor</w:t>
      </w:r>
      <w:r w:rsidR="0062448B">
        <w:rPr>
          <w:rFonts w:asciiTheme="minorHAnsi" w:hAnsiTheme="minorHAnsi" w:cstheme="minorHAnsi"/>
          <w:sz w:val="22"/>
          <w:szCs w:val="22"/>
        </w:rPr>
        <w:t>a</w:t>
      </w:r>
      <w:r w:rsidR="000515CC">
        <w:rPr>
          <w:rFonts w:asciiTheme="minorHAnsi" w:hAnsiTheme="minorHAnsi" w:cstheme="minorHAnsi"/>
          <w:sz w:val="22"/>
          <w:szCs w:val="22"/>
        </w:rPr>
        <w:t xml:space="preserve"> y 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no por </w:t>
      </w:r>
      <w:r w:rsidR="0062448B">
        <w:rPr>
          <w:rFonts w:asciiTheme="minorHAnsi" w:hAnsiTheme="minorHAnsi" w:cstheme="minorHAnsi"/>
          <w:sz w:val="22"/>
          <w:szCs w:val="22"/>
        </w:rPr>
        <w:t>la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 revisor</w:t>
      </w:r>
      <w:r w:rsidR="0062448B">
        <w:rPr>
          <w:rFonts w:asciiTheme="minorHAnsi" w:hAnsiTheme="minorHAnsi" w:cstheme="minorHAnsi"/>
          <w:sz w:val="22"/>
          <w:szCs w:val="22"/>
        </w:rPr>
        <w:t>a</w:t>
      </w:r>
      <w:r w:rsidR="002F3A0D" w:rsidRPr="002F3A0D">
        <w:rPr>
          <w:rFonts w:asciiTheme="minorHAnsi" w:hAnsiTheme="minorHAnsi" w:cstheme="minorHAnsi"/>
          <w:sz w:val="22"/>
          <w:szCs w:val="22"/>
        </w:rPr>
        <w:t xml:space="preserve"> de la gestión.  </w:t>
      </w:r>
    </w:p>
    <w:p w14:paraId="6C8D71BD" w14:textId="77777777" w:rsidR="00DD3ACF" w:rsidRDefault="00DD3ACF" w:rsidP="00DD3A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A68DCB7" w14:textId="11656B18" w:rsidR="00DD3ACF" w:rsidRDefault="00DD3ACF" w:rsidP="00DD3ACF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anterior, en caso de que resulte necesario, l</w:t>
      </w:r>
      <w:r w:rsidRPr="00BF5C9C">
        <w:rPr>
          <w:rFonts w:asciiTheme="minorHAnsi" w:hAnsiTheme="minorHAnsi" w:cstheme="minorHAnsi"/>
          <w:sz w:val="22"/>
          <w:szCs w:val="22"/>
        </w:rPr>
        <w:t xml:space="preserve">a oficina deberá responder </w:t>
      </w:r>
      <w:r>
        <w:rPr>
          <w:rFonts w:asciiTheme="minorHAnsi" w:hAnsiTheme="minorHAnsi" w:cstheme="minorHAnsi"/>
          <w:sz w:val="22"/>
          <w:szCs w:val="22"/>
        </w:rPr>
        <w:t xml:space="preserve">a todas </w:t>
      </w:r>
      <w:r w:rsidRPr="00BF5C9C">
        <w:rPr>
          <w:rFonts w:asciiTheme="minorHAnsi" w:hAnsiTheme="minorHAnsi" w:cstheme="minorHAnsi"/>
          <w:sz w:val="22"/>
          <w:szCs w:val="22"/>
        </w:rPr>
        <w:t xml:space="preserve">las consultas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BF5C9C">
        <w:rPr>
          <w:rFonts w:asciiTheme="minorHAnsi" w:hAnsiTheme="minorHAnsi" w:cstheme="minorHAnsi"/>
          <w:sz w:val="22"/>
          <w:szCs w:val="22"/>
        </w:rPr>
        <w:t xml:space="preserve">la persona analista </w:t>
      </w:r>
      <w:r>
        <w:rPr>
          <w:rFonts w:asciiTheme="minorHAnsi" w:hAnsiTheme="minorHAnsi" w:cstheme="minorHAnsi"/>
          <w:sz w:val="22"/>
          <w:szCs w:val="22"/>
        </w:rPr>
        <w:t xml:space="preserve">le plantee </w:t>
      </w:r>
      <w:r w:rsidRPr="00BF5C9C">
        <w:rPr>
          <w:rFonts w:asciiTheme="minorHAnsi" w:hAnsiTheme="minorHAnsi" w:cstheme="minorHAnsi"/>
          <w:sz w:val="22"/>
          <w:szCs w:val="22"/>
        </w:rPr>
        <w:t xml:space="preserve">para </w:t>
      </w:r>
      <w:r>
        <w:rPr>
          <w:rFonts w:asciiTheme="minorHAnsi" w:hAnsiTheme="minorHAnsi" w:cstheme="minorHAnsi"/>
          <w:sz w:val="22"/>
          <w:szCs w:val="22"/>
        </w:rPr>
        <w:t xml:space="preserve">asegurar su adecuado </w:t>
      </w:r>
      <w:r w:rsidRPr="00BF5C9C">
        <w:rPr>
          <w:rFonts w:asciiTheme="minorHAnsi" w:hAnsiTheme="minorHAnsi" w:cstheme="minorHAnsi"/>
          <w:sz w:val="22"/>
          <w:szCs w:val="22"/>
        </w:rPr>
        <w:t>desarrollo</w:t>
      </w:r>
      <w:r>
        <w:rPr>
          <w:rFonts w:asciiTheme="minorHAnsi" w:hAnsiTheme="minorHAnsi" w:cstheme="minorHAnsi"/>
          <w:sz w:val="22"/>
          <w:szCs w:val="22"/>
        </w:rPr>
        <w:t xml:space="preserve">, conforme lo que establece el artículo </w:t>
      </w:r>
      <w:r w:rsidR="008E1832">
        <w:rPr>
          <w:rFonts w:asciiTheme="minorHAnsi" w:hAnsiTheme="minorHAnsi" w:cstheme="minorHAnsi"/>
          <w:sz w:val="22"/>
          <w:szCs w:val="22"/>
        </w:rPr>
        <w:t>319 del RLGCP.</w:t>
      </w:r>
      <w:r w:rsidRPr="000665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18741E" w14:textId="77777777" w:rsidR="00CD33D9" w:rsidRDefault="00CD33D9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D932E68" w14:textId="79D4F14C" w:rsidR="00CF3032" w:rsidRPr="00CF3032" w:rsidRDefault="00CF3032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3032">
        <w:rPr>
          <w:rFonts w:asciiTheme="minorHAnsi" w:hAnsiTheme="minorHAnsi" w:cstheme="minorHAnsi"/>
          <w:b/>
          <w:bCs/>
          <w:sz w:val="22"/>
          <w:szCs w:val="22"/>
        </w:rPr>
        <w:t>Entrega de los bienes y/o servicios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EDF122" w14:textId="77777777" w:rsidR="00CF3032" w:rsidRDefault="00CF3032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67C87F" w14:textId="7799214A" w:rsidR="00E573D1" w:rsidRDefault="00365A88" w:rsidP="006B75B5">
      <w:pPr>
        <w:spacing w:line="276" w:lineRule="auto"/>
        <w:ind w:left="709"/>
        <w:jc w:val="both"/>
      </w:pPr>
      <w:r>
        <w:rPr>
          <w:rFonts w:asciiTheme="minorHAnsi" w:hAnsiTheme="minorHAnsi" w:cstheme="minorHAnsi"/>
          <w:sz w:val="22"/>
          <w:szCs w:val="22"/>
        </w:rPr>
        <w:t>La oficina usuaria e</w:t>
      </w:r>
      <w:r w:rsidR="00351F73" w:rsidRPr="00351F73">
        <w:rPr>
          <w:rFonts w:asciiTheme="minorHAnsi" w:hAnsiTheme="minorHAnsi" w:cstheme="minorHAnsi"/>
          <w:sz w:val="22"/>
          <w:szCs w:val="22"/>
        </w:rPr>
        <w:t xml:space="preserve">s la encargada de definir y establecer el plazo de entrega del objeto contractual </w:t>
      </w:r>
      <w:r w:rsidR="005523A2" w:rsidRPr="00351F73">
        <w:rPr>
          <w:rFonts w:asciiTheme="minorHAnsi" w:hAnsiTheme="minorHAnsi" w:cstheme="minorHAnsi"/>
          <w:sz w:val="22"/>
          <w:szCs w:val="22"/>
        </w:rPr>
        <w:t>de acuerdo con</w:t>
      </w:r>
      <w:r w:rsidR="00351F73" w:rsidRPr="00351F73">
        <w:rPr>
          <w:rFonts w:asciiTheme="minorHAnsi" w:hAnsiTheme="minorHAnsi" w:cstheme="minorHAnsi"/>
          <w:sz w:val="22"/>
          <w:szCs w:val="22"/>
        </w:rPr>
        <w:t xml:space="preserve"> las condiciones de mercado, y en caso de que defina si este plazo lo va a establecer como un requisito de admisibilidad,</w:t>
      </w:r>
      <w:r>
        <w:rPr>
          <w:rFonts w:asciiTheme="minorHAnsi" w:hAnsiTheme="minorHAnsi" w:cstheme="minorHAnsi"/>
          <w:sz w:val="22"/>
          <w:szCs w:val="22"/>
        </w:rPr>
        <w:t xml:space="preserve"> deberá</w:t>
      </w:r>
      <w:r w:rsidR="00351F73" w:rsidRPr="00351F73">
        <w:rPr>
          <w:rFonts w:asciiTheme="minorHAnsi" w:hAnsiTheme="minorHAnsi" w:cstheme="minorHAnsi"/>
          <w:sz w:val="22"/>
          <w:szCs w:val="22"/>
        </w:rPr>
        <w:t xml:space="preserve"> aportar la debida justificación.</w:t>
      </w:r>
      <w:r w:rsidR="00E35CE4" w:rsidRPr="00E35CE4">
        <w:t xml:space="preserve"> </w:t>
      </w:r>
    </w:p>
    <w:p w14:paraId="4DDB21D4" w14:textId="77777777" w:rsidR="00E573D1" w:rsidRDefault="00E573D1" w:rsidP="006B75B5">
      <w:pPr>
        <w:spacing w:line="276" w:lineRule="auto"/>
        <w:ind w:left="709"/>
        <w:jc w:val="both"/>
      </w:pPr>
    </w:p>
    <w:p w14:paraId="401C42EF" w14:textId="2827199D" w:rsidR="00077C10" w:rsidRDefault="00E35CE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Dado lo anterior, el Departamento de</w:t>
      </w:r>
      <w:r w:rsidRPr="00E35CE4">
        <w:rPr>
          <w:rFonts w:asciiTheme="minorHAnsi" w:hAnsiTheme="minorHAnsi" w:cstheme="minorHAnsi"/>
          <w:sz w:val="22"/>
          <w:szCs w:val="22"/>
        </w:rPr>
        <w:t xml:space="preserve"> Proveeduría </w:t>
      </w:r>
      <w:r>
        <w:rPr>
          <w:rFonts w:asciiTheme="minorHAnsi" w:hAnsiTheme="minorHAnsi" w:cstheme="minorHAnsi"/>
          <w:sz w:val="22"/>
          <w:szCs w:val="22"/>
        </w:rPr>
        <w:t xml:space="preserve">solamente </w:t>
      </w:r>
      <w:r w:rsidRPr="00E35CE4">
        <w:rPr>
          <w:rFonts w:asciiTheme="minorHAnsi" w:hAnsiTheme="minorHAnsi" w:cstheme="minorHAnsi"/>
          <w:sz w:val="22"/>
          <w:szCs w:val="22"/>
        </w:rPr>
        <w:t xml:space="preserve">verificará </w:t>
      </w:r>
      <w:r w:rsidR="00E573D1">
        <w:rPr>
          <w:rFonts w:asciiTheme="minorHAnsi" w:hAnsiTheme="minorHAnsi" w:cstheme="minorHAnsi"/>
          <w:sz w:val="22"/>
          <w:szCs w:val="22"/>
        </w:rPr>
        <w:t xml:space="preserve">al momento del ingreso de la gestión </w:t>
      </w:r>
      <w:r w:rsidRPr="00E35CE4">
        <w:rPr>
          <w:rFonts w:asciiTheme="minorHAnsi" w:hAnsiTheme="minorHAnsi" w:cstheme="minorHAnsi"/>
          <w:sz w:val="22"/>
          <w:szCs w:val="22"/>
        </w:rPr>
        <w:t>el aporte</w:t>
      </w:r>
      <w:r>
        <w:rPr>
          <w:rFonts w:asciiTheme="minorHAnsi" w:hAnsiTheme="minorHAnsi" w:cstheme="minorHAnsi"/>
          <w:sz w:val="22"/>
          <w:szCs w:val="22"/>
        </w:rPr>
        <w:t xml:space="preserve"> de la información en el apartado</w:t>
      </w:r>
      <w:r w:rsidR="00556171">
        <w:rPr>
          <w:rFonts w:asciiTheme="minorHAnsi" w:hAnsiTheme="minorHAnsi" w:cstheme="minorHAnsi"/>
          <w:sz w:val="22"/>
          <w:szCs w:val="22"/>
        </w:rPr>
        <w:t>, por tanto</w:t>
      </w:r>
      <w:r w:rsidR="00685AD7">
        <w:rPr>
          <w:rFonts w:asciiTheme="minorHAnsi" w:hAnsiTheme="minorHAnsi" w:cstheme="minorHAnsi"/>
          <w:sz w:val="22"/>
          <w:szCs w:val="22"/>
        </w:rPr>
        <w:t>,</w:t>
      </w:r>
      <w:r w:rsidR="00556171">
        <w:rPr>
          <w:rFonts w:asciiTheme="minorHAnsi" w:hAnsiTheme="minorHAnsi" w:cstheme="minorHAnsi"/>
          <w:sz w:val="22"/>
          <w:szCs w:val="22"/>
        </w:rPr>
        <w:t xml:space="preserve"> le corresponderá a</w:t>
      </w:r>
      <w:r w:rsidR="00C00039">
        <w:rPr>
          <w:rFonts w:asciiTheme="minorHAnsi" w:hAnsiTheme="minorHAnsi" w:cstheme="minorHAnsi"/>
          <w:sz w:val="22"/>
          <w:szCs w:val="22"/>
        </w:rPr>
        <w:t xml:space="preserve"> la</w:t>
      </w:r>
      <w:r w:rsidR="00556171">
        <w:rPr>
          <w:rFonts w:asciiTheme="minorHAnsi" w:hAnsiTheme="minorHAnsi" w:cstheme="minorHAnsi"/>
          <w:sz w:val="22"/>
          <w:szCs w:val="22"/>
        </w:rPr>
        <w:t xml:space="preserve"> </w:t>
      </w:r>
      <w:r w:rsidR="00C00039">
        <w:rPr>
          <w:rFonts w:asciiTheme="minorHAnsi" w:hAnsiTheme="minorHAnsi" w:cstheme="minorHAnsi"/>
          <w:sz w:val="22"/>
          <w:szCs w:val="22"/>
        </w:rPr>
        <w:t xml:space="preserve">persona </w:t>
      </w:r>
      <w:r w:rsidR="00556171">
        <w:rPr>
          <w:rFonts w:asciiTheme="minorHAnsi" w:hAnsiTheme="minorHAnsi" w:cstheme="minorHAnsi"/>
          <w:sz w:val="22"/>
          <w:szCs w:val="22"/>
        </w:rPr>
        <w:t>analista conductor</w:t>
      </w:r>
      <w:r w:rsidR="00C00039">
        <w:rPr>
          <w:rFonts w:asciiTheme="minorHAnsi" w:hAnsiTheme="minorHAnsi" w:cstheme="minorHAnsi"/>
          <w:sz w:val="22"/>
          <w:szCs w:val="22"/>
        </w:rPr>
        <w:t>a,</w:t>
      </w:r>
      <w:r w:rsidR="00556171">
        <w:rPr>
          <w:rFonts w:asciiTheme="minorHAnsi" w:hAnsiTheme="minorHAnsi" w:cstheme="minorHAnsi"/>
          <w:sz w:val="22"/>
          <w:szCs w:val="22"/>
        </w:rPr>
        <w:t xml:space="preserve"> </w:t>
      </w:r>
      <w:r w:rsidRPr="00E35CE4">
        <w:rPr>
          <w:rFonts w:asciiTheme="minorHAnsi" w:hAnsiTheme="minorHAnsi" w:cstheme="minorHAnsi"/>
          <w:sz w:val="22"/>
          <w:szCs w:val="22"/>
        </w:rPr>
        <w:t xml:space="preserve"> profundizar</w:t>
      </w:r>
      <w:r w:rsidR="00556171">
        <w:rPr>
          <w:rFonts w:asciiTheme="minorHAnsi" w:hAnsiTheme="minorHAnsi" w:cstheme="minorHAnsi"/>
          <w:sz w:val="22"/>
          <w:szCs w:val="22"/>
        </w:rPr>
        <w:t xml:space="preserve"> e</w:t>
      </w:r>
      <w:r w:rsidR="00454293">
        <w:rPr>
          <w:rFonts w:asciiTheme="minorHAnsi" w:hAnsiTheme="minorHAnsi" w:cstheme="minorHAnsi"/>
          <w:sz w:val="22"/>
          <w:szCs w:val="22"/>
        </w:rPr>
        <w:t xml:space="preserve">n el planteamiento de este aspecto </w:t>
      </w:r>
      <w:r w:rsidRPr="00E35CE4">
        <w:rPr>
          <w:rFonts w:asciiTheme="minorHAnsi" w:hAnsiTheme="minorHAnsi" w:cstheme="minorHAnsi"/>
          <w:sz w:val="22"/>
          <w:szCs w:val="22"/>
        </w:rPr>
        <w:t>al momento de la confección del pliego de condiciones</w:t>
      </w:r>
      <w:r w:rsidR="00077C10">
        <w:rPr>
          <w:rFonts w:asciiTheme="minorHAnsi" w:hAnsiTheme="minorHAnsi" w:cstheme="minorHAnsi"/>
          <w:sz w:val="22"/>
          <w:szCs w:val="22"/>
        </w:rPr>
        <w:t>, p</w:t>
      </w:r>
      <w:r>
        <w:rPr>
          <w:rFonts w:asciiTheme="minorHAnsi" w:hAnsiTheme="minorHAnsi" w:cstheme="minorHAnsi"/>
          <w:sz w:val="22"/>
          <w:szCs w:val="22"/>
        </w:rPr>
        <w:t>or lo que l</w:t>
      </w:r>
      <w:r w:rsidRPr="00E35CE4">
        <w:rPr>
          <w:rFonts w:asciiTheme="minorHAnsi" w:hAnsiTheme="minorHAnsi" w:cstheme="minorHAnsi"/>
          <w:sz w:val="22"/>
          <w:szCs w:val="22"/>
        </w:rPr>
        <w:t xml:space="preserve">a oficina deberá responder las consultas de la analista para </w:t>
      </w:r>
      <w:r w:rsidR="00077C10">
        <w:rPr>
          <w:rFonts w:asciiTheme="minorHAnsi" w:hAnsiTheme="minorHAnsi" w:cstheme="minorHAnsi"/>
          <w:sz w:val="22"/>
          <w:szCs w:val="22"/>
        </w:rPr>
        <w:t>el desarrollo de dicho pliego</w:t>
      </w:r>
      <w:r w:rsidR="00454293">
        <w:rPr>
          <w:rFonts w:asciiTheme="minorHAnsi" w:hAnsiTheme="minorHAnsi" w:cstheme="minorHAnsi"/>
          <w:sz w:val="22"/>
          <w:szCs w:val="22"/>
        </w:rPr>
        <w:t xml:space="preserve"> cuando resulte necesario</w:t>
      </w:r>
      <w:r w:rsidR="00685AD7">
        <w:rPr>
          <w:rFonts w:asciiTheme="minorHAnsi" w:hAnsiTheme="minorHAnsi" w:cstheme="minorHAnsi"/>
          <w:sz w:val="22"/>
          <w:szCs w:val="22"/>
        </w:rPr>
        <w:t xml:space="preserve">, conforme </w:t>
      </w:r>
      <w:r w:rsidR="00685AD7" w:rsidRPr="00685AD7">
        <w:rPr>
          <w:rFonts w:asciiTheme="minorHAnsi" w:hAnsiTheme="minorHAnsi" w:cstheme="minorHAnsi"/>
          <w:sz w:val="22"/>
          <w:szCs w:val="22"/>
        </w:rPr>
        <w:t xml:space="preserve">establece el artículo </w:t>
      </w:r>
      <w:r w:rsidR="00C76515">
        <w:rPr>
          <w:rFonts w:asciiTheme="minorHAnsi" w:hAnsiTheme="minorHAnsi" w:cstheme="minorHAnsi"/>
          <w:sz w:val="22"/>
          <w:szCs w:val="22"/>
        </w:rPr>
        <w:t>319 del RLGCP</w:t>
      </w:r>
      <w:r w:rsidRPr="00E35C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059F26" w14:textId="77777777" w:rsidR="00C76515" w:rsidRDefault="00C76515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3B9168" w14:textId="26A6B8A0" w:rsidR="00CC2BBC" w:rsidRPr="002E6AA4" w:rsidRDefault="00CC2BBC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6AA4">
        <w:rPr>
          <w:rFonts w:asciiTheme="minorHAnsi" w:hAnsiTheme="minorHAnsi" w:cstheme="minorHAnsi"/>
          <w:b/>
          <w:bCs/>
          <w:sz w:val="22"/>
          <w:szCs w:val="22"/>
        </w:rPr>
        <w:t>Clausula penal</w:t>
      </w:r>
      <w:r w:rsidR="00FC48DE">
        <w:rPr>
          <w:rFonts w:asciiTheme="minorHAnsi" w:hAnsiTheme="minorHAnsi" w:cstheme="minorHAnsi"/>
          <w:b/>
          <w:bCs/>
          <w:sz w:val="22"/>
          <w:szCs w:val="22"/>
        </w:rPr>
        <w:t xml:space="preserve"> y/o Multas</w:t>
      </w:r>
      <w:r w:rsidR="00A469A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F00CCD6" w14:textId="77777777" w:rsidR="00CC2BBC" w:rsidRDefault="00CC2BBC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19CC509" w14:textId="11244330" w:rsidR="00A469A0" w:rsidRDefault="00FC48DE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oficina usuaria es la </w:t>
      </w:r>
      <w:r w:rsidRPr="00FC48DE">
        <w:rPr>
          <w:rFonts w:asciiTheme="minorHAnsi" w:hAnsiTheme="minorHAnsi" w:cstheme="minorHAnsi"/>
          <w:sz w:val="22"/>
          <w:szCs w:val="22"/>
        </w:rPr>
        <w:t xml:space="preserve">encargada de definir y establecer </w:t>
      </w:r>
      <w:r>
        <w:rPr>
          <w:rFonts w:asciiTheme="minorHAnsi" w:hAnsiTheme="minorHAnsi" w:cstheme="minorHAnsi"/>
          <w:sz w:val="22"/>
          <w:szCs w:val="22"/>
        </w:rPr>
        <w:t xml:space="preserve">las diferentes </w:t>
      </w:r>
      <w:r w:rsidR="002560C9">
        <w:rPr>
          <w:rFonts w:asciiTheme="minorHAnsi" w:hAnsiTheme="minorHAnsi" w:cstheme="minorHAnsi"/>
          <w:sz w:val="22"/>
          <w:szCs w:val="22"/>
        </w:rPr>
        <w:t>sanciones que requiere el objeto contractual que se va a tramitar,</w:t>
      </w:r>
      <w:r w:rsidR="00B87871">
        <w:rPr>
          <w:rFonts w:asciiTheme="minorHAnsi" w:hAnsiTheme="minorHAnsi" w:cstheme="minorHAnsi"/>
          <w:sz w:val="22"/>
          <w:szCs w:val="22"/>
        </w:rPr>
        <w:t xml:space="preserve"> así como de justificar lo correspondiente cuando decide no aplicarla</w:t>
      </w:r>
      <w:r w:rsidRPr="00FC48D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BBB0BBE" w14:textId="77777777" w:rsidR="00D443A6" w:rsidRDefault="00D443A6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114D92E" w14:textId="480B3DD5" w:rsidR="00797746" w:rsidRDefault="00D443A6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 al momento de</w:t>
      </w:r>
      <w:r w:rsidR="00CC3D4E">
        <w:rPr>
          <w:rFonts w:asciiTheme="minorHAnsi" w:hAnsiTheme="minorHAnsi" w:cstheme="minorHAnsi"/>
          <w:sz w:val="22"/>
          <w:szCs w:val="22"/>
        </w:rPr>
        <w:t>l ingreso de la gestión</w:t>
      </w:r>
      <w:r w:rsidR="000E0C26">
        <w:rPr>
          <w:rFonts w:asciiTheme="minorHAnsi" w:hAnsiTheme="minorHAnsi" w:cstheme="minorHAnsi"/>
          <w:sz w:val="22"/>
          <w:szCs w:val="22"/>
        </w:rPr>
        <w:t>, la persona</w:t>
      </w:r>
      <w:r w:rsidR="00CC3D4E">
        <w:rPr>
          <w:rFonts w:asciiTheme="minorHAnsi" w:hAnsiTheme="minorHAnsi" w:cstheme="minorHAnsi"/>
          <w:sz w:val="22"/>
          <w:szCs w:val="22"/>
        </w:rPr>
        <w:t xml:space="preserve"> revisor</w:t>
      </w:r>
      <w:r w:rsidR="000E0C26">
        <w:rPr>
          <w:rFonts w:asciiTheme="minorHAnsi" w:hAnsiTheme="minorHAnsi" w:cstheme="minorHAnsi"/>
          <w:sz w:val="22"/>
          <w:szCs w:val="22"/>
        </w:rPr>
        <w:t>a</w:t>
      </w:r>
      <w:r w:rsidR="00CC3D4E">
        <w:rPr>
          <w:rFonts w:asciiTheme="minorHAnsi" w:hAnsiTheme="minorHAnsi" w:cstheme="minorHAnsi"/>
          <w:sz w:val="22"/>
          <w:szCs w:val="22"/>
        </w:rPr>
        <w:t xml:space="preserve"> solo estará verificando lo siguiente: </w:t>
      </w:r>
      <w:r w:rsidR="000E0C26">
        <w:rPr>
          <w:rFonts w:asciiTheme="minorHAnsi" w:hAnsiTheme="minorHAnsi" w:cstheme="minorHAnsi"/>
          <w:sz w:val="22"/>
          <w:szCs w:val="22"/>
        </w:rPr>
        <w:t>q</w:t>
      </w:r>
      <w:r w:rsidR="00CD1682">
        <w:rPr>
          <w:rFonts w:asciiTheme="minorHAnsi" w:hAnsiTheme="minorHAnsi" w:cstheme="minorHAnsi"/>
          <w:sz w:val="22"/>
          <w:szCs w:val="22"/>
        </w:rPr>
        <w:t xml:space="preserve">ue </w:t>
      </w:r>
      <w:r w:rsidR="00CD1682" w:rsidRPr="00CD1682">
        <w:rPr>
          <w:rFonts w:asciiTheme="minorHAnsi" w:hAnsiTheme="minorHAnsi" w:cstheme="minorHAnsi"/>
          <w:sz w:val="22"/>
          <w:szCs w:val="22"/>
        </w:rPr>
        <w:t>se</w:t>
      </w:r>
      <w:r w:rsidR="00CD1682">
        <w:rPr>
          <w:rFonts w:asciiTheme="minorHAnsi" w:hAnsiTheme="minorHAnsi" w:cstheme="minorHAnsi"/>
          <w:sz w:val="22"/>
          <w:szCs w:val="22"/>
        </w:rPr>
        <w:t xml:space="preserve"> haya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desarroll</w:t>
      </w:r>
      <w:r w:rsidR="00CD1682">
        <w:rPr>
          <w:rFonts w:asciiTheme="minorHAnsi" w:hAnsiTheme="minorHAnsi" w:cstheme="minorHAnsi"/>
          <w:sz w:val="22"/>
          <w:szCs w:val="22"/>
        </w:rPr>
        <w:t>ado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la propuesta de</w:t>
      </w:r>
      <w:r w:rsidR="00797746">
        <w:rPr>
          <w:rFonts w:asciiTheme="minorHAnsi" w:hAnsiTheme="minorHAnsi" w:cstheme="minorHAnsi"/>
          <w:sz w:val="22"/>
          <w:szCs w:val="22"/>
        </w:rPr>
        <w:t xml:space="preserve"> redacción de </w:t>
      </w:r>
      <w:r w:rsidR="00CD1682" w:rsidRPr="00CD1682">
        <w:rPr>
          <w:rFonts w:asciiTheme="minorHAnsi" w:hAnsiTheme="minorHAnsi" w:cstheme="minorHAnsi"/>
          <w:sz w:val="22"/>
          <w:szCs w:val="22"/>
        </w:rPr>
        <w:t>la cláusula penal y/o multa que se incorporará al pliego de condiciones, y que además se adjunta la metodología y análisis que efectuó la oficina para establecer dichas sanciones</w:t>
      </w:r>
      <w:r w:rsidR="00B76A95">
        <w:rPr>
          <w:rFonts w:asciiTheme="minorHAnsi" w:hAnsiTheme="minorHAnsi" w:cstheme="minorHAnsi"/>
          <w:sz w:val="22"/>
          <w:szCs w:val="22"/>
        </w:rPr>
        <w:t>.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</w:t>
      </w:r>
      <w:r w:rsidR="000E0C26">
        <w:rPr>
          <w:rFonts w:asciiTheme="minorHAnsi" w:hAnsiTheme="minorHAnsi" w:cstheme="minorHAnsi"/>
          <w:sz w:val="22"/>
          <w:szCs w:val="22"/>
        </w:rPr>
        <w:t>Además, v</w:t>
      </w:r>
      <w:r w:rsidR="00CD1682" w:rsidRPr="00CD1682">
        <w:rPr>
          <w:rFonts w:asciiTheme="minorHAnsi" w:hAnsiTheme="minorHAnsi" w:cstheme="minorHAnsi"/>
          <w:sz w:val="22"/>
          <w:szCs w:val="22"/>
        </w:rPr>
        <w:t>erificar</w:t>
      </w:r>
      <w:r w:rsidR="000E0C26">
        <w:rPr>
          <w:rFonts w:asciiTheme="minorHAnsi" w:hAnsiTheme="minorHAnsi" w:cstheme="minorHAnsi"/>
          <w:sz w:val="22"/>
          <w:szCs w:val="22"/>
        </w:rPr>
        <w:t>á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la inclusión de la descripción de las repercusiones, razonabilidad del cobro</w:t>
      </w:r>
      <w:r w:rsidR="0024556C">
        <w:rPr>
          <w:rFonts w:asciiTheme="minorHAnsi" w:hAnsiTheme="minorHAnsi" w:cstheme="minorHAnsi"/>
          <w:sz w:val="22"/>
          <w:szCs w:val="22"/>
        </w:rPr>
        <w:t>,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</w:t>
      </w:r>
      <w:r w:rsidR="0024556C" w:rsidRPr="00CD1682">
        <w:rPr>
          <w:rFonts w:asciiTheme="minorHAnsi" w:hAnsiTheme="minorHAnsi" w:cstheme="minorHAnsi"/>
          <w:sz w:val="22"/>
          <w:szCs w:val="22"/>
        </w:rPr>
        <w:t xml:space="preserve">la relación de proporcionalidad 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y </w:t>
      </w:r>
      <w:r w:rsidR="00E16627">
        <w:rPr>
          <w:rFonts w:asciiTheme="minorHAnsi" w:hAnsiTheme="minorHAnsi" w:cstheme="minorHAnsi"/>
          <w:sz w:val="22"/>
          <w:szCs w:val="22"/>
        </w:rPr>
        <w:t>la repercusión (</w:t>
      </w:r>
      <w:r w:rsidR="00CD1682" w:rsidRPr="00CD1682">
        <w:rPr>
          <w:rFonts w:asciiTheme="minorHAnsi" w:hAnsiTheme="minorHAnsi" w:cstheme="minorHAnsi"/>
          <w:sz w:val="22"/>
          <w:szCs w:val="22"/>
        </w:rPr>
        <w:t>costo beneficio</w:t>
      </w:r>
      <w:r w:rsidR="00E16627">
        <w:rPr>
          <w:rFonts w:asciiTheme="minorHAnsi" w:hAnsiTheme="minorHAnsi" w:cstheme="minorHAnsi"/>
          <w:sz w:val="22"/>
          <w:szCs w:val="22"/>
        </w:rPr>
        <w:t>)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. </w:t>
      </w:r>
      <w:r w:rsidR="00160165">
        <w:rPr>
          <w:rFonts w:asciiTheme="minorHAnsi" w:hAnsiTheme="minorHAnsi" w:cstheme="minorHAnsi"/>
          <w:sz w:val="22"/>
          <w:szCs w:val="22"/>
        </w:rPr>
        <w:t>Por último, q</w:t>
      </w:r>
      <w:r w:rsidR="0011064A">
        <w:rPr>
          <w:rFonts w:asciiTheme="minorHAnsi" w:hAnsiTheme="minorHAnsi" w:cstheme="minorHAnsi"/>
          <w:sz w:val="22"/>
          <w:szCs w:val="22"/>
        </w:rPr>
        <w:t>ue se haya detallado la a</w:t>
      </w:r>
      <w:r w:rsidR="00CD1682" w:rsidRPr="00CD1682">
        <w:rPr>
          <w:rFonts w:asciiTheme="minorHAnsi" w:hAnsiTheme="minorHAnsi" w:cstheme="minorHAnsi"/>
          <w:sz w:val="22"/>
          <w:szCs w:val="22"/>
        </w:rPr>
        <w:t>pli</w:t>
      </w:r>
      <w:r w:rsidR="0011064A">
        <w:rPr>
          <w:rFonts w:asciiTheme="minorHAnsi" w:hAnsiTheme="minorHAnsi" w:cstheme="minorHAnsi"/>
          <w:sz w:val="22"/>
          <w:szCs w:val="22"/>
        </w:rPr>
        <w:t>cación del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principio de </w:t>
      </w:r>
      <w:r w:rsidR="00CD1682" w:rsidRPr="00CD1682">
        <w:rPr>
          <w:rFonts w:asciiTheme="minorHAnsi" w:hAnsiTheme="minorHAnsi" w:cstheme="minorHAnsi"/>
          <w:sz w:val="22"/>
          <w:szCs w:val="22"/>
        </w:rPr>
        <w:lastRenderedPageBreak/>
        <w:t>divisibilidad</w:t>
      </w:r>
      <w:r w:rsidR="0011064A">
        <w:rPr>
          <w:rFonts w:asciiTheme="minorHAnsi" w:hAnsiTheme="minorHAnsi" w:cstheme="minorHAnsi"/>
          <w:sz w:val="22"/>
          <w:szCs w:val="22"/>
        </w:rPr>
        <w:t xml:space="preserve"> o indivisibilidad de las líneas y su justificación</w:t>
      </w:r>
      <w:r w:rsidR="00160165">
        <w:rPr>
          <w:rFonts w:asciiTheme="minorHAnsi" w:hAnsiTheme="minorHAnsi" w:cstheme="minorHAnsi"/>
          <w:sz w:val="22"/>
          <w:szCs w:val="22"/>
        </w:rPr>
        <w:t>, así como q</w:t>
      </w:r>
      <w:r w:rsidR="00797746">
        <w:rPr>
          <w:rFonts w:asciiTheme="minorHAnsi" w:hAnsiTheme="minorHAnsi" w:cstheme="minorHAnsi"/>
          <w:sz w:val="22"/>
          <w:szCs w:val="22"/>
        </w:rPr>
        <w:t>ue la propuesta de la sanción planteada no supere el 25%.</w:t>
      </w:r>
    </w:p>
    <w:p w14:paraId="0CE99B42" w14:textId="77777777" w:rsidR="00797746" w:rsidRDefault="00797746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0CB9613" w14:textId="226F3A67" w:rsidR="00D443A6" w:rsidRDefault="00C67D62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Partiendo de lo anterior, la </w:t>
      </w:r>
      <w:r w:rsidRPr="00CD1682">
        <w:rPr>
          <w:rFonts w:asciiTheme="minorHAnsi" w:hAnsiTheme="minorHAnsi" w:cstheme="minorHAnsi"/>
          <w:sz w:val="22"/>
          <w:szCs w:val="22"/>
        </w:rPr>
        <w:t>profundidad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del análisis del cumplimiento de todos los aspectos enunciados</w:t>
      </w:r>
      <w:r w:rsidR="00960F9A">
        <w:rPr>
          <w:rFonts w:asciiTheme="minorHAnsi" w:hAnsiTheme="minorHAnsi" w:cstheme="minorHAnsi"/>
          <w:sz w:val="22"/>
          <w:szCs w:val="22"/>
        </w:rPr>
        <w:t>,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v</w:t>
      </w:r>
      <w:r w:rsidR="00160165">
        <w:rPr>
          <w:rFonts w:asciiTheme="minorHAnsi" w:hAnsiTheme="minorHAnsi" w:cstheme="minorHAnsi"/>
          <w:sz w:val="22"/>
          <w:szCs w:val="22"/>
        </w:rPr>
        <w:t>ersus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el planteamiento metodológico </w:t>
      </w:r>
      <w:r>
        <w:rPr>
          <w:rFonts w:asciiTheme="minorHAnsi" w:hAnsiTheme="minorHAnsi" w:cstheme="minorHAnsi"/>
          <w:sz w:val="22"/>
          <w:szCs w:val="22"/>
        </w:rPr>
        <w:t>realizado por la oficina</w:t>
      </w:r>
      <w:r w:rsidR="00960F9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1682" w:rsidRPr="00CD1682">
        <w:rPr>
          <w:rFonts w:asciiTheme="minorHAnsi" w:hAnsiTheme="minorHAnsi" w:cstheme="minorHAnsi"/>
          <w:sz w:val="22"/>
          <w:szCs w:val="22"/>
        </w:rPr>
        <w:t>le corresponderá a</w:t>
      </w:r>
      <w:r w:rsidR="00960F9A">
        <w:rPr>
          <w:rFonts w:asciiTheme="minorHAnsi" w:hAnsiTheme="minorHAnsi" w:cstheme="minorHAnsi"/>
          <w:sz w:val="22"/>
          <w:szCs w:val="22"/>
        </w:rPr>
        <w:t xml:space="preserve"> la persona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conductor</w:t>
      </w:r>
      <w:r w:rsidR="00960F9A">
        <w:rPr>
          <w:rFonts w:asciiTheme="minorHAnsi" w:hAnsiTheme="minorHAnsi" w:cstheme="minorHAnsi"/>
          <w:sz w:val="22"/>
          <w:szCs w:val="22"/>
        </w:rPr>
        <w:t>a</w:t>
      </w:r>
      <w:r w:rsidR="00CD1682" w:rsidRPr="00CD1682">
        <w:rPr>
          <w:rFonts w:asciiTheme="minorHAnsi" w:hAnsiTheme="minorHAnsi" w:cstheme="minorHAnsi"/>
          <w:sz w:val="22"/>
          <w:szCs w:val="22"/>
        </w:rPr>
        <w:t xml:space="preserve"> del proce</w:t>
      </w:r>
      <w:r w:rsidR="00960F9A">
        <w:rPr>
          <w:rFonts w:asciiTheme="minorHAnsi" w:hAnsiTheme="minorHAnsi" w:cstheme="minorHAnsi"/>
          <w:sz w:val="22"/>
          <w:szCs w:val="22"/>
        </w:rPr>
        <w:t>dimiento</w:t>
      </w:r>
      <w:r>
        <w:rPr>
          <w:rFonts w:asciiTheme="minorHAnsi" w:hAnsiTheme="minorHAnsi" w:cstheme="minorHAnsi"/>
          <w:sz w:val="22"/>
          <w:szCs w:val="22"/>
        </w:rPr>
        <w:t xml:space="preserve">, al momento de la conformación del pliego de condiciones, </w:t>
      </w:r>
      <w:r w:rsidRPr="00C67D62">
        <w:rPr>
          <w:rFonts w:asciiTheme="minorHAnsi" w:hAnsiTheme="minorHAnsi" w:cstheme="minorHAnsi"/>
          <w:sz w:val="22"/>
          <w:szCs w:val="22"/>
        </w:rPr>
        <w:t xml:space="preserve">por lo que la oficina deberá responder las consultas de la persona analista para el desarrollo de dicho pliego cuando resulte necesario, conforme establece el artículo </w:t>
      </w:r>
      <w:r w:rsidR="00960F9A">
        <w:rPr>
          <w:rFonts w:asciiTheme="minorHAnsi" w:hAnsiTheme="minorHAnsi" w:cstheme="minorHAnsi"/>
          <w:sz w:val="22"/>
          <w:szCs w:val="22"/>
        </w:rPr>
        <w:t>319 del RLGCP.</w:t>
      </w:r>
    </w:p>
    <w:p w14:paraId="21B5F882" w14:textId="77777777" w:rsidR="00A469A0" w:rsidRDefault="00A469A0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58F057B" w14:textId="49C731F9" w:rsidR="007854A3" w:rsidRPr="007854A3" w:rsidRDefault="007854A3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54A3">
        <w:rPr>
          <w:rFonts w:asciiTheme="minorHAnsi" w:hAnsiTheme="minorHAnsi" w:cstheme="minorHAnsi"/>
          <w:b/>
          <w:bCs/>
          <w:sz w:val="22"/>
          <w:szCs w:val="22"/>
        </w:rPr>
        <w:t>Aumento de cantidades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B3C9A3" w14:textId="77777777" w:rsidR="007854A3" w:rsidRDefault="007854A3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5815700" w14:textId="4A9B195A" w:rsidR="007854A3" w:rsidRDefault="00C156EB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responsable de d</w:t>
      </w:r>
      <w:r w:rsidR="00983E94" w:rsidRPr="00983E94">
        <w:rPr>
          <w:rFonts w:asciiTheme="minorHAnsi" w:hAnsiTheme="minorHAnsi" w:cstheme="minorHAnsi"/>
          <w:sz w:val="22"/>
          <w:szCs w:val="22"/>
        </w:rPr>
        <w:t>efinir la necesidad real del objeto contractual</w:t>
      </w:r>
      <w:r>
        <w:rPr>
          <w:rFonts w:asciiTheme="minorHAnsi" w:hAnsiTheme="minorHAnsi" w:cstheme="minorHAnsi"/>
          <w:sz w:val="22"/>
          <w:szCs w:val="22"/>
        </w:rPr>
        <w:t xml:space="preserve"> es la oficina usuaria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, así como la justificación </w:t>
      </w:r>
      <w:r>
        <w:rPr>
          <w:rFonts w:asciiTheme="minorHAnsi" w:hAnsiTheme="minorHAnsi" w:cstheme="minorHAnsi"/>
          <w:sz w:val="22"/>
          <w:szCs w:val="22"/>
        </w:rPr>
        <w:t>del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porqué se está adquiriendo una cantidad inferior</w:t>
      </w:r>
      <w:r w:rsidR="003E299C">
        <w:rPr>
          <w:rFonts w:asciiTheme="minorHAnsi" w:hAnsiTheme="minorHAnsi" w:cstheme="minorHAnsi"/>
          <w:sz w:val="22"/>
          <w:szCs w:val="22"/>
        </w:rPr>
        <w:t>, señalando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la cantidad a aumentar en caso de que los precios ofertados lo permitan y si el presupuesto cubre dicho aumento.</w:t>
      </w:r>
    </w:p>
    <w:p w14:paraId="1AB4C14B" w14:textId="77777777" w:rsidR="003E299C" w:rsidRDefault="003E299C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E417192" w14:textId="374D3EB6" w:rsidR="003E299C" w:rsidRDefault="003E299C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lo cual, el Departamento de Proveeduría </w:t>
      </w:r>
      <w:r w:rsidR="00744929">
        <w:rPr>
          <w:rFonts w:asciiTheme="minorHAnsi" w:hAnsiTheme="minorHAnsi" w:cstheme="minorHAnsi"/>
          <w:sz w:val="22"/>
          <w:szCs w:val="22"/>
        </w:rPr>
        <w:t xml:space="preserve">solamente </w:t>
      </w:r>
      <w:r>
        <w:rPr>
          <w:rFonts w:asciiTheme="minorHAnsi" w:hAnsiTheme="minorHAnsi" w:cstheme="minorHAnsi"/>
          <w:sz w:val="22"/>
          <w:szCs w:val="22"/>
        </w:rPr>
        <w:t>validará que se disponga de una</w:t>
      </w:r>
      <w:r w:rsidRPr="003E299C">
        <w:rPr>
          <w:rFonts w:asciiTheme="minorHAnsi" w:hAnsiTheme="minorHAnsi" w:cstheme="minorHAnsi"/>
          <w:sz w:val="22"/>
          <w:szCs w:val="22"/>
        </w:rPr>
        <w:t xml:space="preserve"> justificación </w:t>
      </w:r>
      <w:r w:rsidR="007D5DDE">
        <w:rPr>
          <w:rFonts w:asciiTheme="minorHAnsi" w:hAnsiTheme="minorHAnsi" w:cstheme="minorHAnsi"/>
          <w:sz w:val="22"/>
          <w:szCs w:val="22"/>
        </w:rPr>
        <w:t xml:space="preserve">que respalde el hecho de </w:t>
      </w:r>
      <w:r w:rsidR="007475EB">
        <w:rPr>
          <w:rFonts w:asciiTheme="minorHAnsi" w:hAnsiTheme="minorHAnsi" w:cstheme="minorHAnsi"/>
          <w:sz w:val="22"/>
          <w:szCs w:val="22"/>
        </w:rPr>
        <w:t xml:space="preserve">que </w:t>
      </w:r>
      <w:r w:rsidR="007D5DDE">
        <w:rPr>
          <w:rFonts w:asciiTheme="minorHAnsi" w:hAnsiTheme="minorHAnsi" w:cstheme="minorHAnsi"/>
          <w:sz w:val="22"/>
          <w:szCs w:val="22"/>
        </w:rPr>
        <w:t>eventualmente</w:t>
      </w:r>
      <w:r w:rsidR="007475EB">
        <w:rPr>
          <w:rFonts w:asciiTheme="minorHAnsi" w:hAnsiTheme="minorHAnsi" w:cstheme="minorHAnsi"/>
          <w:sz w:val="22"/>
          <w:szCs w:val="22"/>
        </w:rPr>
        <w:t xml:space="preserve"> se</w:t>
      </w:r>
      <w:r w:rsidRPr="003E299C">
        <w:rPr>
          <w:rFonts w:asciiTheme="minorHAnsi" w:hAnsiTheme="minorHAnsi" w:cstheme="minorHAnsi"/>
          <w:sz w:val="22"/>
          <w:szCs w:val="22"/>
        </w:rPr>
        <w:t xml:space="preserve"> materiali</w:t>
      </w:r>
      <w:r w:rsidR="007475EB">
        <w:rPr>
          <w:rFonts w:asciiTheme="minorHAnsi" w:hAnsiTheme="minorHAnsi" w:cstheme="minorHAnsi"/>
          <w:sz w:val="22"/>
          <w:szCs w:val="22"/>
        </w:rPr>
        <w:t>ce</w:t>
      </w:r>
      <w:r w:rsidRPr="003E299C">
        <w:rPr>
          <w:rFonts w:asciiTheme="minorHAnsi" w:hAnsiTheme="minorHAnsi" w:cstheme="minorHAnsi"/>
          <w:sz w:val="22"/>
          <w:szCs w:val="22"/>
        </w:rPr>
        <w:t xml:space="preserve"> el aumento de cantidades.</w:t>
      </w:r>
      <w:r w:rsidR="007D5DDE" w:rsidRPr="007D5DDE">
        <w:t xml:space="preserve"> </w:t>
      </w:r>
      <w:r w:rsidR="007D5DDE" w:rsidRPr="007D5DDE">
        <w:rPr>
          <w:rFonts w:asciiTheme="minorHAnsi" w:hAnsiTheme="minorHAnsi" w:cstheme="minorHAnsi"/>
          <w:sz w:val="22"/>
          <w:szCs w:val="22"/>
        </w:rPr>
        <w:t xml:space="preserve">Además, </w:t>
      </w:r>
      <w:r w:rsidR="00D349CA">
        <w:rPr>
          <w:rFonts w:asciiTheme="minorHAnsi" w:hAnsiTheme="minorHAnsi" w:cstheme="minorHAnsi"/>
          <w:sz w:val="22"/>
          <w:szCs w:val="22"/>
        </w:rPr>
        <w:t xml:space="preserve">de </w:t>
      </w:r>
      <w:r w:rsidR="007D5DDE" w:rsidRPr="007D5DDE">
        <w:rPr>
          <w:rFonts w:asciiTheme="minorHAnsi" w:hAnsiTheme="minorHAnsi" w:cstheme="minorHAnsi"/>
          <w:sz w:val="22"/>
          <w:szCs w:val="22"/>
        </w:rPr>
        <w:t>que se indique la cantidad real y la que se estaría aumentando.</w:t>
      </w:r>
    </w:p>
    <w:p w14:paraId="030D72FF" w14:textId="77777777" w:rsidR="007854A3" w:rsidRDefault="007854A3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3C97730" w14:textId="6AE40CAD" w:rsidR="007854A3" w:rsidRPr="007854A3" w:rsidRDefault="007854A3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54A3">
        <w:rPr>
          <w:rFonts w:asciiTheme="minorHAnsi" w:hAnsiTheme="minorHAnsi" w:cstheme="minorHAnsi"/>
          <w:b/>
          <w:bCs/>
          <w:sz w:val="22"/>
          <w:szCs w:val="22"/>
        </w:rPr>
        <w:t>Parámetros de control de calidad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3DDEA98" w14:textId="77777777" w:rsidR="007854A3" w:rsidRDefault="007854A3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F1FD63C" w14:textId="77777777" w:rsidR="002D75C7" w:rsidRDefault="002A5FBF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corresponde a la oficina usuaria d</w:t>
      </w:r>
      <w:r w:rsidR="00983E94" w:rsidRPr="00983E94">
        <w:rPr>
          <w:rFonts w:asciiTheme="minorHAnsi" w:hAnsiTheme="minorHAnsi" w:cstheme="minorHAnsi"/>
          <w:sz w:val="22"/>
          <w:szCs w:val="22"/>
        </w:rPr>
        <w:t>efinir claramente cu</w:t>
      </w:r>
      <w:r>
        <w:rPr>
          <w:rFonts w:asciiTheme="minorHAnsi" w:hAnsiTheme="minorHAnsi" w:cstheme="minorHAnsi"/>
          <w:sz w:val="22"/>
          <w:szCs w:val="22"/>
        </w:rPr>
        <w:t>á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les parámetros de control se van a establecer para la correcta ejecución contractual, </w:t>
      </w:r>
      <w:r>
        <w:rPr>
          <w:rFonts w:asciiTheme="minorHAnsi" w:hAnsiTheme="minorHAnsi" w:cstheme="minorHAnsi"/>
          <w:sz w:val="22"/>
          <w:szCs w:val="22"/>
        </w:rPr>
        <w:t>así como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que </w:t>
      </w:r>
      <w:r w:rsidR="00DE7A0A">
        <w:rPr>
          <w:rFonts w:asciiTheme="minorHAnsi" w:hAnsiTheme="minorHAnsi" w:cstheme="minorHAnsi"/>
          <w:sz w:val="22"/>
          <w:szCs w:val="22"/>
        </w:rPr>
        <w:t xml:space="preserve">estos 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vayan relacionados con el bien o servicio a adquirir, de forma tal, que se indiquen cada uno de estos controles, en </w:t>
      </w:r>
      <w:r w:rsidR="005523A2" w:rsidRPr="00983E94">
        <w:rPr>
          <w:rFonts w:asciiTheme="minorHAnsi" w:hAnsiTheme="minorHAnsi" w:cstheme="minorHAnsi"/>
          <w:sz w:val="22"/>
          <w:szCs w:val="22"/>
        </w:rPr>
        <w:t>qué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momento y quienes lo estarían realizando. D</w:t>
      </w:r>
      <w:r w:rsidR="00134660">
        <w:rPr>
          <w:rFonts w:asciiTheme="minorHAnsi" w:hAnsiTheme="minorHAnsi" w:cstheme="minorHAnsi"/>
          <w:sz w:val="22"/>
          <w:szCs w:val="22"/>
        </w:rPr>
        <w:t>ichos controles, d</w:t>
      </w:r>
      <w:r w:rsidR="00983E94" w:rsidRPr="00983E94">
        <w:rPr>
          <w:rFonts w:asciiTheme="minorHAnsi" w:hAnsiTheme="minorHAnsi" w:cstheme="minorHAnsi"/>
          <w:sz w:val="22"/>
          <w:szCs w:val="22"/>
        </w:rPr>
        <w:t>ebe</w:t>
      </w:r>
      <w:r w:rsidR="00134660">
        <w:rPr>
          <w:rFonts w:asciiTheme="minorHAnsi" w:hAnsiTheme="minorHAnsi" w:cstheme="minorHAnsi"/>
          <w:sz w:val="22"/>
          <w:szCs w:val="22"/>
        </w:rPr>
        <w:t>rán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</w:t>
      </w:r>
      <w:r w:rsidR="00134660">
        <w:rPr>
          <w:rFonts w:asciiTheme="minorHAnsi" w:hAnsiTheme="minorHAnsi" w:cstheme="minorHAnsi"/>
          <w:sz w:val="22"/>
          <w:szCs w:val="22"/>
        </w:rPr>
        <w:t>guardar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relaci</w:t>
      </w:r>
      <w:r w:rsidR="00134660">
        <w:rPr>
          <w:rFonts w:asciiTheme="minorHAnsi" w:hAnsiTheme="minorHAnsi" w:cstheme="minorHAnsi"/>
          <w:sz w:val="22"/>
          <w:szCs w:val="22"/>
        </w:rPr>
        <w:t>ón</w:t>
      </w:r>
      <w:r w:rsidR="00983E94" w:rsidRPr="00983E94">
        <w:rPr>
          <w:rFonts w:asciiTheme="minorHAnsi" w:hAnsiTheme="minorHAnsi" w:cstheme="minorHAnsi"/>
          <w:sz w:val="22"/>
          <w:szCs w:val="22"/>
        </w:rPr>
        <w:t xml:space="preserve"> con los riesgos definidos para la contratación.</w:t>
      </w:r>
      <w:r w:rsidR="008163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DAA82" w14:textId="77777777" w:rsidR="002D75C7" w:rsidRDefault="002D75C7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4EA917C" w14:textId="35398A9B" w:rsidR="00407524" w:rsidRDefault="002D75C7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 al momento del ingreso de la gestión</w:t>
      </w:r>
      <w:r w:rsidR="006F574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="00816306">
        <w:rPr>
          <w:rFonts w:asciiTheme="minorHAnsi" w:hAnsiTheme="minorHAnsi" w:cstheme="minorHAnsi"/>
          <w:sz w:val="22"/>
          <w:szCs w:val="22"/>
        </w:rPr>
        <w:t>l Departamento de Proveeduría únicamente validará que se aporten los</w:t>
      </w:r>
      <w:r w:rsidR="002332A6">
        <w:rPr>
          <w:rFonts w:asciiTheme="minorHAnsi" w:hAnsiTheme="minorHAnsi" w:cstheme="minorHAnsi"/>
          <w:sz w:val="22"/>
          <w:szCs w:val="22"/>
        </w:rPr>
        <w:t xml:space="preserve"> </w:t>
      </w:r>
      <w:r w:rsidR="00816306">
        <w:rPr>
          <w:rFonts w:asciiTheme="minorHAnsi" w:hAnsiTheme="minorHAnsi" w:cstheme="minorHAnsi"/>
          <w:sz w:val="22"/>
          <w:szCs w:val="22"/>
        </w:rPr>
        <w:t>controles</w:t>
      </w:r>
      <w:r w:rsidR="00995DD8">
        <w:rPr>
          <w:rFonts w:asciiTheme="minorHAnsi" w:hAnsiTheme="minorHAnsi" w:cstheme="minorHAnsi"/>
          <w:sz w:val="22"/>
          <w:szCs w:val="22"/>
        </w:rPr>
        <w:t xml:space="preserve"> que la oficina responsable de la contratación determinó como necesarios e indispensables para lograr una adecuada ejecución de la contratación</w:t>
      </w:r>
      <w:r w:rsidR="004B46F5">
        <w:rPr>
          <w:rFonts w:asciiTheme="minorHAnsi" w:hAnsiTheme="minorHAnsi" w:cstheme="minorHAnsi"/>
          <w:sz w:val="22"/>
          <w:szCs w:val="22"/>
        </w:rPr>
        <w:t xml:space="preserve"> y que estos,</w:t>
      </w:r>
      <w:r w:rsidR="004B46F5" w:rsidRPr="004B46F5">
        <w:rPr>
          <w:rFonts w:asciiTheme="minorHAnsi" w:hAnsiTheme="minorHAnsi" w:cstheme="minorHAnsi"/>
          <w:sz w:val="22"/>
          <w:szCs w:val="22"/>
        </w:rPr>
        <w:t xml:space="preserve"> estén relacionados con los riesgos definidos y con el objeto contractual (a nivel general),  la indicación de la persona responsable y el momento en se estarían realizando</w:t>
      </w:r>
      <w:r w:rsidR="00407524">
        <w:rPr>
          <w:rFonts w:asciiTheme="minorHAnsi" w:hAnsiTheme="minorHAnsi" w:cstheme="minorHAnsi"/>
          <w:sz w:val="22"/>
          <w:szCs w:val="22"/>
        </w:rPr>
        <w:t>.</w:t>
      </w:r>
    </w:p>
    <w:p w14:paraId="242874FE" w14:textId="77777777" w:rsidR="00407524" w:rsidRDefault="0040752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225609F" w14:textId="316D175C" w:rsidR="00127D57" w:rsidRDefault="0040752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respecto</w:t>
      </w:r>
      <w:r w:rsidR="00352E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4968">
        <w:rPr>
          <w:rFonts w:asciiTheme="minorHAnsi" w:hAnsiTheme="minorHAnsi" w:cstheme="minorHAnsi"/>
          <w:sz w:val="22"/>
          <w:szCs w:val="22"/>
        </w:rPr>
        <w:t xml:space="preserve">la persona </w:t>
      </w:r>
      <w:r>
        <w:rPr>
          <w:rFonts w:asciiTheme="minorHAnsi" w:hAnsiTheme="minorHAnsi" w:cstheme="minorHAnsi"/>
          <w:sz w:val="22"/>
          <w:szCs w:val="22"/>
        </w:rPr>
        <w:t>analista conducto</w:t>
      </w:r>
      <w:r w:rsidR="00352E34">
        <w:rPr>
          <w:rFonts w:asciiTheme="minorHAnsi" w:hAnsiTheme="minorHAnsi" w:cstheme="minorHAnsi"/>
          <w:sz w:val="22"/>
          <w:szCs w:val="22"/>
        </w:rPr>
        <w:t>r</w:t>
      </w:r>
      <w:r w:rsidR="001A496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127D57">
        <w:rPr>
          <w:rFonts w:asciiTheme="minorHAnsi" w:hAnsiTheme="minorHAnsi" w:cstheme="minorHAnsi"/>
          <w:sz w:val="22"/>
          <w:szCs w:val="22"/>
        </w:rPr>
        <w:t>proce</w:t>
      </w:r>
      <w:r w:rsidR="001A4968">
        <w:rPr>
          <w:rFonts w:asciiTheme="minorHAnsi" w:hAnsiTheme="minorHAnsi" w:cstheme="minorHAnsi"/>
          <w:sz w:val="22"/>
          <w:szCs w:val="22"/>
        </w:rPr>
        <w:t>dimiento,</w:t>
      </w:r>
      <w:r w:rsidR="006F57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verificará al momento de la construcción del pliego de condiciones</w:t>
      </w:r>
      <w:r w:rsidR="00352E34">
        <w:rPr>
          <w:rFonts w:asciiTheme="minorHAnsi" w:hAnsiTheme="minorHAnsi" w:cstheme="minorHAnsi"/>
          <w:sz w:val="22"/>
          <w:szCs w:val="22"/>
        </w:rPr>
        <w:t>,</w:t>
      </w:r>
      <w:r w:rsidR="006F574D">
        <w:rPr>
          <w:rFonts w:asciiTheme="minorHAnsi" w:hAnsiTheme="minorHAnsi" w:cstheme="minorHAnsi"/>
          <w:sz w:val="22"/>
          <w:szCs w:val="22"/>
        </w:rPr>
        <w:t xml:space="preserve"> que el planteamiento de su redacción</w:t>
      </w:r>
      <w:r w:rsidR="00352E34">
        <w:rPr>
          <w:rFonts w:asciiTheme="minorHAnsi" w:hAnsiTheme="minorHAnsi" w:cstheme="minorHAnsi"/>
          <w:sz w:val="22"/>
          <w:szCs w:val="22"/>
        </w:rPr>
        <w:t xml:space="preserve"> sea el adecuado</w:t>
      </w:r>
      <w:r w:rsidR="006F574D">
        <w:rPr>
          <w:rFonts w:asciiTheme="minorHAnsi" w:hAnsiTheme="minorHAnsi" w:cstheme="minorHAnsi"/>
          <w:sz w:val="22"/>
          <w:szCs w:val="22"/>
        </w:rPr>
        <w:t xml:space="preserve"> para lograr incorporarlos </w:t>
      </w:r>
      <w:r w:rsidR="00127D57">
        <w:rPr>
          <w:rFonts w:asciiTheme="minorHAnsi" w:hAnsiTheme="minorHAnsi" w:cstheme="minorHAnsi"/>
          <w:sz w:val="22"/>
          <w:szCs w:val="22"/>
        </w:rPr>
        <w:t>de forma</w:t>
      </w:r>
      <w:r w:rsidR="006F574D">
        <w:rPr>
          <w:rFonts w:asciiTheme="minorHAnsi" w:hAnsiTheme="minorHAnsi" w:cstheme="minorHAnsi"/>
          <w:sz w:val="22"/>
          <w:szCs w:val="22"/>
        </w:rPr>
        <w:t xml:space="preserve"> correcta</w:t>
      </w:r>
      <w:r w:rsidR="00127D57">
        <w:rPr>
          <w:rFonts w:asciiTheme="minorHAnsi" w:hAnsiTheme="minorHAnsi" w:cstheme="minorHAnsi"/>
          <w:sz w:val="22"/>
          <w:szCs w:val="22"/>
        </w:rPr>
        <w:t xml:space="preserve">, así como su vinculación con la logística de la ejecución planteada a nivel de las especificaciones técnicas, por lo que </w:t>
      </w:r>
      <w:r w:rsidR="005E4659">
        <w:rPr>
          <w:rFonts w:asciiTheme="minorHAnsi" w:hAnsiTheme="minorHAnsi" w:cstheme="minorHAnsi"/>
          <w:sz w:val="22"/>
          <w:szCs w:val="22"/>
        </w:rPr>
        <w:t>l</w:t>
      </w:r>
      <w:r w:rsidR="005E4659" w:rsidRPr="005E4659">
        <w:rPr>
          <w:rFonts w:asciiTheme="minorHAnsi" w:hAnsiTheme="minorHAnsi" w:cstheme="minorHAnsi"/>
          <w:sz w:val="22"/>
          <w:szCs w:val="22"/>
        </w:rPr>
        <w:t xml:space="preserve">a oficina deberá responder a todas las consultas que la analista le plantee para asegurar su adecuado desarrollo, conforme lo que establece el artículo </w:t>
      </w:r>
      <w:r w:rsidR="001A4968">
        <w:rPr>
          <w:rFonts w:asciiTheme="minorHAnsi" w:hAnsiTheme="minorHAnsi" w:cstheme="minorHAnsi"/>
          <w:sz w:val="22"/>
          <w:szCs w:val="22"/>
        </w:rPr>
        <w:t>319 del RLGCP</w:t>
      </w:r>
      <w:r w:rsidR="005E4659" w:rsidRPr="005E4659">
        <w:rPr>
          <w:rFonts w:asciiTheme="minorHAnsi" w:hAnsiTheme="minorHAnsi" w:cstheme="minorHAnsi"/>
          <w:sz w:val="22"/>
          <w:szCs w:val="22"/>
        </w:rPr>
        <w:t>.</w:t>
      </w:r>
    </w:p>
    <w:p w14:paraId="23625BD5" w14:textId="77777777" w:rsidR="00127D57" w:rsidRDefault="00127D57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6362DC5" w14:textId="2B0C16C7" w:rsidR="00096A06" w:rsidRDefault="004B46F5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4B46F5">
        <w:rPr>
          <w:rFonts w:asciiTheme="minorHAnsi" w:hAnsiTheme="minorHAnsi" w:cstheme="minorHAnsi"/>
          <w:sz w:val="22"/>
          <w:szCs w:val="22"/>
        </w:rPr>
        <w:t>o se verificará</w:t>
      </w:r>
      <w:r w:rsidR="000355CC">
        <w:rPr>
          <w:rFonts w:asciiTheme="minorHAnsi" w:hAnsiTheme="minorHAnsi" w:cstheme="minorHAnsi"/>
          <w:sz w:val="22"/>
          <w:szCs w:val="22"/>
        </w:rPr>
        <w:t xml:space="preserve"> por parte de</w:t>
      </w:r>
      <w:r w:rsidR="001A4968">
        <w:rPr>
          <w:rFonts w:asciiTheme="minorHAnsi" w:hAnsiTheme="minorHAnsi" w:cstheme="minorHAnsi"/>
          <w:sz w:val="22"/>
          <w:szCs w:val="22"/>
        </w:rPr>
        <w:t xml:space="preserve"> </w:t>
      </w:r>
      <w:r w:rsidR="000355CC">
        <w:rPr>
          <w:rFonts w:asciiTheme="minorHAnsi" w:hAnsiTheme="minorHAnsi" w:cstheme="minorHAnsi"/>
          <w:sz w:val="22"/>
          <w:szCs w:val="22"/>
        </w:rPr>
        <w:t>l</w:t>
      </w:r>
      <w:r w:rsidR="001A4968">
        <w:rPr>
          <w:rFonts w:asciiTheme="minorHAnsi" w:hAnsiTheme="minorHAnsi" w:cstheme="minorHAnsi"/>
          <w:sz w:val="22"/>
          <w:szCs w:val="22"/>
        </w:rPr>
        <w:t>a</w:t>
      </w:r>
      <w:r w:rsidR="000355CC">
        <w:rPr>
          <w:rFonts w:asciiTheme="minorHAnsi" w:hAnsiTheme="minorHAnsi" w:cstheme="minorHAnsi"/>
          <w:sz w:val="22"/>
          <w:szCs w:val="22"/>
        </w:rPr>
        <w:t xml:space="preserve"> </w:t>
      </w:r>
      <w:r w:rsidR="001A4968">
        <w:rPr>
          <w:rFonts w:asciiTheme="minorHAnsi" w:hAnsiTheme="minorHAnsi" w:cstheme="minorHAnsi"/>
          <w:sz w:val="22"/>
          <w:szCs w:val="22"/>
        </w:rPr>
        <w:t xml:space="preserve">persona </w:t>
      </w:r>
      <w:r w:rsidR="000355CC">
        <w:rPr>
          <w:rFonts w:asciiTheme="minorHAnsi" w:hAnsiTheme="minorHAnsi" w:cstheme="minorHAnsi"/>
          <w:sz w:val="22"/>
          <w:szCs w:val="22"/>
        </w:rPr>
        <w:t>revisor</w:t>
      </w:r>
      <w:r w:rsidR="001A4968">
        <w:rPr>
          <w:rFonts w:asciiTheme="minorHAnsi" w:hAnsiTheme="minorHAnsi" w:cstheme="minorHAnsi"/>
          <w:sz w:val="22"/>
          <w:szCs w:val="22"/>
        </w:rPr>
        <w:t>a</w:t>
      </w:r>
      <w:r w:rsidR="000355CC">
        <w:rPr>
          <w:rFonts w:asciiTheme="minorHAnsi" w:hAnsiTheme="minorHAnsi" w:cstheme="minorHAnsi"/>
          <w:sz w:val="22"/>
          <w:szCs w:val="22"/>
        </w:rPr>
        <w:t xml:space="preserve">, </w:t>
      </w:r>
      <w:r w:rsidRPr="004B46F5">
        <w:rPr>
          <w:rFonts w:asciiTheme="minorHAnsi" w:hAnsiTheme="minorHAnsi" w:cstheme="minorHAnsi"/>
          <w:sz w:val="22"/>
          <w:szCs w:val="22"/>
        </w:rPr>
        <w:t>si faltan controles de calidad producto de los riesgos definidos</w:t>
      </w:r>
      <w:r w:rsidR="00447050">
        <w:rPr>
          <w:rFonts w:asciiTheme="minorHAnsi" w:hAnsiTheme="minorHAnsi" w:cstheme="minorHAnsi"/>
          <w:sz w:val="22"/>
          <w:szCs w:val="22"/>
        </w:rPr>
        <w:t xml:space="preserve"> ni del alcance establecido para el objeto contractual, pues esto es responsabilidad absoluta de la oficina que gestiona la contratación</w:t>
      </w:r>
      <w:r w:rsidR="00214475">
        <w:rPr>
          <w:rFonts w:asciiTheme="minorHAnsi" w:hAnsiTheme="minorHAnsi" w:cstheme="minorHAnsi"/>
          <w:sz w:val="22"/>
          <w:szCs w:val="22"/>
        </w:rPr>
        <w:t xml:space="preserve">, no </w:t>
      </w:r>
      <w:r w:rsidR="00E671CB">
        <w:rPr>
          <w:rFonts w:asciiTheme="minorHAnsi" w:hAnsiTheme="minorHAnsi" w:cstheme="minorHAnsi"/>
          <w:sz w:val="22"/>
          <w:szCs w:val="22"/>
        </w:rPr>
        <w:t>obstante,</w:t>
      </w:r>
      <w:r w:rsidR="00214475">
        <w:rPr>
          <w:rFonts w:asciiTheme="minorHAnsi" w:hAnsiTheme="minorHAnsi" w:cstheme="minorHAnsi"/>
          <w:sz w:val="22"/>
          <w:szCs w:val="22"/>
        </w:rPr>
        <w:t xml:space="preserve"> sí se verificará que se justifique de forma adecuada</w:t>
      </w:r>
      <w:r w:rsidR="00E671CB">
        <w:rPr>
          <w:rFonts w:asciiTheme="minorHAnsi" w:hAnsiTheme="minorHAnsi" w:cstheme="minorHAnsi"/>
          <w:sz w:val="22"/>
          <w:szCs w:val="22"/>
        </w:rPr>
        <w:t xml:space="preserve"> el hecho de que se determine que no se requieren </w:t>
      </w:r>
      <w:r w:rsidR="00030C28">
        <w:rPr>
          <w:rFonts w:asciiTheme="minorHAnsi" w:hAnsiTheme="minorHAnsi" w:cstheme="minorHAnsi"/>
          <w:sz w:val="22"/>
          <w:szCs w:val="22"/>
        </w:rPr>
        <w:t>parámetros de control de calidad p</w:t>
      </w:r>
      <w:r w:rsidR="009C1C88">
        <w:rPr>
          <w:rFonts w:asciiTheme="minorHAnsi" w:hAnsiTheme="minorHAnsi" w:cstheme="minorHAnsi"/>
          <w:sz w:val="22"/>
          <w:szCs w:val="22"/>
        </w:rPr>
        <w:t>ara el objeto contractual que se pretende tramitar.</w:t>
      </w:r>
    </w:p>
    <w:p w14:paraId="1B8A63D6" w14:textId="77777777" w:rsidR="00096A06" w:rsidRDefault="00096A06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991D5F4" w14:textId="77E01720" w:rsidR="00C832C0" w:rsidRPr="00C832C0" w:rsidRDefault="00C832C0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32C0">
        <w:rPr>
          <w:rFonts w:asciiTheme="minorHAnsi" w:hAnsiTheme="minorHAnsi" w:cstheme="minorHAnsi"/>
          <w:b/>
          <w:bCs/>
          <w:sz w:val="22"/>
          <w:szCs w:val="22"/>
        </w:rPr>
        <w:t>Riesgos identificados, debiendo procurarse que el riesgo en ningún caso supere el beneficio que se obtendrá con la contratación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0D74AE" w14:textId="77777777" w:rsidR="00C832C0" w:rsidRDefault="00C832C0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1715467" w14:textId="69D074A6" w:rsidR="00C832C0" w:rsidRDefault="00ED300E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oficina usuaria </w:t>
      </w:r>
      <w:r w:rsidR="00485E7E">
        <w:rPr>
          <w:rFonts w:asciiTheme="minorHAnsi" w:hAnsiTheme="minorHAnsi" w:cstheme="minorHAnsi"/>
          <w:sz w:val="22"/>
          <w:szCs w:val="22"/>
        </w:rPr>
        <w:t xml:space="preserve">es la </w:t>
      </w:r>
      <w:r w:rsidR="00306C62">
        <w:rPr>
          <w:rFonts w:asciiTheme="minorHAnsi" w:hAnsiTheme="minorHAnsi" w:cstheme="minorHAnsi"/>
          <w:sz w:val="22"/>
          <w:szCs w:val="22"/>
        </w:rPr>
        <w:t>responsable de</w:t>
      </w:r>
      <w:r w:rsidR="005523A2" w:rsidRPr="005523A2">
        <w:rPr>
          <w:rFonts w:asciiTheme="minorHAnsi" w:hAnsiTheme="minorHAnsi" w:cstheme="minorHAnsi"/>
          <w:sz w:val="22"/>
          <w:szCs w:val="22"/>
        </w:rPr>
        <w:t xml:space="preserve"> la necesidad que requiere cubrir</w:t>
      </w:r>
      <w:r w:rsidR="0068028A">
        <w:rPr>
          <w:rFonts w:asciiTheme="minorHAnsi" w:hAnsiTheme="minorHAnsi" w:cstheme="minorHAnsi"/>
          <w:sz w:val="22"/>
          <w:szCs w:val="22"/>
        </w:rPr>
        <w:t xml:space="preserve">, por lo que deberá realizar una valoración en la que identifique y analice los riesgos que implica </w:t>
      </w:r>
      <w:r w:rsidR="00306C62">
        <w:rPr>
          <w:rFonts w:asciiTheme="minorHAnsi" w:hAnsiTheme="minorHAnsi" w:cstheme="minorHAnsi"/>
          <w:sz w:val="22"/>
          <w:szCs w:val="22"/>
        </w:rPr>
        <w:t xml:space="preserve">la adquisición del bien, obra o servicio, </w:t>
      </w:r>
      <w:r w:rsidR="002D4AF1">
        <w:rPr>
          <w:rFonts w:asciiTheme="minorHAnsi" w:hAnsiTheme="minorHAnsi" w:cstheme="minorHAnsi"/>
          <w:sz w:val="22"/>
          <w:szCs w:val="22"/>
        </w:rPr>
        <w:t>así como las</w:t>
      </w:r>
      <w:r w:rsidR="005523A2" w:rsidRPr="005523A2">
        <w:rPr>
          <w:rFonts w:asciiTheme="minorHAnsi" w:hAnsiTheme="minorHAnsi" w:cstheme="minorHAnsi"/>
          <w:sz w:val="22"/>
          <w:szCs w:val="22"/>
        </w:rPr>
        <w:t xml:space="preserve"> repercusiones (impacto) probabilidad de ocurrencia, y </w:t>
      </w:r>
      <w:r w:rsidR="002D4AF1">
        <w:rPr>
          <w:rFonts w:asciiTheme="minorHAnsi" w:hAnsiTheme="minorHAnsi" w:cstheme="minorHAnsi"/>
          <w:sz w:val="22"/>
          <w:szCs w:val="22"/>
        </w:rPr>
        <w:t>análisis de</w:t>
      </w:r>
      <w:r w:rsidR="005523A2" w:rsidRPr="005523A2">
        <w:rPr>
          <w:rFonts w:asciiTheme="minorHAnsi" w:hAnsiTheme="minorHAnsi" w:cstheme="minorHAnsi"/>
          <w:sz w:val="22"/>
          <w:szCs w:val="22"/>
        </w:rPr>
        <w:t xml:space="preserve"> los mecanismos de acción para mitigar el riesgo, en la fase de ejecución.</w:t>
      </w:r>
    </w:p>
    <w:p w14:paraId="3FCAB34E" w14:textId="77777777" w:rsidR="00C832C0" w:rsidRDefault="00C832C0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65B48B7" w14:textId="5A7DF26B" w:rsidR="005523A2" w:rsidRDefault="001629D0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tanto, s</w:t>
      </w:r>
      <w:r w:rsidR="00CD32B4" w:rsidRPr="00CD32B4">
        <w:rPr>
          <w:rFonts w:asciiTheme="minorHAnsi" w:hAnsiTheme="minorHAnsi" w:cstheme="minorHAnsi"/>
          <w:sz w:val="22"/>
          <w:szCs w:val="22"/>
        </w:rPr>
        <w:t xml:space="preserve">i no hay un debido análisis de riesgos que sea consecuente con la cláusula penal o multa, se puede sesgar la afectación indicada en el porcentaje a cobrar por incumplimiento, o incluso, dejar de </w:t>
      </w:r>
      <w:r>
        <w:rPr>
          <w:rFonts w:asciiTheme="minorHAnsi" w:hAnsiTheme="minorHAnsi" w:cstheme="minorHAnsi"/>
          <w:sz w:val="22"/>
          <w:szCs w:val="22"/>
        </w:rPr>
        <w:t>observar</w:t>
      </w:r>
      <w:r w:rsidR="00CD32B4" w:rsidRPr="00CD32B4">
        <w:rPr>
          <w:rFonts w:asciiTheme="minorHAnsi" w:hAnsiTheme="minorHAnsi" w:cstheme="minorHAnsi"/>
          <w:sz w:val="22"/>
          <w:szCs w:val="22"/>
        </w:rPr>
        <w:t xml:space="preserve"> un riesgo y no plantearlo </w:t>
      </w:r>
      <w:r>
        <w:rPr>
          <w:rFonts w:asciiTheme="minorHAnsi" w:hAnsiTheme="minorHAnsi" w:cstheme="minorHAnsi"/>
          <w:sz w:val="22"/>
          <w:szCs w:val="22"/>
        </w:rPr>
        <w:t xml:space="preserve">dentro de los parámetros de control de calidad que repercuten </w:t>
      </w:r>
      <w:r w:rsidR="00CD32B4" w:rsidRPr="00CD32B4">
        <w:rPr>
          <w:rFonts w:asciiTheme="minorHAnsi" w:hAnsiTheme="minorHAnsi" w:cstheme="minorHAnsi"/>
          <w:sz w:val="22"/>
          <w:szCs w:val="22"/>
        </w:rPr>
        <w:t>las sanciones pecuniarias.</w:t>
      </w:r>
    </w:p>
    <w:p w14:paraId="258C65FA" w14:textId="77777777" w:rsidR="00801AA0" w:rsidRDefault="00801AA0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B5F8405" w14:textId="25B9B857" w:rsidR="00801AA0" w:rsidRDefault="00556C5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</w:t>
      </w:r>
      <w:r w:rsidR="00D9423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="00EB5C7F">
        <w:rPr>
          <w:rFonts w:asciiTheme="minorHAnsi" w:hAnsiTheme="minorHAnsi" w:cstheme="minorHAnsi"/>
          <w:sz w:val="22"/>
          <w:szCs w:val="22"/>
        </w:rPr>
        <w:t>l</w:t>
      </w:r>
      <w:r w:rsidR="00801AA0">
        <w:rPr>
          <w:rFonts w:asciiTheme="minorHAnsi" w:hAnsiTheme="minorHAnsi" w:cstheme="minorHAnsi"/>
          <w:sz w:val="22"/>
          <w:szCs w:val="22"/>
        </w:rPr>
        <w:t xml:space="preserve"> Departamento de Proveeduría</w:t>
      </w:r>
      <w:r w:rsidR="004C23B4">
        <w:rPr>
          <w:rFonts w:asciiTheme="minorHAnsi" w:hAnsiTheme="minorHAnsi" w:cstheme="minorHAnsi"/>
          <w:sz w:val="22"/>
          <w:szCs w:val="22"/>
        </w:rPr>
        <w:t>,</w:t>
      </w:r>
      <w:r w:rsidR="00801AA0">
        <w:rPr>
          <w:rFonts w:asciiTheme="minorHAnsi" w:hAnsiTheme="minorHAnsi" w:cstheme="minorHAnsi"/>
          <w:sz w:val="22"/>
          <w:szCs w:val="22"/>
        </w:rPr>
        <w:t xml:space="preserve"> </w:t>
      </w:r>
      <w:r w:rsidR="004C23B4">
        <w:rPr>
          <w:rFonts w:asciiTheme="minorHAnsi" w:hAnsiTheme="minorHAnsi" w:cstheme="minorHAnsi"/>
          <w:sz w:val="22"/>
          <w:szCs w:val="22"/>
        </w:rPr>
        <w:t>al momento de</w:t>
      </w:r>
      <w:r w:rsidR="00910C5F">
        <w:rPr>
          <w:rFonts w:asciiTheme="minorHAnsi" w:hAnsiTheme="minorHAnsi" w:cstheme="minorHAnsi"/>
          <w:sz w:val="22"/>
          <w:szCs w:val="22"/>
        </w:rPr>
        <w:t>l</w:t>
      </w:r>
      <w:r w:rsidR="004C23B4">
        <w:rPr>
          <w:rFonts w:asciiTheme="minorHAnsi" w:hAnsiTheme="minorHAnsi" w:cstheme="minorHAnsi"/>
          <w:sz w:val="22"/>
          <w:szCs w:val="22"/>
        </w:rPr>
        <w:t xml:space="preserve"> ingreso de la gestión, </w:t>
      </w:r>
      <w:r w:rsidR="00801AA0">
        <w:rPr>
          <w:rFonts w:asciiTheme="minorHAnsi" w:hAnsiTheme="minorHAnsi" w:cstheme="minorHAnsi"/>
          <w:sz w:val="22"/>
          <w:szCs w:val="22"/>
        </w:rPr>
        <w:t>únicamente verificará</w:t>
      </w:r>
      <w:r w:rsidR="00801AA0" w:rsidRPr="00801AA0">
        <w:rPr>
          <w:rFonts w:asciiTheme="minorHAnsi" w:hAnsiTheme="minorHAnsi" w:cstheme="minorHAnsi"/>
          <w:sz w:val="22"/>
          <w:szCs w:val="22"/>
        </w:rPr>
        <w:t xml:space="preserve"> que </w:t>
      </w:r>
      <w:r w:rsidR="00801AA0">
        <w:rPr>
          <w:rFonts w:asciiTheme="minorHAnsi" w:hAnsiTheme="minorHAnsi" w:cstheme="minorHAnsi"/>
          <w:sz w:val="22"/>
          <w:szCs w:val="22"/>
        </w:rPr>
        <w:t>en este apartado se encuentre</w:t>
      </w:r>
      <w:r w:rsidR="00801AA0" w:rsidRPr="00801AA0">
        <w:rPr>
          <w:rFonts w:asciiTheme="minorHAnsi" w:hAnsiTheme="minorHAnsi" w:cstheme="minorHAnsi"/>
          <w:sz w:val="22"/>
          <w:szCs w:val="22"/>
        </w:rPr>
        <w:t xml:space="preserve"> incorporado el </w:t>
      </w:r>
      <w:r w:rsidR="00BE3BBA">
        <w:rPr>
          <w:rFonts w:asciiTheme="minorHAnsi" w:hAnsiTheme="minorHAnsi" w:cstheme="minorHAnsi"/>
          <w:sz w:val="22"/>
          <w:szCs w:val="22"/>
        </w:rPr>
        <w:t>listado</w:t>
      </w:r>
      <w:r w:rsidR="00BE3BBA" w:rsidRPr="00801AA0">
        <w:rPr>
          <w:rFonts w:asciiTheme="minorHAnsi" w:hAnsiTheme="minorHAnsi" w:cstheme="minorHAnsi"/>
          <w:sz w:val="22"/>
          <w:szCs w:val="22"/>
        </w:rPr>
        <w:t xml:space="preserve"> </w:t>
      </w:r>
      <w:r w:rsidR="00801AA0" w:rsidRPr="00801AA0">
        <w:rPr>
          <w:rFonts w:asciiTheme="minorHAnsi" w:hAnsiTheme="minorHAnsi" w:cstheme="minorHAnsi"/>
          <w:sz w:val="22"/>
          <w:szCs w:val="22"/>
        </w:rPr>
        <w:t xml:space="preserve">de  los riesgos </w:t>
      </w:r>
      <w:r w:rsidR="00900F65">
        <w:rPr>
          <w:rFonts w:asciiTheme="minorHAnsi" w:hAnsiTheme="minorHAnsi" w:cstheme="minorHAnsi"/>
          <w:sz w:val="22"/>
          <w:szCs w:val="22"/>
        </w:rPr>
        <w:t xml:space="preserve">que la oficina </w:t>
      </w:r>
      <w:r w:rsidR="00801AA0" w:rsidRPr="00801AA0">
        <w:rPr>
          <w:rFonts w:asciiTheme="minorHAnsi" w:hAnsiTheme="minorHAnsi" w:cstheme="minorHAnsi"/>
          <w:sz w:val="22"/>
          <w:szCs w:val="22"/>
        </w:rPr>
        <w:t>identific</w:t>
      </w:r>
      <w:r w:rsidR="00900F65">
        <w:rPr>
          <w:rFonts w:asciiTheme="minorHAnsi" w:hAnsiTheme="minorHAnsi" w:cstheme="minorHAnsi"/>
          <w:sz w:val="22"/>
          <w:szCs w:val="22"/>
        </w:rPr>
        <w:t>ó</w:t>
      </w:r>
      <w:r w:rsidR="00B332BA">
        <w:rPr>
          <w:rFonts w:asciiTheme="minorHAnsi" w:hAnsiTheme="minorHAnsi" w:cstheme="minorHAnsi"/>
          <w:sz w:val="22"/>
          <w:szCs w:val="22"/>
        </w:rPr>
        <w:t>,</w:t>
      </w:r>
      <w:r w:rsidR="00801AA0">
        <w:rPr>
          <w:rFonts w:asciiTheme="minorHAnsi" w:hAnsiTheme="minorHAnsi" w:cstheme="minorHAnsi"/>
          <w:sz w:val="22"/>
          <w:szCs w:val="22"/>
        </w:rPr>
        <w:t xml:space="preserve"> que est</w:t>
      </w:r>
      <w:r w:rsidR="00B332BA">
        <w:rPr>
          <w:rFonts w:asciiTheme="minorHAnsi" w:hAnsiTheme="minorHAnsi" w:cstheme="minorHAnsi"/>
          <w:sz w:val="22"/>
          <w:szCs w:val="22"/>
        </w:rPr>
        <w:t>os</w:t>
      </w:r>
      <w:r w:rsidR="00801AA0">
        <w:rPr>
          <w:rFonts w:asciiTheme="minorHAnsi" w:hAnsiTheme="minorHAnsi" w:cstheme="minorHAnsi"/>
          <w:sz w:val="22"/>
          <w:szCs w:val="22"/>
        </w:rPr>
        <w:t xml:space="preserve"> sea</w:t>
      </w:r>
      <w:r w:rsidR="00B332BA">
        <w:rPr>
          <w:rFonts w:asciiTheme="minorHAnsi" w:hAnsiTheme="minorHAnsi" w:cstheme="minorHAnsi"/>
          <w:sz w:val="22"/>
          <w:szCs w:val="22"/>
        </w:rPr>
        <w:t>n</w:t>
      </w:r>
      <w:r w:rsidR="00801AA0">
        <w:rPr>
          <w:rFonts w:asciiTheme="minorHAnsi" w:hAnsiTheme="minorHAnsi" w:cstheme="minorHAnsi"/>
          <w:sz w:val="22"/>
          <w:szCs w:val="22"/>
        </w:rPr>
        <w:t xml:space="preserve"> </w:t>
      </w:r>
      <w:r w:rsidR="00801AA0" w:rsidRPr="00801AA0">
        <w:rPr>
          <w:rFonts w:asciiTheme="minorHAnsi" w:hAnsiTheme="minorHAnsi" w:cstheme="minorHAnsi"/>
          <w:sz w:val="22"/>
          <w:szCs w:val="22"/>
        </w:rPr>
        <w:t>acorde</w:t>
      </w:r>
      <w:r w:rsidR="00B332BA">
        <w:rPr>
          <w:rFonts w:asciiTheme="minorHAnsi" w:hAnsiTheme="minorHAnsi" w:cstheme="minorHAnsi"/>
          <w:sz w:val="22"/>
          <w:szCs w:val="22"/>
        </w:rPr>
        <w:t>s</w:t>
      </w:r>
      <w:r w:rsidR="00801AA0" w:rsidRPr="00801AA0">
        <w:rPr>
          <w:rFonts w:asciiTheme="minorHAnsi" w:hAnsiTheme="minorHAnsi" w:cstheme="minorHAnsi"/>
          <w:sz w:val="22"/>
          <w:szCs w:val="22"/>
        </w:rPr>
        <w:t xml:space="preserve"> con</w:t>
      </w:r>
      <w:r w:rsidR="00801AA0">
        <w:rPr>
          <w:rFonts w:asciiTheme="minorHAnsi" w:hAnsiTheme="minorHAnsi" w:cstheme="minorHAnsi"/>
          <w:sz w:val="22"/>
          <w:szCs w:val="22"/>
        </w:rPr>
        <w:t xml:space="preserve"> el ob</w:t>
      </w:r>
      <w:r w:rsidR="00F73C21">
        <w:rPr>
          <w:rFonts w:asciiTheme="minorHAnsi" w:hAnsiTheme="minorHAnsi" w:cstheme="minorHAnsi"/>
          <w:sz w:val="22"/>
          <w:szCs w:val="22"/>
        </w:rPr>
        <w:t>jeto contractual</w:t>
      </w:r>
      <w:r w:rsidR="00BE3BBA" w:rsidRPr="00BE3BBA">
        <w:rPr>
          <w:rFonts w:asciiTheme="minorHAnsi" w:hAnsiTheme="minorHAnsi" w:cstheme="minorHAnsi"/>
          <w:sz w:val="22"/>
          <w:szCs w:val="22"/>
        </w:rPr>
        <w:t xml:space="preserve"> </w:t>
      </w:r>
      <w:r w:rsidR="00BE3BBA" w:rsidRPr="00801AA0">
        <w:rPr>
          <w:rFonts w:asciiTheme="minorHAnsi" w:hAnsiTheme="minorHAnsi" w:cstheme="minorHAnsi"/>
          <w:sz w:val="22"/>
          <w:szCs w:val="22"/>
        </w:rPr>
        <w:t xml:space="preserve">y </w:t>
      </w:r>
      <w:r w:rsidR="00BE3BBA">
        <w:rPr>
          <w:rFonts w:asciiTheme="minorHAnsi" w:hAnsiTheme="minorHAnsi" w:cstheme="minorHAnsi"/>
          <w:sz w:val="22"/>
          <w:szCs w:val="22"/>
        </w:rPr>
        <w:t xml:space="preserve">que </w:t>
      </w:r>
      <w:r w:rsidR="00BE3BBA" w:rsidRPr="00801AA0">
        <w:rPr>
          <w:rFonts w:asciiTheme="minorHAnsi" w:hAnsiTheme="minorHAnsi" w:cstheme="minorHAnsi"/>
          <w:sz w:val="22"/>
          <w:szCs w:val="22"/>
        </w:rPr>
        <w:t>la redacción</w:t>
      </w:r>
      <w:r w:rsidR="00B332BA">
        <w:rPr>
          <w:rFonts w:asciiTheme="minorHAnsi" w:hAnsiTheme="minorHAnsi" w:cstheme="minorHAnsi"/>
          <w:sz w:val="22"/>
          <w:szCs w:val="22"/>
        </w:rPr>
        <w:t xml:space="preserve"> utilizada</w:t>
      </w:r>
      <w:r w:rsidR="00BE3BBA">
        <w:rPr>
          <w:rFonts w:asciiTheme="minorHAnsi" w:hAnsiTheme="minorHAnsi" w:cstheme="minorHAnsi"/>
          <w:sz w:val="22"/>
          <w:szCs w:val="22"/>
        </w:rPr>
        <w:t xml:space="preserve"> sea correcta</w:t>
      </w:r>
      <w:r w:rsidR="00F73C21">
        <w:rPr>
          <w:rFonts w:asciiTheme="minorHAnsi" w:hAnsiTheme="minorHAnsi" w:cstheme="minorHAnsi"/>
          <w:sz w:val="22"/>
          <w:szCs w:val="22"/>
        </w:rPr>
        <w:t>, así como</w:t>
      </w:r>
      <w:r w:rsidR="00B332BA">
        <w:rPr>
          <w:rFonts w:asciiTheme="minorHAnsi" w:hAnsiTheme="minorHAnsi" w:cstheme="minorHAnsi"/>
          <w:sz w:val="22"/>
          <w:szCs w:val="22"/>
        </w:rPr>
        <w:t xml:space="preserve"> que dentro de estos </w:t>
      </w:r>
      <w:r w:rsidR="00D84383">
        <w:rPr>
          <w:rFonts w:asciiTheme="minorHAnsi" w:hAnsiTheme="minorHAnsi" w:cstheme="minorHAnsi"/>
          <w:sz w:val="22"/>
          <w:szCs w:val="22"/>
        </w:rPr>
        <w:t>se incluyan al menos los utilizados para el planteamiento de l</w:t>
      </w:r>
      <w:r w:rsidR="00801AA0" w:rsidRPr="00801AA0">
        <w:rPr>
          <w:rFonts w:asciiTheme="minorHAnsi" w:hAnsiTheme="minorHAnsi" w:cstheme="minorHAnsi"/>
          <w:sz w:val="22"/>
          <w:szCs w:val="22"/>
        </w:rPr>
        <w:t xml:space="preserve">a cláusula penal, </w:t>
      </w:r>
      <w:r w:rsidR="00910C5F">
        <w:rPr>
          <w:rFonts w:asciiTheme="minorHAnsi" w:hAnsiTheme="minorHAnsi" w:cstheme="minorHAnsi"/>
          <w:sz w:val="22"/>
          <w:szCs w:val="22"/>
        </w:rPr>
        <w:t>y</w:t>
      </w:r>
      <w:r w:rsidR="00D84383">
        <w:rPr>
          <w:rFonts w:asciiTheme="minorHAnsi" w:hAnsiTheme="minorHAnsi" w:cstheme="minorHAnsi"/>
          <w:sz w:val="22"/>
          <w:szCs w:val="22"/>
        </w:rPr>
        <w:t xml:space="preserve"> </w:t>
      </w:r>
      <w:r w:rsidR="00801AA0" w:rsidRPr="00801AA0">
        <w:rPr>
          <w:rFonts w:asciiTheme="minorHAnsi" w:hAnsiTheme="minorHAnsi" w:cstheme="minorHAnsi"/>
          <w:sz w:val="22"/>
          <w:szCs w:val="22"/>
        </w:rPr>
        <w:t>los parámetros de control</w:t>
      </w:r>
      <w:r w:rsidR="00772895">
        <w:rPr>
          <w:rFonts w:asciiTheme="minorHAnsi" w:hAnsiTheme="minorHAnsi" w:cstheme="minorHAnsi"/>
          <w:sz w:val="22"/>
          <w:szCs w:val="22"/>
        </w:rPr>
        <w:t xml:space="preserve"> de calidad</w:t>
      </w:r>
      <w:r w:rsidR="00801AA0" w:rsidRPr="00801AA0">
        <w:rPr>
          <w:rFonts w:asciiTheme="minorHAnsi" w:hAnsiTheme="minorHAnsi" w:cstheme="minorHAnsi"/>
          <w:sz w:val="22"/>
          <w:szCs w:val="22"/>
        </w:rPr>
        <w:t>.</w:t>
      </w:r>
      <w:r w:rsidR="003A2EA3">
        <w:rPr>
          <w:rFonts w:asciiTheme="minorHAnsi" w:hAnsiTheme="minorHAnsi" w:cstheme="minorHAnsi"/>
          <w:sz w:val="22"/>
          <w:szCs w:val="22"/>
        </w:rPr>
        <w:t xml:space="preserve"> Siendo que la </w:t>
      </w:r>
      <w:r w:rsidR="00EB5C7F">
        <w:rPr>
          <w:rFonts w:asciiTheme="minorHAnsi" w:hAnsiTheme="minorHAnsi" w:cstheme="minorHAnsi"/>
          <w:sz w:val="22"/>
          <w:szCs w:val="22"/>
        </w:rPr>
        <w:t xml:space="preserve">matriz de riesgos y </w:t>
      </w:r>
      <w:r w:rsidR="003A2EA3">
        <w:rPr>
          <w:rFonts w:asciiTheme="minorHAnsi" w:hAnsiTheme="minorHAnsi" w:cstheme="minorHAnsi"/>
          <w:sz w:val="22"/>
          <w:szCs w:val="22"/>
        </w:rPr>
        <w:t>evidencia</w:t>
      </w:r>
      <w:r w:rsidR="00EB5C7F">
        <w:rPr>
          <w:rFonts w:asciiTheme="minorHAnsi" w:hAnsiTheme="minorHAnsi" w:cstheme="minorHAnsi"/>
          <w:sz w:val="22"/>
          <w:szCs w:val="22"/>
        </w:rPr>
        <w:t xml:space="preserve"> relacionada</w:t>
      </w:r>
      <w:r w:rsidR="003A2EA3">
        <w:rPr>
          <w:rFonts w:asciiTheme="minorHAnsi" w:hAnsiTheme="minorHAnsi" w:cstheme="minorHAnsi"/>
          <w:sz w:val="22"/>
          <w:szCs w:val="22"/>
        </w:rPr>
        <w:t xml:space="preserve"> </w:t>
      </w:r>
      <w:r w:rsidR="00D03621">
        <w:rPr>
          <w:rFonts w:asciiTheme="minorHAnsi" w:hAnsiTheme="minorHAnsi" w:cstheme="minorHAnsi"/>
          <w:sz w:val="22"/>
          <w:szCs w:val="22"/>
        </w:rPr>
        <w:t xml:space="preserve">que respalde el desarrollo del </w:t>
      </w:r>
      <w:r w:rsidR="00EB5C7F">
        <w:rPr>
          <w:rFonts w:asciiTheme="minorHAnsi" w:hAnsiTheme="minorHAnsi" w:cstheme="minorHAnsi"/>
          <w:sz w:val="22"/>
          <w:szCs w:val="22"/>
        </w:rPr>
        <w:t>planteamiento</w:t>
      </w:r>
      <w:r w:rsidR="00D03621">
        <w:rPr>
          <w:rFonts w:asciiTheme="minorHAnsi" w:hAnsiTheme="minorHAnsi" w:cstheme="minorHAnsi"/>
          <w:sz w:val="22"/>
          <w:szCs w:val="22"/>
        </w:rPr>
        <w:t xml:space="preserve"> deberá ser custodiada por la oficina </w:t>
      </w:r>
      <w:r w:rsidR="00EB5C7F">
        <w:rPr>
          <w:rFonts w:asciiTheme="minorHAnsi" w:hAnsiTheme="minorHAnsi" w:cstheme="minorHAnsi"/>
          <w:sz w:val="22"/>
          <w:szCs w:val="22"/>
        </w:rPr>
        <w:t>usuaria</w:t>
      </w:r>
      <w:r w:rsidR="00772895">
        <w:rPr>
          <w:rFonts w:asciiTheme="minorHAnsi" w:hAnsiTheme="minorHAnsi" w:cstheme="minorHAnsi"/>
          <w:sz w:val="22"/>
          <w:szCs w:val="22"/>
        </w:rPr>
        <w:t xml:space="preserve">, por tanto </w:t>
      </w:r>
      <w:r w:rsidR="00EB5C7F">
        <w:rPr>
          <w:rFonts w:asciiTheme="minorHAnsi" w:hAnsiTheme="minorHAnsi" w:cstheme="minorHAnsi"/>
          <w:sz w:val="22"/>
          <w:szCs w:val="22"/>
        </w:rPr>
        <w:t xml:space="preserve">no </w:t>
      </w:r>
      <w:r w:rsidR="00772895">
        <w:rPr>
          <w:rFonts w:asciiTheme="minorHAnsi" w:hAnsiTheme="minorHAnsi" w:cstheme="minorHAnsi"/>
          <w:sz w:val="22"/>
          <w:szCs w:val="22"/>
        </w:rPr>
        <w:t xml:space="preserve">se exigirá </w:t>
      </w:r>
      <w:r w:rsidR="00EB5C7F">
        <w:rPr>
          <w:rFonts w:asciiTheme="minorHAnsi" w:hAnsiTheme="minorHAnsi" w:cstheme="minorHAnsi"/>
          <w:sz w:val="22"/>
          <w:szCs w:val="22"/>
        </w:rPr>
        <w:t xml:space="preserve">que </w:t>
      </w:r>
      <w:r w:rsidR="00772895">
        <w:rPr>
          <w:rFonts w:asciiTheme="minorHAnsi" w:hAnsiTheme="minorHAnsi" w:cstheme="minorHAnsi"/>
          <w:sz w:val="22"/>
          <w:szCs w:val="22"/>
        </w:rPr>
        <w:t>est</w:t>
      </w:r>
      <w:r w:rsidR="006F574D">
        <w:rPr>
          <w:rFonts w:asciiTheme="minorHAnsi" w:hAnsiTheme="minorHAnsi" w:cstheme="minorHAnsi"/>
          <w:sz w:val="22"/>
          <w:szCs w:val="22"/>
        </w:rPr>
        <w:t xml:space="preserve">a evidencia </w:t>
      </w:r>
      <w:r w:rsidR="00EB5C7F">
        <w:rPr>
          <w:rFonts w:asciiTheme="minorHAnsi" w:hAnsiTheme="minorHAnsi" w:cstheme="minorHAnsi"/>
          <w:sz w:val="22"/>
          <w:szCs w:val="22"/>
        </w:rPr>
        <w:t>sea remitida con el oficio de decisión inicial</w:t>
      </w:r>
      <w:r w:rsidR="00F50864">
        <w:rPr>
          <w:rFonts w:asciiTheme="minorHAnsi" w:hAnsiTheme="minorHAnsi" w:cstheme="minorHAnsi"/>
          <w:sz w:val="22"/>
          <w:szCs w:val="22"/>
        </w:rPr>
        <w:t>,</w:t>
      </w:r>
      <w:r w:rsidR="00F50864" w:rsidRPr="00F50864">
        <w:t xml:space="preserve"> </w:t>
      </w:r>
      <w:r w:rsidR="00F50864" w:rsidRPr="00F50864">
        <w:rPr>
          <w:rFonts w:asciiTheme="minorHAnsi" w:hAnsiTheme="minorHAnsi" w:cstheme="minorHAnsi"/>
          <w:sz w:val="22"/>
          <w:szCs w:val="22"/>
        </w:rPr>
        <w:t xml:space="preserve">no obstante, sí se verificará que se justifique de forma adecuada el hecho de que se determine que no se </w:t>
      </w:r>
      <w:r w:rsidR="00633804">
        <w:rPr>
          <w:rFonts w:asciiTheme="minorHAnsi" w:hAnsiTheme="minorHAnsi" w:cstheme="minorHAnsi"/>
          <w:sz w:val="22"/>
          <w:szCs w:val="22"/>
        </w:rPr>
        <w:t xml:space="preserve">establecieron riesgos </w:t>
      </w:r>
      <w:r w:rsidR="00F50864" w:rsidRPr="00F50864">
        <w:rPr>
          <w:rFonts w:asciiTheme="minorHAnsi" w:hAnsiTheme="minorHAnsi" w:cstheme="minorHAnsi"/>
          <w:sz w:val="22"/>
          <w:szCs w:val="22"/>
        </w:rPr>
        <w:t>para el objeto contractual que se pretende tramitar.</w:t>
      </w:r>
    </w:p>
    <w:p w14:paraId="5AE57345" w14:textId="77777777" w:rsidR="0089743E" w:rsidRDefault="0089743E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6A3BB27" w14:textId="3ADD3339" w:rsidR="0089743E" w:rsidRDefault="0089743E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cuanto a la intervención en este apartado por parte de</w:t>
      </w:r>
      <w:r w:rsidR="0011723B">
        <w:rPr>
          <w:rFonts w:asciiTheme="minorHAnsi" w:hAnsiTheme="minorHAnsi" w:cstheme="minorHAnsi"/>
          <w:sz w:val="22"/>
          <w:szCs w:val="22"/>
        </w:rPr>
        <w:t xml:space="preserve"> la persona</w:t>
      </w:r>
      <w:r>
        <w:rPr>
          <w:rFonts w:asciiTheme="minorHAnsi" w:hAnsiTheme="minorHAnsi" w:cstheme="minorHAnsi"/>
          <w:sz w:val="22"/>
          <w:szCs w:val="22"/>
        </w:rPr>
        <w:t xml:space="preserve"> analista conductor</w:t>
      </w:r>
      <w:r w:rsidR="0011723B">
        <w:rPr>
          <w:rFonts w:asciiTheme="minorHAnsi" w:hAnsiTheme="minorHAnsi" w:cstheme="minorHAnsi"/>
          <w:sz w:val="22"/>
          <w:szCs w:val="22"/>
        </w:rPr>
        <w:t>a del procedimiento</w:t>
      </w:r>
      <w:r w:rsidR="00FB04C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se aclara que</w:t>
      </w:r>
      <w:r w:rsidR="00FB04CA">
        <w:rPr>
          <w:rFonts w:asciiTheme="minorHAnsi" w:hAnsiTheme="minorHAnsi" w:cstheme="minorHAnsi"/>
          <w:sz w:val="22"/>
          <w:szCs w:val="22"/>
        </w:rPr>
        <w:t xml:space="preserve"> 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45C7">
        <w:rPr>
          <w:rFonts w:asciiTheme="minorHAnsi" w:hAnsiTheme="minorHAnsi" w:cstheme="minorHAnsi"/>
          <w:sz w:val="22"/>
          <w:szCs w:val="22"/>
        </w:rPr>
        <w:t xml:space="preserve">se materializará solo en caso de que producto de correcciones que se deban realizar a la </w:t>
      </w:r>
      <w:r w:rsidR="0011723B">
        <w:rPr>
          <w:rFonts w:asciiTheme="minorHAnsi" w:hAnsiTheme="minorHAnsi" w:cstheme="minorHAnsi"/>
          <w:sz w:val="22"/>
          <w:szCs w:val="22"/>
        </w:rPr>
        <w:t>c</w:t>
      </w:r>
      <w:r w:rsidR="00C445C7">
        <w:rPr>
          <w:rFonts w:asciiTheme="minorHAnsi" w:hAnsiTheme="minorHAnsi" w:cstheme="minorHAnsi"/>
          <w:sz w:val="22"/>
          <w:szCs w:val="22"/>
        </w:rPr>
        <w:t>l</w:t>
      </w:r>
      <w:r w:rsidR="0011723B">
        <w:rPr>
          <w:rFonts w:asciiTheme="minorHAnsi" w:hAnsiTheme="minorHAnsi" w:cstheme="minorHAnsi"/>
          <w:sz w:val="22"/>
          <w:szCs w:val="22"/>
        </w:rPr>
        <w:t>á</w:t>
      </w:r>
      <w:r w:rsidR="00C445C7">
        <w:rPr>
          <w:rFonts w:asciiTheme="minorHAnsi" w:hAnsiTheme="minorHAnsi" w:cstheme="minorHAnsi"/>
          <w:sz w:val="22"/>
          <w:szCs w:val="22"/>
        </w:rPr>
        <w:t xml:space="preserve">usula </w:t>
      </w:r>
      <w:r w:rsidR="0011723B">
        <w:rPr>
          <w:rFonts w:asciiTheme="minorHAnsi" w:hAnsiTheme="minorHAnsi" w:cstheme="minorHAnsi"/>
          <w:sz w:val="22"/>
          <w:szCs w:val="22"/>
        </w:rPr>
        <w:t>p</w:t>
      </w:r>
      <w:r w:rsidR="00C445C7">
        <w:rPr>
          <w:rFonts w:asciiTheme="minorHAnsi" w:hAnsiTheme="minorHAnsi" w:cstheme="minorHAnsi"/>
          <w:sz w:val="22"/>
          <w:szCs w:val="22"/>
        </w:rPr>
        <w:t>enal</w:t>
      </w:r>
      <w:r w:rsidR="00B01D94">
        <w:rPr>
          <w:rFonts w:asciiTheme="minorHAnsi" w:hAnsiTheme="minorHAnsi" w:cstheme="minorHAnsi"/>
          <w:sz w:val="22"/>
          <w:szCs w:val="22"/>
        </w:rPr>
        <w:t xml:space="preserve"> </w:t>
      </w:r>
      <w:r w:rsidR="00FB04CA">
        <w:rPr>
          <w:rFonts w:asciiTheme="minorHAnsi" w:hAnsiTheme="minorHAnsi" w:cstheme="minorHAnsi"/>
          <w:sz w:val="22"/>
          <w:szCs w:val="22"/>
        </w:rPr>
        <w:t>y/</w:t>
      </w:r>
      <w:r w:rsidR="00B01D94">
        <w:rPr>
          <w:rFonts w:asciiTheme="minorHAnsi" w:hAnsiTheme="minorHAnsi" w:cstheme="minorHAnsi"/>
          <w:sz w:val="22"/>
          <w:szCs w:val="22"/>
        </w:rPr>
        <w:t xml:space="preserve">o a los </w:t>
      </w:r>
      <w:r w:rsidR="00BE3832">
        <w:rPr>
          <w:rFonts w:asciiTheme="minorHAnsi" w:hAnsiTheme="minorHAnsi" w:cstheme="minorHAnsi"/>
          <w:sz w:val="22"/>
          <w:szCs w:val="22"/>
        </w:rPr>
        <w:t>parámetro de c</w:t>
      </w:r>
      <w:r w:rsidR="00B01D94">
        <w:rPr>
          <w:rFonts w:asciiTheme="minorHAnsi" w:hAnsiTheme="minorHAnsi" w:cstheme="minorHAnsi"/>
          <w:sz w:val="22"/>
          <w:szCs w:val="22"/>
        </w:rPr>
        <w:t>ontrol de calidad</w:t>
      </w:r>
      <w:r w:rsidR="00BE3832">
        <w:rPr>
          <w:rFonts w:asciiTheme="minorHAnsi" w:hAnsiTheme="minorHAnsi" w:cstheme="minorHAnsi"/>
          <w:sz w:val="22"/>
          <w:szCs w:val="22"/>
        </w:rPr>
        <w:t>,</w:t>
      </w:r>
      <w:r w:rsidR="00B01D94">
        <w:rPr>
          <w:rFonts w:asciiTheme="minorHAnsi" w:hAnsiTheme="minorHAnsi" w:cstheme="minorHAnsi"/>
          <w:sz w:val="22"/>
          <w:szCs w:val="22"/>
        </w:rPr>
        <w:t xml:space="preserve"> sea necesario modificar los riesgos enlistados en este apartado</w:t>
      </w:r>
      <w:r w:rsidR="00FB04CA">
        <w:rPr>
          <w:rFonts w:asciiTheme="minorHAnsi" w:hAnsiTheme="minorHAnsi" w:cstheme="minorHAnsi"/>
          <w:sz w:val="22"/>
          <w:szCs w:val="22"/>
        </w:rPr>
        <w:t>,</w:t>
      </w:r>
      <w:r w:rsidR="00B01D94">
        <w:rPr>
          <w:rFonts w:asciiTheme="minorHAnsi" w:hAnsiTheme="minorHAnsi" w:cstheme="minorHAnsi"/>
          <w:sz w:val="22"/>
          <w:szCs w:val="22"/>
        </w:rPr>
        <w:t xml:space="preserve"> en cuyo caso l</w:t>
      </w:r>
      <w:r w:rsidR="00B01D94" w:rsidRPr="00B01D94">
        <w:rPr>
          <w:rFonts w:asciiTheme="minorHAnsi" w:hAnsiTheme="minorHAnsi" w:cstheme="minorHAnsi"/>
          <w:sz w:val="22"/>
          <w:szCs w:val="22"/>
        </w:rPr>
        <w:t xml:space="preserve">a oficina deberá responder a todas las consultas que la persona analista le plantee para asegurar su adecuado desarrollo, conforme lo que establece el artículo </w:t>
      </w:r>
      <w:r w:rsidR="00BE3832">
        <w:rPr>
          <w:rFonts w:asciiTheme="minorHAnsi" w:hAnsiTheme="minorHAnsi" w:cstheme="minorHAnsi"/>
          <w:sz w:val="22"/>
          <w:szCs w:val="22"/>
        </w:rPr>
        <w:t>319 del RLGCP</w:t>
      </w:r>
      <w:r w:rsidR="00B01D94" w:rsidRPr="00B01D94">
        <w:rPr>
          <w:rFonts w:asciiTheme="minorHAnsi" w:hAnsiTheme="minorHAnsi" w:cstheme="minorHAnsi"/>
          <w:sz w:val="22"/>
          <w:szCs w:val="22"/>
        </w:rPr>
        <w:t>.</w:t>
      </w:r>
      <w:r w:rsidR="00C44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993581" w14:textId="77777777" w:rsidR="00CD32B4" w:rsidRDefault="00CD32B4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3DF16D7" w14:textId="77777777" w:rsidR="00BE3832" w:rsidRDefault="00BE3832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F28697" w14:textId="16CAA9C8" w:rsidR="00C832C0" w:rsidRPr="00C832C0" w:rsidRDefault="00C832C0" w:rsidP="006B75B5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32C0">
        <w:rPr>
          <w:rFonts w:asciiTheme="minorHAnsi" w:hAnsiTheme="minorHAnsi" w:cstheme="minorHAnsi"/>
          <w:b/>
          <w:bCs/>
          <w:sz w:val="22"/>
          <w:szCs w:val="22"/>
        </w:rPr>
        <w:lastRenderedPageBreak/>
        <w:t>Terceros interesados y/o afectados, así como las medidas de abordaje de estos sujetos cuando el proyecto lo amerite</w:t>
      </w:r>
      <w:r w:rsidR="00FE01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7240A7A" w14:textId="77777777" w:rsidR="00C832C0" w:rsidRDefault="00C832C0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D4928B9" w14:textId="72148D1F" w:rsidR="00326318" w:rsidRDefault="00326318" w:rsidP="0032631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oficina </w:t>
      </w:r>
      <w:r w:rsidR="00C210C6">
        <w:rPr>
          <w:rFonts w:asciiTheme="minorHAnsi" w:hAnsiTheme="minorHAnsi" w:cstheme="minorHAnsi"/>
          <w:sz w:val="22"/>
          <w:szCs w:val="22"/>
        </w:rPr>
        <w:t>requirente</w:t>
      </w:r>
      <w:r>
        <w:rPr>
          <w:rFonts w:asciiTheme="minorHAnsi" w:hAnsiTheme="minorHAnsi" w:cstheme="minorHAnsi"/>
          <w:sz w:val="22"/>
          <w:szCs w:val="22"/>
        </w:rPr>
        <w:t xml:space="preserve"> es la responsable de</w:t>
      </w:r>
      <w:r w:rsidRPr="005523A2">
        <w:rPr>
          <w:rFonts w:asciiTheme="minorHAnsi" w:hAnsiTheme="minorHAnsi" w:cstheme="minorHAnsi"/>
          <w:sz w:val="22"/>
          <w:szCs w:val="22"/>
        </w:rPr>
        <w:t xml:space="preserve"> </w:t>
      </w:r>
      <w:r w:rsidR="00D271C4">
        <w:rPr>
          <w:rFonts w:asciiTheme="minorHAnsi" w:hAnsiTheme="minorHAnsi" w:cstheme="minorHAnsi"/>
          <w:sz w:val="22"/>
          <w:szCs w:val="22"/>
        </w:rPr>
        <w:t>identificar</w:t>
      </w:r>
      <w:r w:rsidR="00D271C4" w:rsidRPr="00D271C4">
        <w:rPr>
          <w:rFonts w:asciiTheme="minorHAnsi" w:hAnsiTheme="minorHAnsi" w:cstheme="minorHAnsi"/>
          <w:sz w:val="22"/>
          <w:szCs w:val="22"/>
        </w:rPr>
        <w:t xml:space="preserve"> los terceros interesados y/o afectados que considere podrían tener alguna afectación (positiva o negativa), producto de la adquisición o servicios que se requiere contratar. </w:t>
      </w:r>
      <w:r w:rsidR="00D271C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or lo que deberá realizar una valoración en la que </w:t>
      </w:r>
      <w:r w:rsidR="00D271C4">
        <w:rPr>
          <w:rFonts w:asciiTheme="minorHAnsi" w:hAnsiTheme="minorHAnsi" w:cstheme="minorHAnsi"/>
          <w:sz w:val="22"/>
          <w:szCs w:val="22"/>
        </w:rPr>
        <w:t xml:space="preserve">los </w:t>
      </w:r>
      <w:r>
        <w:rPr>
          <w:rFonts w:asciiTheme="minorHAnsi" w:hAnsiTheme="minorHAnsi" w:cstheme="minorHAnsi"/>
          <w:sz w:val="22"/>
          <w:szCs w:val="22"/>
        </w:rPr>
        <w:t>identifique</w:t>
      </w:r>
      <w:r w:rsidR="00083074">
        <w:rPr>
          <w:rFonts w:asciiTheme="minorHAnsi" w:hAnsiTheme="minorHAnsi" w:cstheme="minorHAnsi"/>
          <w:sz w:val="22"/>
          <w:szCs w:val="22"/>
        </w:rPr>
        <w:t xml:space="preserve">, </w:t>
      </w:r>
      <w:r w:rsidR="004C01ED">
        <w:rPr>
          <w:rFonts w:asciiTheme="minorHAnsi" w:hAnsiTheme="minorHAnsi" w:cstheme="minorHAnsi"/>
          <w:sz w:val="22"/>
          <w:szCs w:val="22"/>
        </w:rPr>
        <w:t xml:space="preserve">sin embargo, </w:t>
      </w:r>
      <w:r w:rsidR="00083074">
        <w:rPr>
          <w:rFonts w:asciiTheme="minorHAnsi" w:hAnsiTheme="minorHAnsi" w:cstheme="minorHAnsi"/>
          <w:sz w:val="22"/>
          <w:szCs w:val="22"/>
        </w:rPr>
        <w:t xml:space="preserve">a pesar de que en la guía </w:t>
      </w:r>
      <w:r w:rsidR="004C01ED">
        <w:rPr>
          <w:rFonts w:asciiTheme="minorHAnsi" w:hAnsiTheme="minorHAnsi" w:cstheme="minorHAnsi"/>
          <w:sz w:val="22"/>
          <w:szCs w:val="22"/>
        </w:rPr>
        <w:t xml:space="preserve">para la confección del oficio </w:t>
      </w:r>
      <w:r w:rsidR="00083074">
        <w:rPr>
          <w:rFonts w:asciiTheme="minorHAnsi" w:hAnsiTheme="minorHAnsi" w:cstheme="minorHAnsi"/>
          <w:sz w:val="22"/>
          <w:szCs w:val="22"/>
        </w:rPr>
        <w:t xml:space="preserve">de decisión inicial </w:t>
      </w:r>
      <w:r w:rsidR="004C01ED">
        <w:rPr>
          <w:rFonts w:asciiTheme="minorHAnsi" w:hAnsiTheme="minorHAnsi" w:cstheme="minorHAnsi"/>
          <w:sz w:val="22"/>
          <w:szCs w:val="22"/>
        </w:rPr>
        <w:t xml:space="preserve">se indicó </w:t>
      </w:r>
      <w:r w:rsidR="00642145">
        <w:rPr>
          <w:rFonts w:asciiTheme="minorHAnsi" w:hAnsiTheme="minorHAnsi" w:cstheme="minorHAnsi"/>
          <w:sz w:val="22"/>
          <w:szCs w:val="22"/>
        </w:rPr>
        <w:t>que,</w:t>
      </w:r>
      <w:r w:rsidR="004C01ED">
        <w:rPr>
          <w:rFonts w:asciiTheme="minorHAnsi" w:hAnsiTheme="minorHAnsi" w:cstheme="minorHAnsi"/>
          <w:sz w:val="22"/>
          <w:szCs w:val="22"/>
        </w:rPr>
        <w:t xml:space="preserve"> para facilitar este proceso</w:t>
      </w:r>
      <w:r w:rsidR="00B443BA">
        <w:rPr>
          <w:rFonts w:asciiTheme="minorHAnsi" w:hAnsiTheme="minorHAnsi" w:cstheme="minorHAnsi"/>
          <w:sz w:val="22"/>
          <w:szCs w:val="22"/>
        </w:rPr>
        <w:t>,</w:t>
      </w:r>
      <w:r w:rsidR="004C01ED">
        <w:rPr>
          <w:rFonts w:asciiTheme="minorHAnsi" w:hAnsiTheme="minorHAnsi" w:cstheme="minorHAnsi"/>
          <w:sz w:val="22"/>
          <w:szCs w:val="22"/>
        </w:rPr>
        <w:t xml:space="preserve"> la oficina </w:t>
      </w:r>
      <w:r w:rsidR="00B443BA">
        <w:rPr>
          <w:rFonts w:asciiTheme="minorHAnsi" w:hAnsiTheme="minorHAnsi" w:cstheme="minorHAnsi"/>
          <w:sz w:val="22"/>
          <w:szCs w:val="22"/>
        </w:rPr>
        <w:t>deb</w:t>
      </w:r>
      <w:r w:rsidR="001867B9">
        <w:rPr>
          <w:rFonts w:asciiTheme="minorHAnsi" w:hAnsiTheme="minorHAnsi" w:cstheme="minorHAnsi"/>
          <w:sz w:val="22"/>
          <w:szCs w:val="22"/>
        </w:rPr>
        <w:t>ía</w:t>
      </w:r>
      <w:r w:rsidR="00B443BA">
        <w:rPr>
          <w:rFonts w:asciiTheme="minorHAnsi" w:hAnsiTheme="minorHAnsi" w:cstheme="minorHAnsi"/>
          <w:sz w:val="22"/>
          <w:szCs w:val="22"/>
        </w:rPr>
        <w:t xml:space="preserve"> considerar algunas preguntas generadoras, no </w:t>
      </w:r>
      <w:r w:rsidR="00D55549">
        <w:rPr>
          <w:rFonts w:asciiTheme="minorHAnsi" w:hAnsiTheme="minorHAnsi" w:cstheme="minorHAnsi"/>
          <w:sz w:val="22"/>
          <w:szCs w:val="22"/>
        </w:rPr>
        <w:t>será</w:t>
      </w:r>
      <w:r w:rsidR="00B443BA">
        <w:rPr>
          <w:rFonts w:asciiTheme="minorHAnsi" w:hAnsiTheme="minorHAnsi" w:cstheme="minorHAnsi"/>
          <w:sz w:val="22"/>
          <w:szCs w:val="22"/>
        </w:rPr>
        <w:t xml:space="preserve"> necesario que su desarrollo se remita junto con dicho oficio</w:t>
      </w:r>
      <w:r w:rsidRPr="005523A2">
        <w:rPr>
          <w:rFonts w:asciiTheme="minorHAnsi" w:hAnsiTheme="minorHAnsi" w:cstheme="minorHAnsi"/>
          <w:sz w:val="22"/>
          <w:szCs w:val="22"/>
        </w:rPr>
        <w:t>.</w:t>
      </w:r>
    </w:p>
    <w:p w14:paraId="0AAC2923" w14:textId="77777777" w:rsidR="00326318" w:rsidRDefault="00326318" w:rsidP="0032631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79A08F4" w14:textId="7273ECD0" w:rsidR="00326318" w:rsidRDefault="00326318" w:rsidP="0032631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A67ACD">
        <w:rPr>
          <w:rFonts w:asciiTheme="minorHAnsi" w:hAnsiTheme="minorHAnsi" w:cstheme="minorHAnsi"/>
          <w:sz w:val="22"/>
          <w:szCs w:val="22"/>
        </w:rPr>
        <w:t>n virtud de lo anterior, e</w:t>
      </w:r>
      <w:r>
        <w:rPr>
          <w:rFonts w:asciiTheme="minorHAnsi" w:hAnsiTheme="minorHAnsi" w:cstheme="minorHAnsi"/>
          <w:sz w:val="22"/>
          <w:szCs w:val="22"/>
        </w:rPr>
        <w:t>l Departamento de Proveeduría únicamente v</w:t>
      </w:r>
      <w:r w:rsidR="004A0693">
        <w:rPr>
          <w:rFonts w:asciiTheme="minorHAnsi" w:hAnsiTheme="minorHAnsi" w:cstheme="minorHAnsi"/>
          <w:sz w:val="22"/>
          <w:szCs w:val="22"/>
        </w:rPr>
        <w:t>alidará</w:t>
      </w:r>
      <w:r w:rsidRPr="00801AA0">
        <w:rPr>
          <w:rFonts w:asciiTheme="minorHAnsi" w:hAnsiTheme="minorHAnsi" w:cstheme="minorHAnsi"/>
          <w:sz w:val="22"/>
          <w:szCs w:val="22"/>
        </w:rPr>
        <w:t xml:space="preserve"> que </w:t>
      </w:r>
      <w:r w:rsidR="004A0693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>este apartado se encuentre</w:t>
      </w:r>
      <w:r w:rsidRPr="00801AA0">
        <w:rPr>
          <w:rFonts w:asciiTheme="minorHAnsi" w:hAnsiTheme="minorHAnsi" w:cstheme="minorHAnsi"/>
          <w:sz w:val="22"/>
          <w:szCs w:val="22"/>
        </w:rPr>
        <w:t xml:space="preserve"> incorporado el detalle de los </w:t>
      </w:r>
      <w:r w:rsidR="00123A32">
        <w:rPr>
          <w:rFonts w:asciiTheme="minorHAnsi" w:hAnsiTheme="minorHAnsi" w:cstheme="minorHAnsi"/>
          <w:sz w:val="22"/>
          <w:szCs w:val="22"/>
        </w:rPr>
        <w:t>terceros interesados y/o afectados</w:t>
      </w:r>
      <w:r w:rsidR="00762B70">
        <w:rPr>
          <w:rFonts w:asciiTheme="minorHAnsi" w:hAnsiTheme="minorHAnsi" w:cstheme="minorHAnsi"/>
          <w:sz w:val="22"/>
          <w:szCs w:val="22"/>
        </w:rPr>
        <w:t>,</w:t>
      </w:r>
      <w:r w:rsidRPr="00801A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que</w:t>
      </w:r>
      <w:r w:rsidR="004A06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sea </w:t>
      </w:r>
      <w:r w:rsidRPr="00801AA0">
        <w:rPr>
          <w:rFonts w:asciiTheme="minorHAnsi" w:hAnsiTheme="minorHAnsi" w:cstheme="minorHAnsi"/>
          <w:sz w:val="22"/>
          <w:szCs w:val="22"/>
        </w:rPr>
        <w:t>acorde con</w:t>
      </w:r>
      <w:r>
        <w:rPr>
          <w:rFonts w:asciiTheme="minorHAnsi" w:hAnsiTheme="minorHAnsi" w:cstheme="minorHAnsi"/>
          <w:sz w:val="22"/>
          <w:szCs w:val="22"/>
        </w:rPr>
        <w:t xml:space="preserve"> el objeto contractual, así como </w:t>
      </w:r>
      <w:r w:rsidRPr="00801AA0">
        <w:rPr>
          <w:rFonts w:asciiTheme="minorHAnsi" w:hAnsiTheme="minorHAnsi" w:cstheme="minorHAnsi"/>
          <w:sz w:val="22"/>
          <w:szCs w:val="22"/>
        </w:rPr>
        <w:t xml:space="preserve">la </w:t>
      </w:r>
      <w:r w:rsidR="004A0693">
        <w:rPr>
          <w:rFonts w:asciiTheme="minorHAnsi" w:hAnsiTheme="minorHAnsi" w:cstheme="minorHAnsi"/>
          <w:sz w:val="22"/>
          <w:szCs w:val="22"/>
        </w:rPr>
        <w:t xml:space="preserve">congruencia en la </w:t>
      </w:r>
      <w:r w:rsidRPr="00801AA0">
        <w:rPr>
          <w:rFonts w:asciiTheme="minorHAnsi" w:hAnsiTheme="minorHAnsi" w:cstheme="minorHAnsi"/>
          <w:sz w:val="22"/>
          <w:szCs w:val="22"/>
        </w:rPr>
        <w:t>redacción</w:t>
      </w:r>
      <w:r w:rsidR="00523905">
        <w:rPr>
          <w:rFonts w:asciiTheme="minorHAnsi" w:hAnsiTheme="minorHAnsi" w:cstheme="minorHAnsi"/>
          <w:sz w:val="22"/>
          <w:szCs w:val="22"/>
        </w:rPr>
        <w:t>, en caso de que se determine por parte de la oficina su inexistencia</w:t>
      </w:r>
      <w:r w:rsidR="00523905" w:rsidRPr="00523905">
        <w:rPr>
          <w:rFonts w:asciiTheme="minorHAnsi" w:hAnsiTheme="minorHAnsi" w:cstheme="minorHAnsi"/>
          <w:sz w:val="22"/>
          <w:szCs w:val="22"/>
        </w:rPr>
        <w:t xml:space="preserve">, sí se verificará que </w:t>
      </w:r>
      <w:r w:rsidR="00442D22">
        <w:rPr>
          <w:rFonts w:asciiTheme="minorHAnsi" w:hAnsiTheme="minorHAnsi" w:cstheme="minorHAnsi"/>
          <w:sz w:val="22"/>
          <w:szCs w:val="22"/>
        </w:rPr>
        <w:t xml:space="preserve">esta condición </w:t>
      </w:r>
      <w:r w:rsidR="00523905" w:rsidRPr="00523905">
        <w:rPr>
          <w:rFonts w:asciiTheme="minorHAnsi" w:hAnsiTheme="minorHAnsi" w:cstheme="minorHAnsi"/>
          <w:sz w:val="22"/>
          <w:szCs w:val="22"/>
        </w:rPr>
        <w:t>se justifique de forma adecuada</w:t>
      </w:r>
      <w:r w:rsidR="00442D22">
        <w:rPr>
          <w:rFonts w:asciiTheme="minorHAnsi" w:hAnsiTheme="minorHAnsi" w:cstheme="minorHAnsi"/>
          <w:sz w:val="22"/>
          <w:szCs w:val="22"/>
        </w:rPr>
        <w:t>.</w:t>
      </w:r>
    </w:p>
    <w:p w14:paraId="609A6D0F" w14:textId="77777777" w:rsidR="00326318" w:rsidRDefault="00326318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46E62E1" w14:textId="77777777" w:rsidR="00077EFA" w:rsidRDefault="00DE3FDD" w:rsidP="00077E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Finalmente, e</w:t>
      </w:r>
      <w:r w:rsidR="00DB1D98">
        <w:rPr>
          <w:rFonts w:asciiTheme="minorHAnsi" w:hAnsiTheme="minorHAnsi" w:cstheme="minorHAnsi"/>
          <w:sz w:val="22"/>
          <w:szCs w:val="22"/>
        </w:rPr>
        <w:t xml:space="preserve">s importante </w:t>
      </w:r>
      <w:r>
        <w:rPr>
          <w:rFonts w:asciiTheme="minorHAnsi" w:hAnsiTheme="minorHAnsi" w:cstheme="minorHAnsi"/>
          <w:sz w:val="22"/>
          <w:szCs w:val="22"/>
        </w:rPr>
        <w:t>reiterar</w:t>
      </w:r>
      <w:r w:rsidR="0085569B">
        <w:rPr>
          <w:rFonts w:asciiTheme="minorHAnsi" w:hAnsiTheme="minorHAnsi" w:cstheme="minorHAnsi"/>
          <w:sz w:val="22"/>
          <w:szCs w:val="22"/>
        </w:rPr>
        <w:t xml:space="preserve"> que, aunque se haya superado el filtro de revisión por parte de la persona revisora</w:t>
      </w:r>
      <w:r w:rsidR="00DB1D98">
        <w:rPr>
          <w:rFonts w:asciiTheme="minorHAnsi" w:hAnsiTheme="minorHAnsi" w:cstheme="minorHAnsi"/>
          <w:sz w:val="22"/>
          <w:szCs w:val="22"/>
        </w:rPr>
        <w:t xml:space="preserve">, partiendo de </w:t>
      </w:r>
      <w:r w:rsidR="0085569B">
        <w:rPr>
          <w:rFonts w:asciiTheme="minorHAnsi" w:hAnsiTheme="minorHAnsi" w:cstheme="minorHAnsi"/>
          <w:sz w:val="22"/>
          <w:szCs w:val="22"/>
        </w:rPr>
        <w:t>que hay aspectos que serán delegados para su verificación a las personas analistas</w:t>
      </w:r>
      <w:r w:rsidR="00734D19">
        <w:rPr>
          <w:rFonts w:asciiTheme="minorHAnsi" w:hAnsiTheme="minorHAnsi" w:cstheme="minorHAnsi"/>
          <w:sz w:val="22"/>
          <w:szCs w:val="22"/>
        </w:rPr>
        <w:t xml:space="preserve"> conductoras</w:t>
      </w:r>
      <w:r w:rsidR="0085569B">
        <w:rPr>
          <w:rFonts w:asciiTheme="minorHAnsi" w:hAnsiTheme="minorHAnsi" w:cstheme="minorHAnsi"/>
          <w:sz w:val="22"/>
          <w:szCs w:val="22"/>
        </w:rPr>
        <w:t>,</w:t>
      </w:r>
      <w:r w:rsidR="008702C8">
        <w:rPr>
          <w:rFonts w:asciiTheme="minorHAnsi" w:hAnsiTheme="minorHAnsi" w:cstheme="minorHAnsi"/>
          <w:sz w:val="22"/>
          <w:szCs w:val="22"/>
        </w:rPr>
        <w:t xml:space="preserve"> tal y como ya se detalló,</w:t>
      </w:r>
      <w:r w:rsidR="0085569B">
        <w:rPr>
          <w:rFonts w:asciiTheme="minorHAnsi" w:hAnsiTheme="minorHAnsi" w:cstheme="minorHAnsi"/>
          <w:sz w:val="22"/>
          <w:szCs w:val="22"/>
        </w:rPr>
        <w:t xml:space="preserve"> estas últimas, podrán solicitar correcciones, ajustes o aclaraciones a las oficinas usuarias</w:t>
      </w:r>
      <w:r w:rsidR="00433158">
        <w:rPr>
          <w:rFonts w:asciiTheme="minorHAnsi" w:hAnsiTheme="minorHAnsi" w:cstheme="minorHAnsi"/>
          <w:sz w:val="22"/>
          <w:szCs w:val="22"/>
        </w:rPr>
        <w:t>, así como</w:t>
      </w:r>
      <w:r w:rsidR="0085569B">
        <w:rPr>
          <w:rFonts w:asciiTheme="minorHAnsi" w:hAnsiTheme="minorHAnsi" w:cstheme="minorHAnsi"/>
          <w:sz w:val="22"/>
          <w:szCs w:val="22"/>
        </w:rPr>
        <w:t xml:space="preserve"> cualquier información adicional que considere pertinente para la continuidad del procedimiento de contratación, e incluso podrán presentarse casos en los que exista alguna omisión de datos y que, al momento de la asignación, la persona revisora solicite a la analista la respectiva coordinación con la oficina usuaria para su aporte. </w:t>
      </w:r>
    </w:p>
    <w:p w14:paraId="73F5F660" w14:textId="77777777" w:rsidR="00077EFA" w:rsidRDefault="00077EFA" w:rsidP="00077E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C1ED5" w14:textId="46F1E7BD" w:rsidR="0085569B" w:rsidRDefault="00433158" w:rsidP="00077E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 anterior, </w:t>
      </w:r>
      <w:r w:rsidR="00077EFA">
        <w:rPr>
          <w:rFonts w:asciiTheme="minorHAnsi" w:hAnsiTheme="minorHAnsi" w:cstheme="minorHAnsi"/>
          <w:sz w:val="22"/>
          <w:szCs w:val="22"/>
        </w:rPr>
        <w:t xml:space="preserve">conforme lo </w:t>
      </w:r>
      <w:r w:rsidR="003E5724">
        <w:rPr>
          <w:rFonts w:asciiTheme="minorHAnsi" w:hAnsiTheme="minorHAnsi" w:cstheme="minorHAnsi"/>
          <w:sz w:val="22"/>
          <w:szCs w:val="22"/>
        </w:rPr>
        <w:t>normado en</w:t>
      </w:r>
      <w:r>
        <w:rPr>
          <w:rFonts w:asciiTheme="minorHAnsi" w:hAnsiTheme="minorHAnsi" w:cstheme="minorHAnsi"/>
          <w:sz w:val="22"/>
          <w:szCs w:val="22"/>
        </w:rPr>
        <w:t xml:space="preserve"> el </w:t>
      </w:r>
      <w:r w:rsidR="00077EFA">
        <w:rPr>
          <w:rFonts w:asciiTheme="minorHAnsi" w:hAnsiTheme="minorHAnsi" w:cstheme="minorHAnsi"/>
          <w:sz w:val="22"/>
          <w:szCs w:val="22"/>
        </w:rPr>
        <w:t>numeral</w:t>
      </w:r>
      <w:r>
        <w:rPr>
          <w:rFonts w:asciiTheme="minorHAnsi" w:hAnsiTheme="minorHAnsi" w:cstheme="minorHAnsi"/>
          <w:sz w:val="22"/>
          <w:szCs w:val="22"/>
        </w:rPr>
        <w:t xml:space="preserve"> 319 del RLGCP, </w:t>
      </w:r>
      <w:r w:rsidR="00077EFA">
        <w:rPr>
          <w:rFonts w:asciiTheme="minorHAnsi" w:hAnsiTheme="minorHAnsi" w:cstheme="minorHAnsi"/>
          <w:sz w:val="22"/>
          <w:szCs w:val="22"/>
        </w:rPr>
        <w:t xml:space="preserve">el cual establece que </w:t>
      </w:r>
      <w:r w:rsidR="00077EFA" w:rsidRPr="00077EFA">
        <w:rPr>
          <w:rFonts w:asciiTheme="minorHAnsi" w:hAnsiTheme="minorHAnsi" w:cstheme="minorHAnsi"/>
          <w:sz w:val="22"/>
          <w:szCs w:val="22"/>
        </w:rPr>
        <w:t xml:space="preserve">todas las unidades administrativas de la Institución de tipo técnico, jurídico, contable, financiero, presupuestario, informático y de cualquier otro orden, se encuentran obligadas a brindarle colaboración y asesoría </w:t>
      </w:r>
      <w:r w:rsidR="00747237">
        <w:rPr>
          <w:rFonts w:asciiTheme="minorHAnsi" w:hAnsiTheme="minorHAnsi" w:cstheme="minorHAnsi"/>
          <w:sz w:val="22"/>
          <w:szCs w:val="22"/>
        </w:rPr>
        <w:t xml:space="preserve">a </w:t>
      </w:r>
      <w:r w:rsidR="00747237" w:rsidRPr="00747237">
        <w:rPr>
          <w:rFonts w:asciiTheme="minorHAnsi" w:hAnsiTheme="minorHAnsi" w:cstheme="minorHAnsi"/>
          <w:sz w:val="22"/>
          <w:szCs w:val="22"/>
        </w:rPr>
        <w:t>las proveedurías institucionales</w:t>
      </w:r>
      <w:r w:rsidR="00747237" w:rsidRPr="00747237">
        <w:rPr>
          <w:rFonts w:asciiTheme="minorHAnsi" w:hAnsiTheme="minorHAnsi" w:cstheme="minorHAnsi"/>
          <w:sz w:val="22"/>
          <w:szCs w:val="22"/>
        </w:rPr>
        <w:t xml:space="preserve"> </w:t>
      </w:r>
      <w:r w:rsidR="00747237">
        <w:rPr>
          <w:rFonts w:asciiTheme="minorHAnsi" w:hAnsiTheme="minorHAnsi" w:cstheme="minorHAnsi"/>
          <w:sz w:val="22"/>
          <w:szCs w:val="22"/>
        </w:rPr>
        <w:t>para</w:t>
      </w:r>
      <w:r w:rsidR="00077EFA" w:rsidRPr="00077EFA">
        <w:rPr>
          <w:rFonts w:asciiTheme="minorHAnsi" w:hAnsiTheme="minorHAnsi" w:cstheme="minorHAnsi"/>
          <w:sz w:val="22"/>
          <w:szCs w:val="22"/>
        </w:rPr>
        <w:t xml:space="preserve"> el cumplimiento de sus cometidos</w:t>
      </w:r>
      <w:r w:rsidR="00DD4A54">
        <w:rPr>
          <w:rFonts w:asciiTheme="minorHAnsi" w:hAnsiTheme="minorHAnsi" w:cstheme="minorHAnsi"/>
          <w:sz w:val="22"/>
          <w:szCs w:val="22"/>
        </w:rPr>
        <w:t>,</w:t>
      </w:r>
      <w:r w:rsidR="00B36A11" w:rsidRPr="00DD4A54">
        <w:rPr>
          <w:rFonts w:asciiTheme="minorHAnsi" w:hAnsiTheme="minorHAnsi" w:cstheme="minorHAnsi"/>
          <w:sz w:val="22"/>
          <w:szCs w:val="22"/>
        </w:rPr>
        <w:t xml:space="preserve"> </w:t>
      </w:r>
      <w:r w:rsidR="00DD4A54" w:rsidRPr="00DD4A54">
        <w:rPr>
          <w:rFonts w:asciiTheme="minorHAnsi" w:hAnsiTheme="minorHAnsi" w:cstheme="minorHAnsi"/>
          <w:sz w:val="22"/>
          <w:szCs w:val="22"/>
        </w:rPr>
        <w:t xml:space="preserve">regulación </w:t>
      </w:r>
      <w:r w:rsidR="00B36A11" w:rsidRPr="00B36A11">
        <w:rPr>
          <w:rFonts w:asciiTheme="minorHAnsi" w:hAnsiTheme="minorHAnsi" w:cstheme="minorHAnsi"/>
          <w:sz w:val="22"/>
          <w:szCs w:val="22"/>
        </w:rPr>
        <w:t xml:space="preserve">que en la nueva normativa se mantiene igual </w:t>
      </w:r>
      <w:r w:rsidR="006541F4">
        <w:rPr>
          <w:rFonts w:asciiTheme="minorHAnsi" w:hAnsiTheme="minorHAnsi" w:cstheme="minorHAnsi"/>
          <w:sz w:val="22"/>
          <w:szCs w:val="22"/>
        </w:rPr>
        <w:t>a</w:t>
      </w:r>
      <w:r w:rsidR="00B36A11" w:rsidRPr="00B36A11">
        <w:rPr>
          <w:rFonts w:asciiTheme="minorHAnsi" w:hAnsiTheme="minorHAnsi" w:cstheme="minorHAnsi"/>
          <w:sz w:val="22"/>
          <w:szCs w:val="22"/>
        </w:rPr>
        <w:t xml:space="preserve"> la anterio</w:t>
      </w:r>
      <w:r w:rsidR="00DD4A54">
        <w:rPr>
          <w:rFonts w:asciiTheme="minorHAnsi" w:hAnsiTheme="minorHAnsi" w:cstheme="minorHAnsi"/>
          <w:sz w:val="22"/>
          <w:szCs w:val="22"/>
        </w:rPr>
        <w:t>r.</w:t>
      </w:r>
    </w:p>
    <w:p w14:paraId="7519C6FB" w14:textId="77777777" w:rsidR="0085569B" w:rsidRDefault="0085569B" w:rsidP="006B75B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A8C149C" w14:textId="0EB80194" w:rsidR="00572DE3" w:rsidRDefault="00FD74E8" w:rsidP="008D79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tanto, se </w:t>
      </w:r>
      <w:r w:rsidR="00691F3E">
        <w:rPr>
          <w:rFonts w:asciiTheme="minorHAnsi" w:hAnsiTheme="minorHAnsi" w:cstheme="minorHAnsi"/>
          <w:sz w:val="22"/>
          <w:szCs w:val="22"/>
        </w:rPr>
        <w:t>hace la salvedad de que p</w:t>
      </w:r>
      <w:r w:rsidR="00572DE3">
        <w:rPr>
          <w:rFonts w:asciiTheme="minorHAnsi" w:hAnsiTheme="minorHAnsi" w:cstheme="minorHAnsi"/>
          <w:sz w:val="22"/>
          <w:szCs w:val="22"/>
        </w:rPr>
        <w:t>ara</w:t>
      </w:r>
      <w:r w:rsidR="00572DE3" w:rsidRPr="00CA3EF1">
        <w:rPr>
          <w:rFonts w:asciiTheme="minorHAnsi" w:hAnsiTheme="minorHAnsi" w:cstheme="minorHAnsi"/>
          <w:sz w:val="22"/>
          <w:szCs w:val="22"/>
        </w:rPr>
        <w:t xml:space="preserve"> aquellos apartados cuya responsabilidad </w:t>
      </w:r>
      <w:r w:rsidR="00C43473">
        <w:rPr>
          <w:rFonts w:asciiTheme="minorHAnsi" w:hAnsiTheme="minorHAnsi" w:cstheme="minorHAnsi"/>
          <w:sz w:val="22"/>
          <w:szCs w:val="22"/>
        </w:rPr>
        <w:t>es</w:t>
      </w:r>
      <w:r w:rsidR="00572DE3" w:rsidRPr="00CA3EF1">
        <w:rPr>
          <w:rFonts w:asciiTheme="minorHAnsi" w:hAnsiTheme="minorHAnsi" w:cstheme="minorHAnsi"/>
          <w:sz w:val="22"/>
          <w:szCs w:val="22"/>
        </w:rPr>
        <w:t xml:space="preserve"> de la oficina usuaria, el</w:t>
      </w:r>
      <w:r w:rsidR="00572DE3">
        <w:rPr>
          <w:rFonts w:asciiTheme="minorHAnsi" w:hAnsiTheme="minorHAnsi" w:cstheme="minorHAnsi"/>
          <w:sz w:val="22"/>
          <w:szCs w:val="22"/>
        </w:rPr>
        <w:t xml:space="preserve"> P</w:t>
      </w:r>
      <w:r w:rsidR="00572DE3" w:rsidRPr="00CA3EF1">
        <w:rPr>
          <w:rFonts w:asciiTheme="minorHAnsi" w:hAnsiTheme="minorHAnsi" w:cstheme="minorHAnsi"/>
          <w:sz w:val="22"/>
          <w:szCs w:val="22"/>
        </w:rPr>
        <w:t>roceso de Adquisiciones</w:t>
      </w:r>
      <w:r w:rsidR="0045012B">
        <w:rPr>
          <w:rFonts w:asciiTheme="minorHAnsi" w:hAnsiTheme="minorHAnsi" w:cstheme="minorHAnsi"/>
          <w:sz w:val="22"/>
          <w:szCs w:val="22"/>
        </w:rPr>
        <w:t>,</w:t>
      </w:r>
      <w:r w:rsidR="00572DE3" w:rsidRPr="00CA3EF1">
        <w:rPr>
          <w:rFonts w:asciiTheme="minorHAnsi" w:hAnsiTheme="minorHAnsi" w:cstheme="minorHAnsi"/>
          <w:sz w:val="22"/>
          <w:szCs w:val="22"/>
        </w:rPr>
        <w:t xml:space="preserve"> </w:t>
      </w:r>
      <w:r w:rsidR="00572DE3">
        <w:rPr>
          <w:rFonts w:asciiTheme="minorHAnsi" w:hAnsiTheme="minorHAnsi" w:cstheme="minorHAnsi"/>
          <w:sz w:val="22"/>
          <w:szCs w:val="22"/>
        </w:rPr>
        <w:t xml:space="preserve">como órgano conductor del procedimiento de contratación, </w:t>
      </w:r>
      <w:r w:rsidR="00572DE3" w:rsidRPr="00CA3EF1">
        <w:rPr>
          <w:rFonts w:asciiTheme="minorHAnsi" w:hAnsiTheme="minorHAnsi" w:cstheme="minorHAnsi"/>
          <w:sz w:val="22"/>
          <w:szCs w:val="22"/>
        </w:rPr>
        <w:t xml:space="preserve">no asumirá responsabilidad alguna sobre </w:t>
      </w:r>
      <w:r w:rsidR="00572DE3">
        <w:rPr>
          <w:rFonts w:asciiTheme="minorHAnsi" w:hAnsiTheme="minorHAnsi" w:cstheme="minorHAnsi"/>
          <w:sz w:val="22"/>
          <w:szCs w:val="22"/>
        </w:rPr>
        <w:t xml:space="preserve">los planteamientos que realicen las </w:t>
      </w:r>
      <w:r w:rsidR="008A4031">
        <w:rPr>
          <w:rFonts w:asciiTheme="minorHAnsi" w:hAnsiTheme="minorHAnsi" w:cstheme="minorHAnsi"/>
          <w:sz w:val="22"/>
          <w:szCs w:val="22"/>
        </w:rPr>
        <w:t>requirentes</w:t>
      </w:r>
      <w:r w:rsidR="00572DE3" w:rsidRPr="00CA3EF1">
        <w:rPr>
          <w:rFonts w:asciiTheme="minorHAnsi" w:hAnsiTheme="minorHAnsi" w:cstheme="minorHAnsi"/>
          <w:sz w:val="22"/>
          <w:szCs w:val="22"/>
        </w:rPr>
        <w:t xml:space="preserve"> para </w:t>
      </w:r>
      <w:r w:rsidR="00572DE3">
        <w:rPr>
          <w:rFonts w:asciiTheme="minorHAnsi" w:hAnsiTheme="minorHAnsi" w:cstheme="minorHAnsi"/>
          <w:sz w:val="22"/>
          <w:szCs w:val="22"/>
        </w:rPr>
        <w:t>e</w:t>
      </w:r>
      <w:r w:rsidR="00572DE3" w:rsidRPr="00CA3EF1">
        <w:rPr>
          <w:rFonts w:asciiTheme="minorHAnsi" w:hAnsiTheme="minorHAnsi" w:cstheme="minorHAnsi"/>
          <w:sz w:val="22"/>
          <w:szCs w:val="22"/>
        </w:rPr>
        <w:t xml:space="preserve">stos, 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pues </w:t>
      </w:r>
      <w:r w:rsidR="00572DE3">
        <w:rPr>
          <w:rFonts w:asciiTheme="minorHAnsi" w:hAnsiTheme="minorHAnsi" w:cstheme="minorHAnsi"/>
          <w:sz w:val="22"/>
          <w:szCs w:val="22"/>
        </w:rPr>
        <w:t>es claro que e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s </w:t>
      </w:r>
      <w:r w:rsidR="004407BE">
        <w:rPr>
          <w:rFonts w:asciiTheme="minorHAnsi" w:hAnsiTheme="minorHAnsi" w:cstheme="minorHAnsi"/>
          <w:sz w:val="22"/>
          <w:szCs w:val="22"/>
        </w:rPr>
        <w:t xml:space="preserve">competencia 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absoluta de </w:t>
      </w:r>
      <w:r w:rsidR="00572DE3">
        <w:rPr>
          <w:rFonts w:asciiTheme="minorHAnsi" w:hAnsiTheme="minorHAnsi" w:cstheme="minorHAnsi"/>
          <w:sz w:val="22"/>
          <w:szCs w:val="22"/>
        </w:rPr>
        <w:t>cada oficina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 y, por tanto</w:t>
      </w:r>
      <w:r w:rsidR="00572DE3">
        <w:rPr>
          <w:rFonts w:asciiTheme="minorHAnsi" w:hAnsiTheme="minorHAnsi" w:cstheme="minorHAnsi"/>
          <w:sz w:val="22"/>
          <w:szCs w:val="22"/>
        </w:rPr>
        <w:t>,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 </w:t>
      </w:r>
      <w:r w:rsidR="00572DE3">
        <w:rPr>
          <w:rFonts w:asciiTheme="minorHAnsi" w:hAnsiTheme="minorHAnsi" w:cstheme="minorHAnsi"/>
          <w:sz w:val="22"/>
          <w:szCs w:val="22"/>
        </w:rPr>
        <w:t>esta asume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 su construcción, definición y soporte</w:t>
      </w:r>
      <w:r w:rsidR="00572DE3">
        <w:rPr>
          <w:rFonts w:asciiTheme="minorHAnsi" w:hAnsiTheme="minorHAnsi" w:cstheme="minorHAnsi"/>
          <w:sz w:val="22"/>
          <w:szCs w:val="22"/>
        </w:rPr>
        <w:t>.</w:t>
      </w:r>
      <w:r w:rsidR="00572DE3" w:rsidRPr="00C611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AB1D57" w14:textId="77777777" w:rsidR="0033085B" w:rsidRDefault="0033085B" w:rsidP="008D79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BA2F42" w14:textId="079E018A" w:rsidR="000D3C9F" w:rsidRPr="00B77CE4" w:rsidRDefault="007842B2" w:rsidP="008D79E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SZG</w:t>
      </w:r>
      <w:r w:rsidR="00C32FBB">
        <w:rPr>
          <w:rFonts w:asciiTheme="minorHAnsi" w:hAnsiTheme="minorHAnsi" w:cstheme="minorHAnsi"/>
          <w:sz w:val="16"/>
          <w:szCs w:val="16"/>
        </w:rPr>
        <w:t>/YAA</w:t>
      </w:r>
    </w:p>
    <w:sectPr w:rsidR="000D3C9F" w:rsidRPr="00B77CE4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BA48" w14:textId="77777777" w:rsidR="00CA5465" w:rsidRDefault="00CA5465">
      <w:r>
        <w:separator/>
      </w:r>
    </w:p>
  </w:endnote>
  <w:endnote w:type="continuationSeparator" w:id="0">
    <w:p w14:paraId="230CE0C2" w14:textId="77777777" w:rsidR="00CA5465" w:rsidRDefault="00CA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63F4" w14:textId="77777777" w:rsidR="00CA5465" w:rsidRDefault="00CA5465">
      <w:r>
        <w:separator/>
      </w:r>
    </w:p>
  </w:footnote>
  <w:footnote w:type="continuationSeparator" w:id="0">
    <w:p w14:paraId="00076ACB" w14:textId="77777777" w:rsidR="00CA5465" w:rsidRDefault="00CA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50.55pt;height:129.4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D7528"/>
    <w:multiLevelType w:val="hybridMultilevel"/>
    <w:tmpl w:val="A5A8B4FC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99016">
    <w:abstractNumId w:val="0"/>
  </w:num>
  <w:num w:numId="2" w16cid:durableId="1520653705">
    <w:abstractNumId w:val="9"/>
  </w:num>
  <w:num w:numId="3" w16cid:durableId="361519651">
    <w:abstractNumId w:val="4"/>
  </w:num>
  <w:num w:numId="4" w16cid:durableId="288124686">
    <w:abstractNumId w:val="6"/>
  </w:num>
  <w:num w:numId="5" w16cid:durableId="17395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4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537526">
    <w:abstractNumId w:val="11"/>
  </w:num>
  <w:num w:numId="8" w16cid:durableId="498078289">
    <w:abstractNumId w:val="8"/>
  </w:num>
  <w:num w:numId="9" w16cid:durableId="1052658598">
    <w:abstractNumId w:val="3"/>
  </w:num>
  <w:num w:numId="10" w16cid:durableId="513689626">
    <w:abstractNumId w:val="10"/>
  </w:num>
  <w:num w:numId="11" w16cid:durableId="736784066">
    <w:abstractNumId w:val="7"/>
  </w:num>
  <w:num w:numId="12" w16cid:durableId="175874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27"/>
    <w:rsid w:val="00000D9D"/>
    <w:rsid w:val="00004CC4"/>
    <w:rsid w:val="000164B1"/>
    <w:rsid w:val="0001692E"/>
    <w:rsid w:val="000170EE"/>
    <w:rsid w:val="00022A25"/>
    <w:rsid w:val="00023A67"/>
    <w:rsid w:val="0002410A"/>
    <w:rsid w:val="00024A66"/>
    <w:rsid w:val="00026E11"/>
    <w:rsid w:val="00026E4C"/>
    <w:rsid w:val="00030C28"/>
    <w:rsid w:val="00032BE7"/>
    <w:rsid w:val="000355CC"/>
    <w:rsid w:val="000367C8"/>
    <w:rsid w:val="00037A04"/>
    <w:rsid w:val="000515CC"/>
    <w:rsid w:val="000559B0"/>
    <w:rsid w:val="000570B0"/>
    <w:rsid w:val="00066583"/>
    <w:rsid w:val="00076F24"/>
    <w:rsid w:val="00077AED"/>
    <w:rsid w:val="00077C10"/>
    <w:rsid w:val="00077EFA"/>
    <w:rsid w:val="00083074"/>
    <w:rsid w:val="000846FA"/>
    <w:rsid w:val="000857E1"/>
    <w:rsid w:val="00091081"/>
    <w:rsid w:val="00096A06"/>
    <w:rsid w:val="00097853"/>
    <w:rsid w:val="000A0861"/>
    <w:rsid w:val="000A15E8"/>
    <w:rsid w:val="000A4BA8"/>
    <w:rsid w:val="000A5258"/>
    <w:rsid w:val="000A58C3"/>
    <w:rsid w:val="000B10D0"/>
    <w:rsid w:val="000B1B89"/>
    <w:rsid w:val="000B36C9"/>
    <w:rsid w:val="000B4F01"/>
    <w:rsid w:val="000B550D"/>
    <w:rsid w:val="000B5EDF"/>
    <w:rsid w:val="000B691B"/>
    <w:rsid w:val="000B73EA"/>
    <w:rsid w:val="000C0BA2"/>
    <w:rsid w:val="000C372E"/>
    <w:rsid w:val="000C41EB"/>
    <w:rsid w:val="000C68AD"/>
    <w:rsid w:val="000C6F11"/>
    <w:rsid w:val="000D14E7"/>
    <w:rsid w:val="000D17BD"/>
    <w:rsid w:val="000D1DA4"/>
    <w:rsid w:val="000D3588"/>
    <w:rsid w:val="000D3C9F"/>
    <w:rsid w:val="000D6773"/>
    <w:rsid w:val="000E0C26"/>
    <w:rsid w:val="000E5530"/>
    <w:rsid w:val="000E5CAB"/>
    <w:rsid w:val="000E7D52"/>
    <w:rsid w:val="000F0F16"/>
    <w:rsid w:val="000F4CC9"/>
    <w:rsid w:val="000F4E46"/>
    <w:rsid w:val="000F62B0"/>
    <w:rsid w:val="000F7321"/>
    <w:rsid w:val="000F74C2"/>
    <w:rsid w:val="00105F87"/>
    <w:rsid w:val="0011064A"/>
    <w:rsid w:val="001137D2"/>
    <w:rsid w:val="00114D15"/>
    <w:rsid w:val="0011723B"/>
    <w:rsid w:val="00117EDF"/>
    <w:rsid w:val="00123A32"/>
    <w:rsid w:val="00125B2F"/>
    <w:rsid w:val="0012690F"/>
    <w:rsid w:val="00127D57"/>
    <w:rsid w:val="00132E6B"/>
    <w:rsid w:val="00134660"/>
    <w:rsid w:val="00135FFA"/>
    <w:rsid w:val="001361C4"/>
    <w:rsid w:val="00137EC7"/>
    <w:rsid w:val="001424F1"/>
    <w:rsid w:val="00143172"/>
    <w:rsid w:val="00144399"/>
    <w:rsid w:val="00145FD4"/>
    <w:rsid w:val="00150146"/>
    <w:rsid w:val="00151006"/>
    <w:rsid w:val="0015158E"/>
    <w:rsid w:val="0015191A"/>
    <w:rsid w:val="00152BA3"/>
    <w:rsid w:val="00152F11"/>
    <w:rsid w:val="00154828"/>
    <w:rsid w:val="00154FA6"/>
    <w:rsid w:val="00156BA9"/>
    <w:rsid w:val="00160165"/>
    <w:rsid w:val="00161834"/>
    <w:rsid w:val="00162437"/>
    <w:rsid w:val="001629D0"/>
    <w:rsid w:val="001672C2"/>
    <w:rsid w:val="00170D68"/>
    <w:rsid w:val="00171EA1"/>
    <w:rsid w:val="001761E4"/>
    <w:rsid w:val="00176821"/>
    <w:rsid w:val="001852E3"/>
    <w:rsid w:val="00185B68"/>
    <w:rsid w:val="001867B9"/>
    <w:rsid w:val="00192198"/>
    <w:rsid w:val="001948F5"/>
    <w:rsid w:val="00195170"/>
    <w:rsid w:val="00195C4A"/>
    <w:rsid w:val="001A02BA"/>
    <w:rsid w:val="001A4968"/>
    <w:rsid w:val="001A53B4"/>
    <w:rsid w:val="001A7710"/>
    <w:rsid w:val="001B0971"/>
    <w:rsid w:val="001B3105"/>
    <w:rsid w:val="001B3A03"/>
    <w:rsid w:val="001C7286"/>
    <w:rsid w:val="001C79F5"/>
    <w:rsid w:val="001C7ED3"/>
    <w:rsid w:val="001D0A9B"/>
    <w:rsid w:val="001D0C4C"/>
    <w:rsid w:val="001D258B"/>
    <w:rsid w:val="001D2BCF"/>
    <w:rsid w:val="001D7334"/>
    <w:rsid w:val="001D7F3C"/>
    <w:rsid w:val="001E0456"/>
    <w:rsid w:val="001E24E3"/>
    <w:rsid w:val="001E2FBE"/>
    <w:rsid w:val="001F1528"/>
    <w:rsid w:val="001F67F9"/>
    <w:rsid w:val="00200912"/>
    <w:rsid w:val="00204FC3"/>
    <w:rsid w:val="002057E8"/>
    <w:rsid w:val="00206E49"/>
    <w:rsid w:val="0020798F"/>
    <w:rsid w:val="0021172F"/>
    <w:rsid w:val="00211A22"/>
    <w:rsid w:val="002141F1"/>
    <w:rsid w:val="00214475"/>
    <w:rsid w:val="002158AE"/>
    <w:rsid w:val="00216B09"/>
    <w:rsid w:val="00216B74"/>
    <w:rsid w:val="00216C98"/>
    <w:rsid w:val="00223B7B"/>
    <w:rsid w:val="00226437"/>
    <w:rsid w:val="00226EDA"/>
    <w:rsid w:val="002332A6"/>
    <w:rsid w:val="00235C79"/>
    <w:rsid w:val="002374C5"/>
    <w:rsid w:val="00237B3C"/>
    <w:rsid w:val="0024274F"/>
    <w:rsid w:val="0024556C"/>
    <w:rsid w:val="0024722A"/>
    <w:rsid w:val="00247B59"/>
    <w:rsid w:val="002525F9"/>
    <w:rsid w:val="00254029"/>
    <w:rsid w:val="002548B2"/>
    <w:rsid w:val="002560C9"/>
    <w:rsid w:val="00260965"/>
    <w:rsid w:val="00261230"/>
    <w:rsid w:val="00262B32"/>
    <w:rsid w:val="00267604"/>
    <w:rsid w:val="00271E2D"/>
    <w:rsid w:val="002732F5"/>
    <w:rsid w:val="00274CD7"/>
    <w:rsid w:val="00274EE2"/>
    <w:rsid w:val="0028296D"/>
    <w:rsid w:val="00290611"/>
    <w:rsid w:val="00291F22"/>
    <w:rsid w:val="00295463"/>
    <w:rsid w:val="00297DE4"/>
    <w:rsid w:val="002A00A5"/>
    <w:rsid w:val="002A3D51"/>
    <w:rsid w:val="002A4815"/>
    <w:rsid w:val="002A5FBF"/>
    <w:rsid w:val="002A7F87"/>
    <w:rsid w:val="002C5B38"/>
    <w:rsid w:val="002D26FC"/>
    <w:rsid w:val="002D2D04"/>
    <w:rsid w:val="002D33C5"/>
    <w:rsid w:val="002D4AF1"/>
    <w:rsid w:val="002D6829"/>
    <w:rsid w:val="002D75C7"/>
    <w:rsid w:val="002E00B2"/>
    <w:rsid w:val="002E341C"/>
    <w:rsid w:val="002E6AA4"/>
    <w:rsid w:val="002E6F87"/>
    <w:rsid w:val="002F1D9C"/>
    <w:rsid w:val="002F269A"/>
    <w:rsid w:val="002F3A0D"/>
    <w:rsid w:val="002F3B99"/>
    <w:rsid w:val="002F66B7"/>
    <w:rsid w:val="002F7F28"/>
    <w:rsid w:val="00306C62"/>
    <w:rsid w:val="00311786"/>
    <w:rsid w:val="00312B61"/>
    <w:rsid w:val="00312F1B"/>
    <w:rsid w:val="003152D5"/>
    <w:rsid w:val="003170BB"/>
    <w:rsid w:val="00320418"/>
    <w:rsid w:val="00321BC1"/>
    <w:rsid w:val="003230C6"/>
    <w:rsid w:val="003231D7"/>
    <w:rsid w:val="00323832"/>
    <w:rsid w:val="0032592A"/>
    <w:rsid w:val="00325EAF"/>
    <w:rsid w:val="00326318"/>
    <w:rsid w:val="00327854"/>
    <w:rsid w:val="003279D0"/>
    <w:rsid w:val="0033085B"/>
    <w:rsid w:val="003309AF"/>
    <w:rsid w:val="00343769"/>
    <w:rsid w:val="00343D64"/>
    <w:rsid w:val="0034583F"/>
    <w:rsid w:val="003466E4"/>
    <w:rsid w:val="00350AB3"/>
    <w:rsid w:val="00351F73"/>
    <w:rsid w:val="00352E34"/>
    <w:rsid w:val="0035379C"/>
    <w:rsid w:val="003569CE"/>
    <w:rsid w:val="003600DE"/>
    <w:rsid w:val="00365A88"/>
    <w:rsid w:val="00367493"/>
    <w:rsid w:val="00370649"/>
    <w:rsid w:val="00370E53"/>
    <w:rsid w:val="00381B86"/>
    <w:rsid w:val="00382FB0"/>
    <w:rsid w:val="00384F48"/>
    <w:rsid w:val="00387810"/>
    <w:rsid w:val="00393CDB"/>
    <w:rsid w:val="00393E50"/>
    <w:rsid w:val="003A0788"/>
    <w:rsid w:val="003A14BC"/>
    <w:rsid w:val="003A2EA3"/>
    <w:rsid w:val="003B1B4E"/>
    <w:rsid w:val="003C02C4"/>
    <w:rsid w:val="003C4BA9"/>
    <w:rsid w:val="003C54DA"/>
    <w:rsid w:val="003D0166"/>
    <w:rsid w:val="003D0A3F"/>
    <w:rsid w:val="003D4A77"/>
    <w:rsid w:val="003D682A"/>
    <w:rsid w:val="003E0C67"/>
    <w:rsid w:val="003E0E54"/>
    <w:rsid w:val="003E0FB7"/>
    <w:rsid w:val="003E1E8E"/>
    <w:rsid w:val="003E299C"/>
    <w:rsid w:val="003E5724"/>
    <w:rsid w:val="003E714F"/>
    <w:rsid w:val="003E7AAB"/>
    <w:rsid w:val="003F10DF"/>
    <w:rsid w:val="003F15D0"/>
    <w:rsid w:val="003F2C79"/>
    <w:rsid w:val="003F66B8"/>
    <w:rsid w:val="00401332"/>
    <w:rsid w:val="00404489"/>
    <w:rsid w:val="00406106"/>
    <w:rsid w:val="00407524"/>
    <w:rsid w:val="00411D79"/>
    <w:rsid w:val="0041248D"/>
    <w:rsid w:val="00414179"/>
    <w:rsid w:val="004165E2"/>
    <w:rsid w:val="0042116A"/>
    <w:rsid w:val="004222B1"/>
    <w:rsid w:val="0042348E"/>
    <w:rsid w:val="00431FE8"/>
    <w:rsid w:val="00433158"/>
    <w:rsid w:val="00433D3E"/>
    <w:rsid w:val="004348A3"/>
    <w:rsid w:val="004407BE"/>
    <w:rsid w:val="00442D22"/>
    <w:rsid w:val="00443A61"/>
    <w:rsid w:val="00445B72"/>
    <w:rsid w:val="00445E11"/>
    <w:rsid w:val="00447050"/>
    <w:rsid w:val="0045012B"/>
    <w:rsid w:val="00450489"/>
    <w:rsid w:val="004507B1"/>
    <w:rsid w:val="00454293"/>
    <w:rsid w:val="0045503F"/>
    <w:rsid w:val="00456D32"/>
    <w:rsid w:val="00457FE7"/>
    <w:rsid w:val="0046151D"/>
    <w:rsid w:val="00463A50"/>
    <w:rsid w:val="00467254"/>
    <w:rsid w:val="00472F40"/>
    <w:rsid w:val="00473AB3"/>
    <w:rsid w:val="00474C8B"/>
    <w:rsid w:val="00477725"/>
    <w:rsid w:val="004805C0"/>
    <w:rsid w:val="00482018"/>
    <w:rsid w:val="00485E7E"/>
    <w:rsid w:val="00486236"/>
    <w:rsid w:val="004956BF"/>
    <w:rsid w:val="0049705D"/>
    <w:rsid w:val="004A0693"/>
    <w:rsid w:val="004A3DF9"/>
    <w:rsid w:val="004A4752"/>
    <w:rsid w:val="004A5D61"/>
    <w:rsid w:val="004A63F2"/>
    <w:rsid w:val="004A67CB"/>
    <w:rsid w:val="004B1139"/>
    <w:rsid w:val="004B305E"/>
    <w:rsid w:val="004B3168"/>
    <w:rsid w:val="004B46F5"/>
    <w:rsid w:val="004B5245"/>
    <w:rsid w:val="004B597E"/>
    <w:rsid w:val="004B69D3"/>
    <w:rsid w:val="004C01ED"/>
    <w:rsid w:val="004C23B4"/>
    <w:rsid w:val="004C2443"/>
    <w:rsid w:val="004C6640"/>
    <w:rsid w:val="004D202F"/>
    <w:rsid w:val="004D2449"/>
    <w:rsid w:val="004D2571"/>
    <w:rsid w:val="004E04D6"/>
    <w:rsid w:val="004E1B14"/>
    <w:rsid w:val="004E1C0A"/>
    <w:rsid w:val="004E1EC2"/>
    <w:rsid w:val="004E7E65"/>
    <w:rsid w:val="004F328C"/>
    <w:rsid w:val="004F47C1"/>
    <w:rsid w:val="004F4B0C"/>
    <w:rsid w:val="004F6729"/>
    <w:rsid w:val="0050531C"/>
    <w:rsid w:val="00506A3A"/>
    <w:rsid w:val="00512B41"/>
    <w:rsid w:val="00523905"/>
    <w:rsid w:val="00523ECA"/>
    <w:rsid w:val="005246EE"/>
    <w:rsid w:val="005251E6"/>
    <w:rsid w:val="00530FAD"/>
    <w:rsid w:val="00533E16"/>
    <w:rsid w:val="00534F12"/>
    <w:rsid w:val="005368C2"/>
    <w:rsid w:val="00537602"/>
    <w:rsid w:val="00541800"/>
    <w:rsid w:val="0054208F"/>
    <w:rsid w:val="00545140"/>
    <w:rsid w:val="005510A0"/>
    <w:rsid w:val="005511E6"/>
    <w:rsid w:val="00551A53"/>
    <w:rsid w:val="005523A2"/>
    <w:rsid w:val="00553D38"/>
    <w:rsid w:val="00556171"/>
    <w:rsid w:val="00556C54"/>
    <w:rsid w:val="00562D91"/>
    <w:rsid w:val="00572DE3"/>
    <w:rsid w:val="00575A7A"/>
    <w:rsid w:val="00575B13"/>
    <w:rsid w:val="00575D96"/>
    <w:rsid w:val="00577446"/>
    <w:rsid w:val="00584793"/>
    <w:rsid w:val="005934D4"/>
    <w:rsid w:val="00593F6D"/>
    <w:rsid w:val="005941FF"/>
    <w:rsid w:val="00594638"/>
    <w:rsid w:val="00594897"/>
    <w:rsid w:val="005952CE"/>
    <w:rsid w:val="005A13F2"/>
    <w:rsid w:val="005A23E8"/>
    <w:rsid w:val="005A390D"/>
    <w:rsid w:val="005A6139"/>
    <w:rsid w:val="005A6240"/>
    <w:rsid w:val="005B632B"/>
    <w:rsid w:val="005C0F9A"/>
    <w:rsid w:val="005C209F"/>
    <w:rsid w:val="005C3143"/>
    <w:rsid w:val="005C3E48"/>
    <w:rsid w:val="005C4EB6"/>
    <w:rsid w:val="005C63D9"/>
    <w:rsid w:val="005D5D0D"/>
    <w:rsid w:val="005E2A26"/>
    <w:rsid w:val="005E2B69"/>
    <w:rsid w:val="005E4659"/>
    <w:rsid w:val="005E5813"/>
    <w:rsid w:val="005E6CC7"/>
    <w:rsid w:val="005F02E2"/>
    <w:rsid w:val="005F2C32"/>
    <w:rsid w:val="005F3CBF"/>
    <w:rsid w:val="005F48C5"/>
    <w:rsid w:val="006016C5"/>
    <w:rsid w:val="00603D02"/>
    <w:rsid w:val="006044C4"/>
    <w:rsid w:val="00604AD0"/>
    <w:rsid w:val="00611CEC"/>
    <w:rsid w:val="006149F3"/>
    <w:rsid w:val="006160BA"/>
    <w:rsid w:val="00616FC2"/>
    <w:rsid w:val="00617CAB"/>
    <w:rsid w:val="00623082"/>
    <w:rsid w:val="0062448B"/>
    <w:rsid w:val="00624892"/>
    <w:rsid w:val="00627EEC"/>
    <w:rsid w:val="006326C9"/>
    <w:rsid w:val="00633804"/>
    <w:rsid w:val="00635ADB"/>
    <w:rsid w:val="00637AC4"/>
    <w:rsid w:val="00642145"/>
    <w:rsid w:val="00643675"/>
    <w:rsid w:val="00652700"/>
    <w:rsid w:val="00652F9D"/>
    <w:rsid w:val="006541F4"/>
    <w:rsid w:val="00654E3E"/>
    <w:rsid w:val="00654F14"/>
    <w:rsid w:val="0065544B"/>
    <w:rsid w:val="00655658"/>
    <w:rsid w:val="006560B3"/>
    <w:rsid w:val="0066013C"/>
    <w:rsid w:val="0066431B"/>
    <w:rsid w:val="00670D66"/>
    <w:rsid w:val="006748AC"/>
    <w:rsid w:val="00676A14"/>
    <w:rsid w:val="00677A4B"/>
    <w:rsid w:val="0068028A"/>
    <w:rsid w:val="006815F6"/>
    <w:rsid w:val="006818F4"/>
    <w:rsid w:val="006852FF"/>
    <w:rsid w:val="00685AD7"/>
    <w:rsid w:val="006863B3"/>
    <w:rsid w:val="006905E2"/>
    <w:rsid w:val="00691529"/>
    <w:rsid w:val="00691F3E"/>
    <w:rsid w:val="00693C7F"/>
    <w:rsid w:val="006944B0"/>
    <w:rsid w:val="006946B9"/>
    <w:rsid w:val="00694716"/>
    <w:rsid w:val="006A0E48"/>
    <w:rsid w:val="006B0BFA"/>
    <w:rsid w:val="006B4C19"/>
    <w:rsid w:val="006B75B5"/>
    <w:rsid w:val="006C129B"/>
    <w:rsid w:val="006C2351"/>
    <w:rsid w:val="006C3300"/>
    <w:rsid w:val="006C3808"/>
    <w:rsid w:val="006C6735"/>
    <w:rsid w:val="006D1481"/>
    <w:rsid w:val="006D19DE"/>
    <w:rsid w:val="006D3769"/>
    <w:rsid w:val="006D37D9"/>
    <w:rsid w:val="006E033C"/>
    <w:rsid w:val="006E0F2B"/>
    <w:rsid w:val="006E3ABC"/>
    <w:rsid w:val="006E659B"/>
    <w:rsid w:val="006E6CF3"/>
    <w:rsid w:val="006F0984"/>
    <w:rsid w:val="006F211C"/>
    <w:rsid w:val="006F3E98"/>
    <w:rsid w:val="006F4EE1"/>
    <w:rsid w:val="006F574D"/>
    <w:rsid w:val="006F5DD2"/>
    <w:rsid w:val="006F6875"/>
    <w:rsid w:val="006F7FF7"/>
    <w:rsid w:val="00700AC7"/>
    <w:rsid w:val="00704934"/>
    <w:rsid w:val="00706658"/>
    <w:rsid w:val="00712B3C"/>
    <w:rsid w:val="0071300F"/>
    <w:rsid w:val="0071412E"/>
    <w:rsid w:val="00721313"/>
    <w:rsid w:val="00724349"/>
    <w:rsid w:val="00724AC4"/>
    <w:rsid w:val="00725852"/>
    <w:rsid w:val="00727CA2"/>
    <w:rsid w:val="00730BAB"/>
    <w:rsid w:val="00730EBA"/>
    <w:rsid w:val="007325EE"/>
    <w:rsid w:val="007344A9"/>
    <w:rsid w:val="00734D19"/>
    <w:rsid w:val="00736E84"/>
    <w:rsid w:val="007370FE"/>
    <w:rsid w:val="007371F3"/>
    <w:rsid w:val="0073793F"/>
    <w:rsid w:val="00740E0F"/>
    <w:rsid w:val="0074126D"/>
    <w:rsid w:val="00742426"/>
    <w:rsid w:val="00743107"/>
    <w:rsid w:val="00743A7F"/>
    <w:rsid w:val="00744929"/>
    <w:rsid w:val="007455F4"/>
    <w:rsid w:val="00746441"/>
    <w:rsid w:val="00747237"/>
    <w:rsid w:val="007475EB"/>
    <w:rsid w:val="00747D34"/>
    <w:rsid w:val="00750E2F"/>
    <w:rsid w:val="00750E5C"/>
    <w:rsid w:val="00750F73"/>
    <w:rsid w:val="007525D5"/>
    <w:rsid w:val="007531D1"/>
    <w:rsid w:val="007552BA"/>
    <w:rsid w:val="00756F19"/>
    <w:rsid w:val="007607C9"/>
    <w:rsid w:val="007617A8"/>
    <w:rsid w:val="00761C08"/>
    <w:rsid w:val="00762B70"/>
    <w:rsid w:val="00764259"/>
    <w:rsid w:val="007645B2"/>
    <w:rsid w:val="00764D91"/>
    <w:rsid w:val="00765BB5"/>
    <w:rsid w:val="00772895"/>
    <w:rsid w:val="0077401D"/>
    <w:rsid w:val="007758B4"/>
    <w:rsid w:val="00780087"/>
    <w:rsid w:val="0078381D"/>
    <w:rsid w:val="007842B2"/>
    <w:rsid w:val="0078528B"/>
    <w:rsid w:val="007852B8"/>
    <w:rsid w:val="007854A3"/>
    <w:rsid w:val="007858D0"/>
    <w:rsid w:val="00785BEA"/>
    <w:rsid w:val="00786EC1"/>
    <w:rsid w:val="007915B5"/>
    <w:rsid w:val="00794879"/>
    <w:rsid w:val="0079507E"/>
    <w:rsid w:val="00796EF4"/>
    <w:rsid w:val="00797746"/>
    <w:rsid w:val="007A703F"/>
    <w:rsid w:val="007B2D2A"/>
    <w:rsid w:val="007B3324"/>
    <w:rsid w:val="007B3388"/>
    <w:rsid w:val="007C27BA"/>
    <w:rsid w:val="007C3BA6"/>
    <w:rsid w:val="007C7D9B"/>
    <w:rsid w:val="007D4507"/>
    <w:rsid w:val="007D5579"/>
    <w:rsid w:val="007D5DDE"/>
    <w:rsid w:val="007E2C4A"/>
    <w:rsid w:val="007E60E8"/>
    <w:rsid w:val="007E64BC"/>
    <w:rsid w:val="007E79E2"/>
    <w:rsid w:val="007E7B2E"/>
    <w:rsid w:val="007F00E4"/>
    <w:rsid w:val="007F6F31"/>
    <w:rsid w:val="00800D5C"/>
    <w:rsid w:val="00801AA0"/>
    <w:rsid w:val="00804EBC"/>
    <w:rsid w:val="0080519D"/>
    <w:rsid w:val="00805472"/>
    <w:rsid w:val="00805A41"/>
    <w:rsid w:val="0080604C"/>
    <w:rsid w:val="008130D5"/>
    <w:rsid w:val="008140EE"/>
    <w:rsid w:val="00815425"/>
    <w:rsid w:val="00816306"/>
    <w:rsid w:val="00825083"/>
    <w:rsid w:val="008250E8"/>
    <w:rsid w:val="008357BE"/>
    <w:rsid w:val="0083764D"/>
    <w:rsid w:val="008427BB"/>
    <w:rsid w:val="00843C28"/>
    <w:rsid w:val="00851FB3"/>
    <w:rsid w:val="0085569B"/>
    <w:rsid w:val="00860546"/>
    <w:rsid w:val="008702C8"/>
    <w:rsid w:val="008755BC"/>
    <w:rsid w:val="00876B28"/>
    <w:rsid w:val="00877FF3"/>
    <w:rsid w:val="00883206"/>
    <w:rsid w:val="00883F82"/>
    <w:rsid w:val="008843FD"/>
    <w:rsid w:val="00890F9D"/>
    <w:rsid w:val="00893B18"/>
    <w:rsid w:val="0089743E"/>
    <w:rsid w:val="008A0C54"/>
    <w:rsid w:val="008A4031"/>
    <w:rsid w:val="008B3D24"/>
    <w:rsid w:val="008B5116"/>
    <w:rsid w:val="008C0A4A"/>
    <w:rsid w:val="008C10BF"/>
    <w:rsid w:val="008C1B1F"/>
    <w:rsid w:val="008C1D19"/>
    <w:rsid w:val="008C21EB"/>
    <w:rsid w:val="008C233C"/>
    <w:rsid w:val="008C2580"/>
    <w:rsid w:val="008C423D"/>
    <w:rsid w:val="008C4FC9"/>
    <w:rsid w:val="008C547E"/>
    <w:rsid w:val="008D429A"/>
    <w:rsid w:val="008D7108"/>
    <w:rsid w:val="008D79EB"/>
    <w:rsid w:val="008E0503"/>
    <w:rsid w:val="008E1832"/>
    <w:rsid w:val="008E28EA"/>
    <w:rsid w:val="008E3D4F"/>
    <w:rsid w:val="008E4114"/>
    <w:rsid w:val="008E5681"/>
    <w:rsid w:val="008E611A"/>
    <w:rsid w:val="008E631E"/>
    <w:rsid w:val="008E64BA"/>
    <w:rsid w:val="008F0D6B"/>
    <w:rsid w:val="008F2A44"/>
    <w:rsid w:val="008F364E"/>
    <w:rsid w:val="008F4B40"/>
    <w:rsid w:val="008F6706"/>
    <w:rsid w:val="008F769E"/>
    <w:rsid w:val="00900F65"/>
    <w:rsid w:val="00902FCC"/>
    <w:rsid w:val="009037A0"/>
    <w:rsid w:val="009042D2"/>
    <w:rsid w:val="00905EA9"/>
    <w:rsid w:val="00910C11"/>
    <w:rsid w:val="00910C5F"/>
    <w:rsid w:val="00911460"/>
    <w:rsid w:val="009132BC"/>
    <w:rsid w:val="00916507"/>
    <w:rsid w:val="0091681E"/>
    <w:rsid w:val="0092167C"/>
    <w:rsid w:val="009268D7"/>
    <w:rsid w:val="00940ED1"/>
    <w:rsid w:val="00942ADF"/>
    <w:rsid w:val="00944040"/>
    <w:rsid w:val="00945704"/>
    <w:rsid w:val="00950781"/>
    <w:rsid w:val="00955455"/>
    <w:rsid w:val="00956822"/>
    <w:rsid w:val="00956879"/>
    <w:rsid w:val="00957174"/>
    <w:rsid w:val="00960490"/>
    <w:rsid w:val="00960EB4"/>
    <w:rsid w:val="00960F6D"/>
    <w:rsid w:val="00960F9A"/>
    <w:rsid w:val="00961315"/>
    <w:rsid w:val="00966774"/>
    <w:rsid w:val="00966D6E"/>
    <w:rsid w:val="00967755"/>
    <w:rsid w:val="00970996"/>
    <w:rsid w:val="009710AF"/>
    <w:rsid w:val="009740EF"/>
    <w:rsid w:val="009760BB"/>
    <w:rsid w:val="00980602"/>
    <w:rsid w:val="00981A84"/>
    <w:rsid w:val="00983E94"/>
    <w:rsid w:val="0098592A"/>
    <w:rsid w:val="009859FA"/>
    <w:rsid w:val="00987D42"/>
    <w:rsid w:val="00992405"/>
    <w:rsid w:val="009952AC"/>
    <w:rsid w:val="00995998"/>
    <w:rsid w:val="00995DD8"/>
    <w:rsid w:val="009A6900"/>
    <w:rsid w:val="009B059E"/>
    <w:rsid w:val="009B2051"/>
    <w:rsid w:val="009B4699"/>
    <w:rsid w:val="009B6322"/>
    <w:rsid w:val="009B6772"/>
    <w:rsid w:val="009B72C7"/>
    <w:rsid w:val="009B7A67"/>
    <w:rsid w:val="009C00B9"/>
    <w:rsid w:val="009C05A3"/>
    <w:rsid w:val="009C1C88"/>
    <w:rsid w:val="009C5AEA"/>
    <w:rsid w:val="009D0DAE"/>
    <w:rsid w:val="009D4084"/>
    <w:rsid w:val="009D7ACB"/>
    <w:rsid w:val="009E0136"/>
    <w:rsid w:val="009E1020"/>
    <w:rsid w:val="009E240A"/>
    <w:rsid w:val="009E407C"/>
    <w:rsid w:val="009E5620"/>
    <w:rsid w:val="009F07CD"/>
    <w:rsid w:val="009F142D"/>
    <w:rsid w:val="00A005B6"/>
    <w:rsid w:val="00A01429"/>
    <w:rsid w:val="00A03E3E"/>
    <w:rsid w:val="00A05308"/>
    <w:rsid w:val="00A07C97"/>
    <w:rsid w:val="00A1091D"/>
    <w:rsid w:val="00A12EE4"/>
    <w:rsid w:val="00A16506"/>
    <w:rsid w:val="00A172C7"/>
    <w:rsid w:val="00A22AD6"/>
    <w:rsid w:val="00A2322D"/>
    <w:rsid w:val="00A25FD9"/>
    <w:rsid w:val="00A316DD"/>
    <w:rsid w:val="00A31849"/>
    <w:rsid w:val="00A344CC"/>
    <w:rsid w:val="00A36045"/>
    <w:rsid w:val="00A36175"/>
    <w:rsid w:val="00A40161"/>
    <w:rsid w:val="00A469A0"/>
    <w:rsid w:val="00A470EA"/>
    <w:rsid w:val="00A50CEC"/>
    <w:rsid w:val="00A54C9C"/>
    <w:rsid w:val="00A558D5"/>
    <w:rsid w:val="00A559A8"/>
    <w:rsid w:val="00A57C32"/>
    <w:rsid w:val="00A60E42"/>
    <w:rsid w:val="00A642A5"/>
    <w:rsid w:val="00A675FF"/>
    <w:rsid w:val="00A67A25"/>
    <w:rsid w:val="00A67ACD"/>
    <w:rsid w:val="00A70749"/>
    <w:rsid w:val="00A72C8B"/>
    <w:rsid w:val="00A73314"/>
    <w:rsid w:val="00A74D70"/>
    <w:rsid w:val="00A76DAA"/>
    <w:rsid w:val="00A77621"/>
    <w:rsid w:val="00A77FC6"/>
    <w:rsid w:val="00A80736"/>
    <w:rsid w:val="00A80FA8"/>
    <w:rsid w:val="00A82CBF"/>
    <w:rsid w:val="00A87943"/>
    <w:rsid w:val="00A90C10"/>
    <w:rsid w:val="00A90E71"/>
    <w:rsid w:val="00A919C5"/>
    <w:rsid w:val="00A92A2A"/>
    <w:rsid w:val="00A97D8C"/>
    <w:rsid w:val="00AA0F8A"/>
    <w:rsid w:val="00AA50FD"/>
    <w:rsid w:val="00AB0F62"/>
    <w:rsid w:val="00AB1AEE"/>
    <w:rsid w:val="00AB2399"/>
    <w:rsid w:val="00AB2DCD"/>
    <w:rsid w:val="00AB73FD"/>
    <w:rsid w:val="00AC37B9"/>
    <w:rsid w:val="00AC419D"/>
    <w:rsid w:val="00AE236D"/>
    <w:rsid w:val="00AE26D7"/>
    <w:rsid w:val="00AE3515"/>
    <w:rsid w:val="00AE5E13"/>
    <w:rsid w:val="00AF1096"/>
    <w:rsid w:val="00AF1D97"/>
    <w:rsid w:val="00AF3E69"/>
    <w:rsid w:val="00AF40E9"/>
    <w:rsid w:val="00AF4F14"/>
    <w:rsid w:val="00B01C47"/>
    <w:rsid w:val="00B01D94"/>
    <w:rsid w:val="00B021F7"/>
    <w:rsid w:val="00B11AC6"/>
    <w:rsid w:val="00B138CD"/>
    <w:rsid w:val="00B202E0"/>
    <w:rsid w:val="00B23047"/>
    <w:rsid w:val="00B232D8"/>
    <w:rsid w:val="00B31586"/>
    <w:rsid w:val="00B32F80"/>
    <w:rsid w:val="00B332BA"/>
    <w:rsid w:val="00B33B9F"/>
    <w:rsid w:val="00B3691B"/>
    <w:rsid w:val="00B36A11"/>
    <w:rsid w:val="00B37AA0"/>
    <w:rsid w:val="00B40D54"/>
    <w:rsid w:val="00B443BA"/>
    <w:rsid w:val="00B47779"/>
    <w:rsid w:val="00B530AD"/>
    <w:rsid w:val="00B5411D"/>
    <w:rsid w:val="00B57A46"/>
    <w:rsid w:val="00B64284"/>
    <w:rsid w:val="00B66CB5"/>
    <w:rsid w:val="00B72569"/>
    <w:rsid w:val="00B7496F"/>
    <w:rsid w:val="00B7656E"/>
    <w:rsid w:val="00B76A95"/>
    <w:rsid w:val="00B77CE4"/>
    <w:rsid w:val="00B812E9"/>
    <w:rsid w:val="00B87487"/>
    <w:rsid w:val="00B87871"/>
    <w:rsid w:val="00B87B8C"/>
    <w:rsid w:val="00B906B4"/>
    <w:rsid w:val="00B910DC"/>
    <w:rsid w:val="00B920C3"/>
    <w:rsid w:val="00B9381E"/>
    <w:rsid w:val="00B93C83"/>
    <w:rsid w:val="00B9574D"/>
    <w:rsid w:val="00BA27E9"/>
    <w:rsid w:val="00BA2BE9"/>
    <w:rsid w:val="00BA541E"/>
    <w:rsid w:val="00BA68C4"/>
    <w:rsid w:val="00BB16AD"/>
    <w:rsid w:val="00BB46C3"/>
    <w:rsid w:val="00BB6E13"/>
    <w:rsid w:val="00BB7418"/>
    <w:rsid w:val="00BC0749"/>
    <w:rsid w:val="00BC2E09"/>
    <w:rsid w:val="00BC4F33"/>
    <w:rsid w:val="00BC6CD9"/>
    <w:rsid w:val="00BD1018"/>
    <w:rsid w:val="00BD1537"/>
    <w:rsid w:val="00BD551B"/>
    <w:rsid w:val="00BE0CA3"/>
    <w:rsid w:val="00BE2FAD"/>
    <w:rsid w:val="00BE3832"/>
    <w:rsid w:val="00BE3BBA"/>
    <w:rsid w:val="00BF0BE8"/>
    <w:rsid w:val="00BF3C5B"/>
    <w:rsid w:val="00BF5C9C"/>
    <w:rsid w:val="00C00039"/>
    <w:rsid w:val="00C03318"/>
    <w:rsid w:val="00C037E1"/>
    <w:rsid w:val="00C04099"/>
    <w:rsid w:val="00C05C66"/>
    <w:rsid w:val="00C071BC"/>
    <w:rsid w:val="00C156EB"/>
    <w:rsid w:val="00C173FF"/>
    <w:rsid w:val="00C210C6"/>
    <w:rsid w:val="00C21E8D"/>
    <w:rsid w:val="00C23871"/>
    <w:rsid w:val="00C2479C"/>
    <w:rsid w:val="00C26807"/>
    <w:rsid w:val="00C32FBB"/>
    <w:rsid w:val="00C36830"/>
    <w:rsid w:val="00C36AE8"/>
    <w:rsid w:val="00C37784"/>
    <w:rsid w:val="00C413A7"/>
    <w:rsid w:val="00C41C8D"/>
    <w:rsid w:val="00C4254F"/>
    <w:rsid w:val="00C42B73"/>
    <w:rsid w:val="00C43336"/>
    <w:rsid w:val="00C43473"/>
    <w:rsid w:val="00C4445E"/>
    <w:rsid w:val="00C445C7"/>
    <w:rsid w:val="00C45BF5"/>
    <w:rsid w:val="00C460BD"/>
    <w:rsid w:val="00C46B52"/>
    <w:rsid w:val="00C47231"/>
    <w:rsid w:val="00C51C8A"/>
    <w:rsid w:val="00C520CC"/>
    <w:rsid w:val="00C53E90"/>
    <w:rsid w:val="00C559AC"/>
    <w:rsid w:val="00C57B35"/>
    <w:rsid w:val="00C60645"/>
    <w:rsid w:val="00C6113F"/>
    <w:rsid w:val="00C62B22"/>
    <w:rsid w:val="00C64827"/>
    <w:rsid w:val="00C64B60"/>
    <w:rsid w:val="00C64D29"/>
    <w:rsid w:val="00C65298"/>
    <w:rsid w:val="00C66516"/>
    <w:rsid w:val="00C66D60"/>
    <w:rsid w:val="00C670DB"/>
    <w:rsid w:val="00C670ED"/>
    <w:rsid w:val="00C67D62"/>
    <w:rsid w:val="00C70F5E"/>
    <w:rsid w:val="00C73EA0"/>
    <w:rsid w:val="00C76515"/>
    <w:rsid w:val="00C808D0"/>
    <w:rsid w:val="00C80A0A"/>
    <w:rsid w:val="00C8313C"/>
    <w:rsid w:val="00C83192"/>
    <w:rsid w:val="00C832C0"/>
    <w:rsid w:val="00C8579B"/>
    <w:rsid w:val="00C947F3"/>
    <w:rsid w:val="00C949A8"/>
    <w:rsid w:val="00C96B6B"/>
    <w:rsid w:val="00C96E94"/>
    <w:rsid w:val="00C97FF4"/>
    <w:rsid w:val="00CA1359"/>
    <w:rsid w:val="00CA3EF1"/>
    <w:rsid w:val="00CA5300"/>
    <w:rsid w:val="00CA5465"/>
    <w:rsid w:val="00CA6819"/>
    <w:rsid w:val="00CB4F22"/>
    <w:rsid w:val="00CB4FC4"/>
    <w:rsid w:val="00CB68B7"/>
    <w:rsid w:val="00CB785D"/>
    <w:rsid w:val="00CC1117"/>
    <w:rsid w:val="00CC120E"/>
    <w:rsid w:val="00CC1AD3"/>
    <w:rsid w:val="00CC1C2B"/>
    <w:rsid w:val="00CC2BBC"/>
    <w:rsid w:val="00CC3D4E"/>
    <w:rsid w:val="00CD0C74"/>
    <w:rsid w:val="00CD1682"/>
    <w:rsid w:val="00CD32B4"/>
    <w:rsid w:val="00CD33D9"/>
    <w:rsid w:val="00CD5EF1"/>
    <w:rsid w:val="00CD7E66"/>
    <w:rsid w:val="00CE2E72"/>
    <w:rsid w:val="00CE36C0"/>
    <w:rsid w:val="00CE38B1"/>
    <w:rsid w:val="00CE5422"/>
    <w:rsid w:val="00CE5998"/>
    <w:rsid w:val="00CF3032"/>
    <w:rsid w:val="00CF60A6"/>
    <w:rsid w:val="00CF6BAC"/>
    <w:rsid w:val="00D03621"/>
    <w:rsid w:val="00D04236"/>
    <w:rsid w:val="00D04966"/>
    <w:rsid w:val="00D10DC0"/>
    <w:rsid w:val="00D12025"/>
    <w:rsid w:val="00D14B20"/>
    <w:rsid w:val="00D172D1"/>
    <w:rsid w:val="00D21665"/>
    <w:rsid w:val="00D21AD4"/>
    <w:rsid w:val="00D23E87"/>
    <w:rsid w:val="00D248DA"/>
    <w:rsid w:val="00D25D94"/>
    <w:rsid w:val="00D26DC6"/>
    <w:rsid w:val="00D271C4"/>
    <w:rsid w:val="00D334B4"/>
    <w:rsid w:val="00D349CA"/>
    <w:rsid w:val="00D443A6"/>
    <w:rsid w:val="00D44442"/>
    <w:rsid w:val="00D4507B"/>
    <w:rsid w:val="00D51994"/>
    <w:rsid w:val="00D55549"/>
    <w:rsid w:val="00D574FC"/>
    <w:rsid w:val="00D577F8"/>
    <w:rsid w:val="00D60003"/>
    <w:rsid w:val="00D6006F"/>
    <w:rsid w:val="00D60962"/>
    <w:rsid w:val="00D62641"/>
    <w:rsid w:val="00D64A45"/>
    <w:rsid w:val="00D64F0B"/>
    <w:rsid w:val="00D7524A"/>
    <w:rsid w:val="00D756E5"/>
    <w:rsid w:val="00D76D59"/>
    <w:rsid w:val="00D82998"/>
    <w:rsid w:val="00D82F54"/>
    <w:rsid w:val="00D84383"/>
    <w:rsid w:val="00D87B6A"/>
    <w:rsid w:val="00D94237"/>
    <w:rsid w:val="00D950F5"/>
    <w:rsid w:val="00DA180C"/>
    <w:rsid w:val="00DA3F38"/>
    <w:rsid w:val="00DA4B45"/>
    <w:rsid w:val="00DA682D"/>
    <w:rsid w:val="00DA73F8"/>
    <w:rsid w:val="00DA76BA"/>
    <w:rsid w:val="00DB0598"/>
    <w:rsid w:val="00DB1D85"/>
    <w:rsid w:val="00DB1D98"/>
    <w:rsid w:val="00DB3E85"/>
    <w:rsid w:val="00DB5AAF"/>
    <w:rsid w:val="00DB6687"/>
    <w:rsid w:val="00DC01D7"/>
    <w:rsid w:val="00DC09CD"/>
    <w:rsid w:val="00DC70BA"/>
    <w:rsid w:val="00DD1471"/>
    <w:rsid w:val="00DD23B5"/>
    <w:rsid w:val="00DD2933"/>
    <w:rsid w:val="00DD3ACF"/>
    <w:rsid w:val="00DD4586"/>
    <w:rsid w:val="00DD4A54"/>
    <w:rsid w:val="00DE2796"/>
    <w:rsid w:val="00DE3B7B"/>
    <w:rsid w:val="00DE3FDD"/>
    <w:rsid w:val="00DE460F"/>
    <w:rsid w:val="00DE6AAB"/>
    <w:rsid w:val="00DE7A0A"/>
    <w:rsid w:val="00DF0647"/>
    <w:rsid w:val="00DF2002"/>
    <w:rsid w:val="00DF32F2"/>
    <w:rsid w:val="00DF4F39"/>
    <w:rsid w:val="00DF550A"/>
    <w:rsid w:val="00DF5866"/>
    <w:rsid w:val="00E01AE4"/>
    <w:rsid w:val="00E054ED"/>
    <w:rsid w:val="00E1278B"/>
    <w:rsid w:val="00E12F9E"/>
    <w:rsid w:val="00E16627"/>
    <w:rsid w:val="00E228E1"/>
    <w:rsid w:val="00E22B39"/>
    <w:rsid w:val="00E23D2F"/>
    <w:rsid w:val="00E2486C"/>
    <w:rsid w:val="00E279F8"/>
    <w:rsid w:val="00E310B5"/>
    <w:rsid w:val="00E315C2"/>
    <w:rsid w:val="00E35CE4"/>
    <w:rsid w:val="00E36F49"/>
    <w:rsid w:val="00E40028"/>
    <w:rsid w:val="00E417C5"/>
    <w:rsid w:val="00E4221F"/>
    <w:rsid w:val="00E438BF"/>
    <w:rsid w:val="00E4429A"/>
    <w:rsid w:val="00E469FF"/>
    <w:rsid w:val="00E5064B"/>
    <w:rsid w:val="00E50FDB"/>
    <w:rsid w:val="00E52487"/>
    <w:rsid w:val="00E573D1"/>
    <w:rsid w:val="00E6401F"/>
    <w:rsid w:val="00E64086"/>
    <w:rsid w:val="00E65537"/>
    <w:rsid w:val="00E671CB"/>
    <w:rsid w:val="00E70591"/>
    <w:rsid w:val="00E7270E"/>
    <w:rsid w:val="00E729D9"/>
    <w:rsid w:val="00E80392"/>
    <w:rsid w:val="00E840EE"/>
    <w:rsid w:val="00E86995"/>
    <w:rsid w:val="00E9211D"/>
    <w:rsid w:val="00E93156"/>
    <w:rsid w:val="00E94242"/>
    <w:rsid w:val="00E9563D"/>
    <w:rsid w:val="00E97673"/>
    <w:rsid w:val="00EA20D6"/>
    <w:rsid w:val="00EA4550"/>
    <w:rsid w:val="00EA49EC"/>
    <w:rsid w:val="00EA5B27"/>
    <w:rsid w:val="00EA7989"/>
    <w:rsid w:val="00EB1B9E"/>
    <w:rsid w:val="00EB3B2F"/>
    <w:rsid w:val="00EB4A86"/>
    <w:rsid w:val="00EB5C7F"/>
    <w:rsid w:val="00EB6850"/>
    <w:rsid w:val="00EB6862"/>
    <w:rsid w:val="00EC17F3"/>
    <w:rsid w:val="00EC1863"/>
    <w:rsid w:val="00EC4C7B"/>
    <w:rsid w:val="00EC4DF7"/>
    <w:rsid w:val="00EC4DFA"/>
    <w:rsid w:val="00ED1457"/>
    <w:rsid w:val="00ED300E"/>
    <w:rsid w:val="00ED552A"/>
    <w:rsid w:val="00ED7F0C"/>
    <w:rsid w:val="00EE37B5"/>
    <w:rsid w:val="00EF3637"/>
    <w:rsid w:val="00EF5CD0"/>
    <w:rsid w:val="00F041DA"/>
    <w:rsid w:val="00F04FDA"/>
    <w:rsid w:val="00F10365"/>
    <w:rsid w:val="00F105E6"/>
    <w:rsid w:val="00F117F0"/>
    <w:rsid w:val="00F163B5"/>
    <w:rsid w:val="00F17D96"/>
    <w:rsid w:val="00F30283"/>
    <w:rsid w:val="00F330A8"/>
    <w:rsid w:val="00F335E5"/>
    <w:rsid w:val="00F361CE"/>
    <w:rsid w:val="00F40532"/>
    <w:rsid w:val="00F409BC"/>
    <w:rsid w:val="00F41487"/>
    <w:rsid w:val="00F437AE"/>
    <w:rsid w:val="00F46259"/>
    <w:rsid w:val="00F462BB"/>
    <w:rsid w:val="00F465FF"/>
    <w:rsid w:val="00F47ED6"/>
    <w:rsid w:val="00F50864"/>
    <w:rsid w:val="00F527FC"/>
    <w:rsid w:val="00F55137"/>
    <w:rsid w:val="00F551D5"/>
    <w:rsid w:val="00F56F3C"/>
    <w:rsid w:val="00F602D6"/>
    <w:rsid w:val="00F60636"/>
    <w:rsid w:val="00F6161C"/>
    <w:rsid w:val="00F62574"/>
    <w:rsid w:val="00F65753"/>
    <w:rsid w:val="00F7243A"/>
    <w:rsid w:val="00F73C21"/>
    <w:rsid w:val="00F73EB8"/>
    <w:rsid w:val="00F811DA"/>
    <w:rsid w:val="00F8213C"/>
    <w:rsid w:val="00F907D3"/>
    <w:rsid w:val="00F9193B"/>
    <w:rsid w:val="00F93145"/>
    <w:rsid w:val="00FA22B6"/>
    <w:rsid w:val="00FA58EE"/>
    <w:rsid w:val="00FB04CA"/>
    <w:rsid w:val="00FB0A52"/>
    <w:rsid w:val="00FB1947"/>
    <w:rsid w:val="00FB3794"/>
    <w:rsid w:val="00FC19B4"/>
    <w:rsid w:val="00FC48DE"/>
    <w:rsid w:val="00FC5A4F"/>
    <w:rsid w:val="00FC5B95"/>
    <w:rsid w:val="00FC615A"/>
    <w:rsid w:val="00FC65A1"/>
    <w:rsid w:val="00FD00A0"/>
    <w:rsid w:val="00FD0490"/>
    <w:rsid w:val="00FD32E5"/>
    <w:rsid w:val="00FD60AD"/>
    <w:rsid w:val="00FD74E8"/>
    <w:rsid w:val="00FE01C0"/>
    <w:rsid w:val="00FE0D54"/>
    <w:rsid w:val="00FE1270"/>
    <w:rsid w:val="00FE14E4"/>
    <w:rsid w:val="00FE4674"/>
    <w:rsid w:val="00FE4B13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5D4F4-9C6A-406B-B4EA-954B9B3ABD00}"/>
</file>

<file path=customXml/itemProps2.xml><?xml version="1.0" encoding="utf-8"?>
<ds:datastoreItem xmlns:ds="http://schemas.openxmlformats.org/officeDocument/2006/customXml" ds:itemID="{AF6B2438-FF82-4DFC-BE4B-43058AC826EE}"/>
</file>

<file path=customXml/itemProps3.xml><?xml version="1.0" encoding="utf-8"?>
<ds:datastoreItem xmlns:ds="http://schemas.openxmlformats.org/officeDocument/2006/customXml" ds:itemID="{00C008FA-5AC1-4962-8BAA-11C502176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3281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Sonia Zeledón Gutiérrez</cp:lastModifiedBy>
  <cp:revision>36</cp:revision>
  <cp:lastPrinted>2023-07-21T15:03:00Z</cp:lastPrinted>
  <dcterms:created xsi:type="dcterms:W3CDTF">2023-07-21T14:39:00Z</dcterms:created>
  <dcterms:modified xsi:type="dcterms:W3CDTF">2023-07-21T15:03:00Z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