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0FC897" w14:textId="335540E3" w:rsidR="00652F9D" w:rsidRPr="00023511" w:rsidRDefault="00652F9D" w:rsidP="008E59A4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sz w:val="22"/>
          <w:szCs w:val="22"/>
          <w:lang w:val="es-CR"/>
        </w:rPr>
      </w:pPr>
      <w:r w:rsidRPr="00023511">
        <w:rPr>
          <w:rFonts w:asciiTheme="majorHAnsi" w:hAnsiTheme="majorHAnsi" w:cstheme="majorHAnsi"/>
          <w:b/>
          <w:sz w:val="22"/>
          <w:szCs w:val="22"/>
          <w:lang w:val="es-CR"/>
        </w:rPr>
        <w:t xml:space="preserve">CIRCULAR N° </w:t>
      </w:r>
      <w:r w:rsidR="0010689E">
        <w:rPr>
          <w:rFonts w:asciiTheme="majorHAnsi" w:hAnsiTheme="majorHAnsi" w:cstheme="majorHAnsi"/>
          <w:b/>
          <w:sz w:val="22"/>
          <w:szCs w:val="22"/>
          <w:lang w:val="es-CR"/>
        </w:rPr>
        <w:t>54</w:t>
      </w:r>
      <w:r w:rsidRPr="00023511">
        <w:rPr>
          <w:rFonts w:asciiTheme="majorHAnsi" w:hAnsiTheme="majorHAnsi" w:cstheme="majorHAnsi"/>
          <w:b/>
          <w:sz w:val="22"/>
          <w:szCs w:val="22"/>
          <w:lang w:val="es-CR"/>
        </w:rPr>
        <w:t>-20</w:t>
      </w:r>
      <w:r w:rsidR="00940497" w:rsidRPr="00023511">
        <w:rPr>
          <w:rFonts w:asciiTheme="majorHAnsi" w:hAnsiTheme="majorHAnsi" w:cstheme="majorHAnsi"/>
          <w:b/>
          <w:sz w:val="22"/>
          <w:szCs w:val="22"/>
          <w:lang w:val="es-CR"/>
        </w:rPr>
        <w:t>2</w:t>
      </w:r>
      <w:r w:rsidR="007C24FB">
        <w:rPr>
          <w:rFonts w:asciiTheme="majorHAnsi" w:hAnsiTheme="majorHAnsi" w:cstheme="majorHAnsi"/>
          <w:b/>
          <w:sz w:val="22"/>
          <w:szCs w:val="22"/>
          <w:lang w:val="es-CR"/>
        </w:rPr>
        <w:t>2</w:t>
      </w:r>
    </w:p>
    <w:p w14:paraId="698F1F65" w14:textId="77777777" w:rsidR="00652F9D" w:rsidRPr="00023511" w:rsidRDefault="00652F9D" w:rsidP="008E59A4">
      <w:pPr>
        <w:tabs>
          <w:tab w:val="left" w:pos="170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2"/>
          <w:szCs w:val="22"/>
          <w:lang w:val="es-CR"/>
        </w:rPr>
      </w:pPr>
    </w:p>
    <w:p w14:paraId="32B45E07" w14:textId="4AAE6897" w:rsidR="00652F9D" w:rsidRPr="00023511" w:rsidRDefault="00652F9D" w:rsidP="008E59A4">
      <w:pPr>
        <w:tabs>
          <w:tab w:val="left" w:pos="170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  <w:lang w:val="es-CR"/>
        </w:rPr>
      </w:pPr>
      <w:r w:rsidRPr="00023511">
        <w:rPr>
          <w:rFonts w:asciiTheme="majorHAnsi" w:hAnsiTheme="majorHAnsi" w:cstheme="majorHAnsi"/>
          <w:b/>
          <w:sz w:val="22"/>
          <w:szCs w:val="22"/>
          <w:lang w:val="es-CR"/>
        </w:rPr>
        <w:t>DE:</w:t>
      </w:r>
      <w:r w:rsidRPr="00023511">
        <w:rPr>
          <w:rFonts w:asciiTheme="majorHAnsi" w:hAnsiTheme="majorHAnsi" w:cstheme="majorHAnsi"/>
          <w:sz w:val="22"/>
          <w:szCs w:val="22"/>
          <w:lang w:val="es-CR"/>
        </w:rPr>
        <w:tab/>
      </w:r>
      <w:r w:rsidR="0010689E">
        <w:rPr>
          <w:rFonts w:asciiTheme="majorHAnsi" w:hAnsiTheme="majorHAnsi" w:cstheme="majorHAnsi"/>
          <w:sz w:val="22"/>
          <w:szCs w:val="22"/>
          <w:lang w:val="es-CR"/>
        </w:rPr>
        <w:t>Licda. Adriana Esquivel Sanabria</w:t>
      </w:r>
      <w:r w:rsidR="00940497" w:rsidRPr="00023511">
        <w:rPr>
          <w:rFonts w:asciiTheme="majorHAnsi" w:hAnsiTheme="majorHAnsi" w:cstheme="majorHAnsi"/>
          <w:sz w:val="22"/>
          <w:szCs w:val="22"/>
          <w:lang w:val="es-CR"/>
        </w:rPr>
        <w:t xml:space="preserve">, </w:t>
      </w:r>
      <w:proofErr w:type="gramStart"/>
      <w:r w:rsidRPr="00023511">
        <w:rPr>
          <w:rFonts w:asciiTheme="majorHAnsi" w:hAnsiTheme="majorHAnsi" w:cstheme="majorHAnsi"/>
          <w:sz w:val="22"/>
          <w:szCs w:val="22"/>
          <w:lang w:val="es-CR"/>
        </w:rPr>
        <w:t>Jefe</w:t>
      </w:r>
      <w:proofErr w:type="gramEnd"/>
      <w:r w:rsidR="00823D13" w:rsidRPr="00023511">
        <w:rPr>
          <w:rFonts w:asciiTheme="majorHAnsi" w:hAnsiTheme="majorHAnsi" w:cstheme="majorHAnsi"/>
          <w:sz w:val="22"/>
          <w:szCs w:val="22"/>
          <w:lang w:val="es-CR"/>
        </w:rPr>
        <w:t xml:space="preserve"> </w:t>
      </w:r>
    </w:p>
    <w:p w14:paraId="4C880171" w14:textId="46C252E8" w:rsidR="00652F9D" w:rsidRPr="00023511" w:rsidRDefault="00652F9D" w:rsidP="008E59A4">
      <w:pPr>
        <w:tabs>
          <w:tab w:val="left" w:pos="170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  <w:lang w:val="es-CR"/>
        </w:rPr>
      </w:pPr>
      <w:r w:rsidRPr="00023511">
        <w:rPr>
          <w:rFonts w:asciiTheme="majorHAnsi" w:hAnsiTheme="majorHAnsi" w:cstheme="majorHAnsi"/>
          <w:sz w:val="22"/>
          <w:szCs w:val="22"/>
          <w:lang w:val="es-CR"/>
        </w:rPr>
        <w:t xml:space="preserve">                      </w:t>
      </w:r>
      <w:r w:rsidR="00864A7C" w:rsidRPr="00023511">
        <w:rPr>
          <w:rFonts w:asciiTheme="majorHAnsi" w:hAnsiTheme="majorHAnsi" w:cstheme="majorHAnsi"/>
          <w:sz w:val="22"/>
          <w:szCs w:val="22"/>
          <w:lang w:val="es-CR"/>
        </w:rPr>
        <w:tab/>
      </w:r>
      <w:r w:rsidRPr="00023511">
        <w:rPr>
          <w:rFonts w:asciiTheme="majorHAnsi" w:hAnsiTheme="majorHAnsi" w:cstheme="majorHAnsi"/>
          <w:sz w:val="22"/>
          <w:szCs w:val="22"/>
          <w:lang w:val="es-CR"/>
        </w:rPr>
        <w:t xml:space="preserve">Departamento de Proveeduría </w:t>
      </w:r>
    </w:p>
    <w:p w14:paraId="18AC3028" w14:textId="77777777" w:rsidR="00652F9D" w:rsidRPr="00023511" w:rsidRDefault="00652F9D" w:rsidP="008E59A4">
      <w:pPr>
        <w:tabs>
          <w:tab w:val="left" w:pos="170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2"/>
          <w:szCs w:val="22"/>
          <w:lang w:val="es-CR"/>
        </w:rPr>
      </w:pPr>
    </w:p>
    <w:p w14:paraId="09C24BEA" w14:textId="55FB3BD4" w:rsidR="00652F9D" w:rsidRPr="00023511" w:rsidRDefault="00652F9D" w:rsidP="008E59A4">
      <w:pPr>
        <w:autoSpaceDE w:val="0"/>
        <w:autoSpaceDN w:val="0"/>
        <w:adjustRightInd w:val="0"/>
        <w:ind w:left="1704" w:hanging="1704"/>
        <w:jc w:val="both"/>
        <w:rPr>
          <w:rFonts w:asciiTheme="majorHAnsi" w:hAnsiTheme="majorHAnsi" w:cstheme="majorHAnsi"/>
          <w:sz w:val="22"/>
          <w:szCs w:val="22"/>
          <w:lang w:val="es-CR"/>
        </w:rPr>
      </w:pPr>
      <w:r w:rsidRPr="00023511">
        <w:rPr>
          <w:rFonts w:asciiTheme="majorHAnsi" w:hAnsiTheme="majorHAnsi" w:cstheme="majorHAnsi"/>
          <w:b/>
          <w:sz w:val="22"/>
          <w:szCs w:val="22"/>
          <w:lang w:val="es-CR"/>
        </w:rPr>
        <w:t>PARA:</w:t>
      </w:r>
      <w:r w:rsidRPr="00023511">
        <w:rPr>
          <w:rFonts w:asciiTheme="majorHAnsi" w:hAnsiTheme="majorHAnsi" w:cstheme="majorHAnsi"/>
          <w:sz w:val="22"/>
          <w:szCs w:val="22"/>
          <w:lang w:val="es-CR"/>
        </w:rPr>
        <w:tab/>
      </w:r>
      <w:r w:rsidR="00F43796" w:rsidRPr="00023511">
        <w:rPr>
          <w:rFonts w:asciiTheme="majorHAnsi" w:hAnsiTheme="majorHAnsi" w:cstheme="majorHAnsi"/>
          <w:sz w:val="22"/>
          <w:szCs w:val="22"/>
          <w:lang w:val="es-CR"/>
        </w:rPr>
        <w:t>Responsables de programas, Administradores de Contratos, áreas u oficinas que ejecutan en forma directa su presupuesto</w:t>
      </w:r>
    </w:p>
    <w:p w14:paraId="22330517" w14:textId="77777777" w:rsidR="00F43796" w:rsidRPr="00023511" w:rsidRDefault="00F43796" w:rsidP="008E59A4">
      <w:pPr>
        <w:autoSpaceDE w:val="0"/>
        <w:autoSpaceDN w:val="0"/>
        <w:adjustRightInd w:val="0"/>
        <w:ind w:left="1704" w:hanging="1704"/>
        <w:jc w:val="both"/>
        <w:rPr>
          <w:rFonts w:asciiTheme="majorHAnsi" w:hAnsiTheme="majorHAnsi" w:cstheme="majorHAnsi"/>
          <w:sz w:val="22"/>
          <w:szCs w:val="22"/>
          <w:lang w:val="es-CR"/>
        </w:rPr>
      </w:pPr>
    </w:p>
    <w:p w14:paraId="7DE704D4" w14:textId="6FCE296F" w:rsidR="00652F9D" w:rsidRPr="00023511" w:rsidRDefault="00652F9D" w:rsidP="008E59A4">
      <w:pPr>
        <w:tabs>
          <w:tab w:val="left" w:pos="1704"/>
        </w:tabs>
        <w:autoSpaceDE w:val="0"/>
        <w:autoSpaceDN w:val="0"/>
        <w:adjustRightInd w:val="0"/>
        <w:ind w:left="1704" w:hanging="1704"/>
        <w:jc w:val="both"/>
        <w:rPr>
          <w:rFonts w:asciiTheme="majorHAnsi" w:hAnsiTheme="majorHAnsi" w:cstheme="majorHAnsi"/>
          <w:sz w:val="22"/>
          <w:szCs w:val="22"/>
          <w:lang w:val="es-CR"/>
        </w:rPr>
      </w:pPr>
      <w:r w:rsidRPr="00023511">
        <w:rPr>
          <w:rFonts w:asciiTheme="majorHAnsi" w:hAnsiTheme="majorHAnsi" w:cstheme="majorHAnsi"/>
          <w:b/>
          <w:sz w:val="22"/>
          <w:szCs w:val="22"/>
          <w:lang w:val="es-CR"/>
        </w:rPr>
        <w:t>ASUNTO:</w:t>
      </w:r>
      <w:r w:rsidRPr="00023511">
        <w:rPr>
          <w:rFonts w:asciiTheme="majorHAnsi" w:hAnsiTheme="majorHAnsi" w:cstheme="majorHAnsi"/>
          <w:sz w:val="22"/>
          <w:szCs w:val="22"/>
          <w:lang w:val="es-CR"/>
        </w:rPr>
        <w:tab/>
      </w:r>
      <w:r w:rsidR="008B301F" w:rsidRPr="00023511">
        <w:rPr>
          <w:rFonts w:asciiTheme="majorHAnsi" w:hAnsiTheme="majorHAnsi" w:cstheme="majorHAnsi"/>
          <w:sz w:val="22"/>
          <w:szCs w:val="22"/>
          <w:lang w:val="es-CR"/>
        </w:rPr>
        <w:t xml:space="preserve">Recordatorio </w:t>
      </w:r>
      <w:r w:rsidR="00064B65" w:rsidRPr="00023511">
        <w:rPr>
          <w:rFonts w:asciiTheme="majorHAnsi" w:hAnsiTheme="majorHAnsi" w:cstheme="majorHAnsi"/>
          <w:sz w:val="22"/>
          <w:szCs w:val="22"/>
          <w:lang w:val="es-CR"/>
        </w:rPr>
        <w:t>de las directrices generales</w:t>
      </w:r>
      <w:r w:rsidR="00AA0626" w:rsidRPr="00AA0626">
        <w:t xml:space="preserve"> </w:t>
      </w:r>
      <w:r w:rsidR="00AA0626" w:rsidRPr="00AA0626">
        <w:rPr>
          <w:rFonts w:asciiTheme="majorHAnsi" w:hAnsiTheme="majorHAnsi" w:cstheme="majorHAnsi"/>
          <w:sz w:val="22"/>
          <w:szCs w:val="22"/>
          <w:lang w:val="es-CR"/>
        </w:rPr>
        <w:t>y circulares vigentes</w:t>
      </w:r>
      <w:r w:rsidR="00AA0626">
        <w:rPr>
          <w:rFonts w:asciiTheme="majorHAnsi" w:hAnsiTheme="majorHAnsi" w:cstheme="majorHAnsi"/>
          <w:sz w:val="22"/>
          <w:szCs w:val="22"/>
          <w:lang w:val="es-CR"/>
        </w:rPr>
        <w:t xml:space="preserve"> </w:t>
      </w:r>
      <w:r w:rsidR="00064B65" w:rsidRPr="00023511">
        <w:rPr>
          <w:rFonts w:asciiTheme="majorHAnsi" w:hAnsiTheme="majorHAnsi" w:cstheme="majorHAnsi"/>
          <w:sz w:val="22"/>
          <w:szCs w:val="22"/>
          <w:lang w:val="es-CR"/>
        </w:rPr>
        <w:t xml:space="preserve">sobre </w:t>
      </w:r>
      <w:r w:rsidR="00F43796" w:rsidRPr="00023511">
        <w:rPr>
          <w:rFonts w:asciiTheme="majorHAnsi" w:hAnsiTheme="majorHAnsi" w:cstheme="majorHAnsi"/>
          <w:sz w:val="22"/>
          <w:szCs w:val="22"/>
          <w:lang w:val="es-CR"/>
        </w:rPr>
        <w:t>el trámite de Alquileres</w:t>
      </w:r>
    </w:p>
    <w:p w14:paraId="22B13B65" w14:textId="77777777" w:rsidR="00652F9D" w:rsidRPr="00023511" w:rsidRDefault="00652F9D" w:rsidP="008E59A4">
      <w:pPr>
        <w:tabs>
          <w:tab w:val="left" w:pos="170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  <w:lang w:val="es-CR"/>
        </w:rPr>
      </w:pPr>
    </w:p>
    <w:p w14:paraId="64EC8DAE" w14:textId="52AFAF6F" w:rsidR="003A3061" w:rsidRPr="00023511" w:rsidRDefault="00652F9D" w:rsidP="008E59A4">
      <w:pPr>
        <w:pBdr>
          <w:bottom w:val="single" w:sz="4" w:space="1" w:color="auto"/>
        </w:pBdr>
        <w:tabs>
          <w:tab w:val="left" w:pos="170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  <w:lang w:val="es-CR"/>
        </w:rPr>
      </w:pPr>
      <w:r w:rsidRPr="00023511">
        <w:rPr>
          <w:rFonts w:asciiTheme="majorHAnsi" w:hAnsiTheme="majorHAnsi" w:cstheme="majorHAnsi"/>
          <w:b/>
          <w:sz w:val="22"/>
          <w:szCs w:val="22"/>
          <w:lang w:val="es-CR"/>
        </w:rPr>
        <w:t>FECHA:</w:t>
      </w:r>
      <w:r w:rsidRPr="00023511">
        <w:rPr>
          <w:rFonts w:asciiTheme="majorHAnsi" w:hAnsiTheme="majorHAnsi" w:cstheme="majorHAnsi"/>
          <w:sz w:val="22"/>
          <w:szCs w:val="22"/>
          <w:lang w:val="es-CR"/>
        </w:rPr>
        <w:tab/>
      </w:r>
      <w:r w:rsidR="0010689E">
        <w:rPr>
          <w:rFonts w:asciiTheme="majorHAnsi" w:hAnsiTheme="majorHAnsi" w:cstheme="majorHAnsi"/>
          <w:sz w:val="22"/>
          <w:szCs w:val="22"/>
          <w:lang w:val="es-CR"/>
        </w:rPr>
        <w:t>09</w:t>
      </w:r>
      <w:r w:rsidR="0010689E" w:rsidRPr="00023511">
        <w:rPr>
          <w:rFonts w:asciiTheme="majorHAnsi" w:hAnsiTheme="majorHAnsi" w:cstheme="majorHAnsi"/>
          <w:sz w:val="22"/>
          <w:szCs w:val="22"/>
          <w:lang w:val="es-CR"/>
        </w:rPr>
        <w:t xml:space="preserve"> </w:t>
      </w:r>
      <w:r w:rsidRPr="00023511">
        <w:rPr>
          <w:rFonts w:asciiTheme="majorHAnsi" w:hAnsiTheme="majorHAnsi" w:cstheme="majorHAnsi"/>
          <w:sz w:val="22"/>
          <w:szCs w:val="22"/>
          <w:lang w:val="es-CR"/>
        </w:rPr>
        <w:t xml:space="preserve">de </w:t>
      </w:r>
      <w:r w:rsidR="00F43796" w:rsidRPr="00023511">
        <w:rPr>
          <w:rFonts w:asciiTheme="majorHAnsi" w:hAnsiTheme="majorHAnsi" w:cstheme="majorHAnsi"/>
          <w:sz w:val="22"/>
          <w:szCs w:val="22"/>
          <w:lang w:val="es-CR"/>
        </w:rPr>
        <w:t>junio de 2022</w:t>
      </w:r>
    </w:p>
    <w:p w14:paraId="75CF1B1E" w14:textId="77777777" w:rsidR="00940497" w:rsidRPr="00023511" w:rsidRDefault="00940497" w:rsidP="008E59A4">
      <w:pPr>
        <w:pBdr>
          <w:bottom w:val="single" w:sz="4" w:space="1" w:color="auto"/>
        </w:pBdr>
        <w:tabs>
          <w:tab w:val="left" w:pos="170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237E0E08" w14:textId="77777777" w:rsidR="002F36B9" w:rsidRPr="00023511" w:rsidRDefault="002F36B9" w:rsidP="008E59A4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78636C43" w14:textId="7A023EE0" w:rsidR="002C3AB6" w:rsidRPr="00023511" w:rsidRDefault="00AD32E2" w:rsidP="008E59A4">
      <w:pPr>
        <w:jc w:val="both"/>
        <w:rPr>
          <w:rFonts w:asciiTheme="majorHAnsi" w:hAnsiTheme="majorHAnsi" w:cstheme="majorHAnsi"/>
          <w:sz w:val="22"/>
          <w:szCs w:val="22"/>
        </w:rPr>
      </w:pPr>
      <w:r w:rsidRPr="00023511">
        <w:rPr>
          <w:rFonts w:asciiTheme="majorHAnsi" w:hAnsiTheme="majorHAnsi" w:cstheme="majorHAnsi"/>
          <w:sz w:val="22"/>
          <w:szCs w:val="22"/>
        </w:rPr>
        <w:t>De conformidad con lo establecido en la circular 112-2018 del Consejo Superior en la que establece la “Estandarización de procedimientos a seguir en trámites para el incremento anual de alquileres, revisión de precios, incremento de área y contracciones de nuevos arrendamientos”</w:t>
      </w:r>
      <w:r w:rsidR="001E4CC2" w:rsidRPr="00023511">
        <w:rPr>
          <w:rFonts w:asciiTheme="majorHAnsi" w:hAnsiTheme="majorHAnsi" w:cstheme="majorHAnsi"/>
          <w:sz w:val="22"/>
          <w:szCs w:val="22"/>
        </w:rPr>
        <w:t>,</w:t>
      </w:r>
      <w:r w:rsidR="008B301F" w:rsidRPr="00023511">
        <w:rPr>
          <w:rFonts w:asciiTheme="majorHAnsi" w:hAnsiTheme="majorHAnsi" w:cstheme="majorHAnsi"/>
          <w:sz w:val="22"/>
          <w:szCs w:val="22"/>
        </w:rPr>
        <w:t xml:space="preserve"> se </w:t>
      </w:r>
      <w:r w:rsidRPr="00023511">
        <w:rPr>
          <w:rFonts w:asciiTheme="majorHAnsi" w:hAnsiTheme="majorHAnsi" w:cstheme="majorHAnsi"/>
          <w:sz w:val="22"/>
          <w:szCs w:val="22"/>
        </w:rPr>
        <w:t xml:space="preserve">les </w:t>
      </w:r>
      <w:r w:rsidR="008B301F" w:rsidRPr="00023511">
        <w:rPr>
          <w:rFonts w:asciiTheme="majorHAnsi" w:hAnsiTheme="majorHAnsi" w:cstheme="majorHAnsi"/>
          <w:sz w:val="22"/>
          <w:szCs w:val="22"/>
        </w:rPr>
        <w:t>recuerda</w:t>
      </w:r>
      <w:r w:rsidRPr="00023511">
        <w:rPr>
          <w:rFonts w:asciiTheme="majorHAnsi" w:hAnsiTheme="majorHAnsi" w:cstheme="majorHAnsi"/>
          <w:sz w:val="22"/>
          <w:szCs w:val="22"/>
        </w:rPr>
        <w:t xml:space="preserve">n </w:t>
      </w:r>
      <w:r w:rsidR="008B301F" w:rsidRPr="00023511">
        <w:rPr>
          <w:rFonts w:asciiTheme="majorHAnsi" w:hAnsiTheme="majorHAnsi" w:cstheme="majorHAnsi"/>
          <w:sz w:val="22"/>
          <w:szCs w:val="22"/>
        </w:rPr>
        <w:t>la</w:t>
      </w:r>
      <w:r w:rsidR="002C3AB6" w:rsidRPr="00023511">
        <w:rPr>
          <w:rFonts w:asciiTheme="majorHAnsi" w:hAnsiTheme="majorHAnsi" w:cstheme="majorHAnsi"/>
          <w:sz w:val="22"/>
          <w:szCs w:val="22"/>
        </w:rPr>
        <w:t xml:space="preserve">s directrices generales </w:t>
      </w:r>
      <w:r w:rsidRPr="00023511">
        <w:rPr>
          <w:rFonts w:asciiTheme="majorHAnsi" w:hAnsiTheme="majorHAnsi" w:cstheme="majorHAnsi"/>
          <w:sz w:val="22"/>
          <w:szCs w:val="22"/>
        </w:rPr>
        <w:t xml:space="preserve">giradas por esta Proveeduría </w:t>
      </w:r>
      <w:r w:rsidR="00FE0D54" w:rsidRPr="00023511">
        <w:rPr>
          <w:rFonts w:asciiTheme="majorHAnsi" w:hAnsiTheme="majorHAnsi" w:cstheme="majorHAnsi"/>
          <w:sz w:val="22"/>
          <w:szCs w:val="22"/>
        </w:rPr>
        <w:t>mediante las circulares que se anexan a continuación</w:t>
      </w:r>
      <w:r w:rsidR="00FD470C" w:rsidRPr="00023511">
        <w:rPr>
          <w:rFonts w:asciiTheme="majorHAnsi" w:hAnsiTheme="majorHAnsi" w:cstheme="majorHAnsi"/>
          <w:sz w:val="22"/>
          <w:szCs w:val="22"/>
        </w:rPr>
        <w:t>, mismas que continúan vigentes</w:t>
      </w:r>
      <w:r w:rsidR="002C3AB6" w:rsidRPr="00023511">
        <w:rPr>
          <w:rFonts w:asciiTheme="majorHAnsi" w:hAnsiTheme="majorHAnsi" w:cstheme="majorHAnsi"/>
          <w:sz w:val="22"/>
          <w:szCs w:val="22"/>
        </w:rPr>
        <w:t>.</w:t>
      </w:r>
    </w:p>
    <w:p w14:paraId="6040A360" w14:textId="77777777" w:rsidR="002C3AB6" w:rsidRPr="00023511" w:rsidRDefault="002C3AB6" w:rsidP="008E59A4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2BA90E73" w14:textId="096D0B4C" w:rsidR="00654BDF" w:rsidRDefault="00DA3D7A" w:rsidP="008E59A4">
      <w:pPr>
        <w:jc w:val="both"/>
        <w:rPr>
          <w:rFonts w:asciiTheme="majorHAnsi" w:hAnsiTheme="majorHAnsi" w:cstheme="majorHAnsi"/>
          <w:bCs/>
          <w:sz w:val="22"/>
          <w:szCs w:val="22"/>
          <w:lang w:val="es-MX"/>
        </w:rPr>
      </w:pPr>
      <w:r>
        <w:rPr>
          <w:rFonts w:asciiTheme="majorHAnsi" w:hAnsiTheme="majorHAnsi" w:cstheme="majorHAnsi"/>
          <w:bCs/>
          <w:sz w:val="22"/>
          <w:szCs w:val="22"/>
          <w:lang w:val="es-MX"/>
        </w:rPr>
        <w:t xml:space="preserve">Circular 13-2017. </w:t>
      </w:r>
      <w:r w:rsidR="00654BDF" w:rsidRPr="00654BDF">
        <w:rPr>
          <w:rFonts w:asciiTheme="majorHAnsi" w:hAnsiTheme="majorHAnsi" w:cstheme="majorHAnsi"/>
          <w:bCs/>
          <w:sz w:val="22"/>
          <w:szCs w:val="22"/>
          <w:lang w:val="es-MX"/>
        </w:rPr>
        <w:t>Requisitos de acatamiento obligatorio para el trámite de alquileres</w:t>
      </w:r>
      <w:r w:rsidR="00AA0626">
        <w:rPr>
          <w:rFonts w:asciiTheme="majorHAnsi" w:hAnsiTheme="majorHAnsi" w:cstheme="majorHAnsi"/>
          <w:bCs/>
          <w:sz w:val="22"/>
          <w:szCs w:val="22"/>
          <w:lang w:val="es-MX"/>
        </w:rPr>
        <w:t xml:space="preserve">, la cual </w:t>
      </w:r>
      <w:r w:rsidR="00412072" w:rsidRPr="00412072">
        <w:rPr>
          <w:rFonts w:asciiTheme="majorHAnsi" w:hAnsiTheme="majorHAnsi" w:cstheme="majorHAnsi"/>
          <w:bCs/>
          <w:sz w:val="22"/>
          <w:szCs w:val="22"/>
          <w:lang w:val="es-MX"/>
        </w:rPr>
        <w:t>detalla los aspectos más importantes que se deben atender en cada tipo de procedimiento</w:t>
      </w:r>
      <w:r w:rsidR="00006774">
        <w:rPr>
          <w:rFonts w:asciiTheme="majorHAnsi" w:hAnsiTheme="majorHAnsi" w:cstheme="majorHAnsi"/>
          <w:bCs/>
          <w:sz w:val="22"/>
          <w:szCs w:val="22"/>
          <w:lang w:val="es-MX"/>
        </w:rPr>
        <w:t xml:space="preserve">. Así como el detalle de los requisitos para cada caso particular. </w:t>
      </w:r>
    </w:p>
    <w:p w14:paraId="2804CE70" w14:textId="5B70687E" w:rsidR="00006774" w:rsidRDefault="00006774" w:rsidP="008E59A4">
      <w:pPr>
        <w:jc w:val="both"/>
        <w:rPr>
          <w:rFonts w:asciiTheme="majorHAnsi" w:hAnsiTheme="majorHAnsi" w:cstheme="majorHAnsi"/>
          <w:bCs/>
          <w:sz w:val="22"/>
          <w:szCs w:val="22"/>
          <w:lang w:val="es-MX"/>
        </w:rPr>
      </w:pPr>
    </w:p>
    <w:p w14:paraId="02658065" w14:textId="2C04E88F" w:rsidR="00006774" w:rsidRDefault="005D5977" w:rsidP="005D5977">
      <w:pPr>
        <w:jc w:val="center"/>
        <w:rPr>
          <w:rFonts w:asciiTheme="majorHAnsi" w:hAnsiTheme="majorHAnsi" w:cstheme="majorHAnsi"/>
          <w:bCs/>
          <w:sz w:val="22"/>
          <w:szCs w:val="22"/>
          <w:lang w:val="es-MX"/>
        </w:rPr>
      </w:pPr>
      <w:r>
        <w:rPr>
          <w:rFonts w:asciiTheme="majorHAnsi" w:hAnsiTheme="majorHAnsi" w:cstheme="majorHAnsi"/>
          <w:bCs/>
          <w:sz w:val="22"/>
          <w:szCs w:val="22"/>
          <w:lang w:val="es-MX"/>
        </w:rPr>
        <w:object w:dxaOrig="1520" w:dyaOrig="988" w14:anchorId="535A8D64">
          <v:shape id="_x0000_i1026" type="#_x0000_t75" style="width:75.75pt;height:49.5pt" o:ole="">
            <v:imagedata r:id="rId7" o:title=""/>
          </v:shape>
          <o:OLEObject Type="Embed" ProgID="Word.Document.8" ShapeID="_x0000_i1026" DrawAspect="Icon" ObjectID="_1716285806" r:id="rId8">
            <o:FieldCodes>\s</o:FieldCodes>
          </o:OLEObject>
        </w:object>
      </w:r>
    </w:p>
    <w:p w14:paraId="70D9C216" w14:textId="77777777" w:rsidR="00DA3D7A" w:rsidRDefault="00DA3D7A" w:rsidP="008E59A4">
      <w:pPr>
        <w:jc w:val="both"/>
        <w:rPr>
          <w:rFonts w:asciiTheme="majorHAnsi" w:hAnsiTheme="majorHAnsi" w:cstheme="majorHAnsi"/>
          <w:bCs/>
          <w:sz w:val="22"/>
          <w:szCs w:val="22"/>
          <w:lang w:val="es-MX"/>
        </w:rPr>
      </w:pPr>
    </w:p>
    <w:p w14:paraId="4A73A49C" w14:textId="4AD19451" w:rsidR="002C3AB6" w:rsidRPr="00023511" w:rsidRDefault="001D327D" w:rsidP="008E59A4">
      <w:pPr>
        <w:jc w:val="both"/>
        <w:rPr>
          <w:rFonts w:asciiTheme="majorHAnsi" w:hAnsiTheme="majorHAnsi" w:cstheme="majorHAnsi"/>
          <w:bCs/>
          <w:sz w:val="22"/>
          <w:szCs w:val="22"/>
        </w:rPr>
      </w:pPr>
      <w:r w:rsidRPr="00023511">
        <w:rPr>
          <w:rFonts w:asciiTheme="majorHAnsi" w:hAnsiTheme="majorHAnsi" w:cstheme="majorHAnsi"/>
          <w:bCs/>
          <w:sz w:val="22"/>
          <w:szCs w:val="22"/>
          <w:lang w:val="es-MX"/>
        </w:rPr>
        <w:t>C</w:t>
      </w:r>
      <w:r w:rsidR="002C3AB6" w:rsidRPr="00023511">
        <w:rPr>
          <w:rFonts w:asciiTheme="majorHAnsi" w:hAnsiTheme="majorHAnsi" w:cstheme="majorHAnsi"/>
          <w:bCs/>
          <w:sz w:val="22"/>
          <w:szCs w:val="22"/>
          <w:lang w:val="es-MX"/>
        </w:rPr>
        <w:t xml:space="preserve">ircular N° </w:t>
      </w:r>
      <w:r w:rsidRPr="00023511">
        <w:rPr>
          <w:rFonts w:asciiTheme="majorHAnsi" w:hAnsiTheme="majorHAnsi" w:cstheme="majorHAnsi"/>
          <w:bCs/>
          <w:sz w:val="22"/>
          <w:szCs w:val="22"/>
          <w:lang w:val="es-MX"/>
        </w:rPr>
        <w:t>07</w:t>
      </w:r>
      <w:r w:rsidR="002C3AB6" w:rsidRPr="00023511">
        <w:rPr>
          <w:rFonts w:asciiTheme="majorHAnsi" w:hAnsiTheme="majorHAnsi" w:cstheme="majorHAnsi"/>
          <w:bCs/>
          <w:sz w:val="22"/>
          <w:szCs w:val="22"/>
          <w:lang w:val="es-MX"/>
        </w:rPr>
        <w:t>-201</w:t>
      </w:r>
      <w:r w:rsidR="005A7914" w:rsidRPr="00023511">
        <w:rPr>
          <w:rFonts w:asciiTheme="majorHAnsi" w:hAnsiTheme="majorHAnsi" w:cstheme="majorHAnsi"/>
          <w:bCs/>
          <w:sz w:val="22"/>
          <w:szCs w:val="22"/>
          <w:lang w:val="es-MX"/>
        </w:rPr>
        <w:t>9</w:t>
      </w:r>
      <w:r w:rsidR="00B264ED" w:rsidRPr="00023511">
        <w:rPr>
          <w:rFonts w:asciiTheme="majorHAnsi" w:hAnsiTheme="majorHAnsi" w:cstheme="majorHAnsi"/>
          <w:bCs/>
          <w:sz w:val="22"/>
          <w:szCs w:val="22"/>
          <w:lang w:val="es-MX"/>
        </w:rPr>
        <w:t>: Trámite de ampliaciones de área en contratos de alquiler</w:t>
      </w:r>
      <w:r w:rsidR="00CA765F" w:rsidRPr="00023511">
        <w:rPr>
          <w:rFonts w:asciiTheme="majorHAnsi" w:hAnsiTheme="majorHAnsi" w:cstheme="majorHAnsi"/>
          <w:bCs/>
          <w:sz w:val="22"/>
          <w:szCs w:val="22"/>
          <w:lang w:val="es-MX"/>
        </w:rPr>
        <w:t>.</w:t>
      </w:r>
      <w:r w:rsidR="002C3AB6" w:rsidRPr="00023511">
        <w:rPr>
          <w:rFonts w:asciiTheme="majorHAnsi" w:hAnsiTheme="majorHAnsi" w:cstheme="majorHAnsi"/>
          <w:bCs/>
          <w:sz w:val="22"/>
          <w:szCs w:val="22"/>
          <w:lang w:val="es-MX"/>
        </w:rPr>
        <w:t xml:space="preserve"> </w:t>
      </w:r>
      <w:r w:rsidR="00AA0626">
        <w:rPr>
          <w:rFonts w:asciiTheme="majorHAnsi" w:hAnsiTheme="majorHAnsi" w:cstheme="majorHAnsi"/>
          <w:bCs/>
          <w:sz w:val="22"/>
          <w:szCs w:val="22"/>
          <w:lang w:val="es-MX"/>
        </w:rPr>
        <w:t xml:space="preserve">Esta particularmente </w:t>
      </w:r>
      <w:r w:rsidR="002C3AB6" w:rsidRPr="00023511">
        <w:rPr>
          <w:rFonts w:asciiTheme="majorHAnsi" w:hAnsiTheme="majorHAnsi" w:cstheme="majorHAnsi"/>
          <w:bCs/>
          <w:sz w:val="22"/>
          <w:szCs w:val="22"/>
          <w:lang w:val="es-MX"/>
        </w:rPr>
        <w:t xml:space="preserve">informa </w:t>
      </w:r>
      <w:r w:rsidR="00463C3E" w:rsidRPr="00023511">
        <w:rPr>
          <w:rFonts w:asciiTheme="majorHAnsi" w:hAnsiTheme="majorHAnsi" w:cstheme="majorHAnsi"/>
          <w:bCs/>
          <w:sz w:val="22"/>
          <w:szCs w:val="22"/>
          <w:lang w:val="es-MX"/>
        </w:rPr>
        <w:t>los requisitos que se requieren para el trámite de ampliaci</w:t>
      </w:r>
      <w:r w:rsidR="00D65237" w:rsidRPr="00023511">
        <w:rPr>
          <w:rFonts w:asciiTheme="majorHAnsi" w:hAnsiTheme="majorHAnsi" w:cstheme="majorHAnsi"/>
          <w:bCs/>
          <w:sz w:val="22"/>
          <w:szCs w:val="22"/>
          <w:lang w:val="es-MX"/>
        </w:rPr>
        <w:t>ón</w:t>
      </w:r>
      <w:r w:rsidR="00463C3E" w:rsidRPr="00023511">
        <w:rPr>
          <w:rFonts w:asciiTheme="majorHAnsi" w:hAnsiTheme="majorHAnsi" w:cstheme="majorHAnsi"/>
          <w:bCs/>
          <w:sz w:val="22"/>
          <w:szCs w:val="22"/>
          <w:lang w:val="es-MX"/>
        </w:rPr>
        <w:t xml:space="preserve"> de área en los contratos de alquiler</w:t>
      </w:r>
      <w:r w:rsidR="00B264ED" w:rsidRPr="00023511">
        <w:rPr>
          <w:rFonts w:asciiTheme="majorHAnsi" w:hAnsiTheme="majorHAnsi" w:cstheme="majorHAnsi"/>
          <w:bCs/>
          <w:sz w:val="22"/>
          <w:szCs w:val="22"/>
          <w:lang w:val="es-MX"/>
        </w:rPr>
        <w:t xml:space="preserve"> y las </w:t>
      </w:r>
      <w:r w:rsidR="00C50998" w:rsidRPr="00023511">
        <w:rPr>
          <w:rFonts w:asciiTheme="majorHAnsi" w:hAnsiTheme="majorHAnsi" w:cstheme="majorHAnsi"/>
          <w:bCs/>
          <w:sz w:val="22"/>
          <w:szCs w:val="22"/>
          <w:lang w:val="es-MX"/>
        </w:rPr>
        <w:t>responsabilidades atinentes a cada departamento involucrado en el proceso</w:t>
      </w:r>
      <w:r w:rsidR="001627E1" w:rsidRPr="00023511">
        <w:rPr>
          <w:rFonts w:asciiTheme="majorHAnsi" w:hAnsiTheme="majorHAnsi" w:cstheme="majorHAnsi"/>
          <w:bCs/>
          <w:sz w:val="22"/>
          <w:szCs w:val="22"/>
        </w:rPr>
        <w:t>.</w:t>
      </w:r>
    </w:p>
    <w:p w14:paraId="56F753A3" w14:textId="69507060" w:rsidR="00D772A3" w:rsidRPr="00023511" w:rsidRDefault="00D772A3" w:rsidP="008E59A4">
      <w:pPr>
        <w:jc w:val="both"/>
        <w:rPr>
          <w:rFonts w:asciiTheme="majorHAnsi" w:hAnsiTheme="majorHAnsi" w:cstheme="majorHAnsi"/>
          <w:bCs/>
          <w:sz w:val="22"/>
          <w:szCs w:val="22"/>
        </w:rPr>
      </w:pPr>
    </w:p>
    <w:p w14:paraId="4DF3FCC0" w14:textId="160ED22B" w:rsidR="00D772A3" w:rsidRPr="00023511" w:rsidRDefault="008E59A4" w:rsidP="008E59A4">
      <w:pPr>
        <w:jc w:val="center"/>
        <w:rPr>
          <w:rFonts w:asciiTheme="majorHAnsi" w:hAnsiTheme="majorHAnsi" w:cstheme="majorHAnsi"/>
          <w:bCs/>
          <w:sz w:val="22"/>
          <w:szCs w:val="22"/>
          <w:lang w:val="es-CR"/>
        </w:rPr>
      </w:pPr>
      <w:r w:rsidRPr="00023511">
        <w:rPr>
          <w:rFonts w:asciiTheme="majorHAnsi" w:hAnsiTheme="majorHAnsi" w:cstheme="majorHAnsi"/>
          <w:bCs/>
          <w:sz w:val="22"/>
          <w:szCs w:val="22"/>
          <w:lang w:val="es-CR"/>
        </w:rPr>
        <w:object w:dxaOrig="1520" w:dyaOrig="988" w14:anchorId="51A18AE5">
          <v:shape id="_x0000_i1027" type="#_x0000_t75" style="width:75.75pt;height:49.5pt" o:ole="">
            <v:imagedata r:id="rId9" o:title=""/>
          </v:shape>
          <o:OLEObject Type="Embed" ProgID="Acrobat.Document.DC" ShapeID="_x0000_i1027" DrawAspect="Icon" ObjectID="_1716285807" r:id="rId10"/>
        </w:object>
      </w:r>
    </w:p>
    <w:p w14:paraId="4447572B" w14:textId="0838B46F" w:rsidR="001627E1" w:rsidRPr="00023511" w:rsidRDefault="001627E1" w:rsidP="008E59A4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389C2542" w14:textId="151390B8" w:rsidR="00CA765F" w:rsidRPr="00023511" w:rsidRDefault="00F42244" w:rsidP="008E59A4">
      <w:pPr>
        <w:jc w:val="both"/>
        <w:rPr>
          <w:rFonts w:asciiTheme="majorHAnsi" w:hAnsiTheme="majorHAnsi" w:cstheme="majorHAnsi"/>
          <w:sz w:val="22"/>
          <w:szCs w:val="22"/>
        </w:rPr>
      </w:pPr>
      <w:r w:rsidRPr="00023511">
        <w:rPr>
          <w:rFonts w:asciiTheme="majorHAnsi" w:hAnsiTheme="majorHAnsi" w:cstheme="majorHAnsi"/>
          <w:sz w:val="22"/>
          <w:szCs w:val="22"/>
        </w:rPr>
        <w:t xml:space="preserve">Circular 08-2019: </w:t>
      </w:r>
      <w:r w:rsidR="00CA765F" w:rsidRPr="00023511">
        <w:rPr>
          <w:rFonts w:asciiTheme="majorHAnsi" w:hAnsiTheme="majorHAnsi" w:cstheme="majorHAnsi"/>
          <w:sz w:val="22"/>
          <w:szCs w:val="22"/>
        </w:rPr>
        <w:t>Trámite de nuevos procedimientos de alquiler</w:t>
      </w:r>
      <w:r w:rsidR="008852C7" w:rsidRPr="00023511">
        <w:rPr>
          <w:rFonts w:asciiTheme="majorHAnsi" w:hAnsiTheme="majorHAnsi" w:cstheme="majorHAnsi"/>
          <w:sz w:val="22"/>
          <w:szCs w:val="22"/>
        </w:rPr>
        <w:t xml:space="preserve"> y su anexo</w:t>
      </w:r>
      <w:r w:rsidR="00C70532" w:rsidRPr="00023511">
        <w:rPr>
          <w:rFonts w:asciiTheme="majorHAnsi" w:hAnsiTheme="majorHAnsi" w:cstheme="majorHAnsi"/>
          <w:sz w:val="22"/>
          <w:szCs w:val="22"/>
        </w:rPr>
        <w:t>.</w:t>
      </w:r>
      <w:r w:rsidR="00AA0626">
        <w:rPr>
          <w:rFonts w:asciiTheme="majorHAnsi" w:hAnsiTheme="majorHAnsi" w:cstheme="majorHAnsi"/>
          <w:sz w:val="22"/>
          <w:szCs w:val="22"/>
        </w:rPr>
        <w:t xml:space="preserve"> Esta circular incorpora</w:t>
      </w:r>
      <w:r w:rsidR="002A0D53" w:rsidRPr="00023511">
        <w:rPr>
          <w:rFonts w:asciiTheme="majorHAnsi" w:hAnsiTheme="majorHAnsi" w:cstheme="majorHAnsi"/>
          <w:sz w:val="22"/>
          <w:szCs w:val="22"/>
        </w:rPr>
        <w:t xml:space="preserve"> los dos tipos de contrataciones mediante las cuales se puede tramitar un nuevo </w:t>
      </w:r>
      <w:r w:rsidR="00AA0626">
        <w:rPr>
          <w:rFonts w:asciiTheme="majorHAnsi" w:hAnsiTheme="majorHAnsi" w:cstheme="majorHAnsi"/>
          <w:sz w:val="22"/>
          <w:szCs w:val="22"/>
        </w:rPr>
        <w:t xml:space="preserve">alquiler de algún inmueble </w:t>
      </w:r>
      <w:r w:rsidR="008D5C82" w:rsidRPr="00023511">
        <w:rPr>
          <w:rFonts w:asciiTheme="majorHAnsi" w:hAnsiTheme="majorHAnsi" w:cstheme="majorHAnsi"/>
          <w:sz w:val="22"/>
          <w:szCs w:val="22"/>
        </w:rPr>
        <w:t xml:space="preserve">y los estudios previos y justificaciones que deben aportarse </w:t>
      </w:r>
      <w:r w:rsidR="00AA0626">
        <w:rPr>
          <w:rFonts w:asciiTheme="majorHAnsi" w:hAnsiTheme="majorHAnsi" w:cstheme="majorHAnsi"/>
          <w:sz w:val="22"/>
          <w:szCs w:val="22"/>
        </w:rPr>
        <w:t xml:space="preserve">para poder gestionar </w:t>
      </w:r>
      <w:r w:rsidR="008D5C82" w:rsidRPr="00023511">
        <w:rPr>
          <w:rFonts w:asciiTheme="majorHAnsi" w:hAnsiTheme="majorHAnsi" w:cstheme="majorHAnsi"/>
          <w:sz w:val="22"/>
          <w:szCs w:val="22"/>
        </w:rPr>
        <w:t xml:space="preserve">dicha solicitud. </w:t>
      </w:r>
    </w:p>
    <w:p w14:paraId="4D4CB1F0" w14:textId="12532A51" w:rsidR="008E59A4" w:rsidRPr="00023511" w:rsidRDefault="008E59A4" w:rsidP="008E59A4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1B8B2F02" w14:textId="22B4BF28" w:rsidR="008E59A4" w:rsidRPr="00023511" w:rsidRDefault="008E59A4" w:rsidP="008E59A4">
      <w:pPr>
        <w:jc w:val="center"/>
        <w:rPr>
          <w:rFonts w:asciiTheme="majorHAnsi" w:hAnsiTheme="majorHAnsi" w:cstheme="majorHAnsi"/>
          <w:sz w:val="22"/>
          <w:szCs w:val="22"/>
        </w:rPr>
      </w:pPr>
      <w:r w:rsidRPr="00023511">
        <w:rPr>
          <w:rFonts w:asciiTheme="majorHAnsi" w:hAnsiTheme="majorHAnsi" w:cstheme="majorHAnsi"/>
          <w:sz w:val="22"/>
          <w:szCs w:val="22"/>
        </w:rPr>
        <w:object w:dxaOrig="1520" w:dyaOrig="988" w14:anchorId="3B9495FE">
          <v:shape id="_x0000_i1028" type="#_x0000_t75" style="width:75.75pt;height:49.5pt" o:ole="">
            <v:imagedata r:id="rId11" o:title=""/>
          </v:shape>
          <o:OLEObject Type="Embed" ProgID="Acrobat.Document.DC" ShapeID="_x0000_i1028" DrawAspect="Icon" ObjectID="_1716285808" r:id="rId12"/>
        </w:object>
      </w:r>
      <w:r w:rsidRPr="00023511">
        <w:rPr>
          <w:rFonts w:asciiTheme="majorHAnsi" w:hAnsiTheme="majorHAnsi" w:cstheme="majorHAnsi"/>
          <w:sz w:val="22"/>
          <w:szCs w:val="22"/>
        </w:rPr>
        <w:t xml:space="preserve">      </w:t>
      </w:r>
      <w:r w:rsidRPr="00023511">
        <w:rPr>
          <w:rFonts w:asciiTheme="majorHAnsi" w:hAnsiTheme="majorHAnsi" w:cstheme="majorHAnsi"/>
          <w:sz w:val="22"/>
          <w:szCs w:val="22"/>
        </w:rPr>
        <w:object w:dxaOrig="1520" w:dyaOrig="988" w14:anchorId="0B1638C0">
          <v:shape id="_x0000_i1029" type="#_x0000_t75" style="width:75.75pt;height:49.5pt" o:ole="">
            <v:imagedata r:id="rId13" o:title=""/>
          </v:shape>
          <o:OLEObject Type="Embed" ProgID="Acrobat.Document.DC" ShapeID="_x0000_i1029" DrawAspect="Icon" ObjectID="_1716285809" r:id="rId14"/>
        </w:object>
      </w:r>
    </w:p>
    <w:p w14:paraId="2F7679D5" w14:textId="77777777" w:rsidR="00E84458" w:rsidRPr="00023511" w:rsidRDefault="00E84458" w:rsidP="008E59A4">
      <w:pPr>
        <w:suppressAutoHyphens w:val="0"/>
        <w:autoSpaceDE w:val="0"/>
        <w:autoSpaceDN w:val="0"/>
        <w:adjustRightInd w:val="0"/>
        <w:jc w:val="both"/>
        <w:rPr>
          <w:rFonts w:asciiTheme="majorHAnsi" w:eastAsia="Calibri" w:hAnsiTheme="majorHAnsi" w:cstheme="majorHAnsi"/>
          <w:sz w:val="22"/>
          <w:szCs w:val="22"/>
          <w:lang w:val="es-CR" w:eastAsia="en-US"/>
        </w:rPr>
      </w:pPr>
    </w:p>
    <w:p w14:paraId="582D55DD" w14:textId="35464391" w:rsidR="00C311E9" w:rsidRPr="00023511" w:rsidRDefault="00C311E9" w:rsidP="008E59A4">
      <w:pPr>
        <w:suppressAutoHyphens w:val="0"/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  <w:sz w:val="22"/>
          <w:szCs w:val="22"/>
          <w:lang w:val="es-CR" w:eastAsia="es-CR"/>
        </w:rPr>
      </w:pPr>
      <w:r w:rsidRPr="00023511">
        <w:rPr>
          <w:rFonts w:asciiTheme="majorHAnsi" w:hAnsiTheme="majorHAnsi" w:cstheme="majorHAnsi"/>
          <w:color w:val="000000"/>
          <w:sz w:val="22"/>
          <w:szCs w:val="22"/>
          <w:lang w:val="es-CR" w:eastAsia="es-CR"/>
        </w:rPr>
        <w:t>Circular 09-2019: Trámite de incrementos y revisiones de precios en contratos de alquileres.</w:t>
      </w:r>
      <w:r w:rsidR="001F7C94">
        <w:rPr>
          <w:rFonts w:asciiTheme="majorHAnsi" w:hAnsiTheme="majorHAnsi" w:cstheme="majorHAnsi"/>
          <w:color w:val="000000"/>
          <w:sz w:val="22"/>
          <w:szCs w:val="22"/>
          <w:lang w:val="es-CR" w:eastAsia="es-CR"/>
        </w:rPr>
        <w:t xml:space="preserve"> Este documento d</w:t>
      </w:r>
      <w:r w:rsidR="00206A80" w:rsidRPr="00023511">
        <w:rPr>
          <w:rFonts w:asciiTheme="majorHAnsi" w:hAnsiTheme="majorHAnsi" w:cstheme="majorHAnsi"/>
          <w:color w:val="000000"/>
          <w:sz w:val="22"/>
          <w:szCs w:val="22"/>
          <w:lang w:val="es-CR" w:eastAsia="es-CR"/>
        </w:rPr>
        <w:t>etalla los requisitos que se deben cumplir para gestionar el trámite de incrementos y revisiones de precios en contratos de alquiler</w:t>
      </w:r>
      <w:r w:rsidR="00AD0413" w:rsidRPr="00023511">
        <w:rPr>
          <w:rFonts w:asciiTheme="majorHAnsi" w:hAnsiTheme="majorHAnsi" w:cstheme="majorHAnsi"/>
          <w:color w:val="000000"/>
          <w:sz w:val="22"/>
          <w:szCs w:val="22"/>
          <w:lang w:val="es-CR" w:eastAsia="es-CR"/>
        </w:rPr>
        <w:t xml:space="preserve"> y se identifican los dos tipo</w:t>
      </w:r>
      <w:r w:rsidR="001C596C" w:rsidRPr="00023511">
        <w:rPr>
          <w:rFonts w:asciiTheme="majorHAnsi" w:hAnsiTheme="majorHAnsi" w:cstheme="majorHAnsi"/>
          <w:color w:val="000000"/>
          <w:sz w:val="22"/>
          <w:szCs w:val="22"/>
          <w:lang w:val="es-CR" w:eastAsia="es-CR"/>
        </w:rPr>
        <w:t>s</w:t>
      </w:r>
      <w:r w:rsidR="00AD0413" w:rsidRPr="00023511">
        <w:rPr>
          <w:rFonts w:asciiTheme="majorHAnsi" w:hAnsiTheme="majorHAnsi" w:cstheme="majorHAnsi"/>
          <w:color w:val="000000"/>
          <w:sz w:val="22"/>
          <w:szCs w:val="22"/>
          <w:lang w:val="es-CR" w:eastAsia="es-CR"/>
        </w:rPr>
        <w:t xml:space="preserve"> de revisiones de precios </w:t>
      </w:r>
      <w:r w:rsidR="001C596C" w:rsidRPr="00023511">
        <w:rPr>
          <w:rFonts w:asciiTheme="majorHAnsi" w:hAnsiTheme="majorHAnsi" w:cstheme="majorHAnsi"/>
          <w:color w:val="000000"/>
          <w:sz w:val="22"/>
          <w:szCs w:val="22"/>
          <w:lang w:val="es-CR" w:eastAsia="es-CR"/>
        </w:rPr>
        <w:t xml:space="preserve">que se pueden realizar. </w:t>
      </w:r>
    </w:p>
    <w:p w14:paraId="79FB0DE4" w14:textId="2F50D353" w:rsidR="001C596C" w:rsidRPr="00023511" w:rsidRDefault="001C596C" w:rsidP="008E59A4">
      <w:pPr>
        <w:suppressAutoHyphens w:val="0"/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  <w:sz w:val="22"/>
          <w:szCs w:val="22"/>
          <w:lang w:val="es-CR" w:eastAsia="es-CR"/>
        </w:rPr>
      </w:pPr>
    </w:p>
    <w:p w14:paraId="4AC7D56B" w14:textId="36107556" w:rsidR="001C596C" w:rsidRPr="00023511" w:rsidRDefault="008E59A4" w:rsidP="008E59A4">
      <w:pPr>
        <w:suppressAutoHyphens w:val="0"/>
        <w:autoSpaceDE w:val="0"/>
        <w:autoSpaceDN w:val="0"/>
        <w:adjustRightInd w:val="0"/>
        <w:jc w:val="center"/>
        <w:rPr>
          <w:rFonts w:asciiTheme="majorHAnsi" w:hAnsiTheme="majorHAnsi" w:cstheme="majorHAnsi"/>
          <w:color w:val="000000"/>
          <w:sz w:val="22"/>
          <w:szCs w:val="22"/>
          <w:lang w:val="es-CR" w:eastAsia="es-CR"/>
        </w:rPr>
      </w:pPr>
      <w:r w:rsidRPr="00023511">
        <w:rPr>
          <w:rFonts w:asciiTheme="majorHAnsi" w:hAnsiTheme="majorHAnsi" w:cstheme="majorHAnsi"/>
          <w:color w:val="000000"/>
          <w:sz w:val="22"/>
          <w:szCs w:val="22"/>
          <w:lang w:val="es-CR" w:eastAsia="es-CR"/>
        </w:rPr>
        <w:object w:dxaOrig="1520" w:dyaOrig="988" w14:anchorId="6D90FE52">
          <v:shape id="_x0000_i1030" type="#_x0000_t75" style="width:75.75pt;height:49.5pt" o:ole="">
            <v:imagedata r:id="rId15" o:title=""/>
          </v:shape>
          <o:OLEObject Type="Embed" ProgID="Acrobat.Document.DC" ShapeID="_x0000_i1030" DrawAspect="Icon" ObjectID="_1716285810" r:id="rId16"/>
        </w:object>
      </w:r>
      <w:r w:rsidRPr="00023511">
        <w:rPr>
          <w:rFonts w:asciiTheme="majorHAnsi" w:hAnsiTheme="majorHAnsi" w:cstheme="majorHAnsi"/>
          <w:color w:val="000000"/>
          <w:sz w:val="22"/>
          <w:szCs w:val="22"/>
          <w:lang w:val="es-CR" w:eastAsia="es-CR"/>
        </w:rPr>
        <w:t xml:space="preserve">         </w:t>
      </w:r>
      <w:r w:rsidRPr="00023511">
        <w:rPr>
          <w:rFonts w:asciiTheme="majorHAnsi" w:hAnsiTheme="majorHAnsi" w:cstheme="majorHAnsi"/>
          <w:color w:val="000000"/>
          <w:sz w:val="22"/>
          <w:szCs w:val="22"/>
          <w:lang w:val="es-CR" w:eastAsia="es-CR"/>
        </w:rPr>
        <w:object w:dxaOrig="1520" w:dyaOrig="988" w14:anchorId="30722582">
          <v:shape id="_x0000_i1031" type="#_x0000_t75" style="width:75.75pt;height:49.5pt" o:ole="">
            <v:imagedata r:id="rId17" o:title=""/>
          </v:shape>
          <o:OLEObject Type="Embed" ProgID="Acrobat.Document.DC" ShapeID="_x0000_i1031" DrawAspect="Icon" ObjectID="_1716285811" r:id="rId18"/>
        </w:object>
      </w:r>
    </w:p>
    <w:p w14:paraId="1AF3332B" w14:textId="77777777" w:rsidR="008852C7" w:rsidRPr="00023511" w:rsidRDefault="008852C7" w:rsidP="008E59A4">
      <w:pPr>
        <w:suppressAutoHyphens w:val="0"/>
        <w:autoSpaceDE w:val="0"/>
        <w:autoSpaceDN w:val="0"/>
        <w:adjustRightInd w:val="0"/>
        <w:rPr>
          <w:rFonts w:asciiTheme="majorHAnsi" w:hAnsiTheme="majorHAnsi" w:cstheme="majorHAnsi"/>
          <w:color w:val="000000"/>
          <w:sz w:val="22"/>
          <w:szCs w:val="22"/>
          <w:lang w:val="es-CR" w:eastAsia="es-CR"/>
        </w:rPr>
      </w:pPr>
    </w:p>
    <w:p w14:paraId="66F59EA9" w14:textId="37B09A0D" w:rsidR="008E59A4" w:rsidRPr="00023511" w:rsidRDefault="00023511" w:rsidP="00725180">
      <w:pPr>
        <w:suppressAutoHyphens w:val="0"/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  <w:sz w:val="22"/>
          <w:szCs w:val="22"/>
          <w:lang w:val="es-CR" w:eastAsia="es-CR"/>
        </w:rPr>
      </w:pPr>
      <w:r w:rsidRPr="00023511">
        <w:rPr>
          <w:rFonts w:asciiTheme="majorHAnsi" w:hAnsiTheme="majorHAnsi" w:cstheme="majorHAnsi"/>
          <w:color w:val="000000"/>
          <w:sz w:val="22"/>
          <w:szCs w:val="22"/>
          <w:lang w:val="es-CR" w:eastAsia="es-CR"/>
        </w:rPr>
        <w:t>Importante r</w:t>
      </w:r>
      <w:r w:rsidR="001D3177" w:rsidRPr="00023511">
        <w:rPr>
          <w:rFonts w:asciiTheme="majorHAnsi" w:hAnsiTheme="majorHAnsi" w:cstheme="majorHAnsi"/>
          <w:color w:val="000000"/>
          <w:sz w:val="22"/>
          <w:szCs w:val="22"/>
          <w:lang w:val="es-CR" w:eastAsia="es-CR"/>
        </w:rPr>
        <w:t xml:space="preserve">eiterar </w:t>
      </w:r>
      <w:r w:rsidRPr="00023511">
        <w:rPr>
          <w:rFonts w:asciiTheme="majorHAnsi" w:hAnsiTheme="majorHAnsi" w:cstheme="majorHAnsi"/>
          <w:color w:val="000000"/>
          <w:sz w:val="22"/>
          <w:szCs w:val="22"/>
          <w:lang w:val="es-CR" w:eastAsia="es-CR"/>
        </w:rPr>
        <w:t>la obligatoriedad de atender los lineamientos descritos</w:t>
      </w:r>
      <w:r w:rsidR="00725180" w:rsidRPr="00023511">
        <w:rPr>
          <w:rFonts w:asciiTheme="majorHAnsi" w:hAnsiTheme="majorHAnsi" w:cstheme="majorHAnsi"/>
          <w:color w:val="000000"/>
          <w:sz w:val="22"/>
          <w:szCs w:val="22"/>
          <w:lang w:val="es-CR" w:eastAsia="es-CR"/>
        </w:rPr>
        <w:t xml:space="preserve">, dado que todas aquellas gestiones que ingresen y que no cumplan con lo indicado </w:t>
      </w:r>
      <w:r w:rsidR="001F7C94">
        <w:rPr>
          <w:rFonts w:asciiTheme="majorHAnsi" w:hAnsiTheme="majorHAnsi" w:cstheme="majorHAnsi"/>
          <w:color w:val="000000"/>
          <w:sz w:val="22"/>
          <w:szCs w:val="22"/>
          <w:lang w:val="es-CR" w:eastAsia="es-CR"/>
        </w:rPr>
        <w:t xml:space="preserve">en las mencionadas circulares </w:t>
      </w:r>
      <w:r w:rsidR="00725180" w:rsidRPr="00023511">
        <w:rPr>
          <w:rFonts w:asciiTheme="majorHAnsi" w:hAnsiTheme="majorHAnsi" w:cstheme="majorHAnsi"/>
          <w:color w:val="000000"/>
          <w:sz w:val="22"/>
          <w:szCs w:val="22"/>
          <w:lang w:val="es-CR" w:eastAsia="es-CR"/>
        </w:rPr>
        <w:t xml:space="preserve">serán devueltas sin trámite, por lo que esta Proveeduría no asumirá responsabilidad en el atraso que se pueda generar producto de dichas devoluciones. </w:t>
      </w:r>
      <w:r w:rsidR="001D3177" w:rsidRPr="00023511">
        <w:rPr>
          <w:rFonts w:asciiTheme="majorHAnsi" w:hAnsiTheme="majorHAnsi" w:cstheme="majorHAnsi"/>
          <w:color w:val="000000"/>
          <w:sz w:val="22"/>
          <w:szCs w:val="22"/>
          <w:lang w:val="es-CR" w:eastAsia="es-CR"/>
        </w:rPr>
        <w:t xml:space="preserve"> </w:t>
      </w:r>
    </w:p>
    <w:p w14:paraId="57520E10" w14:textId="3F5F4EF2" w:rsidR="008E59A4" w:rsidRDefault="008E59A4" w:rsidP="008E59A4">
      <w:pPr>
        <w:suppressAutoHyphens w:val="0"/>
        <w:autoSpaceDE w:val="0"/>
        <w:autoSpaceDN w:val="0"/>
        <w:adjustRightInd w:val="0"/>
        <w:rPr>
          <w:rFonts w:asciiTheme="majorHAnsi" w:hAnsiTheme="majorHAnsi" w:cstheme="majorHAnsi"/>
          <w:color w:val="000000"/>
          <w:sz w:val="22"/>
          <w:szCs w:val="22"/>
          <w:lang w:val="es-CR" w:eastAsia="es-CR"/>
        </w:rPr>
      </w:pPr>
    </w:p>
    <w:p w14:paraId="46646AC3" w14:textId="1560944F" w:rsidR="005D5977" w:rsidRDefault="005D5977" w:rsidP="008E59A4">
      <w:pPr>
        <w:suppressAutoHyphens w:val="0"/>
        <w:autoSpaceDE w:val="0"/>
        <w:autoSpaceDN w:val="0"/>
        <w:adjustRightInd w:val="0"/>
        <w:rPr>
          <w:rFonts w:asciiTheme="majorHAnsi" w:hAnsiTheme="majorHAnsi" w:cstheme="majorHAnsi"/>
          <w:color w:val="000000"/>
          <w:sz w:val="22"/>
          <w:szCs w:val="22"/>
          <w:lang w:val="es-CR" w:eastAsia="es-CR"/>
        </w:rPr>
      </w:pPr>
    </w:p>
    <w:p w14:paraId="35264988" w14:textId="18DFAE0A" w:rsidR="005D5977" w:rsidRDefault="005D5977" w:rsidP="008E59A4">
      <w:pPr>
        <w:suppressAutoHyphens w:val="0"/>
        <w:autoSpaceDE w:val="0"/>
        <w:autoSpaceDN w:val="0"/>
        <w:adjustRightInd w:val="0"/>
        <w:rPr>
          <w:rFonts w:asciiTheme="majorHAnsi" w:hAnsiTheme="majorHAnsi" w:cstheme="majorHAnsi"/>
          <w:color w:val="000000"/>
          <w:sz w:val="22"/>
          <w:szCs w:val="22"/>
          <w:lang w:val="es-CR" w:eastAsia="es-CR"/>
        </w:rPr>
      </w:pPr>
    </w:p>
    <w:p w14:paraId="582481FC" w14:textId="77777777" w:rsidR="005D5977" w:rsidRPr="00023511" w:rsidRDefault="005D5977" w:rsidP="008E59A4">
      <w:pPr>
        <w:suppressAutoHyphens w:val="0"/>
        <w:autoSpaceDE w:val="0"/>
        <w:autoSpaceDN w:val="0"/>
        <w:adjustRightInd w:val="0"/>
        <w:rPr>
          <w:rFonts w:asciiTheme="majorHAnsi" w:hAnsiTheme="majorHAnsi" w:cstheme="majorHAnsi"/>
          <w:color w:val="000000"/>
          <w:sz w:val="22"/>
          <w:szCs w:val="22"/>
          <w:lang w:val="es-CR" w:eastAsia="es-CR"/>
        </w:rPr>
      </w:pPr>
    </w:p>
    <w:p w14:paraId="72E63808" w14:textId="082A3C25" w:rsidR="00940497" w:rsidRPr="00023511" w:rsidRDefault="00791A2B" w:rsidP="008E59A4">
      <w:pPr>
        <w:suppressAutoHyphens w:val="0"/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  <w:r w:rsidRPr="00023511">
        <w:rPr>
          <w:rFonts w:asciiTheme="majorHAnsi" w:hAnsiTheme="majorHAnsi" w:cstheme="majorHAnsi"/>
          <w:color w:val="000000"/>
          <w:sz w:val="22"/>
          <w:szCs w:val="22"/>
          <w:lang w:val="es-CR" w:eastAsia="es-CR"/>
        </w:rPr>
        <w:t>AMA/YA</w:t>
      </w:r>
      <w:r w:rsidR="00C02175" w:rsidRPr="00023511">
        <w:rPr>
          <w:rFonts w:asciiTheme="majorHAnsi" w:hAnsiTheme="majorHAnsi" w:cstheme="majorHAnsi"/>
          <w:color w:val="000000"/>
          <w:sz w:val="22"/>
          <w:szCs w:val="22"/>
          <w:lang w:val="es-CR" w:eastAsia="es-CR"/>
        </w:rPr>
        <w:t>A</w:t>
      </w:r>
    </w:p>
    <w:sectPr w:rsidR="00940497" w:rsidRPr="00023511" w:rsidSect="002F36B9">
      <w:headerReference w:type="default" r:id="rId19"/>
      <w:footerReference w:type="default" r:id="rId20"/>
      <w:footnotePr>
        <w:pos w:val="beneathText"/>
      </w:footnotePr>
      <w:pgSz w:w="12242" w:h="15842" w:code="1"/>
      <w:pgMar w:top="703" w:right="1327" w:bottom="1009" w:left="1276" w:header="0" w:footer="1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C2B21" w14:textId="77777777" w:rsidR="00B243B6" w:rsidRDefault="00B243B6">
      <w:r>
        <w:separator/>
      </w:r>
    </w:p>
  </w:endnote>
  <w:endnote w:type="continuationSeparator" w:id="0">
    <w:p w14:paraId="2CCC0814" w14:textId="77777777" w:rsidR="00B243B6" w:rsidRDefault="00B24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6FE05" w14:textId="77777777" w:rsidR="002E00B2" w:rsidRDefault="00910C11" w:rsidP="002E00B2">
    <w:pPr>
      <w:pStyle w:val="Piedepgina"/>
      <w:ind w:right="360"/>
      <w:jc w:val="center"/>
      <w:rPr>
        <w:b/>
        <w:i/>
      </w:rPr>
    </w:pPr>
    <w:r w:rsidRPr="00A07C97">
      <w:rPr>
        <w:smallCaps/>
        <w:sz w:val="12"/>
        <w:lang w:val="pt-BR"/>
      </w:rPr>
      <w:t xml:space="preserve">  </w:t>
    </w:r>
  </w:p>
  <w:tbl>
    <w:tblPr>
      <w:tblW w:w="8364" w:type="dxa"/>
      <w:jc w:val="center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835"/>
      <w:gridCol w:w="3261"/>
      <w:gridCol w:w="2268"/>
    </w:tblGrid>
    <w:tr w:rsidR="00482018" w:rsidRPr="00482018" w14:paraId="6BB2AE2B" w14:textId="77777777" w:rsidTr="00482018">
      <w:trPr>
        <w:trHeight w:val="288"/>
        <w:jc w:val="center"/>
      </w:trPr>
      <w:tc>
        <w:tcPr>
          <w:tcW w:w="2835" w:type="dxa"/>
          <w:tcBorders>
            <w:top w:val="single" w:sz="8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14:paraId="099B6820" w14:textId="77777777" w:rsidR="00482018" w:rsidRPr="00482018" w:rsidRDefault="00482018" w:rsidP="00482018">
          <w:pPr>
            <w:suppressAutoHyphens w:val="0"/>
            <w:rPr>
              <w:rFonts w:ascii="Arial" w:hAnsi="Arial" w:cs="Arial"/>
              <w:b/>
              <w:bCs/>
              <w:color w:val="000000"/>
              <w:sz w:val="18"/>
              <w:szCs w:val="18"/>
              <w:lang w:val="es-CR" w:eastAsia="es-CR"/>
            </w:rPr>
          </w:pPr>
          <w:r w:rsidRPr="00482018">
            <w:rPr>
              <w:rFonts w:ascii="Arial" w:hAnsi="Arial" w:cs="Arial"/>
              <w:b/>
              <w:bCs/>
              <w:smallCaps/>
              <w:color w:val="000000"/>
              <w:sz w:val="18"/>
              <w:lang w:eastAsia="es-CR"/>
            </w:rPr>
            <w:t>TELÉFONO</w:t>
          </w:r>
          <w:r w:rsidRPr="00482018">
            <w:rPr>
              <w:rFonts w:ascii="Arial" w:hAnsi="Arial" w:cs="Arial"/>
              <w:b/>
              <w:bCs/>
              <w:smallCaps/>
              <w:color w:val="000000"/>
              <w:sz w:val="20"/>
              <w:szCs w:val="20"/>
              <w:lang w:eastAsia="es-CR"/>
            </w:rPr>
            <w:t xml:space="preserve">:  </w:t>
          </w:r>
          <w:r w:rsidRPr="00482018">
            <w:rPr>
              <w:rFonts w:ascii="Arial" w:hAnsi="Arial" w:cs="Arial"/>
              <w:b/>
              <w:bCs/>
              <w:i/>
              <w:iCs/>
              <w:smallCaps/>
              <w:color w:val="000000"/>
              <w:sz w:val="20"/>
              <w:szCs w:val="20"/>
              <w:lang w:eastAsia="es-CR"/>
            </w:rPr>
            <w:t>2295-3121</w:t>
          </w:r>
          <w:r w:rsidRPr="00482018">
            <w:rPr>
              <w:rFonts w:ascii="Arial" w:hAnsi="Arial" w:cs="Arial"/>
              <w:b/>
              <w:bCs/>
              <w:smallCaps/>
              <w:color w:val="000000"/>
              <w:sz w:val="20"/>
              <w:szCs w:val="20"/>
              <w:lang w:eastAsia="es-CR"/>
            </w:rPr>
            <w:t xml:space="preserve">          </w:t>
          </w:r>
        </w:p>
      </w:tc>
      <w:tc>
        <w:tcPr>
          <w:tcW w:w="3261" w:type="dxa"/>
          <w:tcBorders>
            <w:top w:val="single" w:sz="8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14:paraId="29F654E4" w14:textId="77777777" w:rsidR="00482018" w:rsidRPr="00482018" w:rsidRDefault="00B243B6" w:rsidP="00482018">
          <w:pPr>
            <w:suppressAutoHyphens w:val="0"/>
            <w:rPr>
              <w:rFonts w:ascii="Calibri" w:hAnsi="Calibri"/>
              <w:color w:val="0563C1"/>
              <w:sz w:val="22"/>
              <w:szCs w:val="22"/>
              <w:u w:val="single"/>
              <w:lang w:val="es-CR" w:eastAsia="es-CR"/>
            </w:rPr>
          </w:pPr>
          <w:hyperlink r:id="rId1" w:history="1">
            <w:r w:rsidR="00482018" w:rsidRPr="00482018">
              <w:rPr>
                <w:rFonts w:ascii="Calibri" w:hAnsi="Calibri"/>
                <w:color w:val="0563C1"/>
                <w:sz w:val="22"/>
                <w:szCs w:val="22"/>
                <w:u w:val="single"/>
                <w:lang w:val="es-CR" w:eastAsia="es-CR"/>
              </w:rPr>
              <w:t>proveeduria@Poder-Judicial.go.cr</w:t>
            </w:r>
          </w:hyperlink>
        </w:p>
      </w:tc>
      <w:tc>
        <w:tcPr>
          <w:tcW w:w="2268" w:type="dxa"/>
          <w:tcBorders>
            <w:top w:val="single" w:sz="8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14:paraId="6A236A52" w14:textId="77777777" w:rsidR="00482018" w:rsidRPr="00482018" w:rsidRDefault="00482018" w:rsidP="00482018">
          <w:pPr>
            <w:suppressAutoHyphens w:val="0"/>
            <w:jc w:val="center"/>
            <w:rPr>
              <w:rFonts w:ascii="Arial" w:hAnsi="Arial" w:cs="Arial"/>
              <w:b/>
              <w:bCs/>
              <w:color w:val="000000"/>
              <w:sz w:val="20"/>
              <w:szCs w:val="20"/>
              <w:lang w:val="es-CR" w:eastAsia="es-CR"/>
            </w:rPr>
          </w:pPr>
          <w:r w:rsidRPr="00482018">
            <w:rPr>
              <w:rFonts w:ascii="Arial" w:hAnsi="Arial" w:cs="Arial"/>
              <w:b/>
              <w:bCs/>
              <w:color w:val="000000"/>
              <w:sz w:val="20"/>
              <w:szCs w:val="20"/>
              <w:lang w:eastAsia="es-CR"/>
            </w:rPr>
            <w:t xml:space="preserve">FAX: </w:t>
          </w:r>
          <w:r w:rsidRPr="00482018">
            <w:rPr>
              <w:rFonts w:ascii="Arial" w:hAnsi="Arial" w:cs="Arial"/>
              <w:b/>
              <w:bCs/>
              <w:i/>
              <w:iCs/>
              <w:color w:val="000000"/>
              <w:sz w:val="20"/>
              <w:szCs w:val="20"/>
              <w:lang w:eastAsia="es-CR"/>
            </w:rPr>
            <w:t>2221-8983</w:t>
          </w:r>
        </w:p>
      </w:tc>
    </w:tr>
  </w:tbl>
  <w:p w14:paraId="6B054A14" w14:textId="7389163C" w:rsidR="002E00B2" w:rsidRDefault="002E00B2" w:rsidP="002E00B2">
    <w:pPr>
      <w:pStyle w:val="Piedepgina"/>
      <w:ind w:right="360"/>
      <w:jc w:val="center"/>
      <w:rPr>
        <w:b/>
        <w:i/>
      </w:rPr>
    </w:pPr>
  </w:p>
  <w:p w14:paraId="1C32A5FF" w14:textId="17EFF135" w:rsidR="00910C11" w:rsidRDefault="00910C11" w:rsidP="002E00B2">
    <w:pPr>
      <w:pStyle w:val="Piedepgina"/>
      <w:ind w:right="360"/>
      <w:jc w:val="center"/>
      <w:rPr>
        <w:b/>
        <w:i/>
      </w:rPr>
    </w:pPr>
    <w:r>
      <w:rPr>
        <w:b/>
        <w:i/>
      </w:rPr>
      <w:t>“Justicia: Un pilar del desarrollo”</w:t>
    </w:r>
  </w:p>
  <w:p w14:paraId="5E16ED52" w14:textId="77777777" w:rsidR="00910C11" w:rsidRDefault="00910C11" w:rsidP="00910C11">
    <w:pPr>
      <w:pStyle w:val="Piedepgina"/>
      <w:jc w:val="right"/>
      <w:rPr>
        <w:b/>
        <w:i/>
      </w:rPr>
    </w:pPr>
    <w:r>
      <w:rPr>
        <w:b/>
        <w:i/>
      </w:rPr>
      <w:tab/>
      <w:t xml:space="preserve">Página </w:t>
    </w:r>
    <w:r w:rsidRPr="00910C11">
      <w:rPr>
        <w:b/>
        <w:i/>
      </w:rPr>
      <w:fldChar w:fldCharType="begin"/>
    </w:r>
    <w:r w:rsidRPr="00910C11">
      <w:rPr>
        <w:b/>
        <w:i/>
      </w:rPr>
      <w:instrText xml:space="preserve"> PAGE </w:instrText>
    </w:r>
    <w:r w:rsidRPr="00910C11">
      <w:rPr>
        <w:b/>
        <w:i/>
      </w:rPr>
      <w:fldChar w:fldCharType="separate"/>
    </w:r>
    <w:r>
      <w:rPr>
        <w:b/>
        <w:i/>
        <w:noProof/>
      </w:rPr>
      <w:t>1</w:t>
    </w:r>
    <w:r w:rsidRPr="00910C11">
      <w:rPr>
        <w:b/>
        <w:i/>
      </w:rPr>
      <w:fldChar w:fldCharType="end"/>
    </w:r>
    <w:r w:rsidRPr="00910C11">
      <w:rPr>
        <w:b/>
        <w:i/>
      </w:rPr>
      <w:t xml:space="preserve"> de </w:t>
    </w:r>
    <w:r w:rsidRPr="00910C11">
      <w:rPr>
        <w:b/>
        <w:i/>
      </w:rPr>
      <w:fldChar w:fldCharType="begin"/>
    </w:r>
    <w:r w:rsidRPr="00910C11">
      <w:rPr>
        <w:b/>
        <w:i/>
      </w:rPr>
      <w:instrText xml:space="preserve"> NUMPAGES </w:instrText>
    </w:r>
    <w:r w:rsidRPr="00910C11">
      <w:rPr>
        <w:b/>
        <w:i/>
      </w:rPr>
      <w:fldChar w:fldCharType="separate"/>
    </w:r>
    <w:r>
      <w:rPr>
        <w:b/>
        <w:i/>
        <w:noProof/>
      </w:rPr>
      <w:t>1</w:t>
    </w:r>
    <w:r w:rsidRPr="00910C11">
      <w:rPr>
        <w:b/>
        <w:i/>
      </w:rPr>
      <w:fldChar w:fldCharType="end"/>
    </w:r>
  </w:p>
  <w:p w14:paraId="309B39C8" w14:textId="77777777" w:rsidR="00910C11" w:rsidRDefault="00910C1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C17B95" w14:textId="77777777" w:rsidR="00B243B6" w:rsidRDefault="00B243B6">
      <w:r>
        <w:separator/>
      </w:r>
    </w:p>
  </w:footnote>
  <w:footnote w:type="continuationSeparator" w:id="0">
    <w:p w14:paraId="23D79D5A" w14:textId="77777777" w:rsidR="00B243B6" w:rsidRDefault="00B243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CC539" w14:textId="77777777" w:rsidR="002E00B2" w:rsidRDefault="002E00B2" w:rsidP="002E00B2">
    <w:pPr>
      <w:pStyle w:val="Encabezado"/>
      <w:tabs>
        <w:tab w:val="clear" w:pos="4252"/>
        <w:tab w:val="clear" w:pos="8504"/>
      </w:tabs>
      <w:ind w:right="1469"/>
      <w:rPr>
        <w:rStyle w:val="Hipervnculo"/>
        <w:rFonts w:ascii="Arial" w:hAnsi="Arial" w:cs="Arial"/>
        <w:sz w:val="20"/>
        <w:szCs w:val="20"/>
      </w:rPr>
    </w:pPr>
  </w:p>
  <w:p w14:paraId="3A5562CC" w14:textId="77777777" w:rsidR="002E00B2" w:rsidRDefault="002E00B2" w:rsidP="002E00B2">
    <w:pPr>
      <w:pStyle w:val="Encabezado"/>
      <w:tabs>
        <w:tab w:val="clear" w:pos="4252"/>
        <w:tab w:val="clear" w:pos="8504"/>
      </w:tabs>
      <w:ind w:right="1469"/>
      <w:rPr>
        <w:rStyle w:val="Hipervnculo"/>
        <w:rFonts w:ascii="Arial" w:hAnsi="Arial" w:cs="Arial"/>
        <w:sz w:val="20"/>
        <w:szCs w:val="20"/>
      </w:rPr>
    </w:pPr>
  </w:p>
  <w:p w14:paraId="764D5853" w14:textId="65525578" w:rsidR="002E00B2" w:rsidRDefault="00171EA1" w:rsidP="002E00B2">
    <w:pPr>
      <w:pStyle w:val="Encabezado"/>
      <w:tabs>
        <w:tab w:val="clear" w:pos="4252"/>
        <w:tab w:val="clear" w:pos="8504"/>
      </w:tabs>
      <w:ind w:right="1469"/>
      <w:rPr>
        <w:rStyle w:val="Hipervnculo"/>
        <w:rFonts w:ascii="Arial" w:hAnsi="Arial" w:cs="Arial"/>
        <w:sz w:val="20"/>
        <w:szCs w:val="20"/>
      </w:rPr>
    </w:pPr>
    <w:r>
      <w:rPr>
        <w:rFonts w:ascii="Calibri" w:hAnsi="Calibri"/>
        <w:noProof/>
      </w:rPr>
      <w:drawing>
        <wp:inline distT="0" distB="0" distL="0" distR="0" wp14:anchorId="32034033" wp14:editId="5789C0F7">
          <wp:extent cx="6210300" cy="805180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712" cy="805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181F3F" w14:textId="1634F521" w:rsidR="002374C5" w:rsidRPr="00A172C7" w:rsidRDefault="00877FF3" w:rsidP="006D37D9">
    <w:pPr>
      <w:ind w:left="-284" w:firstLine="284"/>
      <w:jc w:val="center"/>
      <w:rPr>
        <w:rFonts w:ascii="Arial" w:hAnsi="Arial" w:cs="Arial"/>
        <w:sz w:val="10"/>
      </w:rPr>
    </w:pPr>
    <w:r w:rsidRPr="006F3E98"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89535" distR="89535" simplePos="0" relativeHeight="251745792" behindDoc="0" locked="0" layoutInCell="1" allowOverlap="1" wp14:anchorId="45359D1E" wp14:editId="36F1CA7D">
              <wp:simplePos x="0" y="0"/>
              <wp:positionH relativeFrom="page">
                <wp:posOffset>127591</wp:posOffset>
              </wp:positionH>
              <wp:positionV relativeFrom="page">
                <wp:posOffset>5316279</wp:posOffset>
              </wp:positionV>
              <wp:extent cx="563525" cy="2868649"/>
              <wp:effectExtent l="0" t="0" r="0" b="0"/>
              <wp:wrapSquare wrapText="largest"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3525" cy="2868649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05E4F9" w14:textId="587029F1" w:rsidR="002374C5" w:rsidRDefault="002374C5" w:rsidP="002374C5">
                          <w:pPr>
                            <w:jc w:val="center"/>
                            <w:rPr>
                              <w:sz w:val="18"/>
                            </w:rPr>
                          </w:pPr>
                        </w:p>
                        <w:p w14:paraId="6205D63E" w14:textId="14F9049C" w:rsidR="0021172F" w:rsidRDefault="0021172F" w:rsidP="002374C5">
                          <w:pPr>
                            <w:jc w:val="center"/>
                            <w:rPr>
                              <w:sz w:val="18"/>
                            </w:rPr>
                          </w:pPr>
                        </w:p>
                        <w:p w14:paraId="3032805B" w14:textId="1C72F8EE" w:rsidR="0021172F" w:rsidRDefault="0021172F" w:rsidP="002374C5">
                          <w:pPr>
                            <w:jc w:val="center"/>
                            <w:rPr>
                              <w:sz w:val="18"/>
                            </w:rPr>
                          </w:pPr>
                        </w:p>
                        <w:p w14:paraId="01C47C16" w14:textId="69D8FF41" w:rsidR="0021172F" w:rsidRDefault="0021172F" w:rsidP="002374C5">
                          <w:pPr>
                            <w:jc w:val="center"/>
                            <w:rPr>
                              <w:sz w:val="18"/>
                            </w:rPr>
                          </w:pPr>
                        </w:p>
                        <w:p w14:paraId="44C54159" w14:textId="77777777" w:rsidR="0021172F" w:rsidRDefault="0021172F" w:rsidP="002374C5">
                          <w:pPr>
                            <w:jc w:val="center"/>
                            <w:rPr>
                              <w:sz w:val="18"/>
                            </w:rPr>
                          </w:pPr>
                        </w:p>
                        <w:p w14:paraId="57825828" w14:textId="280AC3FD" w:rsidR="002374C5" w:rsidRDefault="002374C5" w:rsidP="002374C5">
                          <w:pPr>
                            <w:jc w:val="center"/>
                          </w:pPr>
                        </w:p>
                        <w:p w14:paraId="400D8911" w14:textId="5D458EB5" w:rsidR="00676A14" w:rsidRDefault="00676A14" w:rsidP="002374C5">
                          <w:pPr>
                            <w:jc w:val="center"/>
                          </w:pPr>
                        </w:p>
                        <w:p w14:paraId="1A4DB860" w14:textId="441F2017" w:rsidR="00961315" w:rsidRDefault="00961315" w:rsidP="00877FF3"/>
                        <w:p w14:paraId="791EFE06" w14:textId="35042D0F" w:rsidR="008357BE" w:rsidRDefault="008357BE" w:rsidP="002374C5">
                          <w:pPr>
                            <w:jc w:val="center"/>
                          </w:pPr>
                        </w:p>
                        <w:p w14:paraId="7C415C1B" w14:textId="727778D5" w:rsidR="008357BE" w:rsidRDefault="008357BE" w:rsidP="002374C5">
                          <w:pPr>
                            <w:jc w:val="center"/>
                          </w:pPr>
                        </w:p>
                        <w:p w14:paraId="6C637B7D" w14:textId="3F854AD8" w:rsidR="008357BE" w:rsidRDefault="008357BE" w:rsidP="002374C5">
                          <w:pPr>
                            <w:jc w:val="center"/>
                          </w:pPr>
                        </w:p>
                        <w:p w14:paraId="7795119D" w14:textId="2CD1A960" w:rsidR="008357BE" w:rsidRDefault="008357BE" w:rsidP="002374C5">
                          <w:pPr>
                            <w:jc w:val="center"/>
                          </w:pPr>
                        </w:p>
                        <w:p w14:paraId="03DB83A5" w14:textId="77777777" w:rsidR="008357BE" w:rsidRDefault="008357BE" w:rsidP="000846FA"/>
                        <w:p w14:paraId="5C7C6637" w14:textId="33D1B195" w:rsidR="00627EEC" w:rsidRDefault="00627EEC" w:rsidP="00961315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359D1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10.05pt;margin-top:418.6pt;width:44.35pt;height:225.9pt;z-index:251745792;visibility:visible;mso-wrap-style:square;mso-width-percent:0;mso-height-percent:0;mso-wrap-distance-left:7.05pt;mso-wrap-distance-top:0;mso-wrap-distance-right:7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" stroked="f">
              <v:fill opacity="0"/>
              <v:textbox inset="0,0,0,0">
                <w:txbxContent>
                  <w:p w14:paraId="5405E4F9" w14:textId="587029F1" w:rsidR="002374C5" w:rsidRDefault="002374C5" w:rsidP="002374C5">
                    <w:pPr>
                      <w:jc w:val="center"/>
                      <w:rPr>
                        <w:sz w:val="18"/>
                      </w:rPr>
                    </w:pPr>
                  </w:p>
                  <w:p w14:paraId="6205D63E" w14:textId="14F9049C" w:rsidR="0021172F" w:rsidRDefault="0021172F" w:rsidP="002374C5">
                    <w:pPr>
                      <w:jc w:val="center"/>
                      <w:rPr>
                        <w:sz w:val="18"/>
                      </w:rPr>
                    </w:pPr>
                  </w:p>
                  <w:p w14:paraId="3032805B" w14:textId="1C72F8EE" w:rsidR="0021172F" w:rsidRDefault="0021172F" w:rsidP="002374C5">
                    <w:pPr>
                      <w:jc w:val="center"/>
                      <w:rPr>
                        <w:sz w:val="18"/>
                      </w:rPr>
                    </w:pPr>
                  </w:p>
                  <w:p w14:paraId="01C47C16" w14:textId="69D8FF41" w:rsidR="0021172F" w:rsidRDefault="0021172F" w:rsidP="002374C5">
                    <w:pPr>
                      <w:jc w:val="center"/>
                      <w:rPr>
                        <w:sz w:val="18"/>
                      </w:rPr>
                    </w:pPr>
                  </w:p>
                  <w:p w14:paraId="44C54159" w14:textId="77777777" w:rsidR="0021172F" w:rsidRDefault="0021172F" w:rsidP="002374C5">
                    <w:pPr>
                      <w:jc w:val="center"/>
                      <w:rPr>
                        <w:sz w:val="18"/>
                      </w:rPr>
                    </w:pPr>
                  </w:p>
                  <w:p w14:paraId="57825828" w14:textId="280AC3FD" w:rsidR="002374C5" w:rsidRDefault="002374C5" w:rsidP="002374C5">
                    <w:pPr>
                      <w:jc w:val="center"/>
                    </w:pPr>
                  </w:p>
                  <w:p w14:paraId="400D8911" w14:textId="5D458EB5" w:rsidR="00676A14" w:rsidRDefault="00676A14" w:rsidP="002374C5">
                    <w:pPr>
                      <w:jc w:val="center"/>
                    </w:pPr>
                  </w:p>
                  <w:p w14:paraId="1A4DB860" w14:textId="441F2017" w:rsidR="00961315" w:rsidRDefault="00961315" w:rsidP="00877FF3"/>
                  <w:p w14:paraId="791EFE06" w14:textId="35042D0F" w:rsidR="008357BE" w:rsidRDefault="008357BE" w:rsidP="002374C5">
                    <w:pPr>
                      <w:jc w:val="center"/>
                    </w:pPr>
                  </w:p>
                  <w:p w14:paraId="7C415C1B" w14:textId="727778D5" w:rsidR="008357BE" w:rsidRDefault="008357BE" w:rsidP="002374C5">
                    <w:pPr>
                      <w:jc w:val="center"/>
                    </w:pPr>
                  </w:p>
                  <w:p w14:paraId="6C637B7D" w14:textId="3F854AD8" w:rsidR="008357BE" w:rsidRDefault="008357BE" w:rsidP="002374C5">
                    <w:pPr>
                      <w:jc w:val="center"/>
                    </w:pPr>
                  </w:p>
                  <w:p w14:paraId="7795119D" w14:textId="2CD1A960" w:rsidR="008357BE" w:rsidRDefault="008357BE" w:rsidP="002374C5">
                    <w:pPr>
                      <w:jc w:val="center"/>
                    </w:pPr>
                  </w:p>
                  <w:p w14:paraId="03DB83A5" w14:textId="77777777" w:rsidR="008357BE" w:rsidRDefault="008357BE" w:rsidP="000846FA"/>
                  <w:p w14:paraId="5C7C6637" w14:textId="33D1B195" w:rsidR="00627EEC" w:rsidRDefault="00627EEC" w:rsidP="00961315">
                    <w:pPr>
                      <w:jc w:val="center"/>
                    </w:pPr>
                  </w:p>
                </w:txbxContent>
              </v:textbox>
              <w10:wrap type="square" side="largest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51pt;height:128.25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55D7EF5"/>
    <w:multiLevelType w:val="hybridMultilevel"/>
    <w:tmpl w:val="C13A57E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7155CA"/>
    <w:multiLevelType w:val="hybridMultilevel"/>
    <w:tmpl w:val="DC5C636E"/>
    <w:lvl w:ilvl="0" w:tplc="140A0019">
      <w:start w:val="1"/>
      <w:numFmt w:val="lowerLetter"/>
      <w:lvlText w:val="%1."/>
      <w:lvlJc w:val="left"/>
      <w:pPr>
        <w:ind w:left="1713" w:hanging="360"/>
      </w:pPr>
    </w:lvl>
    <w:lvl w:ilvl="1" w:tplc="140A0019" w:tentative="1">
      <w:start w:val="1"/>
      <w:numFmt w:val="lowerLetter"/>
      <w:lvlText w:val="%2."/>
      <w:lvlJc w:val="left"/>
      <w:pPr>
        <w:ind w:left="2433" w:hanging="360"/>
      </w:pPr>
    </w:lvl>
    <w:lvl w:ilvl="2" w:tplc="140A001B" w:tentative="1">
      <w:start w:val="1"/>
      <w:numFmt w:val="lowerRoman"/>
      <w:lvlText w:val="%3."/>
      <w:lvlJc w:val="right"/>
      <w:pPr>
        <w:ind w:left="3153" w:hanging="180"/>
      </w:pPr>
    </w:lvl>
    <w:lvl w:ilvl="3" w:tplc="140A000F" w:tentative="1">
      <w:start w:val="1"/>
      <w:numFmt w:val="decimal"/>
      <w:lvlText w:val="%4."/>
      <w:lvlJc w:val="left"/>
      <w:pPr>
        <w:ind w:left="3873" w:hanging="360"/>
      </w:pPr>
    </w:lvl>
    <w:lvl w:ilvl="4" w:tplc="140A0019" w:tentative="1">
      <w:start w:val="1"/>
      <w:numFmt w:val="lowerLetter"/>
      <w:lvlText w:val="%5."/>
      <w:lvlJc w:val="left"/>
      <w:pPr>
        <w:ind w:left="4593" w:hanging="360"/>
      </w:pPr>
    </w:lvl>
    <w:lvl w:ilvl="5" w:tplc="140A001B" w:tentative="1">
      <w:start w:val="1"/>
      <w:numFmt w:val="lowerRoman"/>
      <w:lvlText w:val="%6."/>
      <w:lvlJc w:val="right"/>
      <w:pPr>
        <w:ind w:left="5313" w:hanging="180"/>
      </w:pPr>
    </w:lvl>
    <w:lvl w:ilvl="6" w:tplc="140A000F" w:tentative="1">
      <w:start w:val="1"/>
      <w:numFmt w:val="decimal"/>
      <w:lvlText w:val="%7."/>
      <w:lvlJc w:val="left"/>
      <w:pPr>
        <w:ind w:left="6033" w:hanging="360"/>
      </w:pPr>
    </w:lvl>
    <w:lvl w:ilvl="7" w:tplc="140A0019" w:tentative="1">
      <w:start w:val="1"/>
      <w:numFmt w:val="lowerLetter"/>
      <w:lvlText w:val="%8."/>
      <w:lvlJc w:val="left"/>
      <w:pPr>
        <w:ind w:left="6753" w:hanging="360"/>
      </w:pPr>
    </w:lvl>
    <w:lvl w:ilvl="8" w:tplc="14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" w15:restartNumberingAfterBreak="0">
    <w:nsid w:val="0E1E4BFF"/>
    <w:multiLevelType w:val="hybridMultilevel"/>
    <w:tmpl w:val="4F6EB606"/>
    <w:lvl w:ilvl="0" w:tplc="140A0019">
      <w:start w:val="1"/>
      <w:numFmt w:val="lowerLetter"/>
      <w:lvlText w:val="%1."/>
      <w:lvlJc w:val="left"/>
      <w:pPr>
        <w:ind w:left="1713" w:hanging="360"/>
      </w:pPr>
    </w:lvl>
    <w:lvl w:ilvl="1" w:tplc="140A0019" w:tentative="1">
      <w:start w:val="1"/>
      <w:numFmt w:val="lowerLetter"/>
      <w:lvlText w:val="%2."/>
      <w:lvlJc w:val="left"/>
      <w:pPr>
        <w:ind w:left="2433" w:hanging="360"/>
      </w:pPr>
    </w:lvl>
    <w:lvl w:ilvl="2" w:tplc="140A001B" w:tentative="1">
      <w:start w:val="1"/>
      <w:numFmt w:val="lowerRoman"/>
      <w:lvlText w:val="%3."/>
      <w:lvlJc w:val="right"/>
      <w:pPr>
        <w:ind w:left="3153" w:hanging="180"/>
      </w:pPr>
    </w:lvl>
    <w:lvl w:ilvl="3" w:tplc="140A000F" w:tentative="1">
      <w:start w:val="1"/>
      <w:numFmt w:val="decimal"/>
      <w:lvlText w:val="%4."/>
      <w:lvlJc w:val="left"/>
      <w:pPr>
        <w:ind w:left="3873" w:hanging="360"/>
      </w:pPr>
    </w:lvl>
    <w:lvl w:ilvl="4" w:tplc="140A0019" w:tentative="1">
      <w:start w:val="1"/>
      <w:numFmt w:val="lowerLetter"/>
      <w:lvlText w:val="%5."/>
      <w:lvlJc w:val="left"/>
      <w:pPr>
        <w:ind w:left="4593" w:hanging="360"/>
      </w:pPr>
    </w:lvl>
    <w:lvl w:ilvl="5" w:tplc="140A001B" w:tentative="1">
      <w:start w:val="1"/>
      <w:numFmt w:val="lowerRoman"/>
      <w:lvlText w:val="%6."/>
      <w:lvlJc w:val="right"/>
      <w:pPr>
        <w:ind w:left="5313" w:hanging="180"/>
      </w:pPr>
    </w:lvl>
    <w:lvl w:ilvl="6" w:tplc="140A000F" w:tentative="1">
      <w:start w:val="1"/>
      <w:numFmt w:val="decimal"/>
      <w:lvlText w:val="%7."/>
      <w:lvlJc w:val="left"/>
      <w:pPr>
        <w:ind w:left="6033" w:hanging="360"/>
      </w:pPr>
    </w:lvl>
    <w:lvl w:ilvl="7" w:tplc="140A0019" w:tentative="1">
      <w:start w:val="1"/>
      <w:numFmt w:val="lowerLetter"/>
      <w:lvlText w:val="%8."/>
      <w:lvlJc w:val="left"/>
      <w:pPr>
        <w:ind w:left="6753" w:hanging="360"/>
      </w:pPr>
    </w:lvl>
    <w:lvl w:ilvl="8" w:tplc="14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" w15:restartNumberingAfterBreak="0">
    <w:nsid w:val="11912158"/>
    <w:multiLevelType w:val="hybridMultilevel"/>
    <w:tmpl w:val="B5C85C1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7FE1086"/>
    <w:multiLevelType w:val="hybridMultilevel"/>
    <w:tmpl w:val="151C2A08"/>
    <w:lvl w:ilvl="0" w:tplc="B1F0C1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CB738F"/>
    <w:multiLevelType w:val="hybridMultilevel"/>
    <w:tmpl w:val="167AAB2E"/>
    <w:lvl w:ilvl="0" w:tplc="1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355E0B"/>
    <w:multiLevelType w:val="hybridMultilevel"/>
    <w:tmpl w:val="E912EA54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B86EDA"/>
    <w:multiLevelType w:val="hybridMultilevel"/>
    <w:tmpl w:val="1FC654D8"/>
    <w:lvl w:ilvl="0" w:tplc="F4C85F4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89342E"/>
    <w:multiLevelType w:val="hybridMultilevel"/>
    <w:tmpl w:val="6DCA5004"/>
    <w:lvl w:ilvl="0" w:tplc="7194B44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/>
        <w:sz w:val="20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406C81"/>
    <w:multiLevelType w:val="hybridMultilevel"/>
    <w:tmpl w:val="3886F648"/>
    <w:lvl w:ilvl="0" w:tplc="9B56D97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506" w:hanging="360"/>
      </w:pPr>
    </w:lvl>
    <w:lvl w:ilvl="2" w:tplc="140A001B" w:tentative="1">
      <w:start w:val="1"/>
      <w:numFmt w:val="lowerRoman"/>
      <w:lvlText w:val="%3."/>
      <w:lvlJc w:val="right"/>
      <w:pPr>
        <w:ind w:left="2226" w:hanging="180"/>
      </w:pPr>
    </w:lvl>
    <w:lvl w:ilvl="3" w:tplc="140A000F" w:tentative="1">
      <w:start w:val="1"/>
      <w:numFmt w:val="decimal"/>
      <w:lvlText w:val="%4."/>
      <w:lvlJc w:val="left"/>
      <w:pPr>
        <w:ind w:left="2946" w:hanging="360"/>
      </w:pPr>
    </w:lvl>
    <w:lvl w:ilvl="4" w:tplc="140A0019" w:tentative="1">
      <w:start w:val="1"/>
      <w:numFmt w:val="lowerLetter"/>
      <w:lvlText w:val="%5."/>
      <w:lvlJc w:val="left"/>
      <w:pPr>
        <w:ind w:left="3666" w:hanging="360"/>
      </w:pPr>
    </w:lvl>
    <w:lvl w:ilvl="5" w:tplc="140A001B" w:tentative="1">
      <w:start w:val="1"/>
      <w:numFmt w:val="lowerRoman"/>
      <w:lvlText w:val="%6."/>
      <w:lvlJc w:val="right"/>
      <w:pPr>
        <w:ind w:left="4386" w:hanging="180"/>
      </w:pPr>
    </w:lvl>
    <w:lvl w:ilvl="6" w:tplc="140A000F" w:tentative="1">
      <w:start w:val="1"/>
      <w:numFmt w:val="decimal"/>
      <w:lvlText w:val="%7."/>
      <w:lvlJc w:val="left"/>
      <w:pPr>
        <w:ind w:left="5106" w:hanging="360"/>
      </w:pPr>
    </w:lvl>
    <w:lvl w:ilvl="7" w:tplc="140A0019" w:tentative="1">
      <w:start w:val="1"/>
      <w:numFmt w:val="lowerLetter"/>
      <w:lvlText w:val="%8."/>
      <w:lvlJc w:val="left"/>
      <w:pPr>
        <w:ind w:left="5826" w:hanging="360"/>
      </w:pPr>
    </w:lvl>
    <w:lvl w:ilvl="8" w:tplc="1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E7C5C2B"/>
    <w:multiLevelType w:val="hybridMultilevel"/>
    <w:tmpl w:val="6478B732"/>
    <w:lvl w:ilvl="0" w:tplc="140A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B2136A"/>
    <w:multiLevelType w:val="hybridMultilevel"/>
    <w:tmpl w:val="F126ECDE"/>
    <w:lvl w:ilvl="0" w:tplc="140A001B">
      <w:start w:val="1"/>
      <w:numFmt w:val="lowerRoman"/>
      <w:lvlText w:val="%1."/>
      <w:lvlJc w:val="right"/>
      <w:pPr>
        <w:ind w:left="2523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3243" w:hanging="360"/>
      </w:pPr>
    </w:lvl>
    <w:lvl w:ilvl="2" w:tplc="140A001B" w:tentative="1">
      <w:start w:val="1"/>
      <w:numFmt w:val="lowerRoman"/>
      <w:lvlText w:val="%3."/>
      <w:lvlJc w:val="right"/>
      <w:pPr>
        <w:ind w:left="3963" w:hanging="180"/>
      </w:pPr>
    </w:lvl>
    <w:lvl w:ilvl="3" w:tplc="140A000F" w:tentative="1">
      <w:start w:val="1"/>
      <w:numFmt w:val="decimal"/>
      <w:lvlText w:val="%4."/>
      <w:lvlJc w:val="left"/>
      <w:pPr>
        <w:ind w:left="4683" w:hanging="360"/>
      </w:pPr>
    </w:lvl>
    <w:lvl w:ilvl="4" w:tplc="140A0019" w:tentative="1">
      <w:start w:val="1"/>
      <w:numFmt w:val="lowerLetter"/>
      <w:lvlText w:val="%5."/>
      <w:lvlJc w:val="left"/>
      <w:pPr>
        <w:ind w:left="5403" w:hanging="360"/>
      </w:pPr>
    </w:lvl>
    <w:lvl w:ilvl="5" w:tplc="140A001B" w:tentative="1">
      <w:start w:val="1"/>
      <w:numFmt w:val="lowerRoman"/>
      <w:lvlText w:val="%6."/>
      <w:lvlJc w:val="right"/>
      <w:pPr>
        <w:ind w:left="6123" w:hanging="180"/>
      </w:pPr>
    </w:lvl>
    <w:lvl w:ilvl="6" w:tplc="140A000F" w:tentative="1">
      <w:start w:val="1"/>
      <w:numFmt w:val="decimal"/>
      <w:lvlText w:val="%7."/>
      <w:lvlJc w:val="left"/>
      <w:pPr>
        <w:ind w:left="6843" w:hanging="360"/>
      </w:pPr>
    </w:lvl>
    <w:lvl w:ilvl="7" w:tplc="140A0019" w:tentative="1">
      <w:start w:val="1"/>
      <w:numFmt w:val="lowerLetter"/>
      <w:lvlText w:val="%8."/>
      <w:lvlJc w:val="left"/>
      <w:pPr>
        <w:ind w:left="7563" w:hanging="360"/>
      </w:pPr>
    </w:lvl>
    <w:lvl w:ilvl="8" w:tplc="140A001B" w:tentative="1">
      <w:start w:val="1"/>
      <w:numFmt w:val="lowerRoman"/>
      <w:lvlText w:val="%9."/>
      <w:lvlJc w:val="right"/>
      <w:pPr>
        <w:ind w:left="8283" w:hanging="180"/>
      </w:pPr>
    </w:lvl>
  </w:abstractNum>
  <w:abstractNum w:abstractNumId="13" w15:restartNumberingAfterBreak="0">
    <w:nsid w:val="42CF51DD"/>
    <w:multiLevelType w:val="hybridMultilevel"/>
    <w:tmpl w:val="C8C6D2F6"/>
    <w:lvl w:ilvl="0" w:tplc="1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073BA5"/>
    <w:multiLevelType w:val="hybridMultilevel"/>
    <w:tmpl w:val="3146B05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35472E"/>
    <w:multiLevelType w:val="multilevel"/>
    <w:tmpl w:val="2D5EB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08005CE"/>
    <w:multiLevelType w:val="hybridMultilevel"/>
    <w:tmpl w:val="26E0BC8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59B1178F"/>
    <w:multiLevelType w:val="hybridMultilevel"/>
    <w:tmpl w:val="0A166C34"/>
    <w:lvl w:ilvl="0" w:tplc="1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3346CC"/>
    <w:multiLevelType w:val="hybridMultilevel"/>
    <w:tmpl w:val="A4B6842C"/>
    <w:lvl w:ilvl="0" w:tplc="1D6C11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954C5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B2E1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CE27B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CA6E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01A9F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1E18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D8BE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E6D7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62872728"/>
    <w:multiLevelType w:val="hybridMultilevel"/>
    <w:tmpl w:val="C8AAA636"/>
    <w:lvl w:ilvl="0" w:tplc="1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5A49B9"/>
    <w:multiLevelType w:val="multilevel"/>
    <w:tmpl w:val="134A7F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652E5107"/>
    <w:multiLevelType w:val="hybridMultilevel"/>
    <w:tmpl w:val="80942AE0"/>
    <w:lvl w:ilvl="0" w:tplc="140A001B">
      <w:start w:val="1"/>
      <w:numFmt w:val="lowerRoman"/>
      <w:lvlText w:val="%1."/>
      <w:lvlJc w:val="right"/>
      <w:pPr>
        <w:ind w:left="2523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3243" w:hanging="360"/>
      </w:pPr>
    </w:lvl>
    <w:lvl w:ilvl="2" w:tplc="140A001B" w:tentative="1">
      <w:start w:val="1"/>
      <w:numFmt w:val="lowerRoman"/>
      <w:lvlText w:val="%3."/>
      <w:lvlJc w:val="right"/>
      <w:pPr>
        <w:ind w:left="3963" w:hanging="180"/>
      </w:pPr>
    </w:lvl>
    <w:lvl w:ilvl="3" w:tplc="140A000F" w:tentative="1">
      <w:start w:val="1"/>
      <w:numFmt w:val="decimal"/>
      <w:lvlText w:val="%4."/>
      <w:lvlJc w:val="left"/>
      <w:pPr>
        <w:ind w:left="4683" w:hanging="360"/>
      </w:pPr>
    </w:lvl>
    <w:lvl w:ilvl="4" w:tplc="140A0019" w:tentative="1">
      <w:start w:val="1"/>
      <w:numFmt w:val="lowerLetter"/>
      <w:lvlText w:val="%5."/>
      <w:lvlJc w:val="left"/>
      <w:pPr>
        <w:ind w:left="5403" w:hanging="360"/>
      </w:pPr>
    </w:lvl>
    <w:lvl w:ilvl="5" w:tplc="140A001B" w:tentative="1">
      <w:start w:val="1"/>
      <w:numFmt w:val="lowerRoman"/>
      <w:lvlText w:val="%6."/>
      <w:lvlJc w:val="right"/>
      <w:pPr>
        <w:ind w:left="6123" w:hanging="180"/>
      </w:pPr>
    </w:lvl>
    <w:lvl w:ilvl="6" w:tplc="140A000F" w:tentative="1">
      <w:start w:val="1"/>
      <w:numFmt w:val="decimal"/>
      <w:lvlText w:val="%7."/>
      <w:lvlJc w:val="left"/>
      <w:pPr>
        <w:ind w:left="6843" w:hanging="360"/>
      </w:pPr>
    </w:lvl>
    <w:lvl w:ilvl="7" w:tplc="140A0019" w:tentative="1">
      <w:start w:val="1"/>
      <w:numFmt w:val="lowerLetter"/>
      <w:lvlText w:val="%8."/>
      <w:lvlJc w:val="left"/>
      <w:pPr>
        <w:ind w:left="7563" w:hanging="360"/>
      </w:pPr>
    </w:lvl>
    <w:lvl w:ilvl="8" w:tplc="140A001B" w:tentative="1">
      <w:start w:val="1"/>
      <w:numFmt w:val="lowerRoman"/>
      <w:lvlText w:val="%9."/>
      <w:lvlJc w:val="right"/>
      <w:pPr>
        <w:ind w:left="8283" w:hanging="180"/>
      </w:pPr>
    </w:lvl>
  </w:abstractNum>
  <w:abstractNum w:abstractNumId="22" w15:restartNumberingAfterBreak="0">
    <w:nsid w:val="66936541"/>
    <w:multiLevelType w:val="hybridMultilevel"/>
    <w:tmpl w:val="6F08F72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123C9C"/>
    <w:multiLevelType w:val="hybridMultilevel"/>
    <w:tmpl w:val="1E0C2C6E"/>
    <w:lvl w:ilvl="0" w:tplc="FE8289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3417C6"/>
    <w:multiLevelType w:val="hybridMultilevel"/>
    <w:tmpl w:val="5D82D0E6"/>
    <w:lvl w:ilvl="0" w:tplc="1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4C4B2C"/>
    <w:multiLevelType w:val="hybridMultilevel"/>
    <w:tmpl w:val="43A44904"/>
    <w:lvl w:ilvl="0" w:tplc="840EA026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364" w:hanging="360"/>
      </w:pPr>
    </w:lvl>
    <w:lvl w:ilvl="2" w:tplc="140A001B" w:tentative="1">
      <w:start w:val="1"/>
      <w:numFmt w:val="lowerRoman"/>
      <w:lvlText w:val="%3."/>
      <w:lvlJc w:val="right"/>
      <w:pPr>
        <w:ind w:left="2084" w:hanging="180"/>
      </w:pPr>
    </w:lvl>
    <w:lvl w:ilvl="3" w:tplc="140A000F" w:tentative="1">
      <w:start w:val="1"/>
      <w:numFmt w:val="decimal"/>
      <w:lvlText w:val="%4."/>
      <w:lvlJc w:val="left"/>
      <w:pPr>
        <w:ind w:left="2804" w:hanging="360"/>
      </w:pPr>
    </w:lvl>
    <w:lvl w:ilvl="4" w:tplc="140A0019" w:tentative="1">
      <w:start w:val="1"/>
      <w:numFmt w:val="lowerLetter"/>
      <w:lvlText w:val="%5."/>
      <w:lvlJc w:val="left"/>
      <w:pPr>
        <w:ind w:left="3524" w:hanging="360"/>
      </w:pPr>
    </w:lvl>
    <w:lvl w:ilvl="5" w:tplc="140A001B" w:tentative="1">
      <w:start w:val="1"/>
      <w:numFmt w:val="lowerRoman"/>
      <w:lvlText w:val="%6."/>
      <w:lvlJc w:val="right"/>
      <w:pPr>
        <w:ind w:left="4244" w:hanging="180"/>
      </w:pPr>
    </w:lvl>
    <w:lvl w:ilvl="6" w:tplc="140A000F" w:tentative="1">
      <w:start w:val="1"/>
      <w:numFmt w:val="decimal"/>
      <w:lvlText w:val="%7."/>
      <w:lvlJc w:val="left"/>
      <w:pPr>
        <w:ind w:left="4964" w:hanging="360"/>
      </w:pPr>
    </w:lvl>
    <w:lvl w:ilvl="7" w:tplc="140A0019" w:tentative="1">
      <w:start w:val="1"/>
      <w:numFmt w:val="lowerLetter"/>
      <w:lvlText w:val="%8."/>
      <w:lvlJc w:val="left"/>
      <w:pPr>
        <w:ind w:left="5684" w:hanging="360"/>
      </w:pPr>
    </w:lvl>
    <w:lvl w:ilvl="8" w:tplc="1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73BE0863"/>
    <w:multiLevelType w:val="hybridMultilevel"/>
    <w:tmpl w:val="C338AF48"/>
    <w:lvl w:ilvl="0" w:tplc="1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552010"/>
    <w:multiLevelType w:val="hybridMultilevel"/>
    <w:tmpl w:val="81C4B1A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1196657">
    <w:abstractNumId w:val="0"/>
  </w:num>
  <w:num w:numId="2" w16cid:durableId="947466541">
    <w:abstractNumId w:val="20"/>
  </w:num>
  <w:num w:numId="3" w16cid:durableId="33892911">
    <w:abstractNumId w:val="15"/>
  </w:num>
  <w:num w:numId="4" w16cid:durableId="639650181">
    <w:abstractNumId w:val="18"/>
  </w:num>
  <w:num w:numId="5" w16cid:durableId="25089437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394075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37400592">
    <w:abstractNumId w:val="27"/>
  </w:num>
  <w:num w:numId="8" w16cid:durableId="780026639">
    <w:abstractNumId w:val="19"/>
  </w:num>
  <w:num w:numId="9" w16cid:durableId="1181898673">
    <w:abstractNumId w:val="7"/>
  </w:num>
  <w:num w:numId="10" w16cid:durableId="1493329590">
    <w:abstractNumId w:val="23"/>
  </w:num>
  <w:num w:numId="11" w16cid:durableId="960381916">
    <w:abstractNumId w:val="6"/>
  </w:num>
  <w:num w:numId="12" w16cid:durableId="1660889048">
    <w:abstractNumId w:val="26"/>
  </w:num>
  <w:num w:numId="13" w16cid:durableId="2125805761">
    <w:abstractNumId w:val="13"/>
  </w:num>
  <w:num w:numId="14" w16cid:durableId="901257048">
    <w:abstractNumId w:val="2"/>
  </w:num>
  <w:num w:numId="15" w16cid:durableId="720400938">
    <w:abstractNumId w:val="11"/>
  </w:num>
  <w:num w:numId="16" w16cid:durableId="23361729">
    <w:abstractNumId w:val="10"/>
  </w:num>
  <w:num w:numId="17" w16cid:durableId="138033988">
    <w:abstractNumId w:val="3"/>
  </w:num>
  <w:num w:numId="18" w16cid:durableId="753939419">
    <w:abstractNumId w:val="5"/>
  </w:num>
  <w:num w:numId="19" w16cid:durableId="1688751454">
    <w:abstractNumId w:val="17"/>
  </w:num>
  <w:num w:numId="20" w16cid:durableId="1419520807">
    <w:abstractNumId w:val="12"/>
  </w:num>
  <w:num w:numId="21" w16cid:durableId="923607853">
    <w:abstractNumId w:val="21"/>
  </w:num>
  <w:num w:numId="22" w16cid:durableId="1548909248">
    <w:abstractNumId w:val="1"/>
  </w:num>
  <w:num w:numId="23" w16cid:durableId="1376001854">
    <w:abstractNumId w:val="8"/>
  </w:num>
  <w:num w:numId="24" w16cid:durableId="200096231">
    <w:abstractNumId w:val="25"/>
  </w:num>
  <w:num w:numId="25" w16cid:durableId="676930097">
    <w:abstractNumId w:val="24"/>
  </w:num>
  <w:num w:numId="26" w16cid:durableId="497230071">
    <w:abstractNumId w:val="14"/>
  </w:num>
  <w:num w:numId="27" w16cid:durableId="2109543365">
    <w:abstractNumId w:val="9"/>
  </w:num>
  <w:num w:numId="28" w16cid:durableId="72294584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0"/>
  <w:displayVerticalDrawingGridEvery w:val="2"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C32"/>
    <w:rsid w:val="00000A5B"/>
    <w:rsid w:val="00006774"/>
    <w:rsid w:val="000164B1"/>
    <w:rsid w:val="00023511"/>
    <w:rsid w:val="00043B19"/>
    <w:rsid w:val="00052FEA"/>
    <w:rsid w:val="0005519E"/>
    <w:rsid w:val="00055724"/>
    <w:rsid w:val="00064B65"/>
    <w:rsid w:val="00084591"/>
    <w:rsid w:val="000846FA"/>
    <w:rsid w:val="000868B1"/>
    <w:rsid w:val="00091081"/>
    <w:rsid w:val="00092D27"/>
    <w:rsid w:val="0009679B"/>
    <w:rsid w:val="000B36C9"/>
    <w:rsid w:val="000B4F01"/>
    <w:rsid w:val="000B5116"/>
    <w:rsid w:val="000C41EB"/>
    <w:rsid w:val="000C68AD"/>
    <w:rsid w:val="000D17BD"/>
    <w:rsid w:val="000D1DA4"/>
    <w:rsid w:val="000D3588"/>
    <w:rsid w:val="000D3C9F"/>
    <w:rsid w:val="000E0FED"/>
    <w:rsid w:val="000E468A"/>
    <w:rsid w:val="000E5CAB"/>
    <w:rsid w:val="000F4E46"/>
    <w:rsid w:val="000F62B0"/>
    <w:rsid w:val="0010689E"/>
    <w:rsid w:val="00135FFA"/>
    <w:rsid w:val="0015191A"/>
    <w:rsid w:val="001627E1"/>
    <w:rsid w:val="00171EA1"/>
    <w:rsid w:val="001A732E"/>
    <w:rsid w:val="001B0971"/>
    <w:rsid w:val="001C596C"/>
    <w:rsid w:val="001C7286"/>
    <w:rsid w:val="001D258B"/>
    <w:rsid w:val="001D2BCF"/>
    <w:rsid w:val="001D3177"/>
    <w:rsid w:val="001D327D"/>
    <w:rsid w:val="001E24E3"/>
    <w:rsid w:val="001E4CC2"/>
    <w:rsid w:val="001E7FE0"/>
    <w:rsid w:val="001F1528"/>
    <w:rsid w:val="001F67F9"/>
    <w:rsid w:val="001F7C94"/>
    <w:rsid w:val="00206A80"/>
    <w:rsid w:val="0021172F"/>
    <w:rsid w:val="0021620E"/>
    <w:rsid w:val="00216B09"/>
    <w:rsid w:val="002374C5"/>
    <w:rsid w:val="0024776F"/>
    <w:rsid w:val="00251F24"/>
    <w:rsid w:val="002732F5"/>
    <w:rsid w:val="002767B1"/>
    <w:rsid w:val="00285C35"/>
    <w:rsid w:val="00287EDC"/>
    <w:rsid w:val="00291F22"/>
    <w:rsid w:val="002A00A5"/>
    <w:rsid w:val="002A0D53"/>
    <w:rsid w:val="002A458B"/>
    <w:rsid w:val="002C3AB6"/>
    <w:rsid w:val="002D2D04"/>
    <w:rsid w:val="002E00B2"/>
    <w:rsid w:val="002F269A"/>
    <w:rsid w:val="002F36B9"/>
    <w:rsid w:val="002F4A99"/>
    <w:rsid w:val="002F66B7"/>
    <w:rsid w:val="00320418"/>
    <w:rsid w:val="00346993"/>
    <w:rsid w:val="003600DE"/>
    <w:rsid w:val="003654A7"/>
    <w:rsid w:val="00381B86"/>
    <w:rsid w:val="00387810"/>
    <w:rsid w:val="00392AFE"/>
    <w:rsid w:val="003A3061"/>
    <w:rsid w:val="003D0A3F"/>
    <w:rsid w:val="003D682A"/>
    <w:rsid w:val="003E7AAB"/>
    <w:rsid w:val="003F047E"/>
    <w:rsid w:val="003F76B8"/>
    <w:rsid w:val="00404489"/>
    <w:rsid w:val="00412072"/>
    <w:rsid w:val="00414179"/>
    <w:rsid w:val="00420409"/>
    <w:rsid w:val="00420D88"/>
    <w:rsid w:val="00445B72"/>
    <w:rsid w:val="00450489"/>
    <w:rsid w:val="00456D32"/>
    <w:rsid w:val="00463C3E"/>
    <w:rsid w:val="00482018"/>
    <w:rsid w:val="0049705D"/>
    <w:rsid w:val="004A5D61"/>
    <w:rsid w:val="004D14C2"/>
    <w:rsid w:val="004D202F"/>
    <w:rsid w:val="004D2571"/>
    <w:rsid w:val="004E1EC2"/>
    <w:rsid w:val="004E7E65"/>
    <w:rsid w:val="004F28AD"/>
    <w:rsid w:val="00506464"/>
    <w:rsid w:val="005368C2"/>
    <w:rsid w:val="00537602"/>
    <w:rsid w:val="00540FE4"/>
    <w:rsid w:val="00553D38"/>
    <w:rsid w:val="00580F56"/>
    <w:rsid w:val="005A13F2"/>
    <w:rsid w:val="005A6139"/>
    <w:rsid w:val="005A7914"/>
    <w:rsid w:val="005C63D9"/>
    <w:rsid w:val="005D5977"/>
    <w:rsid w:val="005D5D0D"/>
    <w:rsid w:val="005E2A26"/>
    <w:rsid w:val="005F2C32"/>
    <w:rsid w:val="00617CAB"/>
    <w:rsid w:val="006245E8"/>
    <w:rsid w:val="00627EEC"/>
    <w:rsid w:val="00635ADB"/>
    <w:rsid w:val="00652F9D"/>
    <w:rsid w:val="00654BDF"/>
    <w:rsid w:val="00655658"/>
    <w:rsid w:val="00676A14"/>
    <w:rsid w:val="006815F6"/>
    <w:rsid w:val="00681631"/>
    <w:rsid w:val="006852FF"/>
    <w:rsid w:val="00693C7F"/>
    <w:rsid w:val="006A4648"/>
    <w:rsid w:val="006B0BFA"/>
    <w:rsid w:val="006C2351"/>
    <w:rsid w:val="006D37D9"/>
    <w:rsid w:val="006E033C"/>
    <w:rsid w:val="006E0F2B"/>
    <w:rsid w:val="006F3E98"/>
    <w:rsid w:val="006F7677"/>
    <w:rsid w:val="00700AC7"/>
    <w:rsid w:val="007028D1"/>
    <w:rsid w:val="0071580E"/>
    <w:rsid w:val="00720655"/>
    <w:rsid w:val="00725180"/>
    <w:rsid w:val="00727CA2"/>
    <w:rsid w:val="00730BAB"/>
    <w:rsid w:val="00740E0F"/>
    <w:rsid w:val="00743A7F"/>
    <w:rsid w:val="00753EF0"/>
    <w:rsid w:val="00756DF8"/>
    <w:rsid w:val="00765BB5"/>
    <w:rsid w:val="00770D5D"/>
    <w:rsid w:val="00775DA3"/>
    <w:rsid w:val="00780087"/>
    <w:rsid w:val="0078528B"/>
    <w:rsid w:val="00791A2B"/>
    <w:rsid w:val="007C24FB"/>
    <w:rsid w:val="007C3BA6"/>
    <w:rsid w:val="007C60E1"/>
    <w:rsid w:val="007E2C4A"/>
    <w:rsid w:val="007E5559"/>
    <w:rsid w:val="007F6E7B"/>
    <w:rsid w:val="00800D92"/>
    <w:rsid w:val="0081071E"/>
    <w:rsid w:val="00823D13"/>
    <w:rsid w:val="008250E8"/>
    <w:rsid w:val="0083316B"/>
    <w:rsid w:val="008357BE"/>
    <w:rsid w:val="00851FB3"/>
    <w:rsid w:val="00864A7C"/>
    <w:rsid w:val="0087448A"/>
    <w:rsid w:val="00876B28"/>
    <w:rsid w:val="00877FF3"/>
    <w:rsid w:val="008852C7"/>
    <w:rsid w:val="008A20C2"/>
    <w:rsid w:val="008B301F"/>
    <w:rsid w:val="008C21EB"/>
    <w:rsid w:val="008C423D"/>
    <w:rsid w:val="008D5C82"/>
    <w:rsid w:val="008D7108"/>
    <w:rsid w:val="008E28EA"/>
    <w:rsid w:val="008E3D4F"/>
    <w:rsid w:val="008E59A4"/>
    <w:rsid w:val="008F4B40"/>
    <w:rsid w:val="008F769E"/>
    <w:rsid w:val="00910C11"/>
    <w:rsid w:val="00915CFC"/>
    <w:rsid w:val="009268D7"/>
    <w:rsid w:val="00940497"/>
    <w:rsid w:val="00942ADF"/>
    <w:rsid w:val="00961315"/>
    <w:rsid w:val="009760BB"/>
    <w:rsid w:val="00981A84"/>
    <w:rsid w:val="0098592A"/>
    <w:rsid w:val="00987D42"/>
    <w:rsid w:val="009A2060"/>
    <w:rsid w:val="009B059E"/>
    <w:rsid w:val="009B4699"/>
    <w:rsid w:val="009B6772"/>
    <w:rsid w:val="009D4084"/>
    <w:rsid w:val="009D7ACB"/>
    <w:rsid w:val="009D7B43"/>
    <w:rsid w:val="009E4CBD"/>
    <w:rsid w:val="009F142D"/>
    <w:rsid w:val="009F4119"/>
    <w:rsid w:val="00A05308"/>
    <w:rsid w:val="00A07C97"/>
    <w:rsid w:val="00A172C7"/>
    <w:rsid w:val="00A2322D"/>
    <w:rsid w:val="00A53832"/>
    <w:rsid w:val="00A57C32"/>
    <w:rsid w:val="00A70749"/>
    <w:rsid w:val="00A74D70"/>
    <w:rsid w:val="00A76DAA"/>
    <w:rsid w:val="00A919C5"/>
    <w:rsid w:val="00A92A2A"/>
    <w:rsid w:val="00AA0626"/>
    <w:rsid w:val="00AB2399"/>
    <w:rsid w:val="00AB73FD"/>
    <w:rsid w:val="00AC37B9"/>
    <w:rsid w:val="00AD0281"/>
    <w:rsid w:val="00AD0413"/>
    <w:rsid w:val="00AD32E2"/>
    <w:rsid w:val="00AD4C41"/>
    <w:rsid w:val="00AE23C7"/>
    <w:rsid w:val="00AE5E13"/>
    <w:rsid w:val="00AE71C4"/>
    <w:rsid w:val="00AF1096"/>
    <w:rsid w:val="00AF2E53"/>
    <w:rsid w:val="00AF3E69"/>
    <w:rsid w:val="00AF4F14"/>
    <w:rsid w:val="00AF5A56"/>
    <w:rsid w:val="00B01CD6"/>
    <w:rsid w:val="00B20339"/>
    <w:rsid w:val="00B232D8"/>
    <w:rsid w:val="00B243B6"/>
    <w:rsid w:val="00B264ED"/>
    <w:rsid w:val="00B30E69"/>
    <w:rsid w:val="00B32D7F"/>
    <w:rsid w:val="00B3410D"/>
    <w:rsid w:val="00B3691B"/>
    <w:rsid w:val="00B430EF"/>
    <w:rsid w:val="00B64284"/>
    <w:rsid w:val="00B7656E"/>
    <w:rsid w:val="00B910DC"/>
    <w:rsid w:val="00B9361C"/>
    <w:rsid w:val="00B93C83"/>
    <w:rsid w:val="00B9574D"/>
    <w:rsid w:val="00BC2E09"/>
    <w:rsid w:val="00BC6CD9"/>
    <w:rsid w:val="00BD551B"/>
    <w:rsid w:val="00BF6C77"/>
    <w:rsid w:val="00C02175"/>
    <w:rsid w:val="00C0636D"/>
    <w:rsid w:val="00C071BC"/>
    <w:rsid w:val="00C124B6"/>
    <w:rsid w:val="00C2088C"/>
    <w:rsid w:val="00C311E9"/>
    <w:rsid w:val="00C36830"/>
    <w:rsid w:val="00C43336"/>
    <w:rsid w:val="00C4445E"/>
    <w:rsid w:val="00C44EC1"/>
    <w:rsid w:val="00C50998"/>
    <w:rsid w:val="00C520CC"/>
    <w:rsid w:val="00C53E90"/>
    <w:rsid w:val="00C62B22"/>
    <w:rsid w:val="00C64827"/>
    <w:rsid w:val="00C64D29"/>
    <w:rsid w:val="00C70532"/>
    <w:rsid w:val="00C7553F"/>
    <w:rsid w:val="00C84550"/>
    <w:rsid w:val="00C92347"/>
    <w:rsid w:val="00C96B6B"/>
    <w:rsid w:val="00CA5300"/>
    <w:rsid w:val="00CA6819"/>
    <w:rsid w:val="00CA6BB1"/>
    <w:rsid w:val="00CA765F"/>
    <w:rsid w:val="00CB4F22"/>
    <w:rsid w:val="00CB4FC4"/>
    <w:rsid w:val="00CC1AD3"/>
    <w:rsid w:val="00CD5EF1"/>
    <w:rsid w:val="00CE36C0"/>
    <w:rsid w:val="00CE5998"/>
    <w:rsid w:val="00D10DC0"/>
    <w:rsid w:val="00D23E87"/>
    <w:rsid w:val="00D303D8"/>
    <w:rsid w:val="00D334B4"/>
    <w:rsid w:val="00D4304C"/>
    <w:rsid w:val="00D574FC"/>
    <w:rsid w:val="00D577F8"/>
    <w:rsid w:val="00D60003"/>
    <w:rsid w:val="00D6006F"/>
    <w:rsid w:val="00D64A45"/>
    <w:rsid w:val="00D65237"/>
    <w:rsid w:val="00D741A7"/>
    <w:rsid w:val="00D772A3"/>
    <w:rsid w:val="00D82998"/>
    <w:rsid w:val="00DA1F10"/>
    <w:rsid w:val="00DA3D7A"/>
    <w:rsid w:val="00DA663B"/>
    <w:rsid w:val="00DA73F8"/>
    <w:rsid w:val="00DB6687"/>
    <w:rsid w:val="00DE6A4E"/>
    <w:rsid w:val="00DF550A"/>
    <w:rsid w:val="00DF5866"/>
    <w:rsid w:val="00E02390"/>
    <w:rsid w:val="00E1278B"/>
    <w:rsid w:val="00E138B7"/>
    <w:rsid w:val="00E279F8"/>
    <w:rsid w:val="00E310B5"/>
    <w:rsid w:val="00E438BF"/>
    <w:rsid w:val="00E64086"/>
    <w:rsid w:val="00E75610"/>
    <w:rsid w:val="00E80392"/>
    <w:rsid w:val="00E840EE"/>
    <w:rsid w:val="00E84458"/>
    <w:rsid w:val="00E95B33"/>
    <w:rsid w:val="00EA2B51"/>
    <w:rsid w:val="00EA5D95"/>
    <w:rsid w:val="00EB6850"/>
    <w:rsid w:val="00EC1863"/>
    <w:rsid w:val="00EC4DF7"/>
    <w:rsid w:val="00ED7ECF"/>
    <w:rsid w:val="00EF4D4F"/>
    <w:rsid w:val="00EF6119"/>
    <w:rsid w:val="00F04FDA"/>
    <w:rsid w:val="00F105E6"/>
    <w:rsid w:val="00F117F0"/>
    <w:rsid w:val="00F35350"/>
    <w:rsid w:val="00F42244"/>
    <w:rsid w:val="00F43796"/>
    <w:rsid w:val="00F451B3"/>
    <w:rsid w:val="00F52384"/>
    <w:rsid w:val="00F5424B"/>
    <w:rsid w:val="00F664AB"/>
    <w:rsid w:val="00F7069F"/>
    <w:rsid w:val="00F71E46"/>
    <w:rsid w:val="00F73EB8"/>
    <w:rsid w:val="00F73F39"/>
    <w:rsid w:val="00F87672"/>
    <w:rsid w:val="00F9193B"/>
    <w:rsid w:val="00FD470C"/>
    <w:rsid w:val="00FE0D54"/>
    <w:rsid w:val="00FE1270"/>
    <w:rsid w:val="00FE1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B166BF"/>
  <w15:chartTrackingRefBased/>
  <w15:docId w15:val="{5F6BED01-480C-45F9-90EE-0F962E2CC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val="es-ES" w:eastAsia="ar-SA"/>
    </w:rPr>
  </w:style>
  <w:style w:type="paragraph" w:styleId="Ttulo1">
    <w:name w:val="heading 1"/>
    <w:basedOn w:val="Normal"/>
    <w:next w:val="Normal"/>
    <w:qFormat/>
    <w:pPr>
      <w:keepNext/>
      <w:tabs>
        <w:tab w:val="num" w:pos="0"/>
      </w:tabs>
      <w:outlineLvl w:val="0"/>
    </w:pPr>
    <w:rPr>
      <w:rFonts w:ascii="Book Antiqua" w:hAnsi="Book Antiqua"/>
      <w:b/>
      <w:sz w:val="22"/>
      <w:szCs w:val="20"/>
      <w:lang w:val="es-CR"/>
    </w:rPr>
  </w:style>
  <w:style w:type="paragraph" w:styleId="Ttulo2">
    <w:name w:val="heading 2"/>
    <w:basedOn w:val="Normal"/>
    <w:next w:val="Normal"/>
    <w:qFormat/>
    <w:pPr>
      <w:keepNext/>
      <w:tabs>
        <w:tab w:val="num" w:pos="0"/>
      </w:tabs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Fuentedeprrafopredeter1">
    <w:name w:val="Fuente de párrafo predeter.1"/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  <w:rPr>
      <w:rFonts w:cs="Tahoma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styleId="Textoindependiente2">
    <w:name w:val="Body Text 2"/>
    <w:basedOn w:val="Normal"/>
    <w:rsid w:val="00B93C83"/>
    <w:pPr>
      <w:spacing w:after="120" w:line="480" w:lineRule="auto"/>
    </w:pPr>
  </w:style>
  <w:style w:type="paragraph" w:styleId="Sangra2detindependiente">
    <w:name w:val="Body Text Indent 2"/>
    <w:basedOn w:val="Normal"/>
    <w:rsid w:val="00B93C83"/>
    <w:pPr>
      <w:spacing w:after="120" w:line="480" w:lineRule="auto"/>
      <w:ind w:left="283"/>
    </w:pPr>
  </w:style>
  <w:style w:type="paragraph" w:styleId="Textoindependiente3">
    <w:name w:val="Body Text 3"/>
    <w:basedOn w:val="Normal"/>
    <w:rsid w:val="00B93C83"/>
    <w:pPr>
      <w:suppressAutoHyphens w:val="0"/>
      <w:spacing w:after="120"/>
    </w:pPr>
    <w:rPr>
      <w:rFonts w:ascii="Trebuchet MS" w:hAnsi="Trebuchet MS" w:cs="Arial"/>
      <w:color w:val="000000"/>
      <w:sz w:val="16"/>
      <w:szCs w:val="16"/>
      <w:lang w:eastAsia="es-ES"/>
    </w:rPr>
  </w:style>
  <w:style w:type="paragraph" w:customStyle="1" w:styleId="bodytext2">
    <w:name w:val="bodytext2"/>
    <w:basedOn w:val="Normal"/>
    <w:rsid w:val="00B93C83"/>
    <w:pPr>
      <w:suppressAutoHyphens w:val="0"/>
      <w:spacing w:line="360" w:lineRule="auto"/>
      <w:ind w:firstLine="720"/>
      <w:jc w:val="both"/>
    </w:pPr>
    <w:rPr>
      <w:spacing w:val="-3"/>
      <w:lang w:eastAsia="es-ES"/>
    </w:rPr>
  </w:style>
  <w:style w:type="paragraph" w:styleId="Textonotapie">
    <w:name w:val="footnote text"/>
    <w:basedOn w:val="Normal"/>
    <w:semiHidden/>
    <w:rsid w:val="00B93C83"/>
    <w:rPr>
      <w:sz w:val="20"/>
      <w:szCs w:val="20"/>
    </w:rPr>
  </w:style>
  <w:style w:type="character" w:styleId="Refdenotaalpie">
    <w:name w:val="footnote reference"/>
    <w:basedOn w:val="Fuentedeprrafopredeter"/>
    <w:semiHidden/>
    <w:rsid w:val="00B93C83"/>
    <w:rPr>
      <w:vertAlign w:val="superscript"/>
    </w:rPr>
  </w:style>
  <w:style w:type="paragraph" w:styleId="NormalWeb">
    <w:name w:val="Normal (Web)"/>
    <w:basedOn w:val="Normal"/>
    <w:rsid w:val="00D574FC"/>
    <w:pPr>
      <w:suppressAutoHyphens w:val="0"/>
      <w:spacing w:before="100" w:beforeAutospacing="1" w:after="119"/>
    </w:pPr>
    <w:rPr>
      <w:lang w:eastAsia="es-ES"/>
    </w:rPr>
  </w:style>
  <w:style w:type="character" w:styleId="Hipervnculo">
    <w:name w:val="Hyperlink"/>
    <w:basedOn w:val="Fuentedeprrafopredeter"/>
    <w:rsid w:val="004D202F"/>
    <w:rPr>
      <w:color w:val="0000FF"/>
      <w:u w:val="single"/>
    </w:rPr>
  </w:style>
  <w:style w:type="character" w:styleId="nfasis">
    <w:name w:val="Emphasis"/>
    <w:basedOn w:val="Fuentedeprrafopredeter"/>
    <w:qFormat/>
    <w:rsid w:val="004D202F"/>
    <w:rPr>
      <w:i/>
      <w:iCs/>
    </w:rPr>
  </w:style>
  <w:style w:type="table" w:styleId="Tablaconcuadrcula">
    <w:name w:val="Table Grid"/>
    <w:basedOn w:val="Tablanormal"/>
    <w:uiPriority w:val="39"/>
    <w:rsid w:val="000B36C9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B4FC4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R"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C36830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qFormat/>
    <w:rsid w:val="00B232D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rsid w:val="00B232D8"/>
    <w:rPr>
      <w:rFonts w:asciiTheme="majorHAnsi" w:eastAsiaTheme="majorEastAsia" w:hAnsiTheme="majorHAnsi" w:cstheme="majorBidi"/>
      <w:spacing w:val="-10"/>
      <w:kern w:val="28"/>
      <w:sz w:val="56"/>
      <w:szCs w:val="56"/>
      <w:lang w:val="es-ES" w:eastAsia="ar-SA"/>
    </w:rPr>
  </w:style>
  <w:style w:type="paragraph" w:styleId="Textodeglobo">
    <w:name w:val="Balloon Text"/>
    <w:basedOn w:val="Normal"/>
    <w:link w:val="TextodegloboCar"/>
    <w:rsid w:val="00B30E6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B30E69"/>
    <w:rPr>
      <w:rFonts w:ascii="Segoe UI" w:hAnsi="Segoe UI" w:cs="Segoe UI"/>
      <w:sz w:val="18"/>
      <w:szCs w:val="18"/>
      <w:lang w:val="es-ES" w:eastAsia="ar-SA"/>
    </w:rPr>
  </w:style>
  <w:style w:type="character" w:styleId="Refdecomentario">
    <w:name w:val="annotation reference"/>
    <w:basedOn w:val="Fuentedeprrafopredeter"/>
    <w:rsid w:val="00770D5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770D5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770D5D"/>
    <w:rPr>
      <w:lang w:val="es-ES" w:eastAsia="ar-SA"/>
    </w:rPr>
  </w:style>
  <w:style w:type="paragraph" w:styleId="Asuntodelcomentario">
    <w:name w:val="annotation subject"/>
    <w:basedOn w:val="Textocomentario"/>
    <w:next w:val="Textocomentario"/>
    <w:link w:val="AsuntodelcomentarioCar"/>
    <w:rsid w:val="00770D5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770D5D"/>
    <w:rPr>
      <w:b/>
      <w:bCs/>
      <w:lang w:val="es-ES" w:eastAsia="ar-SA"/>
    </w:rPr>
  </w:style>
  <w:style w:type="paragraph" w:styleId="Revisin">
    <w:name w:val="Revision"/>
    <w:hidden/>
    <w:uiPriority w:val="99"/>
    <w:semiHidden/>
    <w:rsid w:val="00AA0626"/>
    <w:rPr>
      <w:sz w:val="24"/>
      <w:szCs w:val="24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8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2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1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36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3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83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1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Word_97_-_2003_Document.doc"/><Relationship Id="rId13" Type="http://schemas.openxmlformats.org/officeDocument/2006/relationships/image" Target="media/image5.emf"/><Relationship Id="rId18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oleObject" Target="embeddings/oleObject2.bin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customXml" Target="../customXml/item1.xml"/><Relationship Id="rId10" Type="http://schemas.openxmlformats.org/officeDocument/2006/relationships/oleObject" Target="embeddings/oleObject1.bin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3.bin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oveeduria@Poder-Judicial.go.c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6FFA327E2B4534CA4405BAE9C2AF67E" ma:contentTypeVersion="16" ma:contentTypeDescription="Crear nuevo documento." ma:contentTypeScope="" ma:versionID="550202584d10cbe1b6c358fe65755cf3">
  <xsd:schema xmlns:xsd="http://www.w3.org/2001/XMLSchema" xmlns:xs="http://www.w3.org/2001/XMLSchema" xmlns:p="http://schemas.microsoft.com/office/2006/metadata/properties" xmlns:ns2="42772979-679a-45af-8564-a3577169cbaf" xmlns:ns3="549c71b7-aadd-438e-a439-516e107c46f0" targetNamespace="http://schemas.microsoft.com/office/2006/metadata/properties" ma:root="true" ma:fieldsID="cde283998b45111986a555e6d7052968" ns2:_="" ns3:_="">
    <xsd:import namespace="42772979-679a-45af-8564-a3577169cbaf"/>
    <xsd:import namespace="549c71b7-aadd-438e-a439-516e107c46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772979-679a-45af-8564-a3577169cb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fbcaa838-b8ae-4c10-9066-cd2dbd42e9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9c71b7-aadd-438e-a439-516e107c46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7810ad9-315e-4314-af33-d62583186d9a}" ma:internalName="TaxCatchAll" ma:showField="CatchAllData" ma:web="549c71b7-aadd-438e-a439-516e107c46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04EDC6-6AD4-4D77-8B42-83ACE1A9AF91}"/>
</file>

<file path=customXml/itemProps2.xml><?xml version="1.0" encoding="utf-8"?>
<ds:datastoreItem xmlns:ds="http://schemas.openxmlformats.org/officeDocument/2006/customXml" ds:itemID="{1D4A3CA6-E1B3-4E98-8119-CF02960A9C5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391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                                                                </vt:lpstr>
    </vt:vector>
  </TitlesOfParts>
  <Company/>
  <LinksUpToDate>false</LinksUpToDate>
  <CharactersWithSpaces>2541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</dc:title>
  <dc:subject/>
  <dc:creator>aarce</dc:creator>
  <cp:keywords/>
  <dc:description/>
  <cp:lastModifiedBy>Yurli Arguello Araya</cp:lastModifiedBy>
  <cp:revision>4</cp:revision>
  <cp:lastPrinted>2022-06-09T19:17:00Z</cp:lastPrinted>
  <dcterms:created xsi:type="dcterms:W3CDTF">2022-06-09T19:16:00Z</dcterms:created>
  <dcterms:modified xsi:type="dcterms:W3CDTF">2022-06-09T19:17:00Z</dcterms:modified>
</cp:coreProperties>
</file>