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5251B" w14:textId="32466BC5" w:rsidR="00CB4FC4" w:rsidRPr="000164B1" w:rsidRDefault="00216B09" w:rsidP="009B4699">
      <w:pPr>
        <w:pStyle w:val="Encabezado"/>
        <w:tabs>
          <w:tab w:val="left" w:pos="3858"/>
          <w:tab w:val="center" w:pos="4562"/>
        </w:tabs>
        <w:jc w:val="right"/>
        <w:rPr>
          <w:rFonts w:ascii="Arial" w:hAnsi="Arial" w:cs="Arial"/>
        </w:rPr>
      </w:pPr>
      <w:r>
        <w:rPr>
          <w:rFonts w:ascii="Arial" w:hAnsi="Arial" w:cs="Arial"/>
          <w:b/>
          <w:sz w:val="20"/>
          <w:szCs w:val="20"/>
        </w:rPr>
        <w:tab/>
      </w:r>
      <w:r w:rsidRPr="000164B1">
        <w:rPr>
          <w:rFonts w:ascii="Arial" w:hAnsi="Arial" w:cs="Arial"/>
          <w:b/>
        </w:rPr>
        <w:t xml:space="preserve">          </w:t>
      </w:r>
      <w:r w:rsidR="00933BEB" w:rsidRPr="00933BEB">
        <w:rPr>
          <w:rFonts w:ascii="Arial" w:hAnsi="Arial" w:cs="Arial"/>
          <w:color w:val="000000" w:themeColor="text1"/>
          <w:highlight w:val="lightGray"/>
        </w:rPr>
        <w:t>Provincia</w:t>
      </w:r>
      <w:r w:rsidRPr="000164B1">
        <w:rPr>
          <w:rFonts w:ascii="Arial" w:hAnsi="Arial" w:cs="Arial"/>
          <w:lang w:val="es-CR"/>
        </w:rPr>
        <w:t xml:space="preserve">, </w:t>
      </w:r>
      <w:r w:rsidR="00933BEB" w:rsidRPr="00933BEB">
        <w:rPr>
          <w:rFonts w:ascii="Arial" w:hAnsi="Arial" w:cs="Arial"/>
          <w:highlight w:val="lightGray"/>
          <w:lang w:val="es-CR"/>
        </w:rPr>
        <w:t>día</w:t>
      </w:r>
      <w:r w:rsidR="00CB4FC4" w:rsidRPr="000164B1">
        <w:rPr>
          <w:rFonts w:ascii="Arial" w:hAnsi="Arial" w:cs="Arial"/>
          <w:lang w:val="es-CR"/>
        </w:rPr>
        <w:t xml:space="preserve"> de</w:t>
      </w:r>
      <w:r w:rsidR="00171EA1">
        <w:rPr>
          <w:rFonts w:ascii="Arial" w:hAnsi="Arial" w:cs="Arial"/>
          <w:lang w:val="es-CR"/>
        </w:rPr>
        <w:t xml:space="preserve"> </w:t>
      </w:r>
      <w:r w:rsidR="00933BEB" w:rsidRPr="00933BEB">
        <w:rPr>
          <w:rFonts w:ascii="Arial" w:hAnsi="Arial" w:cs="Arial"/>
          <w:highlight w:val="lightGray"/>
          <w:lang w:val="es-CR"/>
        </w:rPr>
        <w:t>mes</w:t>
      </w:r>
      <w:r w:rsidR="00CB4FC4" w:rsidRPr="000164B1">
        <w:rPr>
          <w:rFonts w:ascii="Arial" w:hAnsi="Arial" w:cs="Arial"/>
          <w:lang w:val="es-CR"/>
        </w:rPr>
        <w:t xml:space="preserve"> de </w:t>
      </w:r>
      <w:r w:rsidR="00555651">
        <w:rPr>
          <w:rFonts w:ascii="Arial" w:hAnsi="Arial" w:cs="Arial"/>
          <w:lang w:val="es-CR"/>
        </w:rPr>
        <w:t>2022</w:t>
      </w:r>
    </w:p>
    <w:p w14:paraId="607E35AE" w14:textId="77777777" w:rsidR="00553D38" w:rsidRPr="004E7E65" w:rsidRDefault="00553D38" w:rsidP="004E7E65">
      <w:pPr>
        <w:rPr>
          <w:rFonts w:ascii="Arial" w:hAnsi="Arial" w:cs="Arial"/>
        </w:rPr>
      </w:pPr>
    </w:p>
    <w:p w14:paraId="598CA92A" w14:textId="78EED10D" w:rsidR="00CB4FC4" w:rsidRPr="004E7E65" w:rsidRDefault="00392A7F" w:rsidP="004E7E65">
      <w:pPr>
        <w:rPr>
          <w:rFonts w:ascii="Arial" w:hAnsi="Arial" w:cs="Arial"/>
          <w:lang w:val="es-CR"/>
        </w:rPr>
      </w:pPr>
      <w:r>
        <w:rPr>
          <w:rFonts w:ascii="Arial" w:hAnsi="Arial" w:cs="Arial"/>
          <w:lang w:val="es-CR"/>
        </w:rPr>
        <w:t>Licda</w:t>
      </w:r>
      <w:r w:rsidR="00CB4FC4" w:rsidRPr="004E7E65">
        <w:rPr>
          <w:rFonts w:ascii="Arial" w:hAnsi="Arial" w:cs="Arial"/>
          <w:lang w:val="es-CR"/>
        </w:rPr>
        <w:t>.</w:t>
      </w:r>
    </w:p>
    <w:p w14:paraId="740B7AF4" w14:textId="15353D9A" w:rsidR="000272EE" w:rsidRDefault="00555651" w:rsidP="004E7E65">
      <w:pPr>
        <w:rPr>
          <w:rFonts w:ascii="Arial" w:hAnsi="Arial" w:cs="Arial"/>
          <w:b/>
          <w:lang w:val="es-CR"/>
        </w:rPr>
      </w:pPr>
      <w:r>
        <w:rPr>
          <w:rFonts w:ascii="Arial" w:hAnsi="Arial" w:cs="Arial"/>
          <w:b/>
          <w:lang w:val="es-CR"/>
        </w:rPr>
        <w:t>Adriana Esquivel Sanabria</w:t>
      </w:r>
    </w:p>
    <w:p w14:paraId="09F4B906" w14:textId="6049C0EB" w:rsidR="00CB4FC4" w:rsidRPr="004E7E65" w:rsidRDefault="00525DBE" w:rsidP="004E7E65">
      <w:pPr>
        <w:rPr>
          <w:rFonts w:ascii="Arial" w:hAnsi="Arial" w:cs="Arial"/>
          <w:lang w:val="es-CR"/>
        </w:rPr>
      </w:pPr>
      <w:r>
        <w:rPr>
          <w:rFonts w:ascii="Arial" w:hAnsi="Arial" w:cs="Arial"/>
          <w:lang w:val="es-CR"/>
        </w:rPr>
        <w:t>Proveedor</w:t>
      </w:r>
      <w:r w:rsidR="00392A7F">
        <w:rPr>
          <w:rFonts w:ascii="Arial" w:hAnsi="Arial" w:cs="Arial"/>
          <w:lang w:val="es-CR"/>
        </w:rPr>
        <w:t>a</w:t>
      </w:r>
      <w:r>
        <w:rPr>
          <w:rFonts w:ascii="Arial" w:hAnsi="Arial" w:cs="Arial"/>
          <w:lang w:val="es-CR"/>
        </w:rPr>
        <w:t xml:space="preserve"> Judicial</w:t>
      </w:r>
    </w:p>
    <w:p w14:paraId="0C6ABFC0" w14:textId="5E91080F" w:rsidR="00CB4FC4" w:rsidRPr="000164B1" w:rsidRDefault="00DB6687" w:rsidP="00CE36C0">
      <w:pPr>
        <w:jc w:val="both"/>
        <w:rPr>
          <w:rFonts w:ascii="Arial" w:hAnsi="Arial" w:cs="Arial"/>
          <w:lang w:val="es-CR"/>
        </w:rPr>
      </w:pPr>
      <w:r w:rsidRPr="000164B1">
        <w:rPr>
          <w:rFonts w:ascii="Arial" w:hAnsi="Arial" w:cs="Arial"/>
          <w:lang w:val="es-CR"/>
        </w:rPr>
        <w:t xml:space="preserve">Corte Suprema de Justicia, </w:t>
      </w:r>
      <w:r w:rsidR="00CB4FC4" w:rsidRPr="000164B1">
        <w:rPr>
          <w:rFonts w:ascii="Arial" w:hAnsi="Arial" w:cs="Arial"/>
          <w:lang w:val="es-CR"/>
        </w:rPr>
        <w:t>Poder Judicial</w:t>
      </w:r>
    </w:p>
    <w:p w14:paraId="764ACE70" w14:textId="77777777" w:rsidR="00CB4FC4" w:rsidRPr="000164B1" w:rsidRDefault="00CB4FC4" w:rsidP="00CE36C0">
      <w:pPr>
        <w:jc w:val="both"/>
        <w:rPr>
          <w:rFonts w:ascii="Arial" w:hAnsi="Arial" w:cs="Arial"/>
          <w:lang w:val="es-CR"/>
        </w:rPr>
      </w:pPr>
      <w:r w:rsidRPr="000164B1">
        <w:rPr>
          <w:rFonts w:ascii="Arial" w:hAnsi="Arial" w:cs="Arial"/>
          <w:lang w:val="es-CR"/>
        </w:rPr>
        <w:t>S.            D.</w:t>
      </w:r>
    </w:p>
    <w:p w14:paraId="48751867" w14:textId="77777777" w:rsidR="00456D32" w:rsidRPr="000164B1" w:rsidRDefault="00456D32" w:rsidP="00CE36C0">
      <w:pPr>
        <w:jc w:val="both"/>
        <w:rPr>
          <w:rFonts w:ascii="Arial" w:hAnsi="Arial" w:cs="Arial"/>
          <w:b/>
          <w:bCs/>
        </w:rPr>
      </w:pPr>
    </w:p>
    <w:p w14:paraId="40E8F865" w14:textId="6AD48099" w:rsidR="00CB4FC4" w:rsidRPr="00086D2D" w:rsidRDefault="00CB4FC4" w:rsidP="00086D2D">
      <w:pPr>
        <w:ind w:left="4956"/>
        <w:jc w:val="both"/>
        <w:rPr>
          <w:rFonts w:ascii="Arial" w:hAnsi="Arial" w:cs="Arial"/>
          <w:lang w:val="es-CR"/>
        </w:rPr>
      </w:pPr>
      <w:r w:rsidRPr="000164B1">
        <w:rPr>
          <w:rFonts w:ascii="Arial" w:hAnsi="Arial" w:cs="Arial"/>
          <w:b/>
          <w:bCs/>
        </w:rPr>
        <w:t>Asunto:</w:t>
      </w:r>
      <w:r w:rsidR="00086D2D">
        <w:rPr>
          <w:rFonts w:ascii="Arial" w:hAnsi="Arial" w:cs="Arial"/>
          <w:b/>
          <w:bCs/>
        </w:rPr>
        <w:t xml:space="preserve"> </w:t>
      </w:r>
      <w:r w:rsidR="00086D2D">
        <w:rPr>
          <w:rFonts w:ascii="Arial" w:hAnsi="Arial" w:cs="Arial"/>
          <w:lang w:val="es-CR"/>
        </w:rPr>
        <w:t xml:space="preserve">informe de resultados del inventario de activos fijos periodo </w:t>
      </w:r>
      <w:r w:rsidR="00555651">
        <w:rPr>
          <w:rFonts w:ascii="Arial" w:hAnsi="Arial" w:cs="Arial"/>
          <w:lang w:val="es-CR"/>
        </w:rPr>
        <w:t>2022</w:t>
      </w:r>
      <w:r w:rsidR="00DB6687" w:rsidRPr="000164B1">
        <w:rPr>
          <w:rFonts w:ascii="Arial" w:hAnsi="Arial" w:cs="Arial"/>
        </w:rPr>
        <w:t>.</w:t>
      </w:r>
    </w:p>
    <w:p w14:paraId="448E1C2C" w14:textId="2132DA1C" w:rsidR="00CB4FC4" w:rsidRPr="000164B1" w:rsidRDefault="00CB4FC4" w:rsidP="00CE36C0">
      <w:pPr>
        <w:jc w:val="both"/>
        <w:rPr>
          <w:rFonts w:ascii="Arial" w:hAnsi="Arial" w:cs="Arial"/>
        </w:rPr>
      </w:pPr>
      <w:r w:rsidRPr="000164B1">
        <w:rPr>
          <w:rFonts w:ascii="Arial" w:hAnsi="Arial" w:cs="Arial"/>
        </w:rPr>
        <w:t>Estimad</w:t>
      </w:r>
      <w:r w:rsidR="007157D9">
        <w:rPr>
          <w:rFonts w:ascii="Arial" w:hAnsi="Arial" w:cs="Arial"/>
        </w:rPr>
        <w:t>a</w:t>
      </w:r>
      <w:r w:rsidRPr="000164B1">
        <w:rPr>
          <w:rFonts w:ascii="Arial" w:hAnsi="Arial" w:cs="Arial"/>
        </w:rPr>
        <w:t xml:space="preserve"> </w:t>
      </w:r>
      <w:r w:rsidR="001C7286" w:rsidRPr="000164B1">
        <w:rPr>
          <w:rFonts w:ascii="Arial" w:hAnsi="Arial" w:cs="Arial"/>
        </w:rPr>
        <w:t>señor</w:t>
      </w:r>
      <w:r w:rsidR="007157D9">
        <w:rPr>
          <w:rFonts w:ascii="Arial" w:hAnsi="Arial" w:cs="Arial"/>
        </w:rPr>
        <w:t>a</w:t>
      </w:r>
      <w:r w:rsidRPr="000164B1">
        <w:rPr>
          <w:rFonts w:ascii="Arial" w:hAnsi="Arial" w:cs="Arial"/>
        </w:rPr>
        <w:t>:</w:t>
      </w:r>
    </w:p>
    <w:p w14:paraId="444DD557" w14:textId="77777777" w:rsidR="00CE5998" w:rsidRPr="000164B1" w:rsidRDefault="00CE5998" w:rsidP="00CE36C0">
      <w:pPr>
        <w:spacing w:after="100"/>
        <w:jc w:val="both"/>
        <w:rPr>
          <w:rFonts w:ascii="Arial" w:hAnsi="Arial" w:cs="Arial"/>
        </w:rPr>
      </w:pPr>
    </w:p>
    <w:p w14:paraId="78114480" w14:textId="1478EA29" w:rsidR="00CB4FC4" w:rsidRDefault="00086D2D" w:rsidP="00AD2FAA">
      <w:pPr>
        <w:widowControl w:val="0"/>
        <w:jc w:val="both"/>
        <w:rPr>
          <w:rFonts w:ascii="Arial" w:hAnsi="Arial" w:cs="Arial"/>
          <w:highlight w:val="lightGray"/>
        </w:rPr>
      </w:pPr>
      <w:r w:rsidRPr="00AD2FAA">
        <w:rPr>
          <w:rFonts w:ascii="Arial" w:hAnsi="Arial" w:cs="Arial"/>
        </w:rPr>
        <w:t xml:space="preserve">De acuerdo con lo dispuesto en la circular </w:t>
      </w:r>
      <w:r w:rsidRPr="00555825">
        <w:rPr>
          <w:rFonts w:ascii="Arial" w:hAnsi="Arial" w:cs="Arial"/>
        </w:rPr>
        <w:t>N°</w:t>
      </w:r>
      <w:r w:rsidR="00A539D5">
        <w:rPr>
          <w:rFonts w:ascii="Arial" w:hAnsi="Arial" w:cs="Arial"/>
        </w:rPr>
        <w:t>47</w:t>
      </w:r>
      <w:r w:rsidRPr="00555825">
        <w:rPr>
          <w:rFonts w:ascii="Arial" w:hAnsi="Arial" w:cs="Arial"/>
        </w:rPr>
        <w:t>-</w:t>
      </w:r>
      <w:r w:rsidR="00555651">
        <w:rPr>
          <w:rFonts w:ascii="Arial" w:hAnsi="Arial" w:cs="Arial"/>
        </w:rPr>
        <w:t>2022</w:t>
      </w:r>
      <w:r w:rsidRPr="00AD2FAA">
        <w:rPr>
          <w:rFonts w:ascii="Arial" w:hAnsi="Arial" w:cs="Arial"/>
        </w:rPr>
        <w:t xml:space="preserve"> de la oficina a su cargo, </w:t>
      </w:r>
      <w:r w:rsidR="00A95DDE">
        <w:rPr>
          <w:rFonts w:ascii="Arial" w:hAnsi="Arial" w:cs="Arial"/>
        </w:rPr>
        <w:t xml:space="preserve">y comunicados recibidos, </w:t>
      </w:r>
      <w:r w:rsidRPr="00AD2FAA">
        <w:rPr>
          <w:rFonts w:ascii="Arial" w:hAnsi="Arial" w:cs="Arial"/>
        </w:rPr>
        <w:t xml:space="preserve">se brinda informe con los resultados obtenidos en la toma física de inventarios, para el periodo </w:t>
      </w:r>
      <w:r w:rsidR="00555651">
        <w:rPr>
          <w:rFonts w:ascii="Arial" w:hAnsi="Arial" w:cs="Arial"/>
        </w:rPr>
        <w:t>2022</w:t>
      </w:r>
      <w:r>
        <w:rPr>
          <w:rFonts w:ascii="Arial" w:hAnsi="Arial" w:cs="Arial"/>
          <w:highlight w:val="lightGray"/>
        </w:rPr>
        <w:t>:</w:t>
      </w:r>
      <w:r w:rsidR="00CB4FC4" w:rsidRPr="00086D2D">
        <w:rPr>
          <w:rFonts w:ascii="Arial" w:hAnsi="Arial" w:cs="Arial"/>
          <w:highlight w:val="lightGray"/>
        </w:rPr>
        <w:t xml:space="preserve"> </w:t>
      </w:r>
    </w:p>
    <w:p w14:paraId="345B0F6E" w14:textId="246BD132" w:rsidR="00086D2D" w:rsidRDefault="00086D2D" w:rsidP="00AD2FAA">
      <w:pPr>
        <w:widowControl w:val="0"/>
        <w:jc w:val="both"/>
        <w:rPr>
          <w:rFonts w:ascii="Arial" w:hAnsi="Arial" w:cs="Arial"/>
        </w:rPr>
      </w:pPr>
    </w:p>
    <w:p w14:paraId="6FE3E748" w14:textId="62E7A8AC" w:rsidR="00DA38B7" w:rsidRDefault="00A03CEA" w:rsidP="006B6993">
      <w:pPr>
        <w:jc w:val="both"/>
        <w:rPr>
          <w:rFonts w:ascii="Arial" w:hAnsi="Arial" w:cs="Arial"/>
        </w:rPr>
      </w:pPr>
      <w:r>
        <w:rPr>
          <w:rFonts w:ascii="Arial" w:hAnsi="Arial" w:cs="Arial"/>
        </w:rPr>
        <w:t xml:space="preserve">En fecha </w:t>
      </w:r>
      <w:r w:rsidR="00CD2C45" w:rsidRPr="00A03CEA">
        <w:rPr>
          <w:rFonts w:ascii="Arial" w:hAnsi="Arial" w:cs="Arial"/>
          <w:highlight w:val="lightGray"/>
        </w:rPr>
        <w:t>XX</w:t>
      </w:r>
      <w:r>
        <w:rPr>
          <w:rFonts w:ascii="Arial" w:hAnsi="Arial" w:cs="Arial"/>
        </w:rPr>
        <w:t xml:space="preserve"> de </w:t>
      </w:r>
      <w:r w:rsidR="00CD2C45" w:rsidRPr="00A03CEA">
        <w:rPr>
          <w:rFonts w:ascii="Arial" w:hAnsi="Arial" w:cs="Arial"/>
          <w:highlight w:val="lightGray"/>
        </w:rPr>
        <w:t>XX</w:t>
      </w:r>
      <w:r>
        <w:rPr>
          <w:rFonts w:ascii="Arial" w:hAnsi="Arial" w:cs="Arial"/>
        </w:rPr>
        <w:t xml:space="preserve"> de </w:t>
      </w:r>
      <w:r w:rsidR="00555651">
        <w:rPr>
          <w:rFonts w:ascii="Arial" w:hAnsi="Arial" w:cs="Arial"/>
        </w:rPr>
        <w:t>2022</w:t>
      </w:r>
      <w:r w:rsidR="00CD2C45">
        <w:rPr>
          <w:rFonts w:ascii="Arial" w:hAnsi="Arial" w:cs="Arial"/>
        </w:rPr>
        <w:t xml:space="preserve">, </w:t>
      </w:r>
      <w:r w:rsidR="00DA38B7">
        <w:rPr>
          <w:rFonts w:ascii="Arial" w:hAnsi="Arial" w:cs="Arial"/>
        </w:rPr>
        <w:t xml:space="preserve">se dio inicio al levantamiento de inventario de activos fijos, </w:t>
      </w:r>
      <w:r w:rsidR="00555651">
        <w:rPr>
          <w:rFonts w:ascii="Arial" w:hAnsi="Arial" w:cs="Arial"/>
        </w:rPr>
        <w:t>mediante el uso de</w:t>
      </w:r>
      <w:r w:rsidR="00DA38B7">
        <w:rPr>
          <w:rFonts w:ascii="Arial" w:hAnsi="Arial" w:cs="Arial"/>
        </w:rPr>
        <w:t xml:space="preserve"> dispositivo</w:t>
      </w:r>
      <w:r w:rsidR="00555651">
        <w:rPr>
          <w:rFonts w:ascii="Arial" w:hAnsi="Arial" w:cs="Arial"/>
        </w:rPr>
        <w:t>s</w:t>
      </w:r>
      <w:r w:rsidR="00DA38B7">
        <w:rPr>
          <w:rFonts w:ascii="Arial" w:hAnsi="Arial" w:cs="Arial"/>
        </w:rPr>
        <w:t xml:space="preserve"> handheld</w:t>
      </w:r>
      <w:r w:rsidR="00A95DDE">
        <w:rPr>
          <w:rFonts w:ascii="Arial" w:hAnsi="Arial" w:cs="Arial"/>
        </w:rPr>
        <w:t>,</w:t>
      </w:r>
      <w:r w:rsidR="00555651">
        <w:rPr>
          <w:rFonts w:ascii="Arial" w:hAnsi="Arial" w:cs="Arial"/>
        </w:rPr>
        <w:t xml:space="preserve"> con apoyo d</w:t>
      </w:r>
      <w:r w:rsidR="00A95DDE">
        <w:rPr>
          <w:rFonts w:ascii="Arial" w:hAnsi="Arial" w:cs="Arial"/>
        </w:rPr>
        <w:t xml:space="preserve">el instructivo </w:t>
      </w:r>
      <w:r w:rsidR="004D2552">
        <w:rPr>
          <w:rFonts w:ascii="Arial" w:hAnsi="Arial" w:cs="Arial"/>
        </w:rPr>
        <w:t xml:space="preserve">sobre el proceso </w:t>
      </w:r>
      <w:r w:rsidR="00555651">
        <w:rPr>
          <w:rFonts w:ascii="Arial" w:hAnsi="Arial" w:cs="Arial"/>
        </w:rPr>
        <w:t xml:space="preserve">de inventario </w:t>
      </w:r>
      <w:proofErr w:type="spellStart"/>
      <w:r w:rsidR="004D2552">
        <w:rPr>
          <w:rFonts w:ascii="Arial" w:hAnsi="Arial" w:cs="Arial"/>
        </w:rPr>
        <w:t>y</w:t>
      </w:r>
      <w:r w:rsidR="00555651">
        <w:rPr>
          <w:rFonts w:ascii="Arial" w:hAnsi="Arial" w:cs="Arial"/>
        </w:rPr>
        <w:t>bajo</w:t>
      </w:r>
      <w:proofErr w:type="spellEnd"/>
      <w:r w:rsidR="00555651">
        <w:rPr>
          <w:rFonts w:ascii="Arial" w:hAnsi="Arial" w:cs="Arial"/>
        </w:rPr>
        <w:t xml:space="preserve"> las instrucciones recibidas por la Proveeduría en la </w:t>
      </w:r>
      <w:r w:rsidR="004D2552">
        <w:rPr>
          <w:rFonts w:ascii="Arial" w:hAnsi="Arial" w:cs="Arial"/>
        </w:rPr>
        <w:t>capacitaci</w:t>
      </w:r>
      <w:r w:rsidR="00555651">
        <w:rPr>
          <w:rFonts w:ascii="Arial" w:hAnsi="Arial" w:cs="Arial"/>
        </w:rPr>
        <w:t>ón.</w:t>
      </w:r>
    </w:p>
    <w:p w14:paraId="6D1FB439" w14:textId="77777777" w:rsidR="00DA38B7" w:rsidRDefault="00DA38B7" w:rsidP="006B6993">
      <w:pPr>
        <w:jc w:val="both"/>
        <w:rPr>
          <w:rFonts w:ascii="Arial" w:hAnsi="Arial" w:cs="Arial"/>
        </w:rPr>
      </w:pPr>
    </w:p>
    <w:p w14:paraId="3472055E" w14:textId="1FCEC676" w:rsidR="005D749B" w:rsidRDefault="00443AAC" w:rsidP="006B6993">
      <w:pPr>
        <w:jc w:val="both"/>
        <w:rPr>
          <w:rFonts w:ascii="Arial" w:hAnsi="Arial" w:cs="Arial"/>
        </w:rPr>
      </w:pPr>
      <w:r>
        <w:rPr>
          <w:rFonts w:ascii="Arial" w:hAnsi="Arial" w:cs="Arial"/>
        </w:rPr>
        <w:t xml:space="preserve">Por lo anterior, esta </w:t>
      </w:r>
      <w:r w:rsidRPr="00443AAC">
        <w:rPr>
          <w:rFonts w:ascii="Arial" w:hAnsi="Arial" w:cs="Arial"/>
          <w:highlight w:val="lightGray"/>
        </w:rPr>
        <w:t>Administración / oficina</w:t>
      </w:r>
      <w:r w:rsidRPr="00443AAC">
        <w:rPr>
          <w:rFonts w:ascii="Arial" w:hAnsi="Arial" w:cs="Arial"/>
        </w:rPr>
        <w:t xml:space="preserve"> procedió </w:t>
      </w:r>
      <w:r>
        <w:rPr>
          <w:rFonts w:ascii="Arial" w:hAnsi="Arial" w:cs="Arial"/>
        </w:rPr>
        <w:t xml:space="preserve">a realizar las labores de ejecución de la toma física de inventario, </w:t>
      </w:r>
      <w:r w:rsidRPr="00283341">
        <w:rPr>
          <w:rFonts w:ascii="Arial" w:hAnsi="Arial" w:cs="Arial"/>
        </w:rPr>
        <w:t>elaborando una programación de visitas y giras a lo interno,</w:t>
      </w:r>
      <w:r>
        <w:rPr>
          <w:rFonts w:ascii="Arial" w:hAnsi="Arial" w:cs="Arial"/>
        </w:rPr>
        <w:t xml:space="preserve"> para dar fin en la fecha establecida por la Proveeduría Judicial, según cronograma previamente comunicado. </w:t>
      </w:r>
      <w:r w:rsidR="005D749B">
        <w:rPr>
          <w:rFonts w:ascii="Arial" w:hAnsi="Arial" w:cs="Arial"/>
        </w:rPr>
        <w:t>Cabe indicar que</w:t>
      </w:r>
      <w:r w:rsidR="0038593D">
        <w:rPr>
          <w:rFonts w:ascii="Arial" w:hAnsi="Arial" w:cs="Arial"/>
        </w:rPr>
        <w:t>,</w:t>
      </w:r>
      <w:r w:rsidR="005D749B">
        <w:rPr>
          <w:rFonts w:ascii="Arial" w:hAnsi="Arial" w:cs="Arial"/>
        </w:rPr>
        <w:t xml:space="preserve"> </w:t>
      </w:r>
      <w:r w:rsidR="0038593D">
        <w:rPr>
          <w:rFonts w:ascii="Arial" w:hAnsi="Arial" w:cs="Arial"/>
        </w:rPr>
        <w:t xml:space="preserve">antes del </w:t>
      </w:r>
      <w:r w:rsidR="005D749B">
        <w:rPr>
          <w:rFonts w:ascii="Arial" w:hAnsi="Arial" w:cs="Arial"/>
        </w:rPr>
        <w:t>inicio del inventario se efectuaron las actividades de preinventario</w:t>
      </w:r>
      <w:r w:rsidR="00A2253C">
        <w:rPr>
          <w:rFonts w:ascii="Arial" w:hAnsi="Arial" w:cs="Arial"/>
        </w:rPr>
        <w:t>, indicadas por el Proceso de Administración de Bienes.</w:t>
      </w:r>
    </w:p>
    <w:p w14:paraId="7648F2BD" w14:textId="67952B54" w:rsidR="00C208C0" w:rsidRDefault="00C208C0" w:rsidP="006B6993">
      <w:pPr>
        <w:jc w:val="both"/>
        <w:rPr>
          <w:rFonts w:ascii="Arial" w:hAnsi="Arial" w:cs="Arial"/>
        </w:rPr>
      </w:pPr>
    </w:p>
    <w:p w14:paraId="60AC1A4B" w14:textId="146A75BB" w:rsidR="00C208C0" w:rsidRDefault="00C208C0" w:rsidP="006B6993">
      <w:pPr>
        <w:jc w:val="both"/>
        <w:rPr>
          <w:rFonts w:ascii="Arial" w:hAnsi="Arial" w:cs="Arial"/>
        </w:rPr>
      </w:pPr>
      <w:r>
        <w:rPr>
          <w:rFonts w:ascii="Arial" w:hAnsi="Arial" w:cs="Arial"/>
        </w:rPr>
        <w:t>Seguidamente se detallan aspectos importantes a tomar en consideración, producto del trabajo efectuado por esta oficina:</w:t>
      </w:r>
    </w:p>
    <w:p w14:paraId="533333BD" w14:textId="6E54CB53" w:rsidR="00C208C0" w:rsidRDefault="00C208C0" w:rsidP="006B6993">
      <w:pPr>
        <w:jc w:val="both"/>
        <w:rPr>
          <w:rFonts w:ascii="Arial" w:hAnsi="Arial" w:cs="Arial"/>
        </w:rPr>
      </w:pPr>
    </w:p>
    <w:p w14:paraId="3BA07E4B" w14:textId="661538CD" w:rsidR="00983CB5" w:rsidRDefault="00217115" w:rsidP="00983CB5">
      <w:pPr>
        <w:pStyle w:val="Prrafodelista"/>
        <w:numPr>
          <w:ilvl w:val="0"/>
          <w:numId w:val="10"/>
        </w:numPr>
        <w:jc w:val="both"/>
        <w:rPr>
          <w:rFonts w:ascii="Arial" w:hAnsi="Arial" w:cs="Arial"/>
          <w:b/>
          <w:sz w:val="24"/>
        </w:rPr>
      </w:pPr>
      <w:commentRangeStart w:id="0"/>
      <w:r>
        <w:rPr>
          <w:rFonts w:ascii="Arial" w:hAnsi="Arial" w:cs="Arial"/>
          <w:b/>
          <w:sz w:val="24"/>
        </w:rPr>
        <w:t xml:space="preserve">Cantidad de activos en los inventarios </w:t>
      </w:r>
      <w:r w:rsidR="00983CB5">
        <w:rPr>
          <w:rFonts w:ascii="Arial" w:hAnsi="Arial" w:cs="Arial"/>
          <w:b/>
          <w:sz w:val="24"/>
        </w:rPr>
        <w:t>de las oficinas</w:t>
      </w:r>
      <w:r>
        <w:rPr>
          <w:rFonts w:ascii="Arial" w:hAnsi="Arial" w:cs="Arial"/>
          <w:b/>
          <w:sz w:val="24"/>
        </w:rPr>
        <w:t>:</w:t>
      </w:r>
      <w:commentRangeEnd w:id="0"/>
      <w:r w:rsidR="00983CB5">
        <w:rPr>
          <w:rStyle w:val="Refdecomentario"/>
          <w:rFonts w:ascii="Times New Roman" w:eastAsia="Times New Roman" w:hAnsi="Times New Roman"/>
          <w:lang w:val="es-ES" w:eastAsia="ar-SA"/>
        </w:rPr>
        <w:commentReference w:id="0"/>
      </w:r>
    </w:p>
    <w:p w14:paraId="57311086" w14:textId="77777777" w:rsidR="00983CB5" w:rsidRPr="00983CB5" w:rsidRDefault="00983CB5" w:rsidP="00983CB5">
      <w:pPr>
        <w:pStyle w:val="Prrafodelista"/>
        <w:jc w:val="both"/>
        <w:rPr>
          <w:rFonts w:ascii="Arial" w:hAnsi="Arial" w:cs="Arial"/>
          <w:b/>
          <w:sz w:val="24"/>
        </w:rPr>
      </w:pPr>
    </w:p>
    <w:p w14:paraId="36008C7A" w14:textId="1CC89259" w:rsidR="00217115" w:rsidRDefault="00983CB5" w:rsidP="00217115">
      <w:pPr>
        <w:pStyle w:val="Prrafodelista"/>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 xml:space="preserve">A la fecha del presente informe, se tienen un total de </w:t>
      </w:r>
      <w:commentRangeStart w:id="2"/>
      <w:r w:rsidRPr="0096663E">
        <w:rPr>
          <w:rFonts w:ascii="Arial" w:eastAsia="Times New Roman" w:hAnsi="Arial" w:cs="Arial"/>
          <w:sz w:val="24"/>
          <w:szCs w:val="24"/>
          <w:highlight w:val="lightGray"/>
          <w:lang w:val="es-ES" w:eastAsia="ar-SA"/>
        </w:rPr>
        <w:t>XXXX</w:t>
      </w:r>
      <w:r>
        <w:rPr>
          <w:rFonts w:ascii="Arial" w:eastAsia="Times New Roman" w:hAnsi="Arial" w:cs="Arial"/>
          <w:sz w:val="24"/>
          <w:szCs w:val="24"/>
          <w:lang w:val="es-ES" w:eastAsia="ar-SA"/>
        </w:rPr>
        <w:t xml:space="preserve"> </w:t>
      </w:r>
      <w:commentRangeEnd w:id="2"/>
      <w:r w:rsidR="0096663E">
        <w:rPr>
          <w:rStyle w:val="Refdecomentario"/>
          <w:rFonts w:ascii="Times New Roman" w:eastAsia="Times New Roman" w:hAnsi="Times New Roman"/>
          <w:lang w:val="es-ES" w:eastAsia="ar-SA"/>
        </w:rPr>
        <w:commentReference w:id="2"/>
      </w:r>
      <w:r>
        <w:rPr>
          <w:rFonts w:ascii="Arial" w:eastAsia="Times New Roman" w:hAnsi="Arial" w:cs="Arial"/>
          <w:sz w:val="24"/>
          <w:szCs w:val="24"/>
          <w:lang w:val="es-ES" w:eastAsia="ar-SA"/>
        </w:rPr>
        <w:t xml:space="preserve">activos ajustados dentro de los inventarios de las oficinas </w:t>
      </w:r>
      <w:r w:rsidR="00D22DFF">
        <w:rPr>
          <w:rFonts w:ascii="Arial" w:eastAsia="Times New Roman" w:hAnsi="Arial" w:cs="Arial"/>
          <w:sz w:val="24"/>
          <w:szCs w:val="24"/>
          <w:lang w:val="es-ES" w:eastAsia="ar-SA"/>
        </w:rPr>
        <w:t>a</w:t>
      </w:r>
      <w:r>
        <w:rPr>
          <w:rFonts w:ascii="Arial" w:eastAsia="Times New Roman" w:hAnsi="Arial" w:cs="Arial"/>
          <w:sz w:val="24"/>
          <w:szCs w:val="24"/>
          <w:lang w:val="es-ES" w:eastAsia="ar-SA"/>
        </w:rPr>
        <w:t xml:space="preserve">dscritas a esta </w:t>
      </w:r>
      <w:r w:rsidRPr="00983CB5">
        <w:rPr>
          <w:rFonts w:ascii="Arial" w:eastAsia="Times New Roman" w:hAnsi="Arial" w:cs="Arial"/>
          <w:sz w:val="24"/>
          <w:szCs w:val="24"/>
          <w:highlight w:val="lightGray"/>
          <w:lang w:val="es-ES" w:eastAsia="ar-SA"/>
        </w:rPr>
        <w:t>Administración</w:t>
      </w:r>
      <w:r w:rsidR="00D22DFF">
        <w:rPr>
          <w:rFonts w:ascii="Arial" w:eastAsia="Times New Roman" w:hAnsi="Arial" w:cs="Arial"/>
          <w:sz w:val="24"/>
          <w:szCs w:val="24"/>
          <w:lang w:val="es-ES" w:eastAsia="ar-SA"/>
        </w:rPr>
        <w:t xml:space="preserve">, los cuales </w:t>
      </w:r>
      <w:commentRangeStart w:id="3"/>
      <w:r w:rsidR="00D22DFF">
        <w:rPr>
          <w:rFonts w:ascii="Arial" w:eastAsia="Times New Roman" w:hAnsi="Arial" w:cs="Arial"/>
          <w:sz w:val="24"/>
          <w:szCs w:val="24"/>
          <w:lang w:val="es-ES" w:eastAsia="ar-SA"/>
        </w:rPr>
        <w:t xml:space="preserve">representan un costo de adquisición total de </w:t>
      </w:r>
      <w:r w:rsidR="00D22DFF" w:rsidRPr="00D22DFF">
        <w:rPr>
          <w:rFonts w:ascii="Arial" w:eastAsia="Times New Roman" w:hAnsi="Arial" w:cs="Arial"/>
          <w:sz w:val="24"/>
          <w:szCs w:val="24"/>
          <w:highlight w:val="lightGray"/>
          <w:lang w:val="es-ES" w:eastAsia="ar-SA"/>
        </w:rPr>
        <w:t>¢XXX, XXX, XXX.00</w:t>
      </w:r>
      <w:r w:rsidR="00D22DFF">
        <w:rPr>
          <w:rFonts w:ascii="Arial" w:eastAsia="Times New Roman" w:hAnsi="Arial" w:cs="Arial"/>
          <w:sz w:val="24"/>
          <w:szCs w:val="24"/>
          <w:lang w:val="es-ES" w:eastAsia="ar-SA"/>
        </w:rPr>
        <w:t xml:space="preserve">, con valor en libros de </w:t>
      </w:r>
      <w:r w:rsidR="00D22DFF" w:rsidRPr="00D22DFF">
        <w:rPr>
          <w:rFonts w:ascii="Arial" w:eastAsia="Times New Roman" w:hAnsi="Arial" w:cs="Arial"/>
          <w:sz w:val="24"/>
          <w:szCs w:val="24"/>
          <w:highlight w:val="lightGray"/>
          <w:lang w:val="es-ES" w:eastAsia="ar-SA"/>
        </w:rPr>
        <w:t>¢ XX, XXX</w:t>
      </w:r>
      <w:r w:rsidR="007730B2">
        <w:rPr>
          <w:rFonts w:ascii="Arial" w:eastAsia="Times New Roman" w:hAnsi="Arial" w:cs="Arial"/>
          <w:sz w:val="24"/>
          <w:szCs w:val="24"/>
          <w:highlight w:val="lightGray"/>
          <w:lang w:val="es-ES" w:eastAsia="ar-SA"/>
        </w:rPr>
        <w:t>, XXX</w:t>
      </w:r>
      <w:r w:rsidR="00D22DFF" w:rsidRPr="00D22DFF">
        <w:rPr>
          <w:rFonts w:ascii="Arial" w:eastAsia="Times New Roman" w:hAnsi="Arial" w:cs="Arial"/>
          <w:sz w:val="24"/>
          <w:szCs w:val="24"/>
          <w:highlight w:val="lightGray"/>
          <w:lang w:val="es-ES" w:eastAsia="ar-SA"/>
        </w:rPr>
        <w:t>.00</w:t>
      </w:r>
      <w:commentRangeEnd w:id="3"/>
      <w:r w:rsidR="00D22DFF">
        <w:rPr>
          <w:rStyle w:val="Refdecomentario"/>
          <w:rFonts w:ascii="Times New Roman" w:eastAsia="Times New Roman" w:hAnsi="Times New Roman"/>
          <w:lang w:val="es-ES" w:eastAsia="ar-SA"/>
        </w:rPr>
        <w:commentReference w:id="3"/>
      </w:r>
    </w:p>
    <w:p w14:paraId="6D3FF5DD" w14:textId="49C80171" w:rsidR="00D22DFF" w:rsidRDefault="00D22DFF" w:rsidP="00217115">
      <w:pPr>
        <w:pStyle w:val="Prrafodelista"/>
        <w:jc w:val="both"/>
        <w:rPr>
          <w:rFonts w:ascii="Arial" w:eastAsia="Times New Roman" w:hAnsi="Arial" w:cs="Arial"/>
          <w:sz w:val="24"/>
          <w:szCs w:val="24"/>
          <w:lang w:val="es-ES" w:eastAsia="ar-SA"/>
        </w:rPr>
      </w:pPr>
    </w:p>
    <w:p w14:paraId="18EC2418" w14:textId="4D1D6A95" w:rsidR="00D22DFF" w:rsidRDefault="00D22DFF" w:rsidP="00217115">
      <w:pPr>
        <w:pStyle w:val="Prrafodelista"/>
        <w:jc w:val="both"/>
        <w:rPr>
          <w:rFonts w:ascii="Arial" w:eastAsia="Times New Roman" w:hAnsi="Arial" w:cs="Arial"/>
          <w:sz w:val="24"/>
          <w:szCs w:val="24"/>
          <w:lang w:val="es-ES" w:eastAsia="ar-SA"/>
        </w:rPr>
      </w:pPr>
      <w:bookmarkStart w:id="4" w:name="_Hlk54167163"/>
      <w:r>
        <w:rPr>
          <w:rFonts w:ascii="Arial" w:eastAsia="Times New Roman" w:hAnsi="Arial" w:cs="Arial"/>
          <w:sz w:val="24"/>
          <w:szCs w:val="24"/>
          <w:lang w:val="es-ES" w:eastAsia="ar-SA"/>
        </w:rPr>
        <w:t xml:space="preserve">Se adjunta el </w:t>
      </w:r>
      <w:hyperlink r:id="rId11" w:tgtFrame="_blank" w:history="1">
        <w:r w:rsidRPr="00D22DFF">
          <w:rPr>
            <w:rStyle w:val="Hipervnculo"/>
            <w:rFonts w:ascii="Arial" w:eastAsia="Times New Roman" w:hAnsi="Arial" w:cs="Arial"/>
            <w:sz w:val="24"/>
            <w:szCs w:val="24"/>
            <w:lang w:val="es-ES" w:eastAsia="ar-SA"/>
          </w:rPr>
          <w:t>Reporte de Inventario por Oficina</w:t>
        </w:r>
      </w:hyperlink>
      <w:r>
        <w:rPr>
          <w:rFonts w:ascii="Arial" w:eastAsia="Times New Roman" w:hAnsi="Arial" w:cs="Arial"/>
          <w:sz w:val="24"/>
          <w:szCs w:val="24"/>
          <w:lang w:val="es-ES" w:eastAsia="ar-SA"/>
        </w:rPr>
        <w:t xml:space="preserve">. </w:t>
      </w:r>
    </w:p>
    <w:p w14:paraId="7C8EACF8" w14:textId="088EAAF2" w:rsidR="00D22DFF" w:rsidRDefault="00D22DFF" w:rsidP="00217115">
      <w:pPr>
        <w:pStyle w:val="Prrafodelista"/>
        <w:jc w:val="both"/>
        <w:rPr>
          <w:rFonts w:ascii="Arial" w:eastAsia="Times New Roman" w:hAnsi="Arial" w:cs="Arial"/>
          <w:sz w:val="24"/>
          <w:szCs w:val="24"/>
          <w:lang w:val="es-ES" w:eastAsia="ar-SA"/>
        </w:rPr>
      </w:pPr>
    </w:p>
    <w:p w14:paraId="6440BB56" w14:textId="4E47B18C" w:rsidR="00D22DFF" w:rsidRPr="00217115" w:rsidRDefault="00D22DFF" w:rsidP="00217115">
      <w:pPr>
        <w:pStyle w:val="Prrafodelista"/>
        <w:jc w:val="both"/>
        <w:rPr>
          <w:rFonts w:ascii="Arial" w:eastAsia="Times New Roman" w:hAnsi="Arial" w:cs="Arial"/>
          <w:sz w:val="24"/>
          <w:szCs w:val="24"/>
          <w:lang w:val="es-ES" w:eastAsia="ar-SA"/>
        </w:rPr>
      </w:pPr>
      <w:commentRangeStart w:id="5"/>
      <w:r>
        <w:rPr>
          <w:rFonts w:ascii="Arial" w:eastAsia="Times New Roman" w:hAnsi="Arial" w:cs="Arial"/>
          <w:sz w:val="24"/>
          <w:szCs w:val="24"/>
          <w:lang w:val="es-ES" w:eastAsia="ar-SA"/>
        </w:rPr>
        <w:t>XX</w:t>
      </w:r>
      <w:commentRangeEnd w:id="5"/>
      <w:r>
        <w:rPr>
          <w:rStyle w:val="Refdecomentario"/>
          <w:rFonts w:ascii="Times New Roman" w:eastAsia="Times New Roman" w:hAnsi="Times New Roman"/>
          <w:lang w:val="es-ES" w:eastAsia="ar-SA"/>
        </w:rPr>
        <w:commentReference w:id="5"/>
      </w:r>
    </w:p>
    <w:bookmarkEnd w:id="4"/>
    <w:p w14:paraId="03FA7B37" w14:textId="77777777" w:rsidR="00C22FE9" w:rsidRPr="00C22FE9" w:rsidRDefault="00C22FE9" w:rsidP="00C22FE9">
      <w:pPr>
        <w:jc w:val="both"/>
        <w:rPr>
          <w:rFonts w:ascii="Arial" w:hAnsi="Arial" w:cs="Arial"/>
          <w:b/>
        </w:rPr>
      </w:pPr>
    </w:p>
    <w:p w14:paraId="5E80BF9B" w14:textId="660ACB72" w:rsidR="00C22FE9" w:rsidRDefault="00C22FE9" w:rsidP="00C208C0">
      <w:pPr>
        <w:pStyle w:val="Prrafodelista"/>
        <w:numPr>
          <w:ilvl w:val="0"/>
          <w:numId w:val="10"/>
        </w:numPr>
        <w:jc w:val="both"/>
        <w:rPr>
          <w:rFonts w:ascii="Arial" w:hAnsi="Arial" w:cs="Arial"/>
          <w:b/>
          <w:sz w:val="24"/>
        </w:rPr>
      </w:pPr>
      <w:r>
        <w:rPr>
          <w:rFonts w:ascii="Arial" w:hAnsi="Arial" w:cs="Arial"/>
          <w:b/>
          <w:sz w:val="24"/>
        </w:rPr>
        <w:lastRenderedPageBreak/>
        <w:t>Faltantes en los inventarios (activos no encontrados):</w:t>
      </w:r>
    </w:p>
    <w:p w14:paraId="472BB66C" w14:textId="785A2248" w:rsidR="00C22FE9" w:rsidRDefault="00C22FE9" w:rsidP="00C22FE9">
      <w:pPr>
        <w:pStyle w:val="Prrafodelista"/>
        <w:jc w:val="both"/>
        <w:rPr>
          <w:rFonts w:ascii="Arial" w:hAnsi="Arial" w:cs="Arial"/>
          <w:b/>
          <w:sz w:val="24"/>
        </w:rPr>
      </w:pPr>
    </w:p>
    <w:p w14:paraId="34E21526" w14:textId="53237794" w:rsidR="00DF3B4B" w:rsidRPr="00DF3B4B" w:rsidRDefault="00DF3B4B" w:rsidP="00C22FE9">
      <w:pPr>
        <w:pStyle w:val="Prrafodelista"/>
        <w:jc w:val="both"/>
        <w:rPr>
          <w:rFonts w:ascii="Arial" w:hAnsi="Arial" w:cs="Arial"/>
          <w:bCs/>
          <w:sz w:val="24"/>
        </w:rPr>
      </w:pPr>
      <w:r w:rsidRPr="00DF3B4B">
        <w:rPr>
          <w:rFonts w:ascii="Arial" w:hAnsi="Arial" w:cs="Arial"/>
          <w:bCs/>
          <w:sz w:val="24"/>
        </w:rPr>
        <w:t xml:space="preserve">Luego de realizado el </w:t>
      </w:r>
      <w:r w:rsidR="00920BD9">
        <w:rPr>
          <w:rFonts w:ascii="Arial" w:hAnsi="Arial" w:cs="Arial"/>
          <w:bCs/>
          <w:sz w:val="24"/>
        </w:rPr>
        <w:t>inventario</w:t>
      </w:r>
      <w:r w:rsidRPr="00DF3B4B">
        <w:rPr>
          <w:rFonts w:ascii="Arial" w:hAnsi="Arial" w:cs="Arial"/>
          <w:bCs/>
          <w:sz w:val="24"/>
        </w:rPr>
        <w:t xml:space="preserve"> de activos fijos </w:t>
      </w:r>
      <w:r w:rsidR="00920BD9">
        <w:rPr>
          <w:rFonts w:ascii="Arial" w:hAnsi="Arial" w:cs="Arial"/>
          <w:bCs/>
          <w:sz w:val="24"/>
        </w:rPr>
        <w:t xml:space="preserve">y de haber depurado la lista de </w:t>
      </w:r>
      <w:commentRangeStart w:id="6"/>
      <w:r w:rsidR="00920BD9">
        <w:rPr>
          <w:rFonts w:ascii="Arial" w:hAnsi="Arial" w:cs="Arial"/>
          <w:bCs/>
          <w:sz w:val="24"/>
        </w:rPr>
        <w:t xml:space="preserve">faltantes, se tiene un total de </w:t>
      </w:r>
      <w:r w:rsidR="00920BD9" w:rsidRPr="00920BD9">
        <w:rPr>
          <w:rFonts w:ascii="Arial" w:hAnsi="Arial" w:cs="Arial"/>
          <w:bCs/>
          <w:sz w:val="24"/>
          <w:highlight w:val="lightGray"/>
        </w:rPr>
        <w:t>XXX</w:t>
      </w:r>
      <w:r w:rsidR="00920BD9">
        <w:rPr>
          <w:rFonts w:ascii="Arial" w:hAnsi="Arial" w:cs="Arial"/>
          <w:bCs/>
          <w:sz w:val="24"/>
        </w:rPr>
        <w:t xml:space="preserve"> activos no ubicados, </w:t>
      </w:r>
      <w:r w:rsidR="00920BD9" w:rsidRPr="00920BD9">
        <w:rPr>
          <w:rFonts w:ascii="Arial" w:hAnsi="Arial" w:cs="Arial"/>
          <w:bCs/>
          <w:sz w:val="24"/>
        </w:rPr>
        <w:t xml:space="preserve">los cuales representan un costo de adquisición total de </w:t>
      </w:r>
      <w:r w:rsidR="00920BD9" w:rsidRPr="00920BD9">
        <w:rPr>
          <w:rFonts w:ascii="Arial" w:hAnsi="Arial" w:cs="Arial"/>
          <w:bCs/>
          <w:sz w:val="24"/>
          <w:highlight w:val="lightGray"/>
        </w:rPr>
        <w:t>¢XXX, XXX, XXX.00</w:t>
      </w:r>
      <w:r w:rsidR="00920BD9" w:rsidRPr="00920BD9">
        <w:rPr>
          <w:rFonts w:ascii="Arial" w:hAnsi="Arial" w:cs="Arial"/>
          <w:bCs/>
          <w:sz w:val="24"/>
        </w:rPr>
        <w:t xml:space="preserve">, con valor en libros de </w:t>
      </w:r>
      <w:r w:rsidR="00920BD9" w:rsidRPr="00920BD9">
        <w:rPr>
          <w:rFonts w:ascii="Arial" w:hAnsi="Arial" w:cs="Arial"/>
          <w:bCs/>
          <w:sz w:val="24"/>
          <w:highlight w:val="lightGray"/>
        </w:rPr>
        <w:t>¢ XX, XXX, XXX.00</w:t>
      </w:r>
      <w:commentRangeEnd w:id="6"/>
      <w:r w:rsidR="00920BD9">
        <w:rPr>
          <w:rStyle w:val="Refdecomentario"/>
          <w:rFonts w:ascii="Times New Roman" w:eastAsia="Times New Roman" w:hAnsi="Times New Roman"/>
          <w:lang w:val="es-ES" w:eastAsia="ar-SA"/>
        </w:rPr>
        <w:commentReference w:id="6"/>
      </w:r>
    </w:p>
    <w:p w14:paraId="324070FE" w14:textId="7AEA924C" w:rsidR="00C22FE9" w:rsidRDefault="00C22FE9" w:rsidP="00C22FE9">
      <w:pPr>
        <w:pStyle w:val="Prrafodelista"/>
        <w:jc w:val="both"/>
        <w:rPr>
          <w:rFonts w:ascii="Arial" w:hAnsi="Arial" w:cs="Arial"/>
          <w:b/>
          <w:sz w:val="24"/>
        </w:rPr>
      </w:pPr>
    </w:p>
    <w:p w14:paraId="6EFE4AF8" w14:textId="7B7AEBF0" w:rsidR="00920BD9" w:rsidRDefault="00920BD9" w:rsidP="00920BD9">
      <w:pPr>
        <w:pStyle w:val="Prrafodelista"/>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 xml:space="preserve">Se adjunta el </w:t>
      </w:r>
      <w:hyperlink r:id="rId12" w:tgtFrame="_blank" w:history="1">
        <w:r w:rsidRPr="00920BD9">
          <w:rPr>
            <w:rStyle w:val="Hipervnculo"/>
            <w:rFonts w:ascii="Arial" w:eastAsia="Times New Roman" w:hAnsi="Arial" w:cs="Arial"/>
            <w:sz w:val="24"/>
            <w:szCs w:val="24"/>
            <w:lang w:val="es-ES" w:eastAsia="ar-SA"/>
          </w:rPr>
          <w:t>Reporte No Encontrados Por Criterio</w:t>
        </w:r>
      </w:hyperlink>
      <w:r>
        <w:rPr>
          <w:rFonts w:ascii="Arial" w:eastAsia="Times New Roman" w:hAnsi="Arial" w:cs="Arial"/>
          <w:sz w:val="24"/>
          <w:szCs w:val="24"/>
          <w:lang w:val="es-ES" w:eastAsia="ar-SA"/>
        </w:rPr>
        <w:t xml:space="preserve">. </w:t>
      </w:r>
    </w:p>
    <w:p w14:paraId="2C8F039B" w14:textId="77777777" w:rsidR="00920BD9" w:rsidRDefault="00920BD9" w:rsidP="00920BD9">
      <w:pPr>
        <w:pStyle w:val="Prrafodelista"/>
        <w:jc w:val="both"/>
        <w:rPr>
          <w:rFonts w:ascii="Arial" w:eastAsia="Times New Roman" w:hAnsi="Arial" w:cs="Arial"/>
          <w:sz w:val="24"/>
          <w:szCs w:val="24"/>
          <w:lang w:val="es-ES" w:eastAsia="ar-SA"/>
        </w:rPr>
      </w:pPr>
    </w:p>
    <w:p w14:paraId="058A205D" w14:textId="77777777" w:rsidR="00920BD9" w:rsidRPr="00217115" w:rsidRDefault="00920BD9" w:rsidP="00920BD9">
      <w:pPr>
        <w:pStyle w:val="Prrafodelista"/>
        <w:jc w:val="both"/>
        <w:rPr>
          <w:rFonts w:ascii="Arial" w:eastAsia="Times New Roman" w:hAnsi="Arial" w:cs="Arial"/>
          <w:sz w:val="24"/>
          <w:szCs w:val="24"/>
          <w:lang w:val="es-ES" w:eastAsia="ar-SA"/>
        </w:rPr>
      </w:pPr>
      <w:commentRangeStart w:id="8"/>
      <w:r>
        <w:rPr>
          <w:rFonts w:ascii="Arial" w:eastAsia="Times New Roman" w:hAnsi="Arial" w:cs="Arial"/>
          <w:sz w:val="24"/>
          <w:szCs w:val="24"/>
          <w:lang w:val="es-ES" w:eastAsia="ar-SA"/>
        </w:rPr>
        <w:t>XX</w:t>
      </w:r>
      <w:commentRangeEnd w:id="8"/>
      <w:r>
        <w:rPr>
          <w:rStyle w:val="Refdecomentario"/>
          <w:rFonts w:ascii="Times New Roman" w:eastAsia="Times New Roman" w:hAnsi="Times New Roman"/>
          <w:lang w:val="es-ES" w:eastAsia="ar-SA"/>
        </w:rPr>
        <w:commentReference w:id="8"/>
      </w:r>
    </w:p>
    <w:p w14:paraId="13FB63D9" w14:textId="2E324796" w:rsidR="00920BD9" w:rsidRDefault="00920BD9" w:rsidP="00C22FE9">
      <w:pPr>
        <w:pStyle w:val="Prrafodelista"/>
        <w:jc w:val="both"/>
        <w:rPr>
          <w:rFonts w:ascii="Arial" w:hAnsi="Arial" w:cs="Arial"/>
          <w:b/>
          <w:sz w:val="24"/>
        </w:rPr>
      </w:pPr>
    </w:p>
    <w:p w14:paraId="59F11178" w14:textId="77777777" w:rsidR="00920BD9" w:rsidRDefault="00920BD9" w:rsidP="00C22FE9">
      <w:pPr>
        <w:pStyle w:val="Prrafodelista"/>
        <w:jc w:val="both"/>
        <w:rPr>
          <w:rFonts w:ascii="Arial" w:hAnsi="Arial" w:cs="Arial"/>
          <w:b/>
          <w:sz w:val="24"/>
        </w:rPr>
      </w:pPr>
    </w:p>
    <w:p w14:paraId="3A1E13CB" w14:textId="3B559D4F" w:rsidR="00236FF0" w:rsidRDefault="00236FF0" w:rsidP="00C208C0">
      <w:pPr>
        <w:pStyle w:val="Prrafodelista"/>
        <w:numPr>
          <w:ilvl w:val="0"/>
          <w:numId w:val="10"/>
        </w:numPr>
        <w:jc w:val="both"/>
        <w:rPr>
          <w:rFonts w:ascii="Arial" w:hAnsi="Arial" w:cs="Arial"/>
          <w:b/>
          <w:sz w:val="24"/>
        </w:rPr>
      </w:pPr>
      <w:commentRangeStart w:id="9"/>
      <w:r>
        <w:rPr>
          <w:rFonts w:ascii="Arial" w:hAnsi="Arial" w:cs="Arial"/>
          <w:b/>
          <w:sz w:val="24"/>
        </w:rPr>
        <w:t>Justificación de</w:t>
      </w:r>
      <w:r w:rsidR="00EA4FAC">
        <w:rPr>
          <w:rFonts w:ascii="Arial" w:hAnsi="Arial" w:cs="Arial"/>
          <w:b/>
          <w:sz w:val="24"/>
        </w:rPr>
        <w:t xml:space="preserve"> activos faltantes en el inventario</w:t>
      </w:r>
      <w:r w:rsidR="008E0E0A">
        <w:rPr>
          <w:rFonts w:ascii="Arial" w:hAnsi="Arial" w:cs="Arial"/>
          <w:b/>
          <w:sz w:val="24"/>
        </w:rPr>
        <w:t>:</w:t>
      </w:r>
      <w:commentRangeEnd w:id="9"/>
      <w:r w:rsidR="00255DD0">
        <w:rPr>
          <w:rStyle w:val="Refdecomentario"/>
          <w:rFonts w:ascii="Times New Roman" w:eastAsia="Times New Roman" w:hAnsi="Times New Roman"/>
          <w:lang w:val="es-ES" w:eastAsia="ar-SA"/>
        </w:rPr>
        <w:commentReference w:id="9"/>
      </w:r>
    </w:p>
    <w:p w14:paraId="5221253C" w14:textId="5C9E4364" w:rsidR="00285AAA" w:rsidRDefault="00285AAA" w:rsidP="00935460">
      <w:pPr>
        <w:pStyle w:val="Prrafodelista"/>
        <w:jc w:val="both"/>
        <w:rPr>
          <w:rFonts w:ascii="Arial" w:hAnsi="Arial" w:cs="Arial"/>
          <w:b/>
          <w:sz w:val="24"/>
        </w:rPr>
      </w:pPr>
    </w:p>
    <w:tbl>
      <w:tblPr>
        <w:tblW w:w="9497" w:type="dxa"/>
        <w:tblInd w:w="137" w:type="dxa"/>
        <w:tblCellMar>
          <w:left w:w="70" w:type="dxa"/>
          <w:right w:w="70" w:type="dxa"/>
        </w:tblCellMar>
        <w:tblLook w:val="04A0" w:firstRow="1" w:lastRow="0" w:firstColumn="1" w:lastColumn="0" w:noHBand="0" w:noVBand="1"/>
      </w:tblPr>
      <w:tblGrid>
        <w:gridCol w:w="715"/>
        <w:gridCol w:w="972"/>
        <w:gridCol w:w="1400"/>
        <w:gridCol w:w="1764"/>
        <w:gridCol w:w="1670"/>
        <w:gridCol w:w="2976"/>
      </w:tblGrid>
      <w:tr w:rsidR="00644086" w:rsidRPr="00644086" w14:paraId="508A6568" w14:textId="77777777" w:rsidTr="00255DD0">
        <w:trPr>
          <w:trHeight w:val="562"/>
        </w:trPr>
        <w:tc>
          <w:tcPr>
            <w:tcW w:w="7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81F684" w14:textId="77777777" w:rsidR="00644086" w:rsidRPr="00644086" w:rsidRDefault="00644086" w:rsidP="00644086">
            <w:pPr>
              <w:suppressAutoHyphens w:val="0"/>
              <w:jc w:val="center"/>
              <w:rPr>
                <w:rFonts w:ascii="Arial" w:hAnsi="Arial" w:cs="Arial"/>
                <w:b/>
                <w:bCs/>
                <w:color w:val="000000"/>
                <w:sz w:val="22"/>
                <w:lang w:val="es-CR" w:eastAsia="es-CR"/>
              </w:rPr>
            </w:pPr>
            <w:r w:rsidRPr="00644086">
              <w:rPr>
                <w:rFonts w:ascii="Arial" w:hAnsi="Arial" w:cs="Arial"/>
                <w:b/>
                <w:bCs/>
                <w:color w:val="000000"/>
                <w:sz w:val="22"/>
                <w:lang w:val="es-CR" w:eastAsia="es-CR"/>
              </w:rPr>
              <w:t>Línea</w:t>
            </w:r>
          </w:p>
        </w:tc>
        <w:tc>
          <w:tcPr>
            <w:tcW w:w="972" w:type="dxa"/>
            <w:tcBorders>
              <w:top w:val="single" w:sz="4" w:space="0" w:color="auto"/>
              <w:left w:val="nil"/>
              <w:bottom w:val="single" w:sz="4" w:space="0" w:color="auto"/>
              <w:right w:val="single" w:sz="4" w:space="0" w:color="auto"/>
            </w:tcBorders>
            <w:shd w:val="clear" w:color="000000" w:fill="D9D9D9"/>
            <w:vAlign w:val="center"/>
            <w:hideMark/>
          </w:tcPr>
          <w:p w14:paraId="54DAECE9" w14:textId="77777777" w:rsidR="00644086" w:rsidRPr="00644086" w:rsidRDefault="00644086" w:rsidP="00644086">
            <w:pPr>
              <w:suppressAutoHyphens w:val="0"/>
              <w:jc w:val="center"/>
              <w:rPr>
                <w:rFonts w:ascii="Arial" w:hAnsi="Arial" w:cs="Arial"/>
                <w:b/>
                <w:bCs/>
                <w:color w:val="000000"/>
                <w:sz w:val="22"/>
                <w:lang w:val="es-CR" w:eastAsia="es-CR"/>
              </w:rPr>
            </w:pPr>
            <w:r w:rsidRPr="00644086">
              <w:rPr>
                <w:rFonts w:ascii="Arial" w:hAnsi="Arial" w:cs="Arial"/>
                <w:b/>
                <w:bCs/>
                <w:color w:val="000000"/>
                <w:sz w:val="22"/>
                <w:lang w:val="es-CR" w:eastAsia="es-CR"/>
              </w:rPr>
              <w:t xml:space="preserve">Número de activo </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14:paraId="6DBF8101" w14:textId="77777777" w:rsidR="00644086" w:rsidRPr="00644086" w:rsidRDefault="00644086" w:rsidP="00644086">
            <w:pPr>
              <w:suppressAutoHyphens w:val="0"/>
              <w:jc w:val="center"/>
              <w:rPr>
                <w:rFonts w:ascii="Arial" w:hAnsi="Arial" w:cs="Arial"/>
                <w:b/>
                <w:bCs/>
                <w:color w:val="000000"/>
                <w:sz w:val="22"/>
                <w:lang w:val="es-CR" w:eastAsia="es-CR"/>
              </w:rPr>
            </w:pPr>
            <w:r w:rsidRPr="00644086">
              <w:rPr>
                <w:rFonts w:ascii="Arial" w:hAnsi="Arial" w:cs="Arial"/>
                <w:b/>
                <w:bCs/>
                <w:color w:val="000000"/>
                <w:sz w:val="22"/>
                <w:lang w:val="es-CR" w:eastAsia="es-CR"/>
              </w:rPr>
              <w:t xml:space="preserve">Descripción del activo </w:t>
            </w:r>
          </w:p>
        </w:tc>
        <w:tc>
          <w:tcPr>
            <w:tcW w:w="1764" w:type="dxa"/>
            <w:tcBorders>
              <w:top w:val="single" w:sz="4" w:space="0" w:color="auto"/>
              <w:left w:val="nil"/>
              <w:bottom w:val="single" w:sz="4" w:space="0" w:color="auto"/>
              <w:right w:val="single" w:sz="4" w:space="0" w:color="auto"/>
            </w:tcBorders>
            <w:shd w:val="clear" w:color="000000" w:fill="D9D9D9"/>
            <w:vAlign w:val="center"/>
            <w:hideMark/>
          </w:tcPr>
          <w:p w14:paraId="66C505D0" w14:textId="77777777" w:rsidR="00644086" w:rsidRPr="00644086" w:rsidRDefault="00644086" w:rsidP="00644086">
            <w:pPr>
              <w:suppressAutoHyphens w:val="0"/>
              <w:jc w:val="center"/>
              <w:rPr>
                <w:rFonts w:ascii="Arial" w:hAnsi="Arial" w:cs="Arial"/>
                <w:b/>
                <w:bCs/>
                <w:color w:val="000000"/>
                <w:sz w:val="22"/>
                <w:lang w:val="es-CR" w:eastAsia="es-CR"/>
              </w:rPr>
            </w:pPr>
            <w:r w:rsidRPr="00644086">
              <w:rPr>
                <w:rFonts w:ascii="Arial" w:hAnsi="Arial" w:cs="Arial"/>
                <w:b/>
                <w:bCs/>
                <w:color w:val="000000"/>
                <w:sz w:val="22"/>
                <w:lang w:val="es-CR" w:eastAsia="es-CR"/>
              </w:rPr>
              <w:t>Nombre de la oficina que retiró el activo</w:t>
            </w:r>
          </w:p>
        </w:tc>
        <w:tc>
          <w:tcPr>
            <w:tcW w:w="1670" w:type="dxa"/>
            <w:tcBorders>
              <w:top w:val="single" w:sz="4" w:space="0" w:color="auto"/>
              <w:left w:val="nil"/>
              <w:bottom w:val="single" w:sz="4" w:space="0" w:color="auto"/>
              <w:right w:val="single" w:sz="4" w:space="0" w:color="auto"/>
            </w:tcBorders>
            <w:shd w:val="clear" w:color="000000" w:fill="D9D9D9"/>
            <w:vAlign w:val="center"/>
            <w:hideMark/>
          </w:tcPr>
          <w:p w14:paraId="2F7CDF8B" w14:textId="77777777" w:rsidR="00644086" w:rsidRPr="00644086" w:rsidRDefault="00644086" w:rsidP="00644086">
            <w:pPr>
              <w:suppressAutoHyphens w:val="0"/>
              <w:jc w:val="center"/>
              <w:rPr>
                <w:rFonts w:ascii="Arial" w:hAnsi="Arial" w:cs="Arial"/>
                <w:b/>
                <w:bCs/>
                <w:color w:val="000000"/>
                <w:sz w:val="22"/>
                <w:lang w:val="es-CR" w:eastAsia="es-CR"/>
              </w:rPr>
            </w:pPr>
            <w:r w:rsidRPr="00644086">
              <w:rPr>
                <w:rFonts w:ascii="Arial" w:hAnsi="Arial" w:cs="Arial"/>
                <w:b/>
                <w:bCs/>
                <w:color w:val="000000"/>
                <w:sz w:val="22"/>
                <w:lang w:val="es-CR" w:eastAsia="es-CR"/>
              </w:rPr>
              <w:t>Nombre del documento que respalda el traslado</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14:paraId="6498AF4F" w14:textId="77777777" w:rsidR="00644086" w:rsidRPr="00644086" w:rsidRDefault="00644086" w:rsidP="00644086">
            <w:pPr>
              <w:suppressAutoHyphens w:val="0"/>
              <w:jc w:val="center"/>
              <w:rPr>
                <w:rFonts w:ascii="Arial" w:hAnsi="Arial" w:cs="Arial"/>
                <w:b/>
                <w:bCs/>
                <w:color w:val="000000"/>
                <w:sz w:val="22"/>
                <w:lang w:val="es-CR" w:eastAsia="es-CR"/>
              </w:rPr>
            </w:pPr>
            <w:r w:rsidRPr="00644086">
              <w:rPr>
                <w:rFonts w:ascii="Arial" w:hAnsi="Arial" w:cs="Arial"/>
                <w:b/>
                <w:bCs/>
                <w:color w:val="000000"/>
                <w:sz w:val="22"/>
                <w:lang w:val="es-CR" w:eastAsia="es-CR"/>
              </w:rPr>
              <w:t xml:space="preserve">Observaciones </w:t>
            </w:r>
          </w:p>
        </w:tc>
      </w:tr>
      <w:tr w:rsidR="00644086" w:rsidRPr="00644086" w14:paraId="06CC9EF9" w14:textId="77777777" w:rsidTr="00255DD0">
        <w:trPr>
          <w:trHeight w:val="281"/>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8611C59" w14:textId="77777777" w:rsidR="00644086" w:rsidRPr="00644086" w:rsidRDefault="00644086" w:rsidP="00644086">
            <w:pPr>
              <w:suppressAutoHyphens w:val="0"/>
              <w:jc w:val="center"/>
              <w:rPr>
                <w:rFonts w:ascii="Arial" w:hAnsi="Arial" w:cs="Arial"/>
                <w:color w:val="000000"/>
                <w:sz w:val="22"/>
                <w:szCs w:val="22"/>
                <w:lang w:val="es-CR" w:eastAsia="es-CR"/>
              </w:rPr>
            </w:pPr>
            <w:r w:rsidRPr="00644086">
              <w:rPr>
                <w:rFonts w:ascii="Arial" w:hAnsi="Arial" w:cs="Arial"/>
                <w:color w:val="000000"/>
                <w:sz w:val="22"/>
                <w:szCs w:val="22"/>
                <w:lang w:val="es-CR" w:eastAsia="es-CR"/>
              </w:rPr>
              <w:t>1</w:t>
            </w:r>
          </w:p>
        </w:tc>
        <w:tc>
          <w:tcPr>
            <w:tcW w:w="972" w:type="dxa"/>
            <w:tcBorders>
              <w:top w:val="nil"/>
              <w:left w:val="nil"/>
              <w:bottom w:val="single" w:sz="4" w:space="0" w:color="auto"/>
              <w:right w:val="single" w:sz="4" w:space="0" w:color="auto"/>
            </w:tcBorders>
            <w:shd w:val="clear" w:color="auto" w:fill="auto"/>
            <w:noWrap/>
            <w:vAlign w:val="bottom"/>
            <w:hideMark/>
          </w:tcPr>
          <w:p w14:paraId="70896CCD"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1400" w:type="dxa"/>
            <w:tcBorders>
              <w:top w:val="nil"/>
              <w:left w:val="nil"/>
              <w:bottom w:val="single" w:sz="4" w:space="0" w:color="auto"/>
              <w:right w:val="single" w:sz="4" w:space="0" w:color="auto"/>
            </w:tcBorders>
            <w:shd w:val="clear" w:color="auto" w:fill="auto"/>
            <w:noWrap/>
            <w:vAlign w:val="bottom"/>
            <w:hideMark/>
          </w:tcPr>
          <w:p w14:paraId="631FF8F2"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1764" w:type="dxa"/>
            <w:tcBorders>
              <w:top w:val="nil"/>
              <w:left w:val="nil"/>
              <w:bottom w:val="single" w:sz="4" w:space="0" w:color="auto"/>
              <w:right w:val="single" w:sz="4" w:space="0" w:color="auto"/>
            </w:tcBorders>
            <w:shd w:val="clear" w:color="auto" w:fill="auto"/>
            <w:noWrap/>
            <w:vAlign w:val="bottom"/>
            <w:hideMark/>
          </w:tcPr>
          <w:p w14:paraId="5C9E3B26"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1670" w:type="dxa"/>
            <w:tcBorders>
              <w:top w:val="nil"/>
              <w:left w:val="nil"/>
              <w:bottom w:val="single" w:sz="4" w:space="0" w:color="auto"/>
              <w:right w:val="single" w:sz="4" w:space="0" w:color="auto"/>
            </w:tcBorders>
            <w:shd w:val="clear" w:color="auto" w:fill="auto"/>
            <w:noWrap/>
            <w:vAlign w:val="bottom"/>
            <w:hideMark/>
          </w:tcPr>
          <w:p w14:paraId="3D4FF579"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2976" w:type="dxa"/>
            <w:tcBorders>
              <w:top w:val="nil"/>
              <w:left w:val="nil"/>
              <w:bottom w:val="single" w:sz="4" w:space="0" w:color="auto"/>
              <w:right w:val="single" w:sz="4" w:space="0" w:color="auto"/>
            </w:tcBorders>
            <w:shd w:val="clear" w:color="auto" w:fill="auto"/>
            <w:noWrap/>
            <w:vAlign w:val="bottom"/>
            <w:hideMark/>
          </w:tcPr>
          <w:p w14:paraId="3F890689"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r>
      <w:tr w:rsidR="00644086" w:rsidRPr="00644086" w14:paraId="7BD8412C" w14:textId="77777777" w:rsidTr="00255DD0">
        <w:trPr>
          <w:trHeight w:val="281"/>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2FB6AD4" w14:textId="77777777" w:rsidR="00644086" w:rsidRPr="00644086" w:rsidRDefault="00644086" w:rsidP="00644086">
            <w:pPr>
              <w:suppressAutoHyphens w:val="0"/>
              <w:jc w:val="center"/>
              <w:rPr>
                <w:rFonts w:ascii="Arial" w:hAnsi="Arial" w:cs="Arial"/>
                <w:color w:val="000000"/>
                <w:sz w:val="22"/>
                <w:szCs w:val="22"/>
                <w:lang w:val="es-CR" w:eastAsia="es-CR"/>
              </w:rPr>
            </w:pPr>
            <w:r w:rsidRPr="00644086">
              <w:rPr>
                <w:rFonts w:ascii="Arial" w:hAnsi="Arial" w:cs="Arial"/>
                <w:color w:val="000000"/>
                <w:sz w:val="22"/>
                <w:szCs w:val="22"/>
                <w:lang w:val="es-CR" w:eastAsia="es-CR"/>
              </w:rPr>
              <w:t>2</w:t>
            </w:r>
          </w:p>
        </w:tc>
        <w:tc>
          <w:tcPr>
            <w:tcW w:w="972" w:type="dxa"/>
            <w:tcBorders>
              <w:top w:val="nil"/>
              <w:left w:val="nil"/>
              <w:bottom w:val="single" w:sz="4" w:space="0" w:color="auto"/>
              <w:right w:val="single" w:sz="4" w:space="0" w:color="auto"/>
            </w:tcBorders>
            <w:shd w:val="clear" w:color="auto" w:fill="auto"/>
            <w:noWrap/>
            <w:vAlign w:val="bottom"/>
            <w:hideMark/>
          </w:tcPr>
          <w:p w14:paraId="323E45F2"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1400" w:type="dxa"/>
            <w:tcBorders>
              <w:top w:val="nil"/>
              <w:left w:val="nil"/>
              <w:bottom w:val="single" w:sz="4" w:space="0" w:color="auto"/>
              <w:right w:val="single" w:sz="4" w:space="0" w:color="auto"/>
            </w:tcBorders>
            <w:shd w:val="clear" w:color="auto" w:fill="auto"/>
            <w:noWrap/>
            <w:vAlign w:val="bottom"/>
            <w:hideMark/>
          </w:tcPr>
          <w:p w14:paraId="1A0E235E"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1764" w:type="dxa"/>
            <w:tcBorders>
              <w:top w:val="nil"/>
              <w:left w:val="nil"/>
              <w:bottom w:val="single" w:sz="4" w:space="0" w:color="auto"/>
              <w:right w:val="single" w:sz="4" w:space="0" w:color="auto"/>
            </w:tcBorders>
            <w:shd w:val="clear" w:color="auto" w:fill="auto"/>
            <w:noWrap/>
            <w:vAlign w:val="bottom"/>
            <w:hideMark/>
          </w:tcPr>
          <w:p w14:paraId="2B6F8772"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1670" w:type="dxa"/>
            <w:tcBorders>
              <w:top w:val="nil"/>
              <w:left w:val="nil"/>
              <w:bottom w:val="single" w:sz="4" w:space="0" w:color="auto"/>
              <w:right w:val="single" w:sz="4" w:space="0" w:color="auto"/>
            </w:tcBorders>
            <w:shd w:val="clear" w:color="auto" w:fill="auto"/>
            <w:noWrap/>
            <w:vAlign w:val="bottom"/>
            <w:hideMark/>
          </w:tcPr>
          <w:p w14:paraId="70ABE007"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2976" w:type="dxa"/>
            <w:tcBorders>
              <w:top w:val="nil"/>
              <w:left w:val="nil"/>
              <w:bottom w:val="single" w:sz="4" w:space="0" w:color="auto"/>
              <w:right w:val="single" w:sz="4" w:space="0" w:color="auto"/>
            </w:tcBorders>
            <w:shd w:val="clear" w:color="auto" w:fill="auto"/>
            <w:noWrap/>
            <w:vAlign w:val="bottom"/>
            <w:hideMark/>
          </w:tcPr>
          <w:p w14:paraId="0CBE4E8D"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r>
      <w:tr w:rsidR="00644086" w:rsidRPr="00644086" w14:paraId="438415D5" w14:textId="77777777" w:rsidTr="00255DD0">
        <w:trPr>
          <w:trHeight w:val="281"/>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2493FE7" w14:textId="77777777" w:rsidR="00644086" w:rsidRPr="00644086" w:rsidRDefault="00644086" w:rsidP="00644086">
            <w:pPr>
              <w:suppressAutoHyphens w:val="0"/>
              <w:jc w:val="center"/>
              <w:rPr>
                <w:rFonts w:ascii="Arial" w:hAnsi="Arial" w:cs="Arial"/>
                <w:color w:val="000000"/>
                <w:sz w:val="22"/>
                <w:szCs w:val="22"/>
                <w:lang w:val="es-CR" w:eastAsia="es-CR"/>
              </w:rPr>
            </w:pPr>
            <w:r w:rsidRPr="00644086">
              <w:rPr>
                <w:rFonts w:ascii="Arial" w:hAnsi="Arial" w:cs="Arial"/>
                <w:color w:val="000000"/>
                <w:sz w:val="22"/>
                <w:szCs w:val="22"/>
                <w:lang w:val="es-CR" w:eastAsia="es-CR"/>
              </w:rPr>
              <w:t>3</w:t>
            </w:r>
          </w:p>
        </w:tc>
        <w:tc>
          <w:tcPr>
            <w:tcW w:w="972" w:type="dxa"/>
            <w:tcBorders>
              <w:top w:val="nil"/>
              <w:left w:val="nil"/>
              <w:bottom w:val="single" w:sz="4" w:space="0" w:color="auto"/>
              <w:right w:val="single" w:sz="4" w:space="0" w:color="auto"/>
            </w:tcBorders>
            <w:shd w:val="clear" w:color="auto" w:fill="auto"/>
            <w:noWrap/>
            <w:vAlign w:val="bottom"/>
            <w:hideMark/>
          </w:tcPr>
          <w:p w14:paraId="3F2551C4"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1400" w:type="dxa"/>
            <w:tcBorders>
              <w:top w:val="nil"/>
              <w:left w:val="nil"/>
              <w:bottom w:val="single" w:sz="4" w:space="0" w:color="auto"/>
              <w:right w:val="single" w:sz="4" w:space="0" w:color="auto"/>
            </w:tcBorders>
            <w:shd w:val="clear" w:color="auto" w:fill="auto"/>
            <w:noWrap/>
            <w:vAlign w:val="bottom"/>
            <w:hideMark/>
          </w:tcPr>
          <w:p w14:paraId="15BEA5AC"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1764" w:type="dxa"/>
            <w:tcBorders>
              <w:top w:val="nil"/>
              <w:left w:val="nil"/>
              <w:bottom w:val="single" w:sz="4" w:space="0" w:color="auto"/>
              <w:right w:val="single" w:sz="4" w:space="0" w:color="auto"/>
            </w:tcBorders>
            <w:shd w:val="clear" w:color="auto" w:fill="auto"/>
            <w:noWrap/>
            <w:vAlign w:val="bottom"/>
            <w:hideMark/>
          </w:tcPr>
          <w:p w14:paraId="4DE66650"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1670" w:type="dxa"/>
            <w:tcBorders>
              <w:top w:val="nil"/>
              <w:left w:val="nil"/>
              <w:bottom w:val="single" w:sz="4" w:space="0" w:color="auto"/>
              <w:right w:val="single" w:sz="4" w:space="0" w:color="auto"/>
            </w:tcBorders>
            <w:shd w:val="clear" w:color="auto" w:fill="auto"/>
            <w:noWrap/>
            <w:vAlign w:val="bottom"/>
            <w:hideMark/>
          </w:tcPr>
          <w:p w14:paraId="1AEFF90F"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2976" w:type="dxa"/>
            <w:tcBorders>
              <w:top w:val="nil"/>
              <w:left w:val="nil"/>
              <w:bottom w:val="single" w:sz="4" w:space="0" w:color="auto"/>
              <w:right w:val="single" w:sz="4" w:space="0" w:color="auto"/>
            </w:tcBorders>
            <w:shd w:val="clear" w:color="auto" w:fill="auto"/>
            <w:noWrap/>
            <w:vAlign w:val="bottom"/>
            <w:hideMark/>
          </w:tcPr>
          <w:p w14:paraId="033280CE"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r>
      <w:tr w:rsidR="00644086" w:rsidRPr="00644086" w14:paraId="37EF59A2" w14:textId="77777777" w:rsidTr="00255DD0">
        <w:trPr>
          <w:trHeight w:val="281"/>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D4672A9" w14:textId="77777777" w:rsidR="00644086" w:rsidRPr="00644086" w:rsidRDefault="00644086" w:rsidP="00644086">
            <w:pPr>
              <w:suppressAutoHyphens w:val="0"/>
              <w:jc w:val="center"/>
              <w:rPr>
                <w:rFonts w:ascii="Arial" w:hAnsi="Arial" w:cs="Arial"/>
                <w:color w:val="000000"/>
                <w:sz w:val="22"/>
                <w:szCs w:val="22"/>
                <w:lang w:val="es-CR" w:eastAsia="es-CR"/>
              </w:rPr>
            </w:pPr>
            <w:r w:rsidRPr="00644086">
              <w:rPr>
                <w:rFonts w:ascii="Arial" w:hAnsi="Arial" w:cs="Arial"/>
                <w:color w:val="000000"/>
                <w:sz w:val="22"/>
                <w:szCs w:val="22"/>
                <w:lang w:val="es-CR" w:eastAsia="es-CR"/>
              </w:rPr>
              <w:t>4</w:t>
            </w:r>
          </w:p>
        </w:tc>
        <w:tc>
          <w:tcPr>
            <w:tcW w:w="972" w:type="dxa"/>
            <w:tcBorders>
              <w:top w:val="nil"/>
              <w:left w:val="nil"/>
              <w:bottom w:val="single" w:sz="4" w:space="0" w:color="auto"/>
              <w:right w:val="single" w:sz="4" w:space="0" w:color="auto"/>
            </w:tcBorders>
            <w:shd w:val="clear" w:color="auto" w:fill="auto"/>
            <w:noWrap/>
            <w:vAlign w:val="bottom"/>
            <w:hideMark/>
          </w:tcPr>
          <w:p w14:paraId="52A9858D"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1400" w:type="dxa"/>
            <w:tcBorders>
              <w:top w:val="nil"/>
              <w:left w:val="nil"/>
              <w:bottom w:val="single" w:sz="4" w:space="0" w:color="auto"/>
              <w:right w:val="single" w:sz="4" w:space="0" w:color="auto"/>
            </w:tcBorders>
            <w:shd w:val="clear" w:color="auto" w:fill="auto"/>
            <w:noWrap/>
            <w:vAlign w:val="bottom"/>
            <w:hideMark/>
          </w:tcPr>
          <w:p w14:paraId="4C7548FD"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1764" w:type="dxa"/>
            <w:tcBorders>
              <w:top w:val="nil"/>
              <w:left w:val="nil"/>
              <w:bottom w:val="single" w:sz="4" w:space="0" w:color="auto"/>
              <w:right w:val="single" w:sz="4" w:space="0" w:color="auto"/>
            </w:tcBorders>
            <w:shd w:val="clear" w:color="auto" w:fill="auto"/>
            <w:noWrap/>
            <w:vAlign w:val="bottom"/>
            <w:hideMark/>
          </w:tcPr>
          <w:p w14:paraId="4A7DF8C9"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1670" w:type="dxa"/>
            <w:tcBorders>
              <w:top w:val="nil"/>
              <w:left w:val="nil"/>
              <w:bottom w:val="single" w:sz="4" w:space="0" w:color="auto"/>
              <w:right w:val="single" w:sz="4" w:space="0" w:color="auto"/>
            </w:tcBorders>
            <w:shd w:val="clear" w:color="auto" w:fill="auto"/>
            <w:noWrap/>
            <w:vAlign w:val="bottom"/>
            <w:hideMark/>
          </w:tcPr>
          <w:p w14:paraId="5DBE1FEB"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2976" w:type="dxa"/>
            <w:tcBorders>
              <w:top w:val="nil"/>
              <w:left w:val="nil"/>
              <w:bottom w:val="single" w:sz="4" w:space="0" w:color="auto"/>
              <w:right w:val="single" w:sz="4" w:space="0" w:color="auto"/>
            </w:tcBorders>
            <w:shd w:val="clear" w:color="auto" w:fill="auto"/>
            <w:noWrap/>
            <w:vAlign w:val="bottom"/>
            <w:hideMark/>
          </w:tcPr>
          <w:p w14:paraId="61DB5F99"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r>
      <w:tr w:rsidR="00644086" w:rsidRPr="00644086" w14:paraId="5348CB99" w14:textId="77777777" w:rsidTr="00255DD0">
        <w:trPr>
          <w:trHeight w:val="281"/>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44E68A6" w14:textId="77777777" w:rsidR="00644086" w:rsidRPr="00644086" w:rsidRDefault="00644086" w:rsidP="00644086">
            <w:pPr>
              <w:suppressAutoHyphens w:val="0"/>
              <w:jc w:val="center"/>
              <w:rPr>
                <w:rFonts w:ascii="Arial" w:hAnsi="Arial" w:cs="Arial"/>
                <w:color w:val="000000"/>
                <w:sz w:val="22"/>
                <w:szCs w:val="22"/>
                <w:lang w:val="es-CR" w:eastAsia="es-CR"/>
              </w:rPr>
            </w:pPr>
            <w:r w:rsidRPr="00644086">
              <w:rPr>
                <w:rFonts w:ascii="Arial" w:hAnsi="Arial" w:cs="Arial"/>
                <w:color w:val="000000"/>
                <w:sz w:val="22"/>
                <w:szCs w:val="22"/>
                <w:lang w:val="es-CR" w:eastAsia="es-CR"/>
              </w:rPr>
              <w:t>5</w:t>
            </w:r>
          </w:p>
        </w:tc>
        <w:tc>
          <w:tcPr>
            <w:tcW w:w="972" w:type="dxa"/>
            <w:tcBorders>
              <w:top w:val="nil"/>
              <w:left w:val="nil"/>
              <w:bottom w:val="single" w:sz="4" w:space="0" w:color="auto"/>
              <w:right w:val="single" w:sz="4" w:space="0" w:color="auto"/>
            </w:tcBorders>
            <w:shd w:val="clear" w:color="auto" w:fill="auto"/>
            <w:noWrap/>
            <w:vAlign w:val="bottom"/>
            <w:hideMark/>
          </w:tcPr>
          <w:p w14:paraId="7F11AF79"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1400" w:type="dxa"/>
            <w:tcBorders>
              <w:top w:val="nil"/>
              <w:left w:val="nil"/>
              <w:bottom w:val="single" w:sz="4" w:space="0" w:color="auto"/>
              <w:right w:val="single" w:sz="4" w:space="0" w:color="auto"/>
            </w:tcBorders>
            <w:shd w:val="clear" w:color="auto" w:fill="auto"/>
            <w:noWrap/>
            <w:vAlign w:val="bottom"/>
            <w:hideMark/>
          </w:tcPr>
          <w:p w14:paraId="6485A8DF"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1764" w:type="dxa"/>
            <w:tcBorders>
              <w:top w:val="nil"/>
              <w:left w:val="nil"/>
              <w:bottom w:val="single" w:sz="4" w:space="0" w:color="auto"/>
              <w:right w:val="single" w:sz="4" w:space="0" w:color="auto"/>
            </w:tcBorders>
            <w:shd w:val="clear" w:color="auto" w:fill="auto"/>
            <w:noWrap/>
            <w:vAlign w:val="bottom"/>
            <w:hideMark/>
          </w:tcPr>
          <w:p w14:paraId="76AC4CD9"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1670" w:type="dxa"/>
            <w:tcBorders>
              <w:top w:val="nil"/>
              <w:left w:val="nil"/>
              <w:bottom w:val="single" w:sz="4" w:space="0" w:color="auto"/>
              <w:right w:val="single" w:sz="4" w:space="0" w:color="auto"/>
            </w:tcBorders>
            <w:shd w:val="clear" w:color="auto" w:fill="auto"/>
            <w:noWrap/>
            <w:vAlign w:val="bottom"/>
            <w:hideMark/>
          </w:tcPr>
          <w:p w14:paraId="4B0D18DE"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c>
          <w:tcPr>
            <w:tcW w:w="2976" w:type="dxa"/>
            <w:tcBorders>
              <w:top w:val="nil"/>
              <w:left w:val="nil"/>
              <w:bottom w:val="single" w:sz="4" w:space="0" w:color="auto"/>
              <w:right w:val="single" w:sz="4" w:space="0" w:color="auto"/>
            </w:tcBorders>
            <w:shd w:val="clear" w:color="auto" w:fill="auto"/>
            <w:noWrap/>
            <w:vAlign w:val="bottom"/>
            <w:hideMark/>
          </w:tcPr>
          <w:p w14:paraId="507FD630" w14:textId="77777777" w:rsidR="00644086" w:rsidRPr="00644086" w:rsidRDefault="00644086" w:rsidP="00644086">
            <w:pPr>
              <w:suppressAutoHyphens w:val="0"/>
              <w:rPr>
                <w:rFonts w:ascii="Arial" w:hAnsi="Arial" w:cs="Arial"/>
                <w:color w:val="000000"/>
                <w:sz w:val="22"/>
                <w:szCs w:val="22"/>
                <w:lang w:val="es-CR" w:eastAsia="es-CR"/>
              </w:rPr>
            </w:pPr>
            <w:r w:rsidRPr="00644086">
              <w:rPr>
                <w:rFonts w:ascii="Arial" w:hAnsi="Arial" w:cs="Arial"/>
                <w:color w:val="000000"/>
                <w:sz w:val="22"/>
                <w:szCs w:val="22"/>
                <w:lang w:val="es-CR" w:eastAsia="es-CR"/>
              </w:rPr>
              <w:t> </w:t>
            </w:r>
          </w:p>
        </w:tc>
      </w:tr>
    </w:tbl>
    <w:p w14:paraId="72E62C84" w14:textId="6D6D8685" w:rsidR="00644086" w:rsidRDefault="00644086" w:rsidP="00644086">
      <w:pPr>
        <w:jc w:val="both"/>
        <w:rPr>
          <w:rFonts w:ascii="Arial" w:hAnsi="Arial" w:cs="Arial"/>
          <w:b/>
        </w:rPr>
      </w:pPr>
    </w:p>
    <w:p w14:paraId="1DCE9793" w14:textId="606DCC18" w:rsidR="00644086" w:rsidRPr="00644086" w:rsidRDefault="00644086" w:rsidP="00644086">
      <w:pPr>
        <w:jc w:val="both"/>
        <w:rPr>
          <w:rFonts w:ascii="Arial" w:hAnsi="Arial" w:cs="Arial"/>
        </w:rPr>
      </w:pPr>
      <w:r>
        <w:rPr>
          <w:rFonts w:ascii="Arial" w:hAnsi="Arial" w:cs="Arial"/>
          <w:b/>
        </w:rPr>
        <w:t xml:space="preserve">Nota: </w:t>
      </w:r>
      <w:r w:rsidRPr="00CC308E">
        <w:rPr>
          <w:rFonts w:ascii="Arial" w:hAnsi="Arial" w:cs="Arial"/>
        </w:rPr>
        <w:t>se adjuntan los documentos de respaldo. Por tanto, se solicita que se realicen los ajustes con las actualizaciones en el sistema.</w:t>
      </w:r>
    </w:p>
    <w:p w14:paraId="3D1988F7" w14:textId="77777777" w:rsidR="00F456AE" w:rsidRDefault="00F456AE" w:rsidP="006B6993">
      <w:pPr>
        <w:jc w:val="both"/>
        <w:rPr>
          <w:rFonts w:ascii="Arial" w:hAnsi="Arial" w:cs="Arial"/>
        </w:rPr>
      </w:pPr>
    </w:p>
    <w:p w14:paraId="791D9868" w14:textId="5A7A210A" w:rsidR="007730B2" w:rsidRDefault="007730B2" w:rsidP="007730B2">
      <w:pPr>
        <w:pStyle w:val="Prrafodelista"/>
        <w:numPr>
          <w:ilvl w:val="0"/>
          <w:numId w:val="10"/>
        </w:numPr>
        <w:jc w:val="both"/>
        <w:rPr>
          <w:rFonts w:ascii="Arial" w:hAnsi="Arial" w:cs="Arial"/>
          <w:b/>
          <w:sz w:val="24"/>
        </w:rPr>
      </w:pPr>
      <w:commentRangeStart w:id="11"/>
      <w:r w:rsidRPr="00935460">
        <w:rPr>
          <w:rFonts w:ascii="Arial" w:hAnsi="Arial" w:cs="Arial"/>
          <w:b/>
          <w:sz w:val="24"/>
        </w:rPr>
        <w:t>Inconvenientes presentados</w:t>
      </w:r>
      <w:commentRangeEnd w:id="11"/>
      <w:r>
        <w:rPr>
          <w:rStyle w:val="Refdecomentario"/>
          <w:rFonts w:ascii="Times New Roman" w:eastAsia="Times New Roman" w:hAnsi="Times New Roman"/>
          <w:lang w:val="es-ES" w:eastAsia="ar-SA"/>
        </w:rPr>
        <w:commentReference w:id="11"/>
      </w:r>
      <w:r>
        <w:rPr>
          <w:rFonts w:ascii="Arial" w:hAnsi="Arial" w:cs="Arial"/>
          <w:b/>
          <w:sz w:val="24"/>
        </w:rPr>
        <w:t>:</w:t>
      </w:r>
    </w:p>
    <w:p w14:paraId="1A525FD7" w14:textId="77777777" w:rsidR="00C22FE9" w:rsidRPr="001D6636" w:rsidRDefault="00C22FE9" w:rsidP="00C22FE9">
      <w:pPr>
        <w:pStyle w:val="Prrafodelista"/>
        <w:jc w:val="both"/>
        <w:rPr>
          <w:rFonts w:ascii="Arial" w:hAnsi="Arial" w:cs="Arial"/>
          <w:b/>
          <w:sz w:val="24"/>
        </w:rPr>
      </w:pPr>
    </w:p>
    <w:p w14:paraId="7F6CB7CD" w14:textId="77777777" w:rsidR="007730B2" w:rsidRPr="003406E6" w:rsidRDefault="007730B2" w:rsidP="007730B2">
      <w:pPr>
        <w:pStyle w:val="Prrafodelista"/>
        <w:numPr>
          <w:ilvl w:val="0"/>
          <w:numId w:val="12"/>
        </w:numPr>
        <w:jc w:val="both"/>
        <w:rPr>
          <w:rFonts w:ascii="Arial" w:hAnsi="Arial" w:cs="Arial"/>
          <w:b/>
          <w:sz w:val="24"/>
          <w:highlight w:val="lightGray"/>
        </w:rPr>
      </w:pPr>
      <w:r>
        <w:rPr>
          <w:rFonts w:ascii="Arial" w:hAnsi="Arial" w:cs="Arial"/>
          <w:b/>
          <w:sz w:val="24"/>
          <w:highlight w:val="lightGray"/>
        </w:rPr>
        <w:t>XXXX…</w:t>
      </w:r>
    </w:p>
    <w:p w14:paraId="3BC6EAF8" w14:textId="77777777" w:rsidR="00C22FE9" w:rsidRPr="003406E6" w:rsidRDefault="00C22FE9" w:rsidP="00C22FE9">
      <w:pPr>
        <w:pStyle w:val="Prrafodelista"/>
        <w:ind w:left="1440"/>
        <w:jc w:val="both"/>
        <w:rPr>
          <w:rFonts w:ascii="Arial" w:hAnsi="Arial" w:cs="Arial"/>
          <w:b/>
          <w:sz w:val="24"/>
          <w:highlight w:val="lightGray"/>
        </w:rPr>
      </w:pPr>
    </w:p>
    <w:p w14:paraId="08FAAF45" w14:textId="77777777" w:rsidR="007730B2" w:rsidRDefault="007730B2" w:rsidP="007730B2">
      <w:pPr>
        <w:pStyle w:val="Prrafodelista"/>
        <w:numPr>
          <w:ilvl w:val="0"/>
          <w:numId w:val="10"/>
        </w:numPr>
        <w:jc w:val="both"/>
        <w:rPr>
          <w:rFonts w:ascii="Arial" w:hAnsi="Arial" w:cs="Arial"/>
          <w:b/>
          <w:sz w:val="24"/>
        </w:rPr>
      </w:pPr>
      <w:commentRangeStart w:id="12"/>
      <w:r>
        <w:rPr>
          <w:rFonts w:ascii="Arial" w:hAnsi="Arial" w:cs="Arial"/>
          <w:b/>
          <w:sz w:val="24"/>
        </w:rPr>
        <w:t>Recomendaciones para mejorar el proceso:</w:t>
      </w:r>
      <w:commentRangeEnd w:id="12"/>
      <w:r>
        <w:rPr>
          <w:rStyle w:val="Refdecomentario"/>
          <w:rFonts w:ascii="Times New Roman" w:eastAsia="Times New Roman" w:hAnsi="Times New Roman"/>
          <w:lang w:val="es-ES" w:eastAsia="ar-SA"/>
        </w:rPr>
        <w:commentReference w:id="12"/>
      </w:r>
    </w:p>
    <w:p w14:paraId="1422924E" w14:textId="77777777" w:rsidR="007730B2" w:rsidRDefault="007730B2" w:rsidP="007730B2">
      <w:pPr>
        <w:pStyle w:val="Prrafodelista"/>
        <w:jc w:val="both"/>
        <w:rPr>
          <w:rFonts w:ascii="Arial" w:hAnsi="Arial" w:cs="Arial"/>
          <w:b/>
          <w:sz w:val="24"/>
        </w:rPr>
      </w:pPr>
    </w:p>
    <w:p w14:paraId="0D538292" w14:textId="77777777" w:rsidR="007730B2" w:rsidRPr="00F32928" w:rsidRDefault="007730B2" w:rsidP="007730B2">
      <w:pPr>
        <w:pStyle w:val="Prrafodelista"/>
        <w:numPr>
          <w:ilvl w:val="0"/>
          <w:numId w:val="13"/>
        </w:numPr>
        <w:jc w:val="both"/>
        <w:rPr>
          <w:rFonts w:ascii="Arial" w:hAnsi="Arial" w:cs="Arial"/>
          <w:b/>
          <w:sz w:val="24"/>
          <w:highlight w:val="lightGray"/>
        </w:rPr>
      </w:pPr>
      <w:r w:rsidRPr="00F32928">
        <w:rPr>
          <w:rFonts w:ascii="Arial" w:hAnsi="Arial" w:cs="Arial"/>
          <w:b/>
          <w:sz w:val="24"/>
          <w:highlight w:val="lightGray"/>
        </w:rPr>
        <w:t>XXXX…</w:t>
      </w:r>
    </w:p>
    <w:p w14:paraId="7EBABD96" w14:textId="77777777" w:rsidR="007730B2" w:rsidRDefault="007730B2" w:rsidP="007730B2">
      <w:pPr>
        <w:pStyle w:val="Prrafodelista"/>
        <w:jc w:val="both"/>
        <w:rPr>
          <w:rFonts w:ascii="Arial" w:hAnsi="Arial" w:cs="Arial"/>
          <w:b/>
          <w:sz w:val="24"/>
        </w:rPr>
      </w:pPr>
    </w:p>
    <w:p w14:paraId="2CE8B919" w14:textId="63A9A8B9" w:rsidR="00925EA4" w:rsidRDefault="006E4DBA" w:rsidP="006E4DBA">
      <w:pPr>
        <w:pStyle w:val="Prrafodelista"/>
        <w:numPr>
          <w:ilvl w:val="0"/>
          <w:numId w:val="10"/>
        </w:numPr>
        <w:jc w:val="both"/>
        <w:rPr>
          <w:rFonts w:ascii="Arial" w:hAnsi="Arial" w:cs="Arial"/>
          <w:b/>
          <w:sz w:val="24"/>
        </w:rPr>
      </w:pPr>
      <w:r>
        <w:rPr>
          <w:rFonts w:ascii="Arial" w:hAnsi="Arial" w:cs="Arial"/>
          <w:b/>
          <w:sz w:val="24"/>
        </w:rPr>
        <w:t>Conclusiones:</w:t>
      </w:r>
    </w:p>
    <w:p w14:paraId="358356E5" w14:textId="77777777" w:rsidR="006E4DBA" w:rsidRDefault="006E4DBA" w:rsidP="006E4DBA">
      <w:pPr>
        <w:pStyle w:val="Prrafodelista"/>
        <w:jc w:val="both"/>
        <w:rPr>
          <w:rFonts w:ascii="Arial" w:hAnsi="Arial" w:cs="Arial"/>
          <w:b/>
          <w:sz w:val="24"/>
        </w:rPr>
      </w:pPr>
    </w:p>
    <w:p w14:paraId="36A8662F" w14:textId="36606051" w:rsidR="006E4DBA" w:rsidRPr="00A02554" w:rsidRDefault="006E4DBA" w:rsidP="007730B2">
      <w:pPr>
        <w:pStyle w:val="Prrafodelista"/>
        <w:numPr>
          <w:ilvl w:val="0"/>
          <w:numId w:val="15"/>
        </w:numPr>
        <w:jc w:val="both"/>
        <w:rPr>
          <w:rFonts w:ascii="Arial" w:hAnsi="Arial" w:cs="Arial"/>
          <w:b/>
          <w:highlight w:val="lightGray"/>
        </w:rPr>
      </w:pPr>
      <w:r w:rsidRPr="007730B2">
        <w:rPr>
          <w:rFonts w:ascii="Arial" w:hAnsi="Arial" w:cs="Arial"/>
          <w:b/>
          <w:sz w:val="24"/>
          <w:highlight w:val="lightGray"/>
        </w:rPr>
        <w:t>XXXX</w:t>
      </w:r>
      <w:r w:rsidRPr="00A02554">
        <w:rPr>
          <w:rFonts w:ascii="Arial" w:hAnsi="Arial" w:cs="Arial"/>
          <w:b/>
          <w:highlight w:val="lightGray"/>
        </w:rPr>
        <w:t>…</w:t>
      </w:r>
    </w:p>
    <w:p w14:paraId="3931234D" w14:textId="2D240D07" w:rsidR="00A726BF" w:rsidRPr="00DA38B7" w:rsidRDefault="00A726BF" w:rsidP="00DA38B7">
      <w:pPr>
        <w:jc w:val="both"/>
        <w:rPr>
          <w:rFonts w:ascii="Arial" w:hAnsi="Arial" w:cs="Arial"/>
        </w:rPr>
      </w:pPr>
    </w:p>
    <w:p w14:paraId="02DBED54" w14:textId="271C2513" w:rsidR="00E31ECE" w:rsidRDefault="00E31ECE" w:rsidP="00E31ECE">
      <w:pPr>
        <w:jc w:val="both"/>
        <w:rPr>
          <w:rFonts w:ascii="Arial" w:hAnsi="Arial" w:cs="Arial"/>
        </w:rPr>
      </w:pPr>
      <w:r>
        <w:rPr>
          <w:rFonts w:ascii="Arial" w:hAnsi="Arial" w:cs="Arial"/>
        </w:rPr>
        <w:t>Así las cosas, se da fe de que el proceso de inventario de activos se efectuó con total transparencia, escaneando las placa</w:t>
      </w:r>
      <w:r w:rsidR="001754C2">
        <w:rPr>
          <w:rFonts w:ascii="Arial" w:hAnsi="Arial" w:cs="Arial"/>
        </w:rPr>
        <w:t>s con código QR</w:t>
      </w:r>
      <w:r>
        <w:rPr>
          <w:rFonts w:ascii="Arial" w:hAnsi="Arial" w:cs="Arial"/>
        </w:rPr>
        <w:t xml:space="preserve"> y digitando en el handheld únicamente los activos que por sus características no poseen placas con código QR</w:t>
      </w:r>
      <w:r w:rsidR="00920BD9">
        <w:rPr>
          <w:rFonts w:ascii="Arial" w:hAnsi="Arial" w:cs="Arial"/>
        </w:rPr>
        <w:t>, o bien, se encontraban en uso en labores de teletrabajo</w:t>
      </w:r>
      <w:r w:rsidR="0095121B">
        <w:rPr>
          <w:rFonts w:ascii="Arial" w:hAnsi="Arial" w:cs="Arial"/>
        </w:rPr>
        <w:t>, en talleres de reparación, u otros</w:t>
      </w:r>
      <w:r w:rsidR="00920BD9">
        <w:rPr>
          <w:rFonts w:ascii="Arial" w:hAnsi="Arial" w:cs="Arial"/>
        </w:rPr>
        <w:t>.</w:t>
      </w:r>
      <w:r>
        <w:rPr>
          <w:rFonts w:ascii="Arial" w:hAnsi="Arial" w:cs="Arial"/>
        </w:rPr>
        <w:t xml:space="preserve"> Así mismo se realizaron los esfuerzos necesarios para buscar los bienes en todas las áreas físicas de las oficinas, incluyendo la revisión dentro de cajas fuertes, bibliotecas, archivadores y </w:t>
      </w:r>
      <w:r w:rsidR="00A8705A">
        <w:rPr>
          <w:rFonts w:ascii="Arial" w:hAnsi="Arial" w:cs="Arial"/>
        </w:rPr>
        <w:t xml:space="preserve">otros </w:t>
      </w:r>
      <w:r>
        <w:rPr>
          <w:rFonts w:ascii="Arial" w:hAnsi="Arial" w:cs="Arial"/>
        </w:rPr>
        <w:t xml:space="preserve">muebles con gavetas. </w:t>
      </w:r>
    </w:p>
    <w:p w14:paraId="7D087997" w14:textId="492D89C5" w:rsidR="00D71CF4" w:rsidRDefault="00D71CF4" w:rsidP="00E31ECE">
      <w:pPr>
        <w:jc w:val="both"/>
        <w:rPr>
          <w:rFonts w:ascii="Arial" w:hAnsi="Arial" w:cs="Arial"/>
        </w:rPr>
      </w:pPr>
    </w:p>
    <w:p w14:paraId="730B2467" w14:textId="4175FF55" w:rsidR="00D71CF4" w:rsidRDefault="00D71CF4" w:rsidP="00E31ECE">
      <w:pPr>
        <w:jc w:val="both"/>
        <w:rPr>
          <w:rFonts w:ascii="Arial" w:hAnsi="Arial" w:cs="Arial"/>
        </w:rPr>
      </w:pPr>
      <w:r>
        <w:rPr>
          <w:rFonts w:ascii="Arial" w:hAnsi="Arial" w:cs="Arial"/>
        </w:rPr>
        <w:t>En el anexo N</w:t>
      </w:r>
      <w:r w:rsidR="00081C70">
        <w:rPr>
          <w:rFonts w:ascii="Arial" w:hAnsi="Arial" w:cs="Arial"/>
        </w:rPr>
        <w:t>o.</w:t>
      </w:r>
      <w:r>
        <w:rPr>
          <w:rFonts w:ascii="Arial" w:hAnsi="Arial" w:cs="Arial"/>
        </w:rPr>
        <w:t xml:space="preserve"> 1 de este documento se detalla </w:t>
      </w:r>
      <w:r w:rsidR="00920BD9">
        <w:rPr>
          <w:rFonts w:ascii="Arial" w:hAnsi="Arial" w:cs="Arial"/>
        </w:rPr>
        <w:t>un</w:t>
      </w:r>
      <w:r>
        <w:rPr>
          <w:rFonts w:ascii="Arial" w:hAnsi="Arial" w:cs="Arial"/>
        </w:rPr>
        <w:t xml:space="preserve"> cuadro con </w:t>
      </w:r>
      <w:r w:rsidR="00920BD9">
        <w:rPr>
          <w:rFonts w:ascii="Arial" w:hAnsi="Arial" w:cs="Arial"/>
        </w:rPr>
        <w:t>el nombre</w:t>
      </w:r>
      <w:r>
        <w:rPr>
          <w:rFonts w:ascii="Arial" w:hAnsi="Arial" w:cs="Arial"/>
        </w:rPr>
        <w:t xml:space="preserve"> de las jefaturas de</w:t>
      </w:r>
      <w:r w:rsidR="004258A7">
        <w:rPr>
          <w:rFonts w:ascii="Arial" w:hAnsi="Arial" w:cs="Arial"/>
        </w:rPr>
        <w:t xml:space="preserve"> cada</w:t>
      </w:r>
      <w:r>
        <w:rPr>
          <w:rFonts w:ascii="Arial" w:hAnsi="Arial" w:cs="Arial"/>
        </w:rPr>
        <w:t xml:space="preserve"> oficina, en el que consta que esta Administración, les entregó la lista total de activos inventariados durante este proceso</w:t>
      </w:r>
      <w:r w:rsidR="00920BD9">
        <w:rPr>
          <w:rFonts w:ascii="Arial" w:hAnsi="Arial" w:cs="Arial"/>
        </w:rPr>
        <w:t xml:space="preserve">. </w:t>
      </w:r>
      <w:r>
        <w:rPr>
          <w:rFonts w:ascii="Arial" w:hAnsi="Arial" w:cs="Arial"/>
        </w:rPr>
        <w:t xml:space="preserve">De igual forma </w:t>
      </w:r>
      <w:r w:rsidR="00980EF9">
        <w:rPr>
          <w:rFonts w:ascii="Arial" w:hAnsi="Arial" w:cs="Arial"/>
        </w:rPr>
        <w:t xml:space="preserve">según lo establece el </w:t>
      </w:r>
      <w:r w:rsidR="00980EF9" w:rsidRPr="00980EF9">
        <w:rPr>
          <w:rFonts w:ascii="Arial" w:hAnsi="Arial" w:cs="Arial"/>
          <w:b/>
          <w:bCs/>
          <w:i/>
          <w:iCs/>
        </w:rPr>
        <w:t>Reglamento para el Registro, Control y uso de activos institucionales del Poder Judicial</w:t>
      </w:r>
      <w:r w:rsidR="00980EF9">
        <w:rPr>
          <w:rFonts w:ascii="Arial" w:hAnsi="Arial" w:cs="Arial"/>
        </w:rPr>
        <w:t xml:space="preserve"> </w:t>
      </w:r>
      <w:r>
        <w:rPr>
          <w:rFonts w:ascii="Arial" w:hAnsi="Arial" w:cs="Arial"/>
        </w:rPr>
        <w:t>estas se hacen responsables por el uso adecuado, custodia, mantenimiento y por la comunicación oportuna a esta oficina sobre los movimientos de ubicación física que se realicen.</w:t>
      </w:r>
    </w:p>
    <w:p w14:paraId="62B11968" w14:textId="3F288BAA" w:rsidR="00081C70" w:rsidRDefault="00081C70" w:rsidP="00E31ECE">
      <w:pPr>
        <w:jc w:val="both"/>
        <w:rPr>
          <w:rFonts w:ascii="Arial" w:hAnsi="Arial" w:cs="Arial"/>
        </w:rPr>
      </w:pPr>
    </w:p>
    <w:p w14:paraId="1182CD48" w14:textId="1C326F74" w:rsidR="00081C70" w:rsidRDefault="00081C70" w:rsidP="00E31ECE">
      <w:pPr>
        <w:jc w:val="both"/>
        <w:rPr>
          <w:rFonts w:ascii="Arial" w:hAnsi="Arial" w:cs="Arial"/>
        </w:rPr>
      </w:pPr>
      <w:r>
        <w:rPr>
          <w:rFonts w:ascii="Arial" w:hAnsi="Arial" w:cs="Arial"/>
        </w:rPr>
        <w:t xml:space="preserve">En el anexo No. 2 de este informe se remite la lista de los bienes muebles e inmuebles identificados como activos ociosos, </w:t>
      </w:r>
      <w:bookmarkStart w:id="13" w:name="_Hlk102131532"/>
      <w:r>
        <w:rPr>
          <w:rFonts w:ascii="Arial" w:hAnsi="Arial" w:cs="Arial"/>
        </w:rPr>
        <w:t xml:space="preserve">conforme la definición que comprende </w:t>
      </w:r>
      <w:bookmarkEnd w:id="13"/>
      <w:r>
        <w:rPr>
          <w:rFonts w:ascii="Arial" w:hAnsi="Arial" w:cs="Arial"/>
        </w:rPr>
        <w:t>la Ley 10092</w:t>
      </w:r>
      <w:r w:rsidR="00856899">
        <w:rPr>
          <w:rFonts w:ascii="Arial" w:hAnsi="Arial" w:cs="Arial"/>
        </w:rPr>
        <w:t xml:space="preserve"> </w:t>
      </w:r>
      <w:r w:rsidR="00533281" w:rsidRPr="00533281">
        <w:rPr>
          <w:rFonts w:ascii="Arial" w:hAnsi="Arial" w:cs="Arial"/>
        </w:rPr>
        <w:t>“Reducción de la deuda pública por medio de la venta de activos ociosos o subutilizados del Sector Público”,</w:t>
      </w:r>
    </w:p>
    <w:p w14:paraId="6CCF60B1" w14:textId="6ABD62C1" w:rsidR="00A234EB" w:rsidRDefault="00A234EB" w:rsidP="006E4DBA">
      <w:pPr>
        <w:jc w:val="both"/>
        <w:rPr>
          <w:rFonts w:ascii="Arial" w:hAnsi="Arial" w:cs="Arial"/>
          <w:b/>
        </w:rPr>
      </w:pPr>
    </w:p>
    <w:p w14:paraId="7E827B13" w14:textId="77777777" w:rsidR="00A234EB" w:rsidRPr="00E31ECE" w:rsidRDefault="00A234EB" w:rsidP="006E4DBA">
      <w:pPr>
        <w:jc w:val="both"/>
        <w:rPr>
          <w:rFonts w:ascii="Arial" w:hAnsi="Arial" w:cs="Arial"/>
          <w:b/>
        </w:rPr>
      </w:pPr>
    </w:p>
    <w:p w14:paraId="26D28B52" w14:textId="03AE246F" w:rsidR="00CB4FC4" w:rsidRPr="004E7E65" w:rsidRDefault="00CB4FC4" w:rsidP="004E7E65">
      <w:pPr>
        <w:rPr>
          <w:rFonts w:ascii="Arial" w:hAnsi="Arial" w:cs="Arial"/>
        </w:rPr>
      </w:pPr>
      <w:r w:rsidRPr="004E7E65">
        <w:rPr>
          <w:rFonts w:ascii="Arial" w:hAnsi="Arial" w:cs="Arial"/>
        </w:rPr>
        <w:t xml:space="preserve">Atentamente; </w:t>
      </w:r>
    </w:p>
    <w:p w14:paraId="4F35702A" w14:textId="6F03535C" w:rsidR="00D6006F" w:rsidRPr="004E7E65" w:rsidRDefault="00D6006F" w:rsidP="004E7E65">
      <w:pPr>
        <w:rPr>
          <w:rFonts w:ascii="Arial" w:hAnsi="Arial" w:cs="Arial"/>
        </w:rPr>
      </w:pPr>
    </w:p>
    <w:p w14:paraId="22D14325" w14:textId="51099C49" w:rsidR="00F456AE" w:rsidRDefault="00F456AE" w:rsidP="00CE36C0">
      <w:pPr>
        <w:jc w:val="both"/>
        <w:rPr>
          <w:rFonts w:ascii="Arial" w:hAnsi="Arial" w:cs="Arial"/>
        </w:rPr>
      </w:pPr>
    </w:p>
    <w:p w14:paraId="78BD7F0C" w14:textId="18BFEA18" w:rsidR="00F456AE" w:rsidRDefault="00F456AE" w:rsidP="00CE36C0">
      <w:pPr>
        <w:jc w:val="both"/>
        <w:rPr>
          <w:rFonts w:ascii="Arial" w:hAnsi="Arial" w:cs="Arial"/>
        </w:rPr>
      </w:pPr>
    </w:p>
    <w:p w14:paraId="15846294" w14:textId="77777777" w:rsidR="00F456AE" w:rsidRDefault="00F456AE" w:rsidP="00CE36C0">
      <w:pPr>
        <w:jc w:val="both"/>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5003"/>
      </w:tblGrid>
      <w:tr w:rsidR="00F456AE" w:rsidRPr="000164B1" w14:paraId="0631E523" w14:textId="77777777" w:rsidTr="00B076B1">
        <w:trPr>
          <w:trHeight w:val="681"/>
        </w:trPr>
        <w:tc>
          <w:tcPr>
            <w:tcW w:w="2405" w:type="pct"/>
          </w:tcPr>
          <w:p w14:paraId="7784C831" w14:textId="0F180693" w:rsidR="00F456AE" w:rsidRPr="000164B1" w:rsidRDefault="00F456AE" w:rsidP="00B076B1">
            <w:pPr>
              <w:jc w:val="center"/>
              <w:rPr>
                <w:rFonts w:ascii="Arial" w:hAnsi="Arial" w:cs="Arial"/>
                <w:b/>
                <w:lang w:val="es-CR"/>
              </w:rPr>
            </w:pPr>
            <w:r>
              <w:rPr>
                <w:rFonts w:ascii="Arial" w:hAnsi="Arial" w:cs="Arial"/>
                <w:b/>
                <w:lang w:val="es-CR"/>
              </w:rPr>
              <w:t>Nombre del encargado</w:t>
            </w:r>
          </w:p>
          <w:p w14:paraId="2BDF6E03" w14:textId="77777777" w:rsidR="00F456AE" w:rsidRDefault="00F456AE" w:rsidP="00F456AE">
            <w:pPr>
              <w:jc w:val="center"/>
              <w:rPr>
                <w:rFonts w:ascii="Arial" w:hAnsi="Arial" w:cs="Arial"/>
                <w:highlight w:val="lightGray"/>
                <w:lang w:val="es-CR"/>
              </w:rPr>
            </w:pPr>
            <w:commentRangeStart w:id="14"/>
            <w:r>
              <w:rPr>
                <w:rFonts w:ascii="Arial" w:hAnsi="Arial" w:cs="Arial"/>
                <w:highlight w:val="lightGray"/>
                <w:lang w:val="es-CR"/>
              </w:rPr>
              <w:t>Indicar c</w:t>
            </w:r>
            <w:r w:rsidRPr="00EC7118">
              <w:rPr>
                <w:rFonts w:ascii="Arial" w:hAnsi="Arial" w:cs="Arial"/>
                <w:highlight w:val="lightGray"/>
                <w:lang w:val="es-CR"/>
              </w:rPr>
              <w:t>ategoría del puesto</w:t>
            </w:r>
            <w:commentRangeEnd w:id="14"/>
            <w:r>
              <w:rPr>
                <w:rStyle w:val="Refdecomentario"/>
              </w:rPr>
              <w:commentReference w:id="14"/>
            </w:r>
          </w:p>
          <w:p w14:paraId="3C00F357" w14:textId="66B857AD" w:rsidR="00F456AE" w:rsidRPr="000164B1" w:rsidRDefault="00F456AE" w:rsidP="00B076B1">
            <w:pPr>
              <w:jc w:val="center"/>
              <w:rPr>
                <w:rFonts w:ascii="Arial" w:hAnsi="Arial" w:cs="Arial"/>
                <w:b/>
                <w:lang w:val="es-CR"/>
              </w:rPr>
            </w:pPr>
            <w:r>
              <w:rPr>
                <w:rFonts w:ascii="Arial" w:hAnsi="Arial" w:cs="Arial"/>
                <w:lang w:val="es-CR"/>
              </w:rPr>
              <w:t xml:space="preserve">Encargado del proceso de inventario. </w:t>
            </w:r>
            <w:r w:rsidRPr="000164B1">
              <w:rPr>
                <w:rFonts w:ascii="Arial" w:hAnsi="Arial" w:cs="Arial"/>
                <w:lang w:val="es-CR"/>
              </w:rPr>
              <w:t xml:space="preserve"> </w:t>
            </w:r>
          </w:p>
        </w:tc>
        <w:tc>
          <w:tcPr>
            <w:tcW w:w="2595" w:type="pct"/>
          </w:tcPr>
          <w:p w14:paraId="14B96F61" w14:textId="29B2CABB" w:rsidR="00F456AE" w:rsidRPr="000164B1" w:rsidRDefault="00F456AE" w:rsidP="00F456AE">
            <w:pPr>
              <w:jc w:val="center"/>
              <w:rPr>
                <w:rFonts w:ascii="Arial" w:hAnsi="Arial" w:cs="Arial"/>
                <w:b/>
                <w:lang w:val="es-CR"/>
              </w:rPr>
            </w:pPr>
            <w:r>
              <w:rPr>
                <w:rFonts w:ascii="Arial" w:hAnsi="Arial" w:cs="Arial"/>
                <w:b/>
                <w:lang w:val="es-CR"/>
              </w:rPr>
              <w:t>Nombre jefe de oficina</w:t>
            </w:r>
          </w:p>
          <w:p w14:paraId="67047FE2" w14:textId="77777777" w:rsidR="00F456AE" w:rsidRDefault="00F456AE" w:rsidP="00F456AE">
            <w:pPr>
              <w:jc w:val="center"/>
              <w:rPr>
                <w:rFonts w:ascii="Arial" w:hAnsi="Arial" w:cs="Arial"/>
                <w:lang w:val="es-CR"/>
              </w:rPr>
            </w:pPr>
            <w:commentRangeStart w:id="15"/>
            <w:r>
              <w:rPr>
                <w:rFonts w:ascii="Arial" w:hAnsi="Arial" w:cs="Arial"/>
                <w:lang w:val="es-CR"/>
              </w:rPr>
              <w:t>Administrador Regional de…</w:t>
            </w:r>
          </w:p>
          <w:p w14:paraId="68E722E0" w14:textId="32AAF34B" w:rsidR="00F456AE" w:rsidRPr="000164B1" w:rsidRDefault="00F456AE" w:rsidP="00F456AE">
            <w:pPr>
              <w:jc w:val="center"/>
              <w:rPr>
                <w:rFonts w:ascii="Arial" w:hAnsi="Arial" w:cs="Arial"/>
                <w:b/>
                <w:lang w:val="es-CR"/>
              </w:rPr>
            </w:pPr>
            <w:r w:rsidRPr="008D4E97">
              <w:rPr>
                <w:rFonts w:ascii="Arial" w:hAnsi="Arial" w:cs="Arial"/>
                <w:lang w:val="es-CR"/>
              </w:rPr>
              <w:t>Jefatura de la oficina…</w:t>
            </w:r>
            <w:commentRangeEnd w:id="15"/>
            <w:r>
              <w:rPr>
                <w:rStyle w:val="Refdecomentario"/>
              </w:rPr>
              <w:commentReference w:id="15"/>
            </w:r>
          </w:p>
        </w:tc>
      </w:tr>
    </w:tbl>
    <w:p w14:paraId="4FCC2AFD" w14:textId="5CBA1BB7" w:rsidR="00CB4FC4" w:rsidRPr="000164B1" w:rsidRDefault="00CB4FC4" w:rsidP="00414179">
      <w:pPr>
        <w:jc w:val="both"/>
        <w:rPr>
          <w:rFonts w:ascii="Arial" w:hAnsi="Arial" w:cs="Arial"/>
          <w:i/>
          <w:sz w:val="16"/>
          <w:szCs w:val="16"/>
        </w:rPr>
      </w:pPr>
    </w:p>
    <w:p w14:paraId="1CB03658" w14:textId="45B7EE55" w:rsidR="003D0A3F" w:rsidRPr="000164B1" w:rsidRDefault="003D0A3F" w:rsidP="00414179">
      <w:pPr>
        <w:jc w:val="both"/>
        <w:rPr>
          <w:rFonts w:ascii="Arial" w:hAnsi="Arial" w:cs="Arial"/>
          <w:sz w:val="16"/>
          <w:szCs w:val="16"/>
        </w:rPr>
      </w:pPr>
    </w:p>
    <w:p w14:paraId="5E79A1F5" w14:textId="2D658812" w:rsidR="00537602" w:rsidRDefault="00537602" w:rsidP="00414179">
      <w:pPr>
        <w:jc w:val="both"/>
        <w:rPr>
          <w:rFonts w:ascii="Arial" w:hAnsi="Arial" w:cs="Arial"/>
          <w:sz w:val="16"/>
          <w:szCs w:val="16"/>
          <w:lang w:val="es-CR"/>
        </w:rPr>
      </w:pPr>
      <w:r w:rsidRPr="000164B1">
        <w:rPr>
          <w:rFonts w:ascii="Arial" w:hAnsi="Arial" w:cs="Arial"/>
          <w:b/>
          <w:sz w:val="16"/>
          <w:szCs w:val="16"/>
          <w:lang w:val="es-CR"/>
        </w:rPr>
        <w:t>Anexos:</w:t>
      </w:r>
      <w:r w:rsidRPr="000164B1">
        <w:rPr>
          <w:rFonts w:ascii="Arial" w:hAnsi="Arial" w:cs="Arial"/>
          <w:sz w:val="16"/>
          <w:szCs w:val="16"/>
          <w:lang w:val="es-CR"/>
        </w:rPr>
        <w:t xml:space="preserve"> </w:t>
      </w:r>
    </w:p>
    <w:p w14:paraId="2B21E2EC" w14:textId="77777777" w:rsidR="00D657D1" w:rsidRPr="000164B1" w:rsidRDefault="00D657D1" w:rsidP="00414179">
      <w:pPr>
        <w:jc w:val="both"/>
        <w:rPr>
          <w:rFonts w:ascii="Arial" w:hAnsi="Arial" w:cs="Arial"/>
          <w:sz w:val="16"/>
          <w:szCs w:val="16"/>
          <w:lang w:val="es-CR"/>
        </w:rPr>
      </w:pPr>
    </w:p>
    <w:p w14:paraId="7B470B71" w14:textId="215230F5" w:rsidR="00537602" w:rsidRDefault="00715301" w:rsidP="00414179">
      <w:pPr>
        <w:pStyle w:val="Prrafodelista"/>
        <w:numPr>
          <w:ilvl w:val="0"/>
          <w:numId w:val="8"/>
        </w:numPr>
        <w:spacing w:line="240" w:lineRule="auto"/>
        <w:jc w:val="both"/>
        <w:rPr>
          <w:rFonts w:ascii="Arial" w:hAnsi="Arial" w:cs="Arial"/>
          <w:sz w:val="16"/>
          <w:szCs w:val="16"/>
        </w:rPr>
      </w:pPr>
      <w:r>
        <w:rPr>
          <w:rFonts w:ascii="Arial" w:hAnsi="Arial" w:cs="Arial"/>
          <w:sz w:val="16"/>
          <w:szCs w:val="16"/>
        </w:rPr>
        <w:t xml:space="preserve">Tabla de </w:t>
      </w:r>
      <w:r w:rsidR="00227A0C">
        <w:rPr>
          <w:rFonts w:ascii="Arial" w:hAnsi="Arial" w:cs="Arial"/>
          <w:sz w:val="16"/>
          <w:szCs w:val="16"/>
        </w:rPr>
        <w:t>jefaturas responsables</w:t>
      </w:r>
      <w:r w:rsidR="00B30193">
        <w:rPr>
          <w:rFonts w:ascii="Arial" w:hAnsi="Arial" w:cs="Arial"/>
          <w:sz w:val="16"/>
          <w:szCs w:val="16"/>
        </w:rPr>
        <w:t xml:space="preserve">. </w:t>
      </w:r>
    </w:p>
    <w:p w14:paraId="692CE9FD" w14:textId="07164ED8" w:rsidR="00B076B1" w:rsidRPr="000164B1" w:rsidRDefault="00B076B1" w:rsidP="00414179">
      <w:pPr>
        <w:pStyle w:val="Prrafodelista"/>
        <w:numPr>
          <w:ilvl w:val="0"/>
          <w:numId w:val="8"/>
        </w:numPr>
        <w:spacing w:line="240" w:lineRule="auto"/>
        <w:jc w:val="both"/>
        <w:rPr>
          <w:rFonts w:ascii="Arial" w:hAnsi="Arial" w:cs="Arial"/>
          <w:sz w:val="16"/>
          <w:szCs w:val="16"/>
        </w:rPr>
      </w:pPr>
      <w:r>
        <w:rPr>
          <w:rFonts w:ascii="Arial" w:hAnsi="Arial" w:cs="Arial"/>
          <w:sz w:val="16"/>
          <w:szCs w:val="16"/>
        </w:rPr>
        <w:t>Bienes muebles e inmuebles ociosos.</w:t>
      </w:r>
    </w:p>
    <w:p w14:paraId="7CAEF1A8" w14:textId="77777777" w:rsidR="00537602" w:rsidRPr="000164B1" w:rsidRDefault="00537602" w:rsidP="00414179">
      <w:pPr>
        <w:jc w:val="both"/>
        <w:rPr>
          <w:rFonts w:ascii="Arial" w:hAnsi="Arial" w:cs="Arial"/>
          <w:sz w:val="16"/>
          <w:szCs w:val="16"/>
          <w:lang w:val="es-CR"/>
        </w:rPr>
      </w:pPr>
    </w:p>
    <w:p w14:paraId="0E36C5B8" w14:textId="77777777" w:rsidR="00E310B5" w:rsidRPr="000164B1" w:rsidRDefault="003D0A3F" w:rsidP="00414179">
      <w:pPr>
        <w:jc w:val="both"/>
        <w:rPr>
          <w:rFonts w:ascii="Arial" w:hAnsi="Arial" w:cs="Arial"/>
          <w:sz w:val="16"/>
          <w:szCs w:val="16"/>
        </w:rPr>
      </w:pPr>
      <w:r w:rsidRPr="000164B1">
        <w:rPr>
          <w:rFonts w:ascii="Arial" w:hAnsi="Arial" w:cs="Arial"/>
          <w:b/>
          <w:sz w:val="16"/>
          <w:szCs w:val="16"/>
        </w:rPr>
        <w:t>CC.</w:t>
      </w:r>
      <w:r w:rsidR="000D17BD" w:rsidRPr="000164B1">
        <w:rPr>
          <w:rFonts w:ascii="Arial" w:hAnsi="Arial" w:cs="Arial"/>
          <w:b/>
          <w:sz w:val="16"/>
          <w:szCs w:val="16"/>
        </w:rPr>
        <w:t>:</w:t>
      </w:r>
      <w:r w:rsidR="000D17BD" w:rsidRPr="000164B1">
        <w:rPr>
          <w:rFonts w:ascii="Arial" w:hAnsi="Arial" w:cs="Arial"/>
          <w:sz w:val="16"/>
          <w:szCs w:val="16"/>
        </w:rPr>
        <w:t xml:space="preserve"> </w:t>
      </w:r>
    </w:p>
    <w:p w14:paraId="6699FCE8" w14:textId="757F6718" w:rsidR="00CB4FC4" w:rsidRPr="000164B1" w:rsidRDefault="00BD551B" w:rsidP="00414179">
      <w:pPr>
        <w:jc w:val="both"/>
        <w:rPr>
          <w:rFonts w:ascii="Arial" w:hAnsi="Arial" w:cs="Arial"/>
          <w:b/>
          <w:sz w:val="16"/>
          <w:szCs w:val="16"/>
          <w:lang w:val="es-CR"/>
        </w:rPr>
      </w:pPr>
      <w:r w:rsidRPr="00791363">
        <w:rPr>
          <w:rFonts w:ascii="Wingdings" w:hAnsi="Wingdings" w:cs="Wingdings"/>
          <w:sz w:val="20"/>
          <w:szCs w:val="26"/>
        </w:rPr>
        <w:t></w:t>
      </w:r>
      <w:r w:rsidR="00E310B5" w:rsidRPr="000164B1">
        <w:rPr>
          <w:rFonts w:ascii="Arial" w:hAnsi="Arial" w:cs="Arial"/>
          <w:sz w:val="16"/>
          <w:szCs w:val="16"/>
        </w:rPr>
        <w:t>Archivo</w:t>
      </w:r>
    </w:p>
    <w:p w14:paraId="25CAE0D1" w14:textId="56915C36" w:rsidR="000D3C9F" w:rsidRDefault="000D3C9F" w:rsidP="002C70AF">
      <w:pPr>
        <w:pStyle w:val="Encabezado"/>
        <w:tabs>
          <w:tab w:val="clear" w:pos="4252"/>
          <w:tab w:val="clear" w:pos="8504"/>
          <w:tab w:val="left" w:pos="1510"/>
        </w:tabs>
      </w:pPr>
    </w:p>
    <w:p w14:paraId="218B5572" w14:textId="7959A803" w:rsidR="00C7032F" w:rsidRDefault="00C7032F" w:rsidP="002C70AF">
      <w:pPr>
        <w:pStyle w:val="Encabezado"/>
        <w:tabs>
          <w:tab w:val="clear" w:pos="4252"/>
          <w:tab w:val="clear" w:pos="8504"/>
          <w:tab w:val="left" w:pos="1510"/>
        </w:tabs>
      </w:pPr>
    </w:p>
    <w:p w14:paraId="7F8F84BB" w14:textId="3FE3EDB3" w:rsidR="00C7032F" w:rsidRDefault="00C7032F" w:rsidP="002C70AF">
      <w:pPr>
        <w:pStyle w:val="Encabezado"/>
        <w:tabs>
          <w:tab w:val="clear" w:pos="4252"/>
          <w:tab w:val="clear" w:pos="8504"/>
          <w:tab w:val="left" w:pos="1510"/>
        </w:tabs>
      </w:pPr>
    </w:p>
    <w:p w14:paraId="2622B7EE" w14:textId="1CF6FF61" w:rsidR="00C7032F" w:rsidRDefault="00C7032F" w:rsidP="002C70AF">
      <w:pPr>
        <w:pStyle w:val="Encabezado"/>
        <w:tabs>
          <w:tab w:val="clear" w:pos="4252"/>
          <w:tab w:val="clear" w:pos="8504"/>
          <w:tab w:val="left" w:pos="1510"/>
        </w:tabs>
      </w:pPr>
    </w:p>
    <w:p w14:paraId="4AAFDE84" w14:textId="57F84338" w:rsidR="00C7032F" w:rsidRDefault="00C7032F" w:rsidP="002C70AF">
      <w:pPr>
        <w:pStyle w:val="Encabezado"/>
        <w:tabs>
          <w:tab w:val="clear" w:pos="4252"/>
          <w:tab w:val="clear" w:pos="8504"/>
          <w:tab w:val="left" w:pos="1510"/>
        </w:tabs>
      </w:pPr>
    </w:p>
    <w:p w14:paraId="6A37B04E" w14:textId="75738EED" w:rsidR="00C7032F" w:rsidRDefault="00C7032F" w:rsidP="002C70AF">
      <w:pPr>
        <w:pStyle w:val="Encabezado"/>
        <w:tabs>
          <w:tab w:val="clear" w:pos="4252"/>
          <w:tab w:val="clear" w:pos="8504"/>
          <w:tab w:val="left" w:pos="1510"/>
        </w:tabs>
      </w:pPr>
    </w:p>
    <w:p w14:paraId="398E6E97" w14:textId="28357B69" w:rsidR="00C7032F" w:rsidRDefault="00C7032F" w:rsidP="002C70AF">
      <w:pPr>
        <w:pStyle w:val="Encabezado"/>
        <w:tabs>
          <w:tab w:val="clear" w:pos="4252"/>
          <w:tab w:val="clear" w:pos="8504"/>
          <w:tab w:val="left" w:pos="1510"/>
        </w:tabs>
      </w:pPr>
    </w:p>
    <w:p w14:paraId="4504D30F" w14:textId="77777777" w:rsidR="00B076B1" w:rsidRDefault="00B076B1" w:rsidP="00B232D8">
      <w:pPr>
        <w:pStyle w:val="Ttulo1"/>
        <w:jc w:val="center"/>
        <w:rPr>
          <w:rFonts w:ascii="Arial" w:hAnsi="Arial" w:cs="Arial"/>
          <w:color w:val="000000" w:themeColor="text1"/>
          <w:sz w:val="24"/>
        </w:rPr>
      </w:pPr>
      <w:r>
        <w:rPr>
          <w:rFonts w:ascii="Arial" w:hAnsi="Arial" w:cs="Arial"/>
          <w:color w:val="000000" w:themeColor="text1"/>
          <w:sz w:val="24"/>
        </w:rPr>
        <w:t>Anexo No 1</w:t>
      </w:r>
    </w:p>
    <w:p w14:paraId="18287F15" w14:textId="2F50ACE0" w:rsidR="000D3C9F" w:rsidRPr="00A74D94" w:rsidRDefault="0024345C" w:rsidP="00B232D8">
      <w:pPr>
        <w:pStyle w:val="Ttulo1"/>
        <w:jc w:val="center"/>
        <w:rPr>
          <w:rFonts w:ascii="Arial" w:hAnsi="Arial" w:cs="Arial"/>
          <w:color w:val="000000" w:themeColor="text1"/>
          <w:sz w:val="24"/>
        </w:rPr>
      </w:pPr>
      <w:r w:rsidRPr="00A74D94">
        <w:rPr>
          <w:rFonts w:ascii="Arial" w:hAnsi="Arial" w:cs="Arial"/>
          <w:color w:val="000000" w:themeColor="text1"/>
          <w:sz w:val="24"/>
        </w:rPr>
        <w:t>J</w:t>
      </w:r>
      <w:r w:rsidR="00F878C7" w:rsidRPr="00A74D94">
        <w:rPr>
          <w:rFonts w:ascii="Arial" w:hAnsi="Arial" w:cs="Arial"/>
          <w:color w:val="000000" w:themeColor="text1"/>
          <w:sz w:val="24"/>
        </w:rPr>
        <w:t>efaturas responsables de oficina</w:t>
      </w:r>
    </w:p>
    <w:p w14:paraId="122F58B6" w14:textId="57FB1C6B" w:rsidR="000D3C9F" w:rsidRPr="00F878C7" w:rsidRDefault="000D3C9F" w:rsidP="005368C2">
      <w:pPr>
        <w:pStyle w:val="Encabezado"/>
        <w:rPr>
          <w:rFonts w:ascii="Arial" w:hAnsi="Arial" w:cs="Arial"/>
          <w:lang w:val="es-CR"/>
        </w:rPr>
      </w:pPr>
    </w:p>
    <w:p w14:paraId="577E0BA3" w14:textId="19915318" w:rsidR="000D3C9F" w:rsidRPr="000164B1" w:rsidRDefault="000D3C9F" w:rsidP="005368C2">
      <w:pPr>
        <w:pStyle w:val="Encabezado"/>
        <w:rPr>
          <w:rFonts w:ascii="Arial" w:hAnsi="Arial" w:cs="Arial"/>
        </w:rPr>
      </w:pPr>
    </w:p>
    <w:tbl>
      <w:tblPr>
        <w:tblW w:w="9634" w:type="dxa"/>
        <w:tblCellMar>
          <w:left w:w="70" w:type="dxa"/>
          <w:right w:w="70" w:type="dxa"/>
        </w:tblCellMar>
        <w:tblLook w:val="04A0" w:firstRow="1" w:lastRow="0" w:firstColumn="1" w:lastColumn="0" w:noHBand="0" w:noVBand="1"/>
      </w:tblPr>
      <w:tblGrid>
        <w:gridCol w:w="715"/>
        <w:gridCol w:w="1180"/>
        <w:gridCol w:w="3062"/>
        <w:gridCol w:w="4677"/>
      </w:tblGrid>
      <w:tr w:rsidR="00980EF9" w:rsidRPr="004413FB" w14:paraId="76EEBCFE" w14:textId="77777777" w:rsidTr="00980EF9">
        <w:trPr>
          <w:trHeight w:val="552"/>
        </w:trPr>
        <w:tc>
          <w:tcPr>
            <w:tcW w:w="7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4B7CA4" w14:textId="77777777" w:rsidR="00980EF9" w:rsidRPr="004413FB" w:rsidRDefault="00980EF9" w:rsidP="004413FB">
            <w:pPr>
              <w:suppressAutoHyphens w:val="0"/>
              <w:jc w:val="center"/>
              <w:rPr>
                <w:rFonts w:ascii="Arial" w:hAnsi="Arial" w:cs="Arial"/>
                <w:b/>
                <w:bCs/>
                <w:color w:val="000000"/>
                <w:sz w:val="22"/>
                <w:szCs w:val="22"/>
                <w:lang w:val="es-CR" w:eastAsia="es-CR"/>
              </w:rPr>
            </w:pPr>
            <w:r w:rsidRPr="004413FB">
              <w:rPr>
                <w:rFonts w:ascii="Arial" w:hAnsi="Arial" w:cs="Arial"/>
                <w:b/>
                <w:bCs/>
                <w:color w:val="000000"/>
                <w:sz w:val="22"/>
                <w:szCs w:val="22"/>
                <w:lang w:val="es-CR" w:eastAsia="es-CR"/>
              </w:rPr>
              <w:t>Línea</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14:paraId="76F987CD" w14:textId="77777777" w:rsidR="00980EF9" w:rsidRPr="004413FB" w:rsidRDefault="00980EF9" w:rsidP="004413FB">
            <w:pPr>
              <w:suppressAutoHyphens w:val="0"/>
              <w:jc w:val="center"/>
              <w:rPr>
                <w:rFonts w:ascii="Arial" w:hAnsi="Arial" w:cs="Arial"/>
                <w:b/>
                <w:bCs/>
                <w:color w:val="000000"/>
                <w:sz w:val="22"/>
                <w:szCs w:val="22"/>
                <w:lang w:val="es-CR" w:eastAsia="es-CR"/>
              </w:rPr>
            </w:pPr>
            <w:r w:rsidRPr="004413FB">
              <w:rPr>
                <w:rFonts w:ascii="Arial" w:hAnsi="Arial" w:cs="Arial"/>
                <w:b/>
                <w:bCs/>
                <w:color w:val="000000"/>
                <w:sz w:val="22"/>
                <w:szCs w:val="22"/>
                <w:lang w:val="es-CR" w:eastAsia="es-CR"/>
              </w:rPr>
              <w:t>Código de oficina</w:t>
            </w:r>
          </w:p>
        </w:tc>
        <w:tc>
          <w:tcPr>
            <w:tcW w:w="3062" w:type="dxa"/>
            <w:tcBorders>
              <w:top w:val="single" w:sz="4" w:space="0" w:color="auto"/>
              <w:left w:val="nil"/>
              <w:bottom w:val="single" w:sz="4" w:space="0" w:color="auto"/>
              <w:right w:val="single" w:sz="4" w:space="0" w:color="auto"/>
            </w:tcBorders>
            <w:shd w:val="clear" w:color="000000" w:fill="D9D9D9"/>
            <w:vAlign w:val="center"/>
            <w:hideMark/>
          </w:tcPr>
          <w:p w14:paraId="5DDBB6C9" w14:textId="77777777" w:rsidR="00980EF9" w:rsidRPr="004413FB" w:rsidRDefault="00980EF9" w:rsidP="004413FB">
            <w:pPr>
              <w:suppressAutoHyphens w:val="0"/>
              <w:jc w:val="center"/>
              <w:rPr>
                <w:rFonts w:ascii="Arial" w:hAnsi="Arial" w:cs="Arial"/>
                <w:b/>
                <w:bCs/>
                <w:color w:val="000000"/>
                <w:sz w:val="22"/>
                <w:szCs w:val="22"/>
                <w:lang w:val="es-CR" w:eastAsia="es-CR"/>
              </w:rPr>
            </w:pPr>
            <w:r w:rsidRPr="004413FB">
              <w:rPr>
                <w:rFonts w:ascii="Arial" w:hAnsi="Arial" w:cs="Arial"/>
                <w:b/>
                <w:bCs/>
                <w:color w:val="000000"/>
                <w:sz w:val="22"/>
                <w:szCs w:val="22"/>
                <w:lang w:val="es-CR" w:eastAsia="es-CR"/>
              </w:rPr>
              <w:t xml:space="preserve">Nombre de oficina Judicial </w:t>
            </w:r>
          </w:p>
        </w:tc>
        <w:tc>
          <w:tcPr>
            <w:tcW w:w="4677" w:type="dxa"/>
            <w:tcBorders>
              <w:top w:val="single" w:sz="4" w:space="0" w:color="auto"/>
              <w:left w:val="nil"/>
              <w:bottom w:val="single" w:sz="4" w:space="0" w:color="auto"/>
              <w:right w:val="single" w:sz="4" w:space="0" w:color="auto"/>
            </w:tcBorders>
            <w:shd w:val="clear" w:color="000000" w:fill="D9D9D9"/>
            <w:vAlign w:val="center"/>
            <w:hideMark/>
          </w:tcPr>
          <w:p w14:paraId="51002BD6" w14:textId="77777777" w:rsidR="00980EF9" w:rsidRPr="004413FB" w:rsidRDefault="00980EF9" w:rsidP="004413FB">
            <w:pPr>
              <w:suppressAutoHyphens w:val="0"/>
              <w:jc w:val="center"/>
              <w:rPr>
                <w:rFonts w:ascii="Arial" w:hAnsi="Arial" w:cs="Arial"/>
                <w:b/>
                <w:bCs/>
                <w:color w:val="000000"/>
                <w:sz w:val="22"/>
                <w:szCs w:val="22"/>
                <w:lang w:val="es-CR" w:eastAsia="es-CR"/>
              </w:rPr>
            </w:pPr>
            <w:r w:rsidRPr="004413FB">
              <w:rPr>
                <w:rFonts w:ascii="Arial" w:hAnsi="Arial" w:cs="Arial"/>
                <w:b/>
                <w:bCs/>
                <w:color w:val="000000"/>
                <w:sz w:val="22"/>
                <w:szCs w:val="22"/>
                <w:lang w:val="es-CR" w:eastAsia="es-CR"/>
              </w:rPr>
              <w:t xml:space="preserve">Nombre de jefatura responsable </w:t>
            </w:r>
          </w:p>
        </w:tc>
      </w:tr>
      <w:tr w:rsidR="00980EF9" w:rsidRPr="004413FB" w14:paraId="0B06FB80"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FD546AC"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1</w:t>
            </w:r>
          </w:p>
        </w:tc>
        <w:tc>
          <w:tcPr>
            <w:tcW w:w="1180" w:type="dxa"/>
            <w:tcBorders>
              <w:top w:val="nil"/>
              <w:left w:val="nil"/>
              <w:bottom w:val="single" w:sz="4" w:space="0" w:color="auto"/>
              <w:right w:val="single" w:sz="4" w:space="0" w:color="auto"/>
            </w:tcBorders>
            <w:shd w:val="clear" w:color="auto" w:fill="auto"/>
            <w:noWrap/>
            <w:vAlign w:val="bottom"/>
            <w:hideMark/>
          </w:tcPr>
          <w:p w14:paraId="74050BA0"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009BDC7C"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76662F20"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4D93D30A"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5EB0FB4"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2</w:t>
            </w:r>
          </w:p>
        </w:tc>
        <w:tc>
          <w:tcPr>
            <w:tcW w:w="1180" w:type="dxa"/>
            <w:tcBorders>
              <w:top w:val="nil"/>
              <w:left w:val="nil"/>
              <w:bottom w:val="single" w:sz="4" w:space="0" w:color="auto"/>
              <w:right w:val="single" w:sz="4" w:space="0" w:color="auto"/>
            </w:tcBorders>
            <w:shd w:val="clear" w:color="auto" w:fill="auto"/>
            <w:noWrap/>
            <w:vAlign w:val="bottom"/>
            <w:hideMark/>
          </w:tcPr>
          <w:p w14:paraId="45C63AB1"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60C66B05"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37048D09"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7AC48F17"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B140E09"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3</w:t>
            </w:r>
          </w:p>
        </w:tc>
        <w:tc>
          <w:tcPr>
            <w:tcW w:w="1180" w:type="dxa"/>
            <w:tcBorders>
              <w:top w:val="nil"/>
              <w:left w:val="nil"/>
              <w:bottom w:val="single" w:sz="4" w:space="0" w:color="auto"/>
              <w:right w:val="single" w:sz="4" w:space="0" w:color="auto"/>
            </w:tcBorders>
            <w:shd w:val="clear" w:color="auto" w:fill="auto"/>
            <w:noWrap/>
            <w:vAlign w:val="bottom"/>
            <w:hideMark/>
          </w:tcPr>
          <w:p w14:paraId="0B6B3C39"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2BF21F17"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029F7AAB"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516D220F"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1B25705"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4</w:t>
            </w:r>
          </w:p>
        </w:tc>
        <w:tc>
          <w:tcPr>
            <w:tcW w:w="1180" w:type="dxa"/>
            <w:tcBorders>
              <w:top w:val="nil"/>
              <w:left w:val="nil"/>
              <w:bottom w:val="single" w:sz="4" w:space="0" w:color="auto"/>
              <w:right w:val="single" w:sz="4" w:space="0" w:color="auto"/>
            </w:tcBorders>
            <w:shd w:val="clear" w:color="auto" w:fill="auto"/>
            <w:noWrap/>
            <w:vAlign w:val="bottom"/>
            <w:hideMark/>
          </w:tcPr>
          <w:p w14:paraId="11C149CA"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3F387E3C"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754F91F2"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0A56E7CA"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2C087E4"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5</w:t>
            </w:r>
          </w:p>
        </w:tc>
        <w:tc>
          <w:tcPr>
            <w:tcW w:w="1180" w:type="dxa"/>
            <w:tcBorders>
              <w:top w:val="nil"/>
              <w:left w:val="nil"/>
              <w:bottom w:val="single" w:sz="4" w:space="0" w:color="auto"/>
              <w:right w:val="single" w:sz="4" w:space="0" w:color="auto"/>
            </w:tcBorders>
            <w:shd w:val="clear" w:color="auto" w:fill="auto"/>
            <w:noWrap/>
            <w:vAlign w:val="bottom"/>
            <w:hideMark/>
          </w:tcPr>
          <w:p w14:paraId="0F2A2BFE"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5FE673E8"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26F973CF"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4AA94913"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306D4F3"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6</w:t>
            </w:r>
          </w:p>
        </w:tc>
        <w:tc>
          <w:tcPr>
            <w:tcW w:w="1180" w:type="dxa"/>
            <w:tcBorders>
              <w:top w:val="nil"/>
              <w:left w:val="nil"/>
              <w:bottom w:val="single" w:sz="4" w:space="0" w:color="auto"/>
              <w:right w:val="single" w:sz="4" w:space="0" w:color="auto"/>
            </w:tcBorders>
            <w:shd w:val="clear" w:color="auto" w:fill="auto"/>
            <w:noWrap/>
            <w:vAlign w:val="bottom"/>
            <w:hideMark/>
          </w:tcPr>
          <w:p w14:paraId="78243A54"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20DE905E"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155536B3"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51BBE310"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B654A66"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7</w:t>
            </w:r>
          </w:p>
        </w:tc>
        <w:tc>
          <w:tcPr>
            <w:tcW w:w="1180" w:type="dxa"/>
            <w:tcBorders>
              <w:top w:val="nil"/>
              <w:left w:val="nil"/>
              <w:bottom w:val="single" w:sz="4" w:space="0" w:color="auto"/>
              <w:right w:val="single" w:sz="4" w:space="0" w:color="auto"/>
            </w:tcBorders>
            <w:shd w:val="clear" w:color="auto" w:fill="auto"/>
            <w:noWrap/>
            <w:vAlign w:val="bottom"/>
            <w:hideMark/>
          </w:tcPr>
          <w:p w14:paraId="57E410F5"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636B620A"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299D0E13"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0A580FA5"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002BCF2"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8</w:t>
            </w:r>
          </w:p>
        </w:tc>
        <w:tc>
          <w:tcPr>
            <w:tcW w:w="1180" w:type="dxa"/>
            <w:tcBorders>
              <w:top w:val="nil"/>
              <w:left w:val="nil"/>
              <w:bottom w:val="single" w:sz="4" w:space="0" w:color="auto"/>
              <w:right w:val="single" w:sz="4" w:space="0" w:color="auto"/>
            </w:tcBorders>
            <w:shd w:val="clear" w:color="auto" w:fill="auto"/>
            <w:noWrap/>
            <w:vAlign w:val="bottom"/>
            <w:hideMark/>
          </w:tcPr>
          <w:p w14:paraId="74176B79"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4182FFD0"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599C95F8"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167E1324"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F5CEBBB"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9</w:t>
            </w:r>
          </w:p>
        </w:tc>
        <w:tc>
          <w:tcPr>
            <w:tcW w:w="1180" w:type="dxa"/>
            <w:tcBorders>
              <w:top w:val="nil"/>
              <w:left w:val="nil"/>
              <w:bottom w:val="single" w:sz="4" w:space="0" w:color="auto"/>
              <w:right w:val="single" w:sz="4" w:space="0" w:color="auto"/>
            </w:tcBorders>
            <w:shd w:val="clear" w:color="auto" w:fill="auto"/>
            <w:noWrap/>
            <w:vAlign w:val="bottom"/>
            <w:hideMark/>
          </w:tcPr>
          <w:p w14:paraId="5ACC4703"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69CD3573"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0088642F"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70724D70"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DB11CE3"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10</w:t>
            </w:r>
          </w:p>
        </w:tc>
        <w:tc>
          <w:tcPr>
            <w:tcW w:w="1180" w:type="dxa"/>
            <w:tcBorders>
              <w:top w:val="nil"/>
              <w:left w:val="nil"/>
              <w:bottom w:val="single" w:sz="4" w:space="0" w:color="auto"/>
              <w:right w:val="single" w:sz="4" w:space="0" w:color="auto"/>
            </w:tcBorders>
            <w:shd w:val="clear" w:color="auto" w:fill="auto"/>
            <w:noWrap/>
            <w:vAlign w:val="bottom"/>
            <w:hideMark/>
          </w:tcPr>
          <w:p w14:paraId="0EAE19A1"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4819F999"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278940B2"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10C3A04A"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C11A544"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11</w:t>
            </w:r>
          </w:p>
        </w:tc>
        <w:tc>
          <w:tcPr>
            <w:tcW w:w="1180" w:type="dxa"/>
            <w:tcBorders>
              <w:top w:val="nil"/>
              <w:left w:val="nil"/>
              <w:bottom w:val="single" w:sz="4" w:space="0" w:color="auto"/>
              <w:right w:val="single" w:sz="4" w:space="0" w:color="auto"/>
            </w:tcBorders>
            <w:shd w:val="clear" w:color="auto" w:fill="auto"/>
            <w:noWrap/>
            <w:vAlign w:val="bottom"/>
            <w:hideMark/>
          </w:tcPr>
          <w:p w14:paraId="7BFE0AF9"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5BF7FA9A"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5355C16F"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4CA6B963"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BE8E6FD"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12</w:t>
            </w:r>
          </w:p>
        </w:tc>
        <w:tc>
          <w:tcPr>
            <w:tcW w:w="1180" w:type="dxa"/>
            <w:tcBorders>
              <w:top w:val="nil"/>
              <w:left w:val="nil"/>
              <w:bottom w:val="single" w:sz="4" w:space="0" w:color="auto"/>
              <w:right w:val="single" w:sz="4" w:space="0" w:color="auto"/>
            </w:tcBorders>
            <w:shd w:val="clear" w:color="auto" w:fill="auto"/>
            <w:noWrap/>
            <w:vAlign w:val="bottom"/>
            <w:hideMark/>
          </w:tcPr>
          <w:p w14:paraId="70F242E9"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18FDDE08"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5E3B9645"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2BEC1B3E"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322E448"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13</w:t>
            </w:r>
          </w:p>
        </w:tc>
        <w:tc>
          <w:tcPr>
            <w:tcW w:w="1180" w:type="dxa"/>
            <w:tcBorders>
              <w:top w:val="nil"/>
              <w:left w:val="nil"/>
              <w:bottom w:val="single" w:sz="4" w:space="0" w:color="auto"/>
              <w:right w:val="single" w:sz="4" w:space="0" w:color="auto"/>
            </w:tcBorders>
            <w:shd w:val="clear" w:color="auto" w:fill="auto"/>
            <w:noWrap/>
            <w:vAlign w:val="bottom"/>
            <w:hideMark/>
          </w:tcPr>
          <w:p w14:paraId="5C9C6569"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76EB6361"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3F507234"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387102E7"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BDDE92D"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14</w:t>
            </w:r>
          </w:p>
        </w:tc>
        <w:tc>
          <w:tcPr>
            <w:tcW w:w="1180" w:type="dxa"/>
            <w:tcBorders>
              <w:top w:val="nil"/>
              <w:left w:val="nil"/>
              <w:bottom w:val="single" w:sz="4" w:space="0" w:color="auto"/>
              <w:right w:val="single" w:sz="4" w:space="0" w:color="auto"/>
            </w:tcBorders>
            <w:shd w:val="clear" w:color="auto" w:fill="auto"/>
            <w:noWrap/>
            <w:vAlign w:val="bottom"/>
            <w:hideMark/>
          </w:tcPr>
          <w:p w14:paraId="2B471A0C"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61BF08C3"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78C008D6"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52D8E6B4"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2892744"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15</w:t>
            </w:r>
          </w:p>
        </w:tc>
        <w:tc>
          <w:tcPr>
            <w:tcW w:w="1180" w:type="dxa"/>
            <w:tcBorders>
              <w:top w:val="nil"/>
              <w:left w:val="nil"/>
              <w:bottom w:val="single" w:sz="4" w:space="0" w:color="auto"/>
              <w:right w:val="single" w:sz="4" w:space="0" w:color="auto"/>
            </w:tcBorders>
            <w:shd w:val="clear" w:color="auto" w:fill="auto"/>
            <w:noWrap/>
            <w:vAlign w:val="bottom"/>
            <w:hideMark/>
          </w:tcPr>
          <w:p w14:paraId="42B44341"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1884EF81"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3EE4E801"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056957CA"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6176EB7"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16</w:t>
            </w:r>
          </w:p>
        </w:tc>
        <w:tc>
          <w:tcPr>
            <w:tcW w:w="1180" w:type="dxa"/>
            <w:tcBorders>
              <w:top w:val="nil"/>
              <w:left w:val="nil"/>
              <w:bottom w:val="single" w:sz="4" w:space="0" w:color="auto"/>
              <w:right w:val="single" w:sz="4" w:space="0" w:color="auto"/>
            </w:tcBorders>
            <w:shd w:val="clear" w:color="auto" w:fill="auto"/>
            <w:noWrap/>
            <w:vAlign w:val="bottom"/>
            <w:hideMark/>
          </w:tcPr>
          <w:p w14:paraId="2BFF4ED4"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7C7FE784"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51E19E40"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6FD57EBA"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55992CF"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17</w:t>
            </w:r>
          </w:p>
        </w:tc>
        <w:tc>
          <w:tcPr>
            <w:tcW w:w="1180" w:type="dxa"/>
            <w:tcBorders>
              <w:top w:val="nil"/>
              <w:left w:val="nil"/>
              <w:bottom w:val="single" w:sz="4" w:space="0" w:color="auto"/>
              <w:right w:val="single" w:sz="4" w:space="0" w:color="auto"/>
            </w:tcBorders>
            <w:shd w:val="clear" w:color="auto" w:fill="auto"/>
            <w:noWrap/>
            <w:vAlign w:val="bottom"/>
            <w:hideMark/>
          </w:tcPr>
          <w:p w14:paraId="4861F267"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709D4623"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5C989C0F"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3355BF04"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C6B8A59"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18</w:t>
            </w:r>
          </w:p>
        </w:tc>
        <w:tc>
          <w:tcPr>
            <w:tcW w:w="1180" w:type="dxa"/>
            <w:tcBorders>
              <w:top w:val="nil"/>
              <w:left w:val="nil"/>
              <w:bottom w:val="single" w:sz="4" w:space="0" w:color="auto"/>
              <w:right w:val="single" w:sz="4" w:space="0" w:color="auto"/>
            </w:tcBorders>
            <w:shd w:val="clear" w:color="auto" w:fill="auto"/>
            <w:noWrap/>
            <w:vAlign w:val="bottom"/>
            <w:hideMark/>
          </w:tcPr>
          <w:p w14:paraId="74A75E02"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53CE5F4C"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2F2AC818"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3799B455"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B8DCA86"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19</w:t>
            </w:r>
          </w:p>
        </w:tc>
        <w:tc>
          <w:tcPr>
            <w:tcW w:w="1180" w:type="dxa"/>
            <w:tcBorders>
              <w:top w:val="nil"/>
              <w:left w:val="nil"/>
              <w:bottom w:val="single" w:sz="4" w:space="0" w:color="auto"/>
              <w:right w:val="single" w:sz="4" w:space="0" w:color="auto"/>
            </w:tcBorders>
            <w:shd w:val="clear" w:color="auto" w:fill="auto"/>
            <w:noWrap/>
            <w:vAlign w:val="bottom"/>
            <w:hideMark/>
          </w:tcPr>
          <w:p w14:paraId="099F813A"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472D3C00"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2D63B31A"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16A31A99"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EA7E4B1"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20</w:t>
            </w:r>
          </w:p>
        </w:tc>
        <w:tc>
          <w:tcPr>
            <w:tcW w:w="1180" w:type="dxa"/>
            <w:tcBorders>
              <w:top w:val="nil"/>
              <w:left w:val="nil"/>
              <w:bottom w:val="single" w:sz="4" w:space="0" w:color="auto"/>
              <w:right w:val="single" w:sz="4" w:space="0" w:color="auto"/>
            </w:tcBorders>
            <w:shd w:val="clear" w:color="auto" w:fill="auto"/>
            <w:noWrap/>
            <w:vAlign w:val="bottom"/>
            <w:hideMark/>
          </w:tcPr>
          <w:p w14:paraId="29FD1C8A"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6E3CA37C"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2758C595"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79526E40"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A402A97"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21</w:t>
            </w:r>
          </w:p>
        </w:tc>
        <w:tc>
          <w:tcPr>
            <w:tcW w:w="1180" w:type="dxa"/>
            <w:tcBorders>
              <w:top w:val="nil"/>
              <w:left w:val="nil"/>
              <w:bottom w:val="single" w:sz="4" w:space="0" w:color="auto"/>
              <w:right w:val="single" w:sz="4" w:space="0" w:color="auto"/>
            </w:tcBorders>
            <w:shd w:val="clear" w:color="auto" w:fill="auto"/>
            <w:noWrap/>
            <w:vAlign w:val="bottom"/>
            <w:hideMark/>
          </w:tcPr>
          <w:p w14:paraId="5AAE8F83"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75C47851"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0D48B291"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79E9305A"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A5C98FD"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22</w:t>
            </w:r>
          </w:p>
        </w:tc>
        <w:tc>
          <w:tcPr>
            <w:tcW w:w="1180" w:type="dxa"/>
            <w:tcBorders>
              <w:top w:val="nil"/>
              <w:left w:val="nil"/>
              <w:bottom w:val="single" w:sz="4" w:space="0" w:color="auto"/>
              <w:right w:val="single" w:sz="4" w:space="0" w:color="auto"/>
            </w:tcBorders>
            <w:shd w:val="clear" w:color="auto" w:fill="auto"/>
            <w:noWrap/>
            <w:vAlign w:val="bottom"/>
            <w:hideMark/>
          </w:tcPr>
          <w:p w14:paraId="7D6618F8"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50D8D3FC"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294947FC"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19207BB2"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1F0F358"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23</w:t>
            </w:r>
          </w:p>
        </w:tc>
        <w:tc>
          <w:tcPr>
            <w:tcW w:w="1180" w:type="dxa"/>
            <w:tcBorders>
              <w:top w:val="nil"/>
              <w:left w:val="nil"/>
              <w:bottom w:val="single" w:sz="4" w:space="0" w:color="auto"/>
              <w:right w:val="single" w:sz="4" w:space="0" w:color="auto"/>
            </w:tcBorders>
            <w:shd w:val="clear" w:color="auto" w:fill="auto"/>
            <w:noWrap/>
            <w:vAlign w:val="bottom"/>
            <w:hideMark/>
          </w:tcPr>
          <w:p w14:paraId="13B43A2F"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0428CDEF"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2C70FE6D"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070980E5"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E360926"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24</w:t>
            </w:r>
          </w:p>
        </w:tc>
        <w:tc>
          <w:tcPr>
            <w:tcW w:w="1180" w:type="dxa"/>
            <w:tcBorders>
              <w:top w:val="nil"/>
              <w:left w:val="nil"/>
              <w:bottom w:val="single" w:sz="4" w:space="0" w:color="auto"/>
              <w:right w:val="single" w:sz="4" w:space="0" w:color="auto"/>
            </w:tcBorders>
            <w:shd w:val="clear" w:color="auto" w:fill="auto"/>
            <w:noWrap/>
            <w:vAlign w:val="bottom"/>
            <w:hideMark/>
          </w:tcPr>
          <w:p w14:paraId="4A09B419"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714EECE2"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7BE29714"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07CA0524"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2A29647"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25</w:t>
            </w:r>
          </w:p>
        </w:tc>
        <w:tc>
          <w:tcPr>
            <w:tcW w:w="1180" w:type="dxa"/>
            <w:tcBorders>
              <w:top w:val="nil"/>
              <w:left w:val="nil"/>
              <w:bottom w:val="single" w:sz="4" w:space="0" w:color="auto"/>
              <w:right w:val="single" w:sz="4" w:space="0" w:color="auto"/>
            </w:tcBorders>
            <w:shd w:val="clear" w:color="auto" w:fill="auto"/>
            <w:noWrap/>
            <w:vAlign w:val="bottom"/>
            <w:hideMark/>
          </w:tcPr>
          <w:p w14:paraId="026BE768"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00992A72"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0EFE0A99"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2CC5703D"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C33D8EB"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26</w:t>
            </w:r>
          </w:p>
        </w:tc>
        <w:tc>
          <w:tcPr>
            <w:tcW w:w="1180" w:type="dxa"/>
            <w:tcBorders>
              <w:top w:val="nil"/>
              <w:left w:val="nil"/>
              <w:bottom w:val="single" w:sz="4" w:space="0" w:color="auto"/>
              <w:right w:val="single" w:sz="4" w:space="0" w:color="auto"/>
            </w:tcBorders>
            <w:shd w:val="clear" w:color="auto" w:fill="auto"/>
            <w:noWrap/>
            <w:vAlign w:val="bottom"/>
            <w:hideMark/>
          </w:tcPr>
          <w:p w14:paraId="1C159AF8"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03E6EFA5"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4D842E5C"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2F503A71"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D6F94D3"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27</w:t>
            </w:r>
          </w:p>
        </w:tc>
        <w:tc>
          <w:tcPr>
            <w:tcW w:w="1180" w:type="dxa"/>
            <w:tcBorders>
              <w:top w:val="nil"/>
              <w:left w:val="nil"/>
              <w:bottom w:val="single" w:sz="4" w:space="0" w:color="auto"/>
              <w:right w:val="single" w:sz="4" w:space="0" w:color="auto"/>
            </w:tcBorders>
            <w:shd w:val="clear" w:color="auto" w:fill="auto"/>
            <w:noWrap/>
            <w:vAlign w:val="bottom"/>
            <w:hideMark/>
          </w:tcPr>
          <w:p w14:paraId="2CAD3320"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0B8F2F9D"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0F225D79"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78DA3EBF"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3DED259"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28</w:t>
            </w:r>
          </w:p>
        </w:tc>
        <w:tc>
          <w:tcPr>
            <w:tcW w:w="1180" w:type="dxa"/>
            <w:tcBorders>
              <w:top w:val="nil"/>
              <w:left w:val="nil"/>
              <w:bottom w:val="single" w:sz="4" w:space="0" w:color="auto"/>
              <w:right w:val="single" w:sz="4" w:space="0" w:color="auto"/>
            </w:tcBorders>
            <w:shd w:val="clear" w:color="auto" w:fill="auto"/>
            <w:noWrap/>
            <w:vAlign w:val="bottom"/>
            <w:hideMark/>
          </w:tcPr>
          <w:p w14:paraId="06387D3F"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4029965B"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1679EAF1"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51C22360"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7A616E7"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29</w:t>
            </w:r>
          </w:p>
        </w:tc>
        <w:tc>
          <w:tcPr>
            <w:tcW w:w="1180" w:type="dxa"/>
            <w:tcBorders>
              <w:top w:val="nil"/>
              <w:left w:val="nil"/>
              <w:bottom w:val="single" w:sz="4" w:space="0" w:color="auto"/>
              <w:right w:val="single" w:sz="4" w:space="0" w:color="auto"/>
            </w:tcBorders>
            <w:shd w:val="clear" w:color="auto" w:fill="auto"/>
            <w:noWrap/>
            <w:vAlign w:val="bottom"/>
            <w:hideMark/>
          </w:tcPr>
          <w:p w14:paraId="69C97CF3"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71CB58BB"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2117F1B3"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r w:rsidR="00980EF9" w:rsidRPr="004413FB" w14:paraId="128CCAEC" w14:textId="77777777" w:rsidTr="00980EF9">
        <w:trPr>
          <w:trHeight w:val="27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FD3F284" w14:textId="77777777" w:rsidR="00980EF9" w:rsidRPr="004413FB" w:rsidRDefault="00980EF9" w:rsidP="004413FB">
            <w:pPr>
              <w:suppressAutoHyphens w:val="0"/>
              <w:jc w:val="center"/>
              <w:rPr>
                <w:rFonts w:ascii="Arial" w:hAnsi="Arial" w:cs="Arial"/>
                <w:color w:val="000000"/>
                <w:sz w:val="22"/>
                <w:szCs w:val="22"/>
                <w:lang w:val="es-CR" w:eastAsia="es-CR"/>
              </w:rPr>
            </w:pPr>
            <w:r w:rsidRPr="004413FB">
              <w:rPr>
                <w:rFonts w:ascii="Arial" w:hAnsi="Arial" w:cs="Arial"/>
                <w:color w:val="000000"/>
                <w:sz w:val="22"/>
                <w:szCs w:val="22"/>
                <w:lang w:val="es-CR" w:eastAsia="es-CR"/>
              </w:rPr>
              <w:t>30</w:t>
            </w:r>
          </w:p>
        </w:tc>
        <w:tc>
          <w:tcPr>
            <w:tcW w:w="1180" w:type="dxa"/>
            <w:tcBorders>
              <w:top w:val="nil"/>
              <w:left w:val="nil"/>
              <w:bottom w:val="single" w:sz="4" w:space="0" w:color="auto"/>
              <w:right w:val="single" w:sz="4" w:space="0" w:color="auto"/>
            </w:tcBorders>
            <w:shd w:val="clear" w:color="auto" w:fill="auto"/>
            <w:noWrap/>
            <w:vAlign w:val="bottom"/>
            <w:hideMark/>
          </w:tcPr>
          <w:p w14:paraId="210B8739"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3062" w:type="dxa"/>
            <w:tcBorders>
              <w:top w:val="nil"/>
              <w:left w:val="nil"/>
              <w:bottom w:val="single" w:sz="4" w:space="0" w:color="auto"/>
              <w:right w:val="single" w:sz="4" w:space="0" w:color="auto"/>
            </w:tcBorders>
            <w:shd w:val="clear" w:color="auto" w:fill="auto"/>
            <w:noWrap/>
            <w:vAlign w:val="bottom"/>
            <w:hideMark/>
          </w:tcPr>
          <w:p w14:paraId="524F644E"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c>
          <w:tcPr>
            <w:tcW w:w="4677" w:type="dxa"/>
            <w:tcBorders>
              <w:top w:val="nil"/>
              <w:left w:val="nil"/>
              <w:bottom w:val="single" w:sz="4" w:space="0" w:color="auto"/>
              <w:right w:val="single" w:sz="4" w:space="0" w:color="auto"/>
            </w:tcBorders>
            <w:shd w:val="clear" w:color="auto" w:fill="auto"/>
            <w:noWrap/>
            <w:vAlign w:val="bottom"/>
            <w:hideMark/>
          </w:tcPr>
          <w:p w14:paraId="4AC7F2EE" w14:textId="77777777" w:rsidR="00980EF9" w:rsidRPr="004413FB" w:rsidRDefault="00980EF9" w:rsidP="004413FB">
            <w:pPr>
              <w:suppressAutoHyphens w:val="0"/>
              <w:rPr>
                <w:rFonts w:ascii="Arial" w:hAnsi="Arial" w:cs="Arial"/>
                <w:color w:val="000000"/>
                <w:sz w:val="22"/>
                <w:szCs w:val="22"/>
                <w:lang w:val="es-CR" w:eastAsia="es-CR"/>
              </w:rPr>
            </w:pPr>
            <w:r w:rsidRPr="004413FB">
              <w:rPr>
                <w:rFonts w:ascii="Arial" w:hAnsi="Arial" w:cs="Arial"/>
                <w:color w:val="000000"/>
                <w:sz w:val="22"/>
                <w:szCs w:val="22"/>
                <w:lang w:val="es-CR" w:eastAsia="es-CR"/>
              </w:rPr>
              <w:t> </w:t>
            </w:r>
          </w:p>
        </w:tc>
      </w:tr>
    </w:tbl>
    <w:p w14:paraId="4CBA2F42" w14:textId="47E9AACD" w:rsidR="000D3C9F" w:rsidRDefault="000D3C9F" w:rsidP="005368C2">
      <w:pPr>
        <w:pStyle w:val="Encabezado"/>
        <w:rPr>
          <w:rFonts w:ascii="Arial" w:hAnsi="Arial" w:cs="Arial"/>
        </w:rPr>
      </w:pPr>
    </w:p>
    <w:p w14:paraId="6A4A4A1F" w14:textId="3F0A6453" w:rsidR="00B076B1" w:rsidRDefault="00B076B1" w:rsidP="005368C2">
      <w:pPr>
        <w:pStyle w:val="Encabezado"/>
        <w:rPr>
          <w:rFonts w:ascii="Arial" w:hAnsi="Arial" w:cs="Arial"/>
        </w:rPr>
      </w:pPr>
    </w:p>
    <w:p w14:paraId="258FF435" w14:textId="77777777" w:rsidR="00B076B1" w:rsidRDefault="00B076B1" w:rsidP="005368C2">
      <w:pPr>
        <w:pStyle w:val="Encabezado"/>
        <w:rPr>
          <w:rFonts w:ascii="Arial" w:hAnsi="Arial" w:cs="Arial"/>
        </w:rPr>
      </w:pPr>
    </w:p>
    <w:p w14:paraId="7444A402" w14:textId="1E984E47" w:rsidR="00B076B1" w:rsidRDefault="00B076B1" w:rsidP="005368C2">
      <w:pPr>
        <w:pStyle w:val="Encabezado"/>
        <w:rPr>
          <w:rFonts w:ascii="Arial" w:hAnsi="Arial" w:cs="Arial"/>
        </w:rPr>
        <w:sectPr w:rsidR="00B076B1" w:rsidSect="006D37D9">
          <w:headerReference w:type="default" r:id="rId13"/>
          <w:footerReference w:type="default" r:id="rId14"/>
          <w:footnotePr>
            <w:pos w:val="beneathText"/>
          </w:footnotePr>
          <w:pgSz w:w="12242" w:h="15842" w:code="1"/>
          <w:pgMar w:top="703" w:right="1327" w:bottom="1009" w:left="1276" w:header="0" w:footer="134" w:gutter="0"/>
          <w:cols w:space="720"/>
          <w:docGrid w:linePitch="360"/>
        </w:sectPr>
      </w:pPr>
    </w:p>
    <w:p w14:paraId="0CB78E8F" w14:textId="3BD2CEBE" w:rsidR="00B076B1" w:rsidRPr="00B076B1" w:rsidRDefault="00B076B1" w:rsidP="00B076B1">
      <w:pPr>
        <w:pStyle w:val="Ttulo1"/>
        <w:jc w:val="center"/>
        <w:rPr>
          <w:rFonts w:ascii="Arial" w:hAnsi="Arial" w:cs="Arial"/>
          <w:color w:val="000000" w:themeColor="text1"/>
          <w:sz w:val="24"/>
        </w:rPr>
      </w:pPr>
      <w:r w:rsidRPr="00B076B1">
        <w:rPr>
          <w:rFonts w:ascii="Arial" w:hAnsi="Arial" w:cs="Arial"/>
          <w:color w:val="000000" w:themeColor="text1"/>
          <w:sz w:val="24"/>
        </w:rPr>
        <w:lastRenderedPageBreak/>
        <w:t>Anexo</w:t>
      </w:r>
      <w:r>
        <w:rPr>
          <w:rFonts w:ascii="Arial" w:hAnsi="Arial" w:cs="Arial"/>
          <w:color w:val="000000" w:themeColor="text1"/>
          <w:sz w:val="24"/>
        </w:rPr>
        <w:t xml:space="preserve"> No. 2</w:t>
      </w:r>
    </w:p>
    <w:p w14:paraId="57277925" w14:textId="205F6958" w:rsidR="00B076B1" w:rsidRDefault="00B076B1" w:rsidP="005368C2">
      <w:pPr>
        <w:pStyle w:val="Encabezado"/>
        <w:rPr>
          <w:rFonts w:ascii="Arial" w:hAnsi="Arial" w:cs="Arial"/>
        </w:rPr>
      </w:pPr>
    </w:p>
    <w:tbl>
      <w:tblPr>
        <w:tblW w:w="13225" w:type="dxa"/>
        <w:tblCellMar>
          <w:left w:w="70" w:type="dxa"/>
          <w:right w:w="70" w:type="dxa"/>
        </w:tblCellMar>
        <w:tblLook w:val="04A0" w:firstRow="1" w:lastRow="0" w:firstColumn="1" w:lastColumn="0" w:noHBand="0" w:noVBand="1"/>
      </w:tblPr>
      <w:tblGrid>
        <w:gridCol w:w="385"/>
        <w:gridCol w:w="1912"/>
        <w:gridCol w:w="1040"/>
        <w:gridCol w:w="2318"/>
        <w:gridCol w:w="972"/>
        <w:gridCol w:w="1760"/>
        <w:gridCol w:w="1363"/>
        <w:gridCol w:w="1363"/>
        <w:gridCol w:w="2112"/>
      </w:tblGrid>
      <w:tr w:rsidR="00B076B1" w:rsidRPr="00B076B1" w14:paraId="592CD1BA" w14:textId="77777777" w:rsidTr="00081C70">
        <w:trPr>
          <w:trHeight w:val="384"/>
        </w:trPr>
        <w:tc>
          <w:tcPr>
            <w:tcW w:w="385" w:type="dxa"/>
            <w:tcBorders>
              <w:top w:val="nil"/>
              <w:left w:val="nil"/>
              <w:bottom w:val="nil"/>
              <w:right w:val="nil"/>
            </w:tcBorders>
            <w:shd w:val="clear" w:color="auto" w:fill="auto"/>
            <w:noWrap/>
            <w:vAlign w:val="bottom"/>
            <w:hideMark/>
          </w:tcPr>
          <w:p w14:paraId="7F5ABB6D" w14:textId="77777777" w:rsidR="00B076B1" w:rsidRDefault="00B076B1" w:rsidP="00B076B1">
            <w:pPr>
              <w:suppressAutoHyphens w:val="0"/>
              <w:rPr>
                <w:sz w:val="20"/>
                <w:szCs w:val="20"/>
                <w:lang w:val="es-CR" w:eastAsia="es-CR"/>
              </w:rPr>
            </w:pPr>
          </w:p>
          <w:p w14:paraId="56D537C3" w14:textId="77777777" w:rsidR="00B076B1" w:rsidRPr="00B076B1" w:rsidRDefault="00B076B1" w:rsidP="00B076B1">
            <w:pPr>
              <w:suppressAutoHyphens w:val="0"/>
              <w:rPr>
                <w:sz w:val="20"/>
                <w:szCs w:val="20"/>
                <w:lang w:val="es-CR" w:eastAsia="es-CR"/>
              </w:rPr>
            </w:pPr>
          </w:p>
        </w:tc>
        <w:tc>
          <w:tcPr>
            <w:tcW w:w="1284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C914B9" w14:textId="77777777" w:rsidR="00B076B1" w:rsidRPr="00B076B1" w:rsidRDefault="00B076B1" w:rsidP="00B076B1">
            <w:pPr>
              <w:suppressAutoHyphens w:val="0"/>
              <w:jc w:val="center"/>
              <w:rPr>
                <w:rFonts w:ascii="Arial" w:hAnsi="Arial" w:cs="Arial"/>
                <w:b/>
                <w:bCs/>
                <w:color w:val="000000"/>
                <w:sz w:val="22"/>
                <w:szCs w:val="22"/>
                <w:lang w:val="es-CR" w:eastAsia="es-CR"/>
              </w:rPr>
            </w:pPr>
            <w:r w:rsidRPr="00B076B1">
              <w:rPr>
                <w:rFonts w:ascii="Arial" w:hAnsi="Arial" w:cs="Arial"/>
                <w:b/>
                <w:bCs/>
                <w:color w:val="000000"/>
                <w:sz w:val="22"/>
                <w:szCs w:val="22"/>
                <w:lang w:val="es-CR" w:eastAsia="es-CR"/>
              </w:rPr>
              <w:t>INVENTARIO DE BIENES MUEBLES E INMUEBLES OCIOSOS</w:t>
            </w:r>
          </w:p>
        </w:tc>
      </w:tr>
      <w:tr w:rsidR="00B076B1" w:rsidRPr="00B076B1" w14:paraId="00C89071" w14:textId="77777777" w:rsidTr="00B076B1">
        <w:trPr>
          <w:trHeight w:val="648"/>
        </w:trPr>
        <w:tc>
          <w:tcPr>
            <w:tcW w:w="385" w:type="dxa"/>
            <w:tcBorders>
              <w:top w:val="nil"/>
              <w:left w:val="nil"/>
              <w:bottom w:val="nil"/>
              <w:right w:val="nil"/>
            </w:tcBorders>
            <w:shd w:val="clear" w:color="auto" w:fill="auto"/>
            <w:vAlign w:val="bottom"/>
            <w:hideMark/>
          </w:tcPr>
          <w:p w14:paraId="2776A237" w14:textId="77777777" w:rsidR="00B076B1" w:rsidRPr="00B076B1" w:rsidRDefault="00B076B1" w:rsidP="00B076B1">
            <w:pPr>
              <w:suppressAutoHyphens w:val="0"/>
              <w:jc w:val="center"/>
              <w:rPr>
                <w:rFonts w:ascii="Arial" w:hAnsi="Arial" w:cs="Arial"/>
                <w:b/>
                <w:bCs/>
                <w:color w:val="000000"/>
                <w:sz w:val="22"/>
                <w:szCs w:val="22"/>
                <w:lang w:val="es-CR" w:eastAsia="es-CR"/>
              </w:rPr>
            </w:pPr>
          </w:p>
        </w:tc>
        <w:tc>
          <w:tcPr>
            <w:tcW w:w="128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D39E310" w14:textId="77777777" w:rsidR="00B076B1" w:rsidRPr="00B076B1" w:rsidRDefault="00B076B1" w:rsidP="00B076B1">
            <w:pPr>
              <w:suppressAutoHyphens w:val="0"/>
              <w:jc w:val="center"/>
              <w:rPr>
                <w:rFonts w:ascii="Arial" w:hAnsi="Arial" w:cs="Arial"/>
                <w:color w:val="000000"/>
                <w:sz w:val="22"/>
                <w:szCs w:val="22"/>
                <w:lang w:val="es-CR" w:eastAsia="es-CR"/>
              </w:rPr>
            </w:pPr>
            <w:r w:rsidRPr="00B076B1">
              <w:rPr>
                <w:rFonts w:ascii="Arial" w:hAnsi="Arial" w:cs="Arial"/>
                <w:color w:val="000000"/>
                <w:sz w:val="22"/>
                <w:szCs w:val="22"/>
                <w:lang w:val="es-CR" w:eastAsia="es-CR"/>
              </w:rPr>
              <w:t>Ley 10092 “Reducción de la deuda pública por medio de la venta de activos ociosos o subutilizados del Sector Público”</w:t>
            </w:r>
          </w:p>
        </w:tc>
      </w:tr>
      <w:tr w:rsidR="00B076B1" w:rsidRPr="00B076B1" w14:paraId="380A3BE2" w14:textId="77777777" w:rsidTr="00081C70">
        <w:trPr>
          <w:trHeight w:val="972"/>
        </w:trPr>
        <w:tc>
          <w:tcPr>
            <w:tcW w:w="385" w:type="dxa"/>
            <w:tcBorders>
              <w:top w:val="nil"/>
              <w:left w:val="nil"/>
              <w:bottom w:val="nil"/>
              <w:right w:val="nil"/>
            </w:tcBorders>
            <w:shd w:val="clear" w:color="auto" w:fill="auto"/>
            <w:noWrap/>
            <w:vAlign w:val="bottom"/>
            <w:hideMark/>
          </w:tcPr>
          <w:p w14:paraId="2959F84C" w14:textId="77777777" w:rsidR="00B076B1" w:rsidRPr="00B076B1" w:rsidRDefault="00B076B1" w:rsidP="00B076B1">
            <w:pPr>
              <w:suppressAutoHyphens w:val="0"/>
              <w:jc w:val="center"/>
              <w:rPr>
                <w:rFonts w:ascii="Arial" w:hAnsi="Arial" w:cs="Arial"/>
                <w:color w:val="000000"/>
                <w:sz w:val="22"/>
                <w:szCs w:val="22"/>
                <w:lang w:val="es-CR" w:eastAsia="es-CR"/>
              </w:rPr>
            </w:pPr>
          </w:p>
        </w:tc>
        <w:tc>
          <w:tcPr>
            <w:tcW w:w="191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B974CC1" w14:textId="77777777" w:rsidR="00B076B1" w:rsidRPr="00B076B1" w:rsidRDefault="00B076B1" w:rsidP="00B076B1">
            <w:pPr>
              <w:suppressAutoHyphens w:val="0"/>
              <w:jc w:val="center"/>
              <w:rPr>
                <w:rFonts w:ascii="Arial" w:hAnsi="Arial" w:cs="Arial"/>
                <w:b/>
                <w:bCs/>
                <w:color w:val="000000"/>
                <w:sz w:val="22"/>
                <w:szCs w:val="22"/>
                <w:lang w:val="es-CR" w:eastAsia="es-CR"/>
              </w:rPr>
            </w:pPr>
            <w:r w:rsidRPr="00B076B1">
              <w:rPr>
                <w:rFonts w:ascii="Arial" w:hAnsi="Arial" w:cs="Arial"/>
                <w:b/>
                <w:bCs/>
                <w:color w:val="000000"/>
                <w:sz w:val="22"/>
                <w:szCs w:val="22"/>
                <w:lang w:val="es-CR" w:eastAsia="es-CR"/>
              </w:rPr>
              <w:t>Nombre de Oficina</w:t>
            </w:r>
          </w:p>
        </w:tc>
        <w:tc>
          <w:tcPr>
            <w:tcW w:w="1040" w:type="dxa"/>
            <w:tcBorders>
              <w:top w:val="nil"/>
              <w:left w:val="nil"/>
              <w:bottom w:val="single" w:sz="4" w:space="0" w:color="auto"/>
              <w:right w:val="single" w:sz="4" w:space="0" w:color="auto"/>
            </w:tcBorders>
            <w:shd w:val="clear" w:color="auto" w:fill="D9D9D9" w:themeFill="background1" w:themeFillShade="D9"/>
            <w:vAlign w:val="center"/>
            <w:hideMark/>
          </w:tcPr>
          <w:p w14:paraId="766888F3" w14:textId="77777777" w:rsidR="00B076B1" w:rsidRPr="00B076B1" w:rsidRDefault="00B076B1" w:rsidP="00B076B1">
            <w:pPr>
              <w:suppressAutoHyphens w:val="0"/>
              <w:jc w:val="center"/>
              <w:rPr>
                <w:rFonts w:ascii="Arial" w:hAnsi="Arial" w:cs="Arial"/>
                <w:b/>
                <w:bCs/>
                <w:color w:val="000000"/>
                <w:sz w:val="22"/>
                <w:szCs w:val="22"/>
                <w:lang w:val="es-CR" w:eastAsia="es-CR"/>
              </w:rPr>
            </w:pPr>
            <w:r w:rsidRPr="00B076B1">
              <w:rPr>
                <w:rFonts w:ascii="Arial" w:hAnsi="Arial" w:cs="Arial"/>
                <w:b/>
                <w:bCs/>
                <w:color w:val="000000"/>
                <w:sz w:val="22"/>
                <w:szCs w:val="22"/>
                <w:lang w:val="es-CR" w:eastAsia="es-CR"/>
              </w:rPr>
              <w:t>Código de Oficina</w:t>
            </w:r>
          </w:p>
        </w:tc>
        <w:tc>
          <w:tcPr>
            <w:tcW w:w="2318" w:type="dxa"/>
            <w:tcBorders>
              <w:top w:val="nil"/>
              <w:left w:val="nil"/>
              <w:bottom w:val="single" w:sz="4" w:space="0" w:color="auto"/>
              <w:right w:val="single" w:sz="4" w:space="0" w:color="auto"/>
            </w:tcBorders>
            <w:shd w:val="clear" w:color="auto" w:fill="D9D9D9" w:themeFill="background1" w:themeFillShade="D9"/>
            <w:vAlign w:val="center"/>
            <w:hideMark/>
          </w:tcPr>
          <w:p w14:paraId="235ACC0A" w14:textId="77777777" w:rsidR="00B076B1" w:rsidRPr="00B076B1" w:rsidRDefault="00B076B1" w:rsidP="00B076B1">
            <w:pPr>
              <w:suppressAutoHyphens w:val="0"/>
              <w:jc w:val="center"/>
              <w:rPr>
                <w:rFonts w:ascii="Arial" w:hAnsi="Arial" w:cs="Arial"/>
                <w:b/>
                <w:bCs/>
                <w:color w:val="000000"/>
                <w:sz w:val="22"/>
                <w:szCs w:val="22"/>
                <w:lang w:val="es-CR" w:eastAsia="es-CR"/>
              </w:rPr>
            </w:pPr>
            <w:r w:rsidRPr="00B076B1">
              <w:rPr>
                <w:rFonts w:ascii="Arial" w:hAnsi="Arial" w:cs="Arial"/>
                <w:b/>
                <w:bCs/>
                <w:color w:val="000000"/>
                <w:sz w:val="22"/>
                <w:szCs w:val="22"/>
                <w:lang w:val="es-CR" w:eastAsia="es-CR"/>
              </w:rPr>
              <w:t>Descripción del artículo</w:t>
            </w:r>
          </w:p>
        </w:tc>
        <w:tc>
          <w:tcPr>
            <w:tcW w:w="972" w:type="dxa"/>
            <w:tcBorders>
              <w:top w:val="nil"/>
              <w:left w:val="nil"/>
              <w:bottom w:val="single" w:sz="4" w:space="0" w:color="auto"/>
              <w:right w:val="single" w:sz="4" w:space="0" w:color="auto"/>
            </w:tcBorders>
            <w:shd w:val="clear" w:color="auto" w:fill="D9D9D9" w:themeFill="background1" w:themeFillShade="D9"/>
            <w:vAlign w:val="center"/>
            <w:hideMark/>
          </w:tcPr>
          <w:p w14:paraId="6D52558D" w14:textId="77777777" w:rsidR="00B076B1" w:rsidRPr="00B076B1" w:rsidRDefault="00B076B1" w:rsidP="00B076B1">
            <w:pPr>
              <w:suppressAutoHyphens w:val="0"/>
              <w:jc w:val="center"/>
              <w:rPr>
                <w:rFonts w:ascii="Arial" w:hAnsi="Arial" w:cs="Arial"/>
                <w:b/>
                <w:bCs/>
                <w:color w:val="000000"/>
                <w:sz w:val="22"/>
                <w:szCs w:val="22"/>
                <w:lang w:val="es-CR" w:eastAsia="es-CR"/>
              </w:rPr>
            </w:pPr>
            <w:r w:rsidRPr="00B076B1">
              <w:rPr>
                <w:rFonts w:ascii="Arial" w:hAnsi="Arial" w:cs="Arial"/>
                <w:b/>
                <w:bCs/>
                <w:color w:val="000000"/>
                <w:sz w:val="22"/>
                <w:szCs w:val="22"/>
                <w:lang w:val="es-CR" w:eastAsia="es-CR"/>
              </w:rPr>
              <w:t>Número de Activo</w:t>
            </w:r>
          </w:p>
        </w:tc>
        <w:tc>
          <w:tcPr>
            <w:tcW w:w="1760" w:type="dxa"/>
            <w:tcBorders>
              <w:top w:val="nil"/>
              <w:left w:val="nil"/>
              <w:bottom w:val="single" w:sz="4" w:space="0" w:color="auto"/>
              <w:right w:val="single" w:sz="4" w:space="0" w:color="auto"/>
            </w:tcBorders>
            <w:shd w:val="clear" w:color="auto" w:fill="D9D9D9" w:themeFill="background1" w:themeFillShade="D9"/>
            <w:vAlign w:val="center"/>
            <w:hideMark/>
          </w:tcPr>
          <w:p w14:paraId="0AA8EBBA" w14:textId="006D6684" w:rsidR="00B076B1" w:rsidRPr="00B076B1" w:rsidRDefault="00B076B1" w:rsidP="00B076B1">
            <w:pPr>
              <w:suppressAutoHyphens w:val="0"/>
              <w:jc w:val="center"/>
              <w:rPr>
                <w:rFonts w:ascii="Arial" w:hAnsi="Arial" w:cs="Arial"/>
                <w:b/>
                <w:bCs/>
                <w:color w:val="000000"/>
                <w:sz w:val="22"/>
                <w:szCs w:val="22"/>
                <w:lang w:val="es-CR" w:eastAsia="es-CR"/>
              </w:rPr>
            </w:pPr>
            <w:r w:rsidRPr="00B076B1">
              <w:rPr>
                <w:rFonts w:ascii="Arial" w:hAnsi="Arial" w:cs="Arial"/>
                <w:b/>
                <w:bCs/>
                <w:color w:val="000000"/>
                <w:sz w:val="22"/>
                <w:szCs w:val="22"/>
                <w:lang w:val="es-CR" w:eastAsia="es-CR"/>
              </w:rPr>
              <w:t>Ubicación física</w:t>
            </w:r>
          </w:p>
        </w:tc>
        <w:tc>
          <w:tcPr>
            <w:tcW w:w="1363" w:type="dxa"/>
            <w:tcBorders>
              <w:top w:val="nil"/>
              <w:left w:val="nil"/>
              <w:bottom w:val="single" w:sz="4" w:space="0" w:color="auto"/>
              <w:right w:val="single" w:sz="4" w:space="0" w:color="auto"/>
            </w:tcBorders>
            <w:shd w:val="clear" w:color="auto" w:fill="D9D9D9" w:themeFill="background1" w:themeFillShade="D9"/>
            <w:vAlign w:val="center"/>
            <w:hideMark/>
          </w:tcPr>
          <w:p w14:paraId="0D67E875" w14:textId="77777777" w:rsidR="00B076B1" w:rsidRPr="00B076B1" w:rsidRDefault="00B076B1" w:rsidP="00B076B1">
            <w:pPr>
              <w:suppressAutoHyphens w:val="0"/>
              <w:jc w:val="center"/>
              <w:rPr>
                <w:rFonts w:ascii="Arial" w:hAnsi="Arial" w:cs="Arial"/>
                <w:b/>
                <w:bCs/>
                <w:color w:val="000000"/>
                <w:sz w:val="22"/>
                <w:szCs w:val="22"/>
                <w:lang w:val="es-CR" w:eastAsia="es-CR"/>
              </w:rPr>
            </w:pPr>
            <w:r w:rsidRPr="00B076B1">
              <w:rPr>
                <w:rFonts w:ascii="Arial" w:hAnsi="Arial" w:cs="Arial"/>
                <w:b/>
                <w:bCs/>
                <w:color w:val="000000"/>
                <w:sz w:val="22"/>
                <w:szCs w:val="22"/>
                <w:lang w:val="es-CR" w:eastAsia="es-CR"/>
              </w:rPr>
              <w:t xml:space="preserve">Fecha de adquisición </w:t>
            </w:r>
          </w:p>
        </w:tc>
        <w:tc>
          <w:tcPr>
            <w:tcW w:w="1363" w:type="dxa"/>
            <w:tcBorders>
              <w:top w:val="nil"/>
              <w:left w:val="nil"/>
              <w:bottom w:val="single" w:sz="4" w:space="0" w:color="auto"/>
              <w:right w:val="single" w:sz="4" w:space="0" w:color="auto"/>
            </w:tcBorders>
            <w:shd w:val="clear" w:color="auto" w:fill="D9D9D9" w:themeFill="background1" w:themeFillShade="D9"/>
            <w:vAlign w:val="center"/>
            <w:hideMark/>
          </w:tcPr>
          <w:p w14:paraId="664D9895" w14:textId="77777777" w:rsidR="00B076B1" w:rsidRPr="00B076B1" w:rsidRDefault="00B076B1" w:rsidP="00B076B1">
            <w:pPr>
              <w:suppressAutoHyphens w:val="0"/>
              <w:jc w:val="center"/>
              <w:rPr>
                <w:rFonts w:ascii="Arial" w:hAnsi="Arial" w:cs="Arial"/>
                <w:b/>
                <w:bCs/>
                <w:color w:val="000000"/>
                <w:sz w:val="22"/>
                <w:szCs w:val="22"/>
                <w:lang w:val="es-CR" w:eastAsia="es-CR"/>
              </w:rPr>
            </w:pPr>
            <w:r w:rsidRPr="00B076B1">
              <w:rPr>
                <w:rFonts w:ascii="Arial" w:hAnsi="Arial" w:cs="Arial"/>
                <w:b/>
                <w:bCs/>
                <w:color w:val="000000"/>
                <w:sz w:val="22"/>
                <w:szCs w:val="22"/>
                <w:lang w:val="es-CR" w:eastAsia="es-CR"/>
              </w:rPr>
              <w:t>Costo de adquisición</w:t>
            </w:r>
          </w:p>
        </w:tc>
        <w:tc>
          <w:tcPr>
            <w:tcW w:w="2112" w:type="dxa"/>
            <w:tcBorders>
              <w:top w:val="nil"/>
              <w:left w:val="nil"/>
              <w:bottom w:val="single" w:sz="4" w:space="0" w:color="auto"/>
              <w:right w:val="single" w:sz="4" w:space="0" w:color="auto"/>
            </w:tcBorders>
            <w:shd w:val="clear" w:color="auto" w:fill="D9D9D9" w:themeFill="background1" w:themeFillShade="D9"/>
            <w:vAlign w:val="center"/>
            <w:hideMark/>
          </w:tcPr>
          <w:p w14:paraId="49E3824A" w14:textId="77777777" w:rsidR="00B076B1" w:rsidRPr="00B076B1" w:rsidRDefault="00B076B1" w:rsidP="00B076B1">
            <w:pPr>
              <w:suppressAutoHyphens w:val="0"/>
              <w:jc w:val="center"/>
              <w:rPr>
                <w:rFonts w:ascii="Arial" w:hAnsi="Arial" w:cs="Arial"/>
                <w:b/>
                <w:bCs/>
                <w:color w:val="000000"/>
                <w:sz w:val="22"/>
                <w:szCs w:val="22"/>
                <w:lang w:val="es-CR" w:eastAsia="es-CR"/>
              </w:rPr>
            </w:pPr>
            <w:r w:rsidRPr="00B076B1">
              <w:rPr>
                <w:rFonts w:ascii="Arial" w:hAnsi="Arial" w:cs="Arial"/>
                <w:b/>
                <w:bCs/>
                <w:color w:val="000000"/>
                <w:sz w:val="22"/>
                <w:szCs w:val="22"/>
                <w:lang w:val="es-CR" w:eastAsia="es-CR"/>
              </w:rPr>
              <w:t>Justificación</w:t>
            </w:r>
          </w:p>
        </w:tc>
      </w:tr>
      <w:tr w:rsidR="00B076B1" w:rsidRPr="00B076B1" w14:paraId="4B98D2DC" w14:textId="77777777" w:rsidTr="00B076B1">
        <w:trPr>
          <w:trHeight w:val="276"/>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80F43" w14:textId="77777777" w:rsidR="00B076B1" w:rsidRPr="00B076B1" w:rsidRDefault="00B076B1" w:rsidP="00B076B1">
            <w:pPr>
              <w:suppressAutoHyphens w:val="0"/>
              <w:jc w:val="right"/>
              <w:rPr>
                <w:rFonts w:ascii="Arial" w:hAnsi="Arial" w:cs="Arial"/>
                <w:color w:val="000000"/>
                <w:sz w:val="22"/>
                <w:szCs w:val="22"/>
                <w:lang w:val="es-CR" w:eastAsia="es-CR"/>
              </w:rPr>
            </w:pPr>
            <w:r w:rsidRPr="00B076B1">
              <w:rPr>
                <w:rFonts w:ascii="Arial" w:hAnsi="Arial" w:cs="Arial"/>
                <w:color w:val="000000"/>
                <w:sz w:val="22"/>
                <w:szCs w:val="22"/>
                <w:lang w:val="es-CR" w:eastAsia="es-CR"/>
              </w:rPr>
              <w:t>1</w:t>
            </w:r>
          </w:p>
        </w:tc>
        <w:tc>
          <w:tcPr>
            <w:tcW w:w="1912" w:type="dxa"/>
            <w:tcBorders>
              <w:top w:val="nil"/>
              <w:left w:val="nil"/>
              <w:bottom w:val="single" w:sz="4" w:space="0" w:color="auto"/>
              <w:right w:val="single" w:sz="4" w:space="0" w:color="auto"/>
            </w:tcBorders>
            <w:shd w:val="clear" w:color="auto" w:fill="auto"/>
            <w:vAlign w:val="center"/>
            <w:hideMark/>
          </w:tcPr>
          <w:p w14:paraId="795E6616"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040" w:type="dxa"/>
            <w:tcBorders>
              <w:top w:val="nil"/>
              <w:left w:val="nil"/>
              <w:bottom w:val="single" w:sz="4" w:space="0" w:color="auto"/>
              <w:right w:val="single" w:sz="4" w:space="0" w:color="auto"/>
            </w:tcBorders>
            <w:shd w:val="clear" w:color="auto" w:fill="auto"/>
            <w:vAlign w:val="center"/>
            <w:hideMark/>
          </w:tcPr>
          <w:p w14:paraId="357F57CC"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318" w:type="dxa"/>
            <w:tcBorders>
              <w:top w:val="nil"/>
              <w:left w:val="nil"/>
              <w:bottom w:val="single" w:sz="4" w:space="0" w:color="auto"/>
              <w:right w:val="single" w:sz="4" w:space="0" w:color="auto"/>
            </w:tcBorders>
            <w:shd w:val="clear" w:color="auto" w:fill="auto"/>
            <w:vAlign w:val="center"/>
            <w:hideMark/>
          </w:tcPr>
          <w:p w14:paraId="7158060C"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972" w:type="dxa"/>
            <w:tcBorders>
              <w:top w:val="nil"/>
              <w:left w:val="nil"/>
              <w:bottom w:val="single" w:sz="4" w:space="0" w:color="auto"/>
              <w:right w:val="single" w:sz="4" w:space="0" w:color="auto"/>
            </w:tcBorders>
            <w:shd w:val="clear" w:color="auto" w:fill="auto"/>
            <w:vAlign w:val="center"/>
            <w:hideMark/>
          </w:tcPr>
          <w:p w14:paraId="58ECEB80"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760" w:type="dxa"/>
            <w:tcBorders>
              <w:top w:val="nil"/>
              <w:left w:val="nil"/>
              <w:bottom w:val="single" w:sz="4" w:space="0" w:color="auto"/>
              <w:right w:val="single" w:sz="4" w:space="0" w:color="auto"/>
            </w:tcBorders>
            <w:shd w:val="clear" w:color="auto" w:fill="auto"/>
            <w:vAlign w:val="center"/>
            <w:hideMark/>
          </w:tcPr>
          <w:p w14:paraId="14137222"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490E33A7"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40E07B70"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112" w:type="dxa"/>
            <w:tcBorders>
              <w:top w:val="nil"/>
              <w:left w:val="nil"/>
              <w:bottom w:val="single" w:sz="4" w:space="0" w:color="auto"/>
              <w:right w:val="single" w:sz="4" w:space="0" w:color="auto"/>
            </w:tcBorders>
            <w:shd w:val="clear" w:color="auto" w:fill="auto"/>
            <w:vAlign w:val="center"/>
            <w:hideMark/>
          </w:tcPr>
          <w:p w14:paraId="7EEC557F"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r>
      <w:tr w:rsidR="00B076B1" w:rsidRPr="00B076B1" w14:paraId="74301326" w14:textId="77777777" w:rsidTr="00B076B1">
        <w:trPr>
          <w:trHeight w:val="276"/>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14:paraId="40DE2726" w14:textId="77777777" w:rsidR="00B076B1" w:rsidRPr="00B076B1" w:rsidRDefault="00B076B1" w:rsidP="00B076B1">
            <w:pPr>
              <w:suppressAutoHyphens w:val="0"/>
              <w:jc w:val="right"/>
              <w:rPr>
                <w:rFonts w:ascii="Arial" w:hAnsi="Arial" w:cs="Arial"/>
                <w:color w:val="000000"/>
                <w:sz w:val="22"/>
                <w:szCs w:val="22"/>
                <w:lang w:val="es-CR" w:eastAsia="es-CR"/>
              </w:rPr>
            </w:pPr>
            <w:r w:rsidRPr="00B076B1">
              <w:rPr>
                <w:rFonts w:ascii="Arial" w:hAnsi="Arial" w:cs="Arial"/>
                <w:color w:val="000000"/>
                <w:sz w:val="22"/>
                <w:szCs w:val="22"/>
                <w:lang w:val="es-CR" w:eastAsia="es-CR"/>
              </w:rPr>
              <w:t>2</w:t>
            </w:r>
          </w:p>
        </w:tc>
        <w:tc>
          <w:tcPr>
            <w:tcW w:w="1912" w:type="dxa"/>
            <w:tcBorders>
              <w:top w:val="nil"/>
              <w:left w:val="nil"/>
              <w:bottom w:val="single" w:sz="4" w:space="0" w:color="auto"/>
              <w:right w:val="single" w:sz="4" w:space="0" w:color="auto"/>
            </w:tcBorders>
            <w:shd w:val="clear" w:color="auto" w:fill="auto"/>
            <w:vAlign w:val="center"/>
            <w:hideMark/>
          </w:tcPr>
          <w:p w14:paraId="2590C5DB"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040" w:type="dxa"/>
            <w:tcBorders>
              <w:top w:val="nil"/>
              <w:left w:val="nil"/>
              <w:bottom w:val="single" w:sz="4" w:space="0" w:color="auto"/>
              <w:right w:val="single" w:sz="4" w:space="0" w:color="auto"/>
            </w:tcBorders>
            <w:shd w:val="clear" w:color="auto" w:fill="auto"/>
            <w:vAlign w:val="center"/>
            <w:hideMark/>
          </w:tcPr>
          <w:p w14:paraId="3E032F5C"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318" w:type="dxa"/>
            <w:tcBorders>
              <w:top w:val="nil"/>
              <w:left w:val="nil"/>
              <w:bottom w:val="single" w:sz="4" w:space="0" w:color="auto"/>
              <w:right w:val="single" w:sz="4" w:space="0" w:color="auto"/>
            </w:tcBorders>
            <w:shd w:val="clear" w:color="auto" w:fill="auto"/>
            <w:vAlign w:val="center"/>
            <w:hideMark/>
          </w:tcPr>
          <w:p w14:paraId="1B3CBD3B"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972" w:type="dxa"/>
            <w:tcBorders>
              <w:top w:val="nil"/>
              <w:left w:val="nil"/>
              <w:bottom w:val="single" w:sz="4" w:space="0" w:color="auto"/>
              <w:right w:val="single" w:sz="4" w:space="0" w:color="auto"/>
            </w:tcBorders>
            <w:shd w:val="clear" w:color="auto" w:fill="auto"/>
            <w:vAlign w:val="center"/>
            <w:hideMark/>
          </w:tcPr>
          <w:p w14:paraId="04344DFD"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760" w:type="dxa"/>
            <w:tcBorders>
              <w:top w:val="nil"/>
              <w:left w:val="nil"/>
              <w:bottom w:val="single" w:sz="4" w:space="0" w:color="auto"/>
              <w:right w:val="single" w:sz="4" w:space="0" w:color="auto"/>
            </w:tcBorders>
            <w:shd w:val="clear" w:color="auto" w:fill="auto"/>
            <w:vAlign w:val="center"/>
            <w:hideMark/>
          </w:tcPr>
          <w:p w14:paraId="65A0964F"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5CB345C4"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64884DB6"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112" w:type="dxa"/>
            <w:tcBorders>
              <w:top w:val="nil"/>
              <w:left w:val="nil"/>
              <w:bottom w:val="single" w:sz="4" w:space="0" w:color="auto"/>
              <w:right w:val="single" w:sz="4" w:space="0" w:color="auto"/>
            </w:tcBorders>
            <w:shd w:val="clear" w:color="auto" w:fill="auto"/>
            <w:vAlign w:val="center"/>
            <w:hideMark/>
          </w:tcPr>
          <w:p w14:paraId="5C1A3354"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r>
      <w:tr w:rsidR="00B076B1" w:rsidRPr="00B076B1" w14:paraId="0D275B77" w14:textId="77777777" w:rsidTr="00B076B1">
        <w:trPr>
          <w:trHeight w:val="276"/>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14:paraId="735B9FBF" w14:textId="77777777" w:rsidR="00B076B1" w:rsidRPr="00B076B1" w:rsidRDefault="00B076B1" w:rsidP="00B076B1">
            <w:pPr>
              <w:suppressAutoHyphens w:val="0"/>
              <w:jc w:val="right"/>
              <w:rPr>
                <w:rFonts w:ascii="Arial" w:hAnsi="Arial" w:cs="Arial"/>
                <w:color w:val="000000"/>
                <w:sz w:val="22"/>
                <w:szCs w:val="22"/>
                <w:lang w:val="es-CR" w:eastAsia="es-CR"/>
              </w:rPr>
            </w:pPr>
            <w:r w:rsidRPr="00B076B1">
              <w:rPr>
                <w:rFonts w:ascii="Arial" w:hAnsi="Arial" w:cs="Arial"/>
                <w:color w:val="000000"/>
                <w:sz w:val="22"/>
                <w:szCs w:val="22"/>
                <w:lang w:val="es-CR" w:eastAsia="es-CR"/>
              </w:rPr>
              <w:t>3</w:t>
            </w:r>
          </w:p>
        </w:tc>
        <w:tc>
          <w:tcPr>
            <w:tcW w:w="1912" w:type="dxa"/>
            <w:tcBorders>
              <w:top w:val="nil"/>
              <w:left w:val="nil"/>
              <w:bottom w:val="single" w:sz="4" w:space="0" w:color="auto"/>
              <w:right w:val="single" w:sz="4" w:space="0" w:color="auto"/>
            </w:tcBorders>
            <w:shd w:val="clear" w:color="auto" w:fill="auto"/>
            <w:vAlign w:val="center"/>
            <w:hideMark/>
          </w:tcPr>
          <w:p w14:paraId="1D0C67D6"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040" w:type="dxa"/>
            <w:tcBorders>
              <w:top w:val="nil"/>
              <w:left w:val="nil"/>
              <w:bottom w:val="single" w:sz="4" w:space="0" w:color="auto"/>
              <w:right w:val="single" w:sz="4" w:space="0" w:color="auto"/>
            </w:tcBorders>
            <w:shd w:val="clear" w:color="auto" w:fill="auto"/>
            <w:vAlign w:val="center"/>
            <w:hideMark/>
          </w:tcPr>
          <w:p w14:paraId="7FF8438C"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318" w:type="dxa"/>
            <w:tcBorders>
              <w:top w:val="nil"/>
              <w:left w:val="nil"/>
              <w:bottom w:val="single" w:sz="4" w:space="0" w:color="auto"/>
              <w:right w:val="single" w:sz="4" w:space="0" w:color="auto"/>
            </w:tcBorders>
            <w:shd w:val="clear" w:color="auto" w:fill="auto"/>
            <w:vAlign w:val="center"/>
            <w:hideMark/>
          </w:tcPr>
          <w:p w14:paraId="724444A6"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972" w:type="dxa"/>
            <w:tcBorders>
              <w:top w:val="nil"/>
              <w:left w:val="nil"/>
              <w:bottom w:val="single" w:sz="4" w:space="0" w:color="auto"/>
              <w:right w:val="single" w:sz="4" w:space="0" w:color="auto"/>
            </w:tcBorders>
            <w:shd w:val="clear" w:color="auto" w:fill="auto"/>
            <w:vAlign w:val="center"/>
            <w:hideMark/>
          </w:tcPr>
          <w:p w14:paraId="400A78A2"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760" w:type="dxa"/>
            <w:tcBorders>
              <w:top w:val="nil"/>
              <w:left w:val="nil"/>
              <w:bottom w:val="single" w:sz="4" w:space="0" w:color="auto"/>
              <w:right w:val="single" w:sz="4" w:space="0" w:color="auto"/>
            </w:tcBorders>
            <w:shd w:val="clear" w:color="auto" w:fill="auto"/>
            <w:vAlign w:val="center"/>
            <w:hideMark/>
          </w:tcPr>
          <w:p w14:paraId="6CC2C115"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0676217E"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7CEF90BF"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112" w:type="dxa"/>
            <w:tcBorders>
              <w:top w:val="nil"/>
              <w:left w:val="nil"/>
              <w:bottom w:val="single" w:sz="4" w:space="0" w:color="auto"/>
              <w:right w:val="single" w:sz="4" w:space="0" w:color="auto"/>
            </w:tcBorders>
            <w:shd w:val="clear" w:color="auto" w:fill="auto"/>
            <w:vAlign w:val="center"/>
            <w:hideMark/>
          </w:tcPr>
          <w:p w14:paraId="0D90F583"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r>
      <w:tr w:rsidR="00B076B1" w:rsidRPr="00B076B1" w14:paraId="2F07DD87" w14:textId="77777777" w:rsidTr="00B076B1">
        <w:trPr>
          <w:trHeight w:val="276"/>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14:paraId="39EC9289" w14:textId="77777777" w:rsidR="00B076B1" w:rsidRPr="00B076B1" w:rsidRDefault="00B076B1" w:rsidP="00B076B1">
            <w:pPr>
              <w:suppressAutoHyphens w:val="0"/>
              <w:jc w:val="right"/>
              <w:rPr>
                <w:rFonts w:ascii="Arial" w:hAnsi="Arial" w:cs="Arial"/>
                <w:color w:val="000000"/>
                <w:sz w:val="22"/>
                <w:szCs w:val="22"/>
                <w:lang w:val="es-CR" w:eastAsia="es-CR"/>
              </w:rPr>
            </w:pPr>
            <w:r w:rsidRPr="00B076B1">
              <w:rPr>
                <w:rFonts w:ascii="Arial" w:hAnsi="Arial" w:cs="Arial"/>
                <w:color w:val="000000"/>
                <w:sz w:val="22"/>
                <w:szCs w:val="22"/>
                <w:lang w:val="es-CR" w:eastAsia="es-CR"/>
              </w:rPr>
              <w:t>4</w:t>
            </w:r>
          </w:p>
        </w:tc>
        <w:tc>
          <w:tcPr>
            <w:tcW w:w="1912" w:type="dxa"/>
            <w:tcBorders>
              <w:top w:val="nil"/>
              <w:left w:val="nil"/>
              <w:bottom w:val="single" w:sz="4" w:space="0" w:color="auto"/>
              <w:right w:val="single" w:sz="4" w:space="0" w:color="auto"/>
            </w:tcBorders>
            <w:shd w:val="clear" w:color="auto" w:fill="auto"/>
            <w:vAlign w:val="center"/>
            <w:hideMark/>
          </w:tcPr>
          <w:p w14:paraId="43BE7559"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040" w:type="dxa"/>
            <w:tcBorders>
              <w:top w:val="nil"/>
              <w:left w:val="nil"/>
              <w:bottom w:val="single" w:sz="4" w:space="0" w:color="auto"/>
              <w:right w:val="single" w:sz="4" w:space="0" w:color="auto"/>
            </w:tcBorders>
            <w:shd w:val="clear" w:color="auto" w:fill="auto"/>
            <w:vAlign w:val="center"/>
            <w:hideMark/>
          </w:tcPr>
          <w:p w14:paraId="7CA8C087"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318" w:type="dxa"/>
            <w:tcBorders>
              <w:top w:val="nil"/>
              <w:left w:val="nil"/>
              <w:bottom w:val="single" w:sz="4" w:space="0" w:color="auto"/>
              <w:right w:val="single" w:sz="4" w:space="0" w:color="auto"/>
            </w:tcBorders>
            <w:shd w:val="clear" w:color="auto" w:fill="auto"/>
            <w:vAlign w:val="center"/>
            <w:hideMark/>
          </w:tcPr>
          <w:p w14:paraId="70EEFC24"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972" w:type="dxa"/>
            <w:tcBorders>
              <w:top w:val="nil"/>
              <w:left w:val="nil"/>
              <w:bottom w:val="single" w:sz="4" w:space="0" w:color="auto"/>
              <w:right w:val="single" w:sz="4" w:space="0" w:color="auto"/>
            </w:tcBorders>
            <w:shd w:val="clear" w:color="auto" w:fill="auto"/>
            <w:vAlign w:val="center"/>
            <w:hideMark/>
          </w:tcPr>
          <w:p w14:paraId="1B4BF016"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760" w:type="dxa"/>
            <w:tcBorders>
              <w:top w:val="nil"/>
              <w:left w:val="nil"/>
              <w:bottom w:val="single" w:sz="4" w:space="0" w:color="auto"/>
              <w:right w:val="single" w:sz="4" w:space="0" w:color="auto"/>
            </w:tcBorders>
            <w:shd w:val="clear" w:color="auto" w:fill="auto"/>
            <w:vAlign w:val="center"/>
            <w:hideMark/>
          </w:tcPr>
          <w:p w14:paraId="4B462AF9"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5DEB6806"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2B0298A8"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112" w:type="dxa"/>
            <w:tcBorders>
              <w:top w:val="nil"/>
              <w:left w:val="nil"/>
              <w:bottom w:val="single" w:sz="4" w:space="0" w:color="auto"/>
              <w:right w:val="single" w:sz="4" w:space="0" w:color="auto"/>
            </w:tcBorders>
            <w:shd w:val="clear" w:color="auto" w:fill="auto"/>
            <w:vAlign w:val="center"/>
            <w:hideMark/>
          </w:tcPr>
          <w:p w14:paraId="1DA71CC8"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r>
      <w:tr w:rsidR="00B076B1" w:rsidRPr="00B076B1" w14:paraId="41A43F39" w14:textId="77777777" w:rsidTr="00B076B1">
        <w:trPr>
          <w:trHeight w:val="276"/>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14:paraId="5BCA58B6" w14:textId="77777777" w:rsidR="00B076B1" w:rsidRPr="00B076B1" w:rsidRDefault="00B076B1" w:rsidP="00B076B1">
            <w:pPr>
              <w:suppressAutoHyphens w:val="0"/>
              <w:jc w:val="right"/>
              <w:rPr>
                <w:rFonts w:ascii="Arial" w:hAnsi="Arial" w:cs="Arial"/>
                <w:color w:val="000000"/>
                <w:sz w:val="22"/>
                <w:szCs w:val="22"/>
                <w:lang w:val="es-CR" w:eastAsia="es-CR"/>
              </w:rPr>
            </w:pPr>
            <w:r w:rsidRPr="00B076B1">
              <w:rPr>
                <w:rFonts w:ascii="Arial" w:hAnsi="Arial" w:cs="Arial"/>
                <w:color w:val="000000"/>
                <w:sz w:val="22"/>
                <w:szCs w:val="22"/>
                <w:lang w:val="es-CR" w:eastAsia="es-CR"/>
              </w:rPr>
              <w:t>5</w:t>
            </w:r>
          </w:p>
        </w:tc>
        <w:tc>
          <w:tcPr>
            <w:tcW w:w="1912" w:type="dxa"/>
            <w:tcBorders>
              <w:top w:val="nil"/>
              <w:left w:val="nil"/>
              <w:bottom w:val="single" w:sz="4" w:space="0" w:color="auto"/>
              <w:right w:val="single" w:sz="4" w:space="0" w:color="auto"/>
            </w:tcBorders>
            <w:shd w:val="clear" w:color="auto" w:fill="auto"/>
            <w:vAlign w:val="center"/>
            <w:hideMark/>
          </w:tcPr>
          <w:p w14:paraId="7CBA21B2"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040" w:type="dxa"/>
            <w:tcBorders>
              <w:top w:val="nil"/>
              <w:left w:val="nil"/>
              <w:bottom w:val="single" w:sz="4" w:space="0" w:color="auto"/>
              <w:right w:val="single" w:sz="4" w:space="0" w:color="auto"/>
            </w:tcBorders>
            <w:shd w:val="clear" w:color="auto" w:fill="auto"/>
            <w:vAlign w:val="center"/>
            <w:hideMark/>
          </w:tcPr>
          <w:p w14:paraId="0BAB92DE"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318" w:type="dxa"/>
            <w:tcBorders>
              <w:top w:val="nil"/>
              <w:left w:val="nil"/>
              <w:bottom w:val="single" w:sz="4" w:space="0" w:color="auto"/>
              <w:right w:val="single" w:sz="4" w:space="0" w:color="auto"/>
            </w:tcBorders>
            <w:shd w:val="clear" w:color="auto" w:fill="auto"/>
            <w:vAlign w:val="center"/>
            <w:hideMark/>
          </w:tcPr>
          <w:p w14:paraId="502E0306"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972" w:type="dxa"/>
            <w:tcBorders>
              <w:top w:val="nil"/>
              <w:left w:val="nil"/>
              <w:bottom w:val="single" w:sz="4" w:space="0" w:color="auto"/>
              <w:right w:val="single" w:sz="4" w:space="0" w:color="auto"/>
            </w:tcBorders>
            <w:shd w:val="clear" w:color="auto" w:fill="auto"/>
            <w:vAlign w:val="center"/>
            <w:hideMark/>
          </w:tcPr>
          <w:p w14:paraId="1036D5C0"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760" w:type="dxa"/>
            <w:tcBorders>
              <w:top w:val="nil"/>
              <w:left w:val="nil"/>
              <w:bottom w:val="single" w:sz="4" w:space="0" w:color="auto"/>
              <w:right w:val="single" w:sz="4" w:space="0" w:color="auto"/>
            </w:tcBorders>
            <w:shd w:val="clear" w:color="auto" w:fill="auto"/>
            <w:vAlign w:val="center"/>
            <w:hideMark/>
          </w:tcPr>
          <w:p w14:paraId="22B2CEB0"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40B008A9"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3C490340"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112" w:type="dxa"/>
            <w:tcBorders>
              <w:top w:val="nil"/>
              <w:left w:val="nil"/>
              <w:bottom w:val="single" w:sz="4" w:space="0" w:color="auto"/>
              <w:right w:val="single" w:sz="4" w:space="0" w:color="auto"/>
            </w:tcBorders>
            <w:shd w:val="clear" w:color="auto" w:fill="auto"/>
            <w:vAlign w:val="center"/>
            <w:hideMark/>
          </w:tcPr>
          <w:p w14:paraId="580E8F81"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r>
      <w:tr w:rsidR="00B076B1" w:rsidRPr="00B076B1" w14:paraId="0F037666" w14:textId="77777777" w:rsidTr="00B076B1">
        <w:trPr>
          <w:trHeight w:val="276"/>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14:paraId="551A551B" w14:textId="77777777" w:rsidR="00B076B1" w:rsidRPr="00B076B1" w:rsidRDefault="00B076B1" w:rsidP="00B076B1">
            <w:pPr>
              <w:suppressAutoHyphens w:val="0"/>
              <w:jc w:val="right"/>
              <w:rPr>
                <w:rFonts w:ascii="Arial" w:hAnsi="Arial" w:cs="Arial"/>
                <w:color w:val="000000"/>
                <w:sz w:val="22"/>
                <w:szCs w:val="22"/>
                <w:lang w:val="es-CR" w:eastAsia="es-CR"/>
              </w:rPr>
            </w:pPr>
            <w:r w:rsidRPr="00B076B1">
              <w:rPr>
                <w:rFonts w:ascii="Arial" w:hAnsi="Arial" w:cs="Arial"/>
                <w:color w:val="000000"/>
                <w:sz w:val="22"/>
                <w:szCs w:val="22"/>
                <w:lang w:val="es-CR" w:eastAsia="es-CR"/>
              </w:rPr>
              <w:t>6</w:t>
            </w:r>
          </w:p>
        </w:tc>
        <w:tc>
          <w:tcPr>
            <w:tcW w:w="1912" w:type="dxa"/>
            <w:tcBorders>
              <w:top w:val="nil"/>
              <w:left w:val="nil"/>
              <w:bottom w:val="single" w:sz="4" w:space="0" w:color="auto"/>
              <w:right w:val="single" w:sz="4" w:space="0" w:color="auto"/>
            </w:tcBorders>
            <w:shd w:val="clear" w:color="auto" w:fill="auto"/>
            <w:vAlign w:val="center"/>
            <w:hideMark/>
          </w:tcPr>
          <w:p w14:paraId="6E3FE01F"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040" w:type="dxa"/>
            <w:tcBorders>
              <w:top w:val="nil"/>
              <w:left w:val="nil"/>
              <w:bottom w:val="single" w:sz="4" w:space="0" w:color="auto"/>
              <w:right w:val="single" w:sz="4" w:space="0" w:color="auto"/>
            </w:tcBorders>
            <w:shd w:val="clear" w:color="auto" w:fill="auto"/>
            <w:vAlign w:val="center"/>
            <w:hideMark/>
          </w:tcPr>
          <w:p w14:paraId="2385F402"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318" w:type="dxa"/>
            <w:tcBorders>
              <w:top w:val="nil"/>
              <w:left w:val="nil"/>
              <w:bottom w:val="single" w:sz="4" w:space="0" w:color="auto"/>
              <w:right w:val="single" w:sz="4" w:space="0" w:color="auto"/>
            </w:tcBorders>
            <w:shd w:val="clear" w:color="auto" w:fill="auto"/>
            <w:vAlign w:val="center"/>
            <w:hideMark/>
          </w:tcPr>
          <w:p w14:paraId="64EEB62F"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972" w:type="dxa"/>
            <w:tcBorders>
              <w:top w:val="nil"/>
              <w:left w:val="nil"/>
              <w:bottom w:val="single" w:sz="4" w:space="0" w:color="auto"/>
              <w:right w:val="single" w:sz="4" w:space="0" w:color="auto"/>
            </w:tcBorders>
            <w:shd w:val="clear" w:color="auto" w:fill="auto"/>
            <w:vAlign w:val="center"/>
            <w:hideMark/>
          </w:tcPr>
          <w:p w14:paraId="34D01186"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760" w:type="dxa"/>
            <w:tcBorders>
              <w:top w:val="nil"/>
              <w:left w:val="nil"/>
              <w:bottom w:val="single" w:sz="4" w:space="0" w:color="auto"/>
              <w:right w:val="single" w:sz="4" w:space="0" w:color="auto"/>
            </w:tcBorders>
            <w:shd w:val="clear" w:color="auto" w:fill="auto"/>
            <w:vAlign w:val="center"/>
            <w:hideMark/>
          </w:tcPr>
          <w:p w14:paraId="2D3D2376"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1D864148"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428331B6"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112" w:type="dxa"/>
            <w:tcBorders>
              <w:top w:val="nil"/>
              <w:left w:val="nil"/>
              <w:bottom w:val="single" w:sz="4" w:space="0" w:color="auto"/>
              <w:right w:val="single" w:sz="4" w:space="0" w:color="auto"/>
            </w:tcBorders>
            <w:shd w:val="clear" w:color="auto" w:fill="auto"/>
            <w:vAlign w:val="center"/>
            <w:hideMark/>
          </w:tcPr>
          <w:p w14:paraId="3E16E2B1"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r>
      <w:tr w:rsidR="00B076B1" w:rsidRPr="00B076B1" w14:paraId="6182ADC1" w14:textId="77777777" w:rsidTr="00B076B1">
        <w:trPr>
          <w:trHeight w:val="276"/>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14:paraId="12E1CF38" w14:textId="77777777" w:rsidR="00B076B1" w:rsidRPr="00B076B1" w:rsidRDefault="00B076B1" w:rsidP="00B076B1">
            <w:pPr>
              <w:suppressAutoHyphens w:val="0"/>
              <w:jc w:val="right"/>
              <w:rPr>
                <w:rFonts w:ascii="Arial" w:hAnsi="Arial" w:cs="Arial"/>
                <w:color w:val="000000"/>
                <w:sz w:val="22"/>
                <w:szCs w:val="22"/>
                <w:lang w:val="es-CR" w:eastAsia="es-CR"/>
              </w:rPr>
            </w:pPr>
            <w:r w:rsidRPr="00B076B1">
              <w:rPr>
                <w:rFonts w:ascii="Arial" w:hAnsi="Arial" w:cs="Arial"/>
                <w:color w:val="000000"/>
                <w:sz w:val="22"/>
                <w:szCs w:val="22"/>
                <w:lang w:val="es-CR" w:eastAsia="es-CR"/>
              </w:rPr>
              <w:t>7</w:t>
            </w:r>
          </w:p>
        </w:tc>
        <w:tc>
          <w:tcPr>
            <w:tcW w:w="1912" w:type="dxa"/>
            <w:tcBorders>
              <w:top w:val="nil"/>
              <w:left w:val="nil"/>
              <w:bottom w:val="single" w:sz="4" w:space="0" w:color="auto"/>
              <w:right w:val="single" w:sz="4" w:space="0" w:color="auto"/>
            </w:tcBorders>
            <w:shd w:val="clear" w:color="auto" w:fill="auto"/>
            <w:vAlign w:val="center"/>
            <w:hideMark/>
          </w:tcPr>
          <w:p w14:paraId="7BD7589A"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040" w:type="dxa"/>
            <w:tcBorders>
              <w:top w:val="nil"/>
              <w:left w:val="nil"/>
              <w:bottom w:val="single" w:sz="4" w:space="0" w:color="auto"/>
              <w:right w:val="single" w:sz="4" w:space="0" w:color="auto"/>
            </w:tcBorders>
            <w:shd w:val="clear" w:color="auto" w:fill="auto"/>
            <w:vAlign w:val="center"/>
            <w:hideMark/>
          </w:tcPr>
          <w:p w14:paraId="0F6F142B"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318" w:type="dxa"/>
            <w:tcBorders>
              <w:top w:val="nil"/>
              <w:left w:val="nil"/>
              <w:bottom w:val="single" w:sz="4" w:space="0" w:color="auto"/>
              <w:right w:val="single" w:sz="4" w:space="0" w:color="auto"/>
            </w:tcBorders>
            <w:shd w:val="clear" w:color="auto" w:fill="auto"/>
            <w:vAlign w:val="center"/>
            <w:hideMark/>
          </w:tcPr>
          <w:p w14:paraId="336571CA"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972" w:type="dxa"/>
            <w:tcBorders>
              <w:top w:val="nil"/>
              <w:left w:val="nil"/>
              <w:bottom w:val="single" w:sz="4" w:space="0" w:color="auto"/>
              <w:right w:val="single" w:sz="4" w:space="0" w:color="auto"/>
            </w:tcBorders>
            <w:shd w:val="clear" w:color="auto" w:fill="auto"/>
            <w:vAlign w:val="center"/>
            <w:hideMark/>
          </w:tcPr>
          <w:p w14:paraId="55CB26C0"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760" w:type="dxa"/>
            <w:tcBorders>
              <w:top w:val="nil"/>
              <w:left w:val="nil"/>
              <w:bottom w:val="single" w:sz="4" w:space="0" w:color="auto"/>
              <w:right w:val="single" w:sz="4" w:space="0" w:color="auto"/>
            </w:tcBorders>
            <w:shd w:val="clear" w:color="auto" w:fill="auto"/>
            <w:vAlign w:val="center"/>
            <w:hideMark/>
          </w:tcPr>
          <w:p w14:paraId="6D9A81D1"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5B73289C"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6BE9C1E9"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112" w:type="dxa"/>
            <w:tcBorders>
              <w:top w:val="nil"/>
              <w:left w:val="nil"/>
              <w:bottom w:val="single" w:sz="4" w:space="0" w:color="auto"/>
              <w:right w:val="single" w:sz="4" w:space="0" w:color="auto"/>
            </w:tcBorders>
            <w:shd w:val="clear" w:color="auto" w:fill="auto"/>
            <w:vAlign w:val="center"/>
            <w:hideMark/>
          </w:tcPr>
          <w:p w14:paraId="01C0EE4D"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r>
      <w:tr w:rsidR="00B076B1" w:rsidRPr="00B076B1" w14:paraId="41063579" w14:textId="77777777" w:rsidTr="00B076B1">
        <w:trPr>
          <w:trHeight w:val="276"/>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14:paraId="6D509E47" w14:textId="77777777" w:rsidR="00B076B1" w:rsidRPr="00B076B1" w:rsidRDefault="00B076B1" w:rsidP="00B076B1">
            <w:pPr>
              <w:suppressAutoHyphens w:val="0"/>
              <w:jc w:val="right"/>
              <w:rPr>
                <w:rFonts w:ascii="Arial" w:hAnsi="Arial" w:cs="Arial"/>
                <w:color w:val="000000"/>
                <w:sz w:val="22"/>
                <w:szCs w:val="22"/>
                <w:lang w:val="es-CR" w:eastAsia="es-CR"/>
              </w:rPr>
            </w:pPr>
            <w:r w:rsidRPr="00B076B1">
              <w:rPr>
                <w:rFonts w:ascii="Arial" w:hAnsi="Arial" w:cs="Arial"/>
                <w:color w:val="000000"/>
                <w:sz w:val="22"/>
                <w:szCs w:val="22"/>
                <w:lang w:val="es-CR" w:eastAsia="es-CR"/>
              </w:rPr>
              <w:t>8</w:t>
            </w:r>
          </w:p>
        </w:tc>
        <w:tc>
          <w:tcPr>
            <w:tcW w:w="1912" w:type="dxa"/>
            <w:tcBorders>
              <w:top w:val="nil"/>
              <w:left w:val="nil"/>
              <w:bottom w:val="single" w:sz="4" w:space="0" w:color="auto"/>
              <w:right w:val="single" w:sz="4" w:space="0" w:color="auto"/>
            </w:tcBorders>
            <w:shd w:val="clear" w:color="auto" w:fill="auto"/>
            <w:vAlign w:val="center"/>
            <w:hideMark/>
          </w:tcPr>
          <w:p w14:paraId="48D5007B"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040" w:type="dxa"/>
            <w:tcBorders>
              <w:top w:val="nil"/>
              <w:left w:val="nil"/>
              <w:bottom w:val="single" w:sz="4" w:space="0" w:color="auto"/>
              <w:right w:val="single" w:sz="4" w:space="0" w:color="auto"/>
            </w:tcBorders>
            <w:shd w:val="clear" w:color="auto" w:fill="auto"/>
            <w:vAlign w:val="center"/>
            <w:hideMark/>
          </w:tcPr>
          <w:p w14:paraId="2E803DBC"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318" w:type="dxa"/>
            <w:tcBorders>
              <w:top w:val="nil"/>
              <w:left w:val="nil"/>
              <w:bottom w:val="single" w:sz="4" w:space="0" w:color="auto"/>
              <w:right w:val="single" w:sz="4" w:space="0" w:color="auto"/>
            </w:tcBorders>
            <w:shd w:val="clear" w:color="auto" w:fill="auto"/>
            <w:vAlign w:val="center"/>
            <w:hideMark/>
          </w:tcPr>
          <w:p w14:paraId="08CD20FA"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972" w:type="dxa"/>
            <w:tcBorders>
              <w:top w:val="nil"/>
              <w:left w:val="nil"/>
              <w:bottom w:val="single" w:sz="4" w:space="0" w:color="auto"/>
              <w:right w:val="single" w:sz="4" w:space="0" w:color="auto"/>
            </w:tcBorders>
            <w:shd w:val="clear" w:color="auto" w:fill="auto"/>
            <w:vAlign w:val="center"/>
            <w:hideMark/>
          </w:tcPr>
          <w:p w14:paraId="4076DBD4"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760" w:type="dxa"/>
            <w:tcBorders>
              <w:top w:val="nil"/>
              <w:left w:val="nil"/>
              <w:bottom w:val="single" w:sz="4" w:space="0" w:color="auto"/>
              <w:right w:val="single" w:sz="4" w:space="0" w:color="auto"/>
            </w:tcBorders>
            <w:shd w:val="clear" w:color="auto" w:fill="auto"/>
            <w:vAlign w:val="center"/>
            <w:hideMark/>
          </w:tcPr>
          <w:p w14:paraId="2ADC3905"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5D8448F6"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36EFDE88"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112" w:type="dxa"/>
            <w:tcBorders>
              <w:top w:val="nil"/>
              <w:left w:val="nil"/>
              <w:bottom w:val="single" w:sz="4" w:space="0" w:color="auto"/>
              <w:right w:val="single" w:sz="4" w:space="0" w:color="auto"/>
            </w:tcBorders>
            <w:shd w:val="clear" w:color="auto" w:fill="auto"/>
            <w:vAlign w:val="center"/>
            <w:hideMark/>
          </w:tcPr>
          <w:p w14:paraId="2B38E717"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r>
      <w:tr w:rsidR="00B076B1" w:rsidRPr="00B076B1" w14:paraId="62CAFC87" w14:textId="77777777" w:rsidTr="00B076B1">
        <w:trPr>
          <w:trHeight w:val="276"/>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14:paraId="263E2DD0" w14:textId="77777777" w:rsidR="00B076B1" w:rsidRPr="00B076B1" w:rsidRDefault="00B076B1" w:rsidP="00B076B1">
            <w:pPr>
              <w:suppressAutoHyphens w:val="0"/>
              <w:jc w:val="right"/>
              <w:rPr>
                <w:rFonts w:ascii="Arial" w:hAnsi="Arial" w:cs="Arial"/>
                <w:color w:val="000000"/>
                <w:sz w:val="22"/>
                <w:szCs w:val="22"/>
                <w:lang w:val="es-CR" w:eastAsia="es-CR"/>
              </w:rPr>
            </w:pPr>
            <w:r w:rsidRPr="00B076B1">
              <w:rPr>
                <w:rFonts w:ascii="Arial" w:hAnsi="Arial" w:cs="Arial"/>
                <w:color w:val="000000"/>
                <w:sz w:val="22"/>
                <w:szCs w:val="22"/>
                <w:lang w:val="es-CR" w:eastAsia="es-CR"/>
              </w:rPr>
              <w:t>9</w:t>
            </w:r>
          </w:p>
        </w:tc>
        <w:tc>
          <w:tcPr>
            <w:tcW w:w="1912" w:type="dxa"/>
            <w:tcBorders>
              <w:top w:val="nil"/>
              <w:left w:val="nil"/>
              <w:bottom w:val="single" w:sz="4" w:space="0" w:color="auto"/>
              <w:right w:val="single" w:sz="4" w:space="0" w:color="auto"/>
            </w:tcBorders>
            <w:shd w:val="clear" w:color="auto" w:fill="auto"/>
            <w:vAlign w:val="center"/>
            <w:hideMark/>
          </w:tcPr>
          <w:p w14:paraId="3A7049A6"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040" w:type="dxa"/>
            <w:tcBorders>
              <w:top w:val="nil"/>
              <w:left w:val="nil"/>
              <w:bottom w:val="single" w:sz="4" w:space="0" w:color="auto"/>
              <w:right w:val="single" w:sz="4" w:space="0" w:color="auto"/>
            </w:tcBorders>
            <w:shd w:val="clear" w:color="auto" w:fill="auto"/>
            <w:vAlign w:val="center"/>
            <w:hideMark/>
          </w:tcPr>
          <w:p w14:paraId="00C62AEB"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318" w:type="dxa"/>
            <w:tcBorders>
              <w:top w:val="nil"/>
              <w:left w:val="nil"/>
              <w:bottom w:val="single" w:sz="4" w:space="0" w:color="auto"/>
              <w:right w:val="single" w:sz="4" w:space="0" w:color="auto"/>
            </w:tcBorders>
            <w:shd w:val="clear" w:color="auto" w:fill="auto"/>
            <w:vAlign w:val="center"/>
            <w:hideMark/>
          </w:tcPr>
          <w:p w14:paraId="4D692308"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972" w:type="dxa"/>
            <w:tcBorders>
              <w:top w:val="nil"/>
              <w:left w:val="nil"/>
              <w:bottom w:val="single" w:sz="4" w:space="0" w:color="auto"/>
              <w:right w:val="single" w:sz="4" w:space="0" w:color="auto"/>
            </w:tcBorders>
            <w:shd w:val="clear" w:color="auto" w:fill="auto"/>
            <w:vAlign w:val="center"/>
            <w:hideMark/>
          </w:tcPr>
          <w:p w14:paraId="5571C372"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760" w:type="dxa"/>
            <w:tcBorders>
              <w:top w:val="nil"/>
              <w:left w:val="nil"/>
              <w:bottom w:val="single" w:sz="4" w:space="0" w:color="auto"/>
              <w:right w:val="single" w:sz="4" w:space="0" w:color="auto"/>
            </w:tcBorders>
            <w:shd w:val="clear" w:color="auto" w:fill="auto"/>
            <w:vAlign w:val="center"/>
            <w:hideMark/>
          </w:tcPr>
          <w:p w14:paraId="0863D40B"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78CA657C"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07A44ECB"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112" w:type="dxa"/>
            <w:tcBorders>
              <w:top w:val="nil"/>
              <w:left w:val="nil"/>
              <w:bottom w:val="single" w:sz="4" w:space="0" w:color="auto"/>
              <w:right w:val="single" w:sz="4" w:space="0" w:color="auto"/>
            </w:tcBorders>
            <w:shd w:val="clear" w:color="auto" w:fill="auto"/>
            <w:vAlign w:val="center"/>
            <w:hideMark/>
          </w:tcPr>
          <w:p w14:paraId="456F8841"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r>
      <w:tr w:rsidR="00B076B1" w:rsidRPr="00B076B1" w14:paraId="3C61857D" w14:textId="77777777" w:rsidTr="00B076B1">
        <w:trPr>
          <w:trHeight w:val="276"/>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14:paraId="2046BBDC" w14:textId="77777777" w:rsidR="00B076B1" w:rsidRPr="00B076B1" w:rsidRDefault="00B076B1" w:rsidP="00B076B1">
            <w:pPr>
              <w:suppressAutoHyphens w:val="0"/>
              <w:jc w:val="right"/>
              <w:rPr>
                <w:rFonts w:ascii="Arial" w:hAnsi="Arial" w:cs="Arial"/>
                <w:color w:val="000000"/>
                <w:sz w:val="22"/>
                <w:szCs w:val="22"/>
                <w:lang w:val="es-CR" w:eastAsia="es-CR"/>
              </w:rPr>
            </w:pPr>
            <w:r w:rsidRPr="00B076B1">
              <w:rPr>
                <w:rFonts w:ascii="Arial" w:hAnsi="Arial" w:cs="Arial"/>
                <w:color w:val="000000"/>
                <w:sz w:val="22"/>
                <w:szCs w:val="22"/>
                <w:lang w:val="es-CR" w:eastAsia="es-CR"/>
              </w:rPr>
              <w:t>10</w:t>
            </w:r>
          </w:p>
        </w:tc>
        <w:tc>
          <w:tcPr>
            <w:tcW w:w="1912" w:type="dxa"/>
            <w:tcBorders>
              <w:top w:val="nil"/>
              <w:left w:val="nil"/>
              <w:bottom w:val="single" w:sz="4" w:space="0" w:color="auto"/>
              <w:right w:val="single" w:sz="4" w:space="0" w:color="auto"/>
            </w:tcBorders>
            <w:shd w:val="clear" w:color="auto" w:fill="auto"/>
            <w:vAlign w:val="center"/>
            <w:hideMark/>
          </w:tcPr>
          <w:p w14:paraId="54A1A137"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040" w:type="dxa"/>
            <w:tcBorders>
              <w:top w:val="nil"/>
              <w:left w:val="nil"/>
              <w:bottom w:val="single" w:sz="4" w:space="0" w:color="auto"/>
              <w:right w:val="single" w:sz="4" w:space="0" w:color="auto"/>
            </w:tcBorders>
            <w:shd w:val="clear" w:color="auto" w:fill="auto"/>
            <w:vAlign w:val="center"/>
            <w:hideMark/>
          </w:tcPr>
          <w:p w14:paraId="57B2A0F5"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318" w:type="dxa"/>
            <w:tcBorders>
              <w:top w:val="nil"/>
              <w:left w:val="nil"/>
              <w:bottom w:val="single" w:sz="4" w:space="0" w:color="auto"/>
              <w:right w:val="single" w:sz="4" w:space="0" w:color="auto"/>
            </w:tcBorders>
            <w:shd w:val="clear" w:color="auto" w:fill="auto"/>
            <w:vAlign w:val="center"/>
            <w:hideMark/>
          </w:tcPr>
          <w:p w14:paraId="7AD5B902"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972" w:type="dxa"/>
            <w:tcBorders>
              <w:top w:val="nil"/>
              <w:left w:val="nil"/>
              <w:bottom w:val="single" w:sz="4" w:space="0" w:color="auto"/>
              <w:right w:val="single" w:sz="4" w:space="0" w:color="auto"/>
            </w:tcBorders>
            <w:shd w:val="clear" w:color="auto" w:fill="auto"/>
            <w:vAlign w:val="center"/>
            <w:hideMark/>
          </w:tcPr>
          <w:p w14:paraId="7427720B"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760" w:type="dxa"/>
            <w:tcBorders>
              <w:top w:val="nil"/>
              <w:left w:val="nil"/>
              <w:bottom w:val="single" w:sz="4" w:space="0" w:color="auto"/>
              <w:right w:val="single" w:sz="4" w:space="0" w:color="auto"/>
            </w:tcBorders>
            <w:shd w:val="clear" w:color="auto" w:fill="auto"/>
            <w:vAlign w:val="center"/>
            <w:hideMark/>
          </w:tcPr>
          <w:p w14:paraId="284EF4A0"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780B75DD"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6AB59405"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112" w:type="dxa"/>
            <w:tcBorders>
              <w:top w:val="nil"/>
              <w:left w:val="nil"/>
              <w:bottom w:val="single" w:sz="4" w:space="0" w:color="auto"/>
              <w:right w:val="single" w:sz="4" w:space="0" w:color="auto"/>
            </w:tcBorders>
            <w:shd w:val="clear" w:color="auto" w:fill="auto"/>
            <w:vAlign w:val="center"/>
            <w:hideMark/>
          </w:tcPr>
          <w:p w14:paraId="52FC8405"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r>
      <w:tr w:rsidR="00B076B1" w:rsidRPr="00B076B1" w14:paraId="4DCC7CF6" w14:textId="77777777" w:rsidTr="00B076B1">
        <w:trPr>
          <w:trHeight w:val="276"/>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14:paraId="044AE5CE" w14:textId="77777777" w:rsidR="00B076B1" w:rsidRPr="00B076B1" w:rsidRDefault="00B076B1" w:rsidP="00B076B1">
            <w:pPr>
              <w:suppressAutoHyphens w:val="0"/>
              <w:jc w:val="right"/>
              <w:rPr>
                <w:rFonts w:ascii="Arial" w:hAnsi="Arial" w:cs="Arial"/>
                <w:color w:val="000000"/>
                <w:sz w:val="22"/>
                <w:szCs w:val="22"/>
                <w:lang w:val="es-CR" w:eastAsia="es-CR"/>
              </w:rPr>
            </w:pPr>
            <w:r w:rsidRPr="00B076B1">
              <w:rPr>
                <w:rFonts w:ascii="Arial" w:hAnsi="Arial" w:cs="Arial"/>
                <w:color w:val="000000"/>
                <w:sz w:val="22"/>
                <w:szCs w:val="22"/>
                <w:lang w:val="es-CR" w:eastAsia="es-CR"/>
              </w:rPr>
              <w:t>11</w:t>
            </w:r>
          </w:p>
        </w:tc>
        <w:tc>
          <w:tcPr>
            <w:tcW w:w="1912" w:type="dxa"/>
            <w:tcBorders>
              <w:top w:val="nil"/>
              <w:left w:val="nil"/>
              <w:bottom w:val="single" w:sz="4" w:space="0" w:color="auto"/>
              <w:right w:val="single" w:sz="4" w:space="0" w:color="auto"/>
            </w:tcBorders>
            <w:shd w:val="clear" w:color="auto" w:fill="auto"/>
            <w:vAlign w:val="center"/>
            <w:hideMark/>
          </w:tcPr>
          <w:p w14:paraId="485EB7B3"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040" w:type="dxa"/>
            <w:tcBorders>
              <w:top w:val="nil"/>
              <w:left w:val="nil"/>
              <w:bottom w:val="single" w:sz="4" w:space="0" w:color="auto"/>
              <w:right w:val="single" w:sz="4" w:space="0" w:color="auto"/>
            </w:tcBorders>
            <w:shd w:val="clear" w:color="auto" w:fill="auto"/>
            <w:vAlign w:val="center"/>
            <w:hideMark/>
          </w:tcPr>
          <w:p w14:paraId="74BA19C7"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318" w:type="dxa"/>
            <w:tcBorders>
              <w:top w:val="nil"/>
              <w:left w:val="nil"/>
              <w:bottom w:val="single" w:sz="4" w:space="0" w:color="auto"/>
              <w:right w:val="single" w:sz="4" w:space="0" w:color="auto"/>
            </w:tcBorders>
            <w:shd w:val="clear" w:color="auto" w:fill="auto"/>
            <w:vAlign w:val="center"/>
            <w:hideMark/>
          </w:tcPr>
          <w:p w14:paraId="227BD9A3"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972" w:type="dxa"/>
            <w:tcBorders>
              <w:top w:val="nil"/>
              <w:left w:val="nil"/>
              <w:bottom w:val="single" w:sz="4" w:space="0" w:color="auto"/>
              <w:right w:val="single" w:sz="4" w:space="0" w:color="auto"/>
            </w:tcBorders>
            <w:shd w:val="clear" w:color="auto" w:fill="auto"/>
            <w:vAlign w:val="center"/>
            <w:hideMark/>
          </w:tcPr>
          <w:p w14:paraId="0458FCE3"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760" w:type="dxa"/>
            <w:tcBorders>
              <w:top w:val="nil"/>
              <w:left w:val="nil"/>
              <w:bottom w:val="single" w:sz="4" w:space="0" w:color="auto"/>
              <w:right w:val="single" w:sz="4" w:space="0" w:color="auto"/>
            </w:tcBorders>
            <w:shd w:val="clear" w:color="auto" w:fill="auto"/>
            <w:vAlign w:val="center"/>
            <w:hideMark/>
          </w:tcPr>
          <w:p w14:paraId="64EA4C8E"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0B87D75B"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755D6385"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112" w:type="dxa"/>
            <w:tcBorders>
              <w:top w:val="nil"/>
              <w:left w:val="nil"/>
              <w:bottom w:val="single" w:sz="4" w:space="0" w:color="auto"/>
              <w:right w:val="single" w:sz="4" w:space="0" w:color="auto"/>
            </w:tcBorders>
            <w:shd w:val="clear" w:color="auto" w:fill="auto"/>
            <w:vAlign w:val="center"/>
            <w:hideMark/>
          </w:tcPr>
          <w:p w14:paraId="1ABFDEA1"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r>
      <w:tr w:rsidR="00B076B1" w:rsidRPr="00B076B1" w14:paraId="7C40FE97" w14:textId="77777777" w:rsidTr="00B076B1">
        <w:trPr>
          <w:trHeight w:val="276"/>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14:paraId="38E2C53B" w14:textId="77777777" w:rsidR="00B076B1" w:rsidRPr="00B076B1" w:rsidRDefault="00B076B1" w:rsidP="00B076B1">
            <w:pPr>
              <w:suppressAutoHyphens w:val="0"/>
              <w:jc w:val="right"/>
              <w:rPr>
                <w:rFonts w:ascii="Arial" w:hAnsi="Arial" w:cs="Arial"/>
                <w:color w:val="000000"/>
                <w:sz w:val="22"/>
                <w:szCs w:val="22"/>
                <w:lang w:val="es-CR" w:eastAsia="es-CR"/>
              </w:rPr>
            </w:pPr>
            <w:r w:rsidRPr="00B076B1">
              <w:rPr>
                <w:rFonts w:ascii="Arial" w:hAnsi="Arial" w:cs="Arial"/>
                <w:color w:val="000000"/>
                <w:sz w:val="22"/>
                <w:szCs w:val="22"/>
                <w:lang w:val="es-CR" w:eastAsia="es-CR"/>
              </w:rPr>
              <w:t>12</w:t>
            </w:r>
          </w:p>
        </w:tc>
        <w:tc>
          <w:tcPr>
            <w:tcW w:w="1912" w:type="dxa"/>
            <w:tcBorders>
              <w:top w:val="nil"/>
              <w:left w:val="nil"/>
              <w:bottom w:val="single" w:sz="4" w:space="0" w:color="auto"/>
              <w:right w:val="single" w:sz="4" w:space="0" w:color="auto"/>
            </w:tcBorders>
            <w:shd w:val="clear" w:color="auto" w:fill="auto"/>
            <w:vAlign w:val="center"/>
            <w:hideMark/>
          </w:tcPr>
          <w:p w14:paraId="6EB5366E"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040" w:type="dxa"/>
            <w:tcBorders>
              <w:top w:val="nil"/>
              <w:left w:val="nil"/>
              <w:bottom w:val="single" w:sz="4" w:space="0" w:color="auto"/>
              <w:right w:val="single" w:sz="4" w:space="0" w:color="auto"/>
            </w:tcBorders>
            <w:shd w:val="clear" w:color="auto" w:fill="auto"/>
            <w:vAlign w:val="center"/>
            <w:hideMark/>
          </w:tcPr>
          <w:p w14:paraId="38F61D89"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318" w:type="dxa"/>
            <w:tcBorders>
              <w:top w:val="nil"/>
              <w:left w:val="nil"/>
              <w:bottom w:val="single" w:sz="4" w:space="0" w:color="auto"/>
              <w:right w:val="single" w:sz="4" w:space="0" w:color="auto"/>
            </w:tcBorders>
            <w:shd w:val="clear" w:color="auto" w:fill="auto"/>
            <w:vAlign w:val="center"/>
            <w:hideMark/>
          </w:tcPr>
          <w:p w14:paraId="54D7E91C"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972" w:type="dxa"/>
            <w:tcBorders>
              <w:top w:val="nil"/>
              <w:left w:val="nil"/>
              <w:bottom w:val="single" w:sz="4" w:space="0" w:color="auto"/>
              <w:right w:val="single" w:sz="4" w:space="0" w:color="auto"/>
            </w:tcBorders>
            <w:shd w:val="clear" w:color="auto" w:fill="auto"/>
            <w:vAlign w:val="center"/>
            <w:hideMark/>
          </w:tcPr>
          <w:p w14:paraId="7A16B6ED"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760" w:type="dxa"/>
            <w:tcBorders>
              <w:top w:val="nil"/>
              <w:left w:val="nil"/>
              <w:bottom w:val="single" w:sz="4" w:space="0" w:color="auto"/>
              <w:right w:val="single" w:sz="4" w:space="0" w:color="auto"/>
            </w:tcBorders>
            <w:shd w:val="clear" w:color="auto" w:fill="auto"/>
            <w:vAlign w:val="center"/>
            <w:hideMark/>
          </w:tcPr>
          <w:p w14:paraId="5474A78B"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1A4C6CAB"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00F1A88D"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112" w:type="dxa"/>
            <w:tcBorders>
              <w:top w:val="nil"/>
              <w:left w:val="nil"/>
              <w:bottom w:val="single" w:sz="4" w:space="0" w:color="auto"/>
              <w:right w:val="single" w:sz="4" w:space="0" w:color="auto"/>
            </w:tcBorders>
            <w:shd w:val="clear" w:color="auto" w:fill="auto"/>
            <w:vAlign w:val="center"/>
            <w:hideMark/>
          </w:tcPr>
          <w:p w14:paraId="51DBE730"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r>
      <w:tr w:rsidR="00B076B1" w:rsidRPr="00B076B1" w14:paraId="16904AFA" w14:textId="77777777" w:rsidTr="00B076B1">
        <w:trPr>
          <w:trHeight w:val="276"/>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14:paraId="6473F092" w14:textId="77777777" w:rsidR="00B076B1" w:rsidRPr="00B076B1" w:rsidRDefault="00B076B1" w:rsidP="00B076B1">
            <w:pPr>
              <w:suppressAutoHyphens w:val="0"/>
              <w:jc w:val="right"/>
              <w:rPr>
                <w:rFonts w:ascii="Arial" w:hAnsi="Arial" w:cs="Arial"/>
                <w:color w:val="000000"/>
                <w:sz w:val="22"/>
                <w:szCs w:val="22"/>
                <w:lang w:val="es-CR" w:eastAsia="es-CR"/>
              </w:rPr>
            </w:pPr>
            <w:r w:rsidRPr="00B076B1">
              <w:rPr>
                <w:rFonts w:ascii="Arial" w:hAnsi="Arial" w:cs="Arial"/>
                <w:color w:val="000000"/>
                <w:sz w:val="22"/>
                <w:szCs w:val="22"/>
                <w:lang w:val="es-CR" w:eastAsia="es-CR"/>
              </w:rPr>
              <w:t>13</w:t>
            </w:r>
          </w:p>
        </w:tc>
        <w:tc>
          <w:tcPr>
            <w:tcW w:w="1912" w:type="dxa"/>
            <w:tcBorders>
              <w:top w:val="nil"/>
              <w:left w:val="nil"/>
              <w:bottom w:val="single" w:sz="4" w:space="0" w:color="auto"/>
              <w:right w:val="single" w:sz="4" w:space="0" w:color="auto"/>
            </w:tcBorders>
            <w:shd w:val="clear" w:color="auto" w:fill="auto"/>
            <w:vAlign w:val="center"/>
            <w:hideMark/>
          </w:tcPr>
          <w:p w14:paraId="4EE10BD9"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040" w:type="dxa"/>
            <w:tcBorders>
              <w:top w:val="nil"/>
              <w:left w:val="nil"/>
              <w:bottom w:val="single" w:sz="4" w:space="0" w:color="auto"/>
              <w:right w:val="single" w:sz="4" w:space="0" w:color="auto"/>
            </w:tcBorders>
            <w:shd w:val="clear" w:color="auto" w:fill="auto"/>
            <w:vAlign w:val="center"/>
            <w:hideMark/>
          </w:tcPr>
          <w:p w14:paraId="2A905282"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318" w:type="dxa"/>
            <w:tcBorders>
              <w:top w:val="nil"/>
              <w:left w:val="nil"/>
              <w:bottom w:val="single" w:sz="4" w:space="0" w:color="auto"/>
              <w:right w:val="single" w:sz="4" w:space="0" w:color="auto"/>
            </w:tcBorders>
            <w:shd w:val="clear" w:color="auto" w:fill="auto"/>
            <w:vAlign w:val="center"/>
            <w:hideMark/>
          </w:tcPr>
          <w:p w14:paraId="7DBA146C"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972" w:type="dxa"/>
            <w:tcBorders>
              <w:top w:val="nil"/>
              <w:left w:val="nil"/>
              <w:bottom w:val="single" w:sz="4" w:space="0" w:color="auto"/>
              <w:right w:val="single" w:sz="4" w:space="0" w:color="auto"/>
            </w:tcBorders>
            <w:shd w:val="clear" w:color="auto" w:fill="auto"/>
            <w:vAlign w:val="center"/>
            <w:hideMark/>
          </w:tcPr>
          <w:p w14:paraId="66AE7336"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760" w:type="dxa"/>
            <w:tcBorders>
              <w:top w:val="nil"/>
              <w:left w:val="nil"/>
              <w:bottom w:val="single" w:sz="4" w:space="0" w:color="auto"/>
              <w:right w:val="single" w:sz="4" w:space="0" w:color="auto"/>
            </w:tcBorders>
            <w:shd w:val="clear" w:color="auto" w:fill="auto"/>
            <w:vAlign w:val="center"/>
            <w:hideMark/>
          </w:tcPr>
          <w:p w14:paraId="4D86C1BF"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45C3A224"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7D300C2D"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112" w:type="dxa"/>
            <w:tcBorders>
              <w:top w:val="nil"/>
              <w:left w:val="nil"/>
              <w:bottom w:val="single" w:sz="4" w:space="0" w:color="auto"/>
              <w:right w:val="single" w:sz="4" w:space="0" w:color="auto"/>
            </w:tcBorders>
            <w:shd w:val="clear" w:color="auto" w:fill="auto"/>
            <w:vAlign w:val="center"/>
            <w:hideMark/>
          </w:tcPr>
          <w:p w14:paraId="37501707"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r>
      <w:tr w:rsidR="00B076B1" w:rsidRPr="00B076B1" w14:paraId="12FC518F" w14:textId="77777777" w:rsidTr="00B076B1">
        <w:trPr>
          <w:trHeight w:val="276"/>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14:paraId="38990DB8" w14:textId="77777777" w:rsidR="00B076B1" w:rsidRPr="00B076B1" w:rsidRDefault="00B076B1" w:rsidP="00B076B1">
            <w:pPr>
              <w:suppressAutoHyphens w:val="0"/>
              <w:jc w:val="right"/>
              <w:rPr>
                <w:rFonts w:ascii="Arial" w:hAnsi="Arial" w:cs="Arial"/>
                <w:color w:val="000000"/>
                <w:sz w:val="22"/>
                <w:szCs w:val="22"/>
                <w:lang w:val="es-CR" w:eastAsia="es-CR"/>
              </w:rPr>
            </w:pPr>
            <w:r w:rsidRPr="00B076B1">
              <w:rPr>
                <w:rFonts w:ascii="Arial" w:hAnsi="Arial" w:cs="Arial"/>
                <w:color w:val="000000"/>
                <w:sz w:val="22"/>
                <w:szCs w:val="22"/>
                <w:lang w:val="es-CR" w:eastAsia="es-CR"/>
              </w:rPr>
              <w:t>14</w:t>
            </w:r>
          </w:p>
        </w:tc>
        <w:tc>
          <w:tcPr>
            <w:tcW w:w="1912" w:type="dxa"/>
            <w:tcBorders>
              <w:top w:val="nil"/>
              <w:left w:val="nil"/>
              <w:bottom w:val="single" w:sz="4" w:space="0" w:color="auto"/>
              <w:right w:val="single" w:sz="4" w:space="0" w:color="auto"/>
            </w:tcBorders>
            <w:shd w:val="clear" w:color="auto" w:fill="auto"/>
            <w:vAlign w:val="center"/>
            <w:hideMark/>
          </w:tcPr>
          <w:p w14:paraId="62B02ED2"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040" w:type="dxa"/>
            <w:tcBorders>
              <w:top w:val="nil"/>
              <w:left w:val="nil"/>
              <w:bottom w:val="single" w:sz="4" w:space="0" w:color="auto"/>
              <w:right w:val="single" w:sz="4" w:space="0" w:color="auto"/>
            </w:tcBorders>
            <w:shd w:val="clear" w:color="auto" w:fill="auto"/>
            <w:vAlign w:val="center"/>
            <w:hideMark/>
          </w:tcPr>
          <w:p w14:paraId="1C012C79"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318" w:type="dxa"/>
            <w:tcBorders>
              <w:top w:val="nil"/>
              <w:left w:val="nil"/>
              <w:bottom w:val="single" w:sz="4" w:space="0" w:color="auto"/>
              <w:right w:val="single" w:sz="4" w:space="0" w:color="auto"/>
            </w:tcBorders>
            <w:shd w:val="clear" w:color="auto" w:fill="auto"/>
            <w:vAlign w:val="center"/>
            <w:hideMark/>
          </w:tcPr>
          <w:p w14:paraId="7413CCEF"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972" w:type="dxa"/>
            <w:tcBorders>
              <w:top w:val="nil"/>
              <w:left w:val="nil"/>
              <w:bottom w:val="single" w:sz="4" w:space="0" w:color="auto"/>
              <w:right w:val="single" w:sz="4" w:space="0" w:color="auto"/>
            </w:tcBorders>
            <w:shd w:val="clear" w:color="auto" w:fill="auto"/>
            <w:vAlign w:val="center"/>
            <w:hideMark/>
          </w:tcPr>
          <w:p w14:paraId="36A9E8C2"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760" w:type="dxa"/>
            <w:tcBorders>
              <w:top w:val="nil"/>
              <w:left w:val="nil"/>
              <w:bottom w:val="single" w:sz="4" w:space="0" w:color="auto"/>
              <w:right w:val="single" w:sz="4" w:space="0" w:color="auto"/>
            </w:tcBorders>
            <w:shd w:val="clear" w:color="auto" w:fill="auto"/>
            <w:vAlign w:val="center"/>
            <w:hideMark/>
          </w:tcPr>
          <w:p w14:paraId="2F531EBD"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22CEFE58"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7A004CF5"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112" w:type="dxa"/>
            <w:tcBorders>
              <w:top w:val="nil"/>
              <w:left w:val="nil"/>
              <w:bottom w:val="single" w:sz="4" w:space="0" w:color="auto"/>
              <w:right w:val="single" w:sz="4" w:space="0" w:color="auto"/>
            </w:tcBorders>
            <w:shd w:val="clear" w:color="auto" w:fill="auto"/>
            <w:vAlign w:val="center"/>
            <w:hideMark/>
          </w:tcPr>
          <w:p w14:paraId="78954EC8"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r>
      <w:tr w:rsidR="00B076B1" w:rsidRPr="00B076B1" w14:paraId="7F6EF8FB" w14:textId="77777777" w:rsidTr="00B076B1">
        <w:trPr>
          <w:trHeight w:val="276"/>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14:paraId="74D19B03" w14:textId="77777777" w:rsidR="00B076B1" w:rsidRPr="00B076B1" w:rsidRDefault="00B076B1" w:rsidP="00B076B1">
            <w:pPr>
              <w:suppressAutoHyphens w:val="0"/>
              <w:jc w:val="right"/>
              <w:rPr>
                <w:rFonts w:ascii="Arial" w:hAnsi="Arial" w:cs="Arial"/>
                <w:color w:val="000000"/>
                <w:sz w:val="22"/>
                <w:szCs w:val="22"/>
                <w:lang w:val="es-CR" w:eastAsia="es-CR"/>
              </w:rPr>
            </w:pPr>
            <w:r w:rsidRPr="00B076B1">
              <w:rPr>
                <w:rFonts w:ascii="Arial" w:hAnsi="Arial" w:cs="Arial"/>
                <w:color w:val="000000"/>
                <w:sz w:val="22"/>
                <w:szCs w:val="22"/>
                <w:lang w:val="es-CR" w:eastAsia="es-CR"/>
              </w:rPr>
              <w:t>15</w:t>
            </w:r>
          </w:p>
        </w:tc>
        <w:tc>
          <w:tcPr>
            <w:tcW w:w="1912" w:type="dxa"/>
            <w:tcBorders>
              <w:top w:val="nil"/>
              <w:left w:val="nil"/>
              <w:bottom w:val="single" w:sz="4" w:space="0" w:color="auto"/>
              <w:right w:val="single" w:sz="4" w:space="0" w:color="auto"/>
            </w:tcBorders>
            <w:shd w:val="clear" w:color="auto" w:fill="auto"/>
            <w:vAlign w:val="center"/>
            <w:hideMark/>
          </w:tcPr>
          <w:p w14:paraId="2834A78B"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040" w:type="dxa"/>
            <w:tcBorders>
              <w:top w:val="nil"/>
              <w:left w:val="nil"/>
              <w:bottom w:val="single" w:sz="4" w:space="0" w:color="auto"/>
              <w:right w:val="single" w:sz="4" w:space="0" w:color="auto"/>
            </w:tcBorders>
            <w:shd w:val="clear" w:color="auto" w:fill="auto"/>
            <w:vAlign w:val="center"/>
            <w:hideMark/>
          </w:tcPr>
          <w:p w14:paraId="070C573E"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318" w:type="dxa"/>
            <w:tcBorders>
              <w:top w:val="nil"/>
              <w:left w:val="nil"/>
              <w:bottom w:val="single" w:sz="4" w:space="0" w:color="auto"/>
              <w:right w:val="single" w:sz="4" w:space="0" w:color="auto"/>
            </w:tcBorders>
            <w:shd w:val="clear" w:color="auto" w:fill="auto"/>
            <w:vAlign w:val="center"/>
            <w:hideMark/>
          </w:tcPr>
          <w:p w14:paraId="7F7B8D88"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972" w:type="dxa"/>
            <w:tcBorders>
              <w:top w:val="nil"/>
              <w:left w:val="nil"/>
              <w:bottom w:val="single" w:sz="4" w:space="0" w:color="auto"/>
              <w:right w:val="single" w:sz="4" w:space="0" w:color="auto"/>
            </w:tcBorders>
            <w:shd w:val="clear" w:color="auto" w:fill="auto"/>
            <w:vAlign w:val="center"/>
            <w:hideMark/>
          </w:tcPr>
          <w:p w14:paraId="41F19A75"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760" w:type="dxa"/>
            <w:tcBorders>
              <w:top w:val="nil"/>
              <w:left w:val="nil"/>
              <w:bottom w:val="single" w:sz="4" w:space="0" w:color="auto"/>
              <w:right w:val="single" w:sz="4" w:space="0" w:color="auto"/>
            </w:tcBorders>
            <w:shd w:val="clear" w:color="auto" w:fill="auto"/>
            <w:vAlign w:val="center"/>
            <w:hideMark/>
          </w:tcPr>
          <w:p w14:paraId="6CBF64AD"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05862974"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1363" w:type="dxa"/>
            <w:tcBorders>
              <w:top w:val="nil"/>
              <w:left w:val="nil"/>
              <w:bottom w:val="single" w:sz="4" w:space="0" w:color="auto"/>
              <w:right w:val="single" w:sz="4" w:space="0" w:color="auto"/>
            </w:tcBorders>
            <w:shd w:val="clear" w:color="auto" w:fill="auto"/>
            <w:vAlign w:val="center"/>
            <w:hideMark/>
          </w:tcPr>
          <w:p w14:paraId="06F0EA23"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c>
          <w:tcPr>
            <w:tcW w:w="2112" w:type="dxa"/>
            <w:tcBorders>
              <w:top w:val="nil"/>
              <w:left w:val="nil"/>
              <w:bottom w:val="single" w:sz="4" w:space="0" w:color="auto"/>
              <w:right w:val="single" w:sz="4" w:space="0" w:color="auto"/>
            </w:tcBorders>
            <w:shd w:val="clear" w:color="auto" w:fill="auto"/>
            <w:vAlign w:val="center"/>
            <w:hideMark/>
          </w:tcPr>
          <w:p w14:paraId="6352ED85" w14:textId="77777777" w:rsidR="00B076B1" w:rsidRPr="00B076B1" w:rsidRDefault="00B076B1" w:rsidP="00B076B1">
            <w:pPr>
              <w:suppressAutoHyphens w:val="0"/>
              <w:rPr>
                <w:rFonts w:ascii="Arial" w:hAnsi="Arial" w:cs="Arial"/>
                <w:color w:val="000000"/>
                <w:sz w:val="22"/>
                <w:szCs w:val="22"/>
                <w:lang w:val="es-CR" w:eastAsia="es-CR"/>
              </w:rPr>
            </w:pPr>
            <w:r w:rsidRPr="00B076B1">
              <w:rPr>
                <w:rFonts w:ascii="Arial" w:hAnsi="Arial" w:cs="Arial"/>
                <w:color w:val="000000"/>
                <w:sz w:val="22"/>
                <w:szCs w:val="22"/>
                <w:lang w:val="es-CR" w:eastAsia="es-CR"/>
              </w:rPr>
              <w:t> </w:t>
            </w:r>
          </w:p>
        </w:tc>
      </w:tr>
    </w:tbl>
    <w:p w14:paraId="075913D6" w14:textId="60DB7599" w:rsidR="00B076B1" w:rsidRPr="000164B1" w:rsidRDefault="00B076B1" w:rsidP="005368C2">
      <w:pPr>
        <w:pStyle w:val="Encabezado"/>
        <w:rPr>
          <w:rFonts w:ascii="Arial" w:hAnsi="Arial" w:cs="Arial"/>
        </w:rPr>
      </w:pPr>
    </w:p>
    <w:sectPr w:rsidR="00B076B1" w:rsidRPr="000164B1" w:rsidSect="00B076B1">
      <w:footnotePr>
        <w:pos w:val="beneathText"/>
      </w:footnotePr>
      <w:pgSz w:w="15842" w:h="12242" w:orient="landscape" w:code="1"/>
      <w:pgMar w:top="1276" w:right="703" w:bottom="1327" w:left="1009" w:header="0" w:footer="13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uis Diego Sánchez García" w:date="2020-10-21T09:41:00Z" w:initials="LDSG">
    <w:p w14:paraId="1719D54C" w14:textId="08505B7B" w:rsidR="00B076B1" w:rsidRDefault="00B076B1">
      <w:pPr>
        <w:pStyle w:val="Textocomentario"/>
      </w:pPr>
      <w:r>
        <w:rPr>
          <w:rStyle w:val="Refdecomentario"/>
        </w:rPr>
        <w:annotationRef/>
      </w:r>
      <w:r>
        <w:t xml:space="preserve">La información se obtiene de este reporte en el SICA-PJ: </w:t>
      </w:r>
      <w:bookmarkStart w:id="1" w:name="_Hlk54166572"/>
      <w:r w:rsidRPr="00983CB5">
        <w:fldChar w:fldCharType="begin"/>
      </w:r>
      <w:r w:rsidRPr="00983CB5">
        <w:instrText xml:space="preserve"> HYPERLINK "http://sjoreportes03/ReportServer/Pages/ReportViewer.aspx?%2fCAF%2frptInventarioActualizadoPorOficina&amp;rs:embed=true" \t "_blank" </w:instrText>
      </w:r>
      <w:r w:rsidRPr="00983CB5">
        <w:fldChar w:fldCharType="separate"/>
      </w:r>
      <w:r w:rsidRPr="00983CB5">
        <w:rPr>
          <w:rStyle w:val="Hipervnculo"/>
        </w:rPr>
        <w:t>Reporte de Inventario por Oficina</w:t>
      </w:r>
      <w:r w:rsidRPr="00983CB5">
        <w:fldChar w:fldCharType="end"/>
      </w:r>
      <w:bookmarkEnd w:id="1"/>
    </w:p>
  </w:comment>
  <w:comment w:id="2" w:author="Luis Diego Sánchez García" w:date="2020-10-21T09:44:00Z" w:initials="LDSG">
    <w:p w14:paraId="282344AB" w14:textId="665931B1" w:rsidR="00B076B1" w:rsidRDefault="00B076B1">
      <w:pPr>
        <w:pStyle w:val="Textocomentario"/>
      </w:pPr>
      <w:r>
        <w:rPr>
          <w:rStyle w:val="Refdecomentario"/>
        </w:rPr>
        <w:annotationRef/>
      </w:r>
      <w:r>
        <w:t>Anotar la cantidad total de activos reflejados en el reporte (contemplando todas las oficinas)</w:t>
      </w:r>
    </w:p>
  </w:comment>
  <w:comment w:id="3" w:author="Luis Diego Sánchez García" w:date="2020-10-21T09:56:00Z" w:initials="LDSG">
    <w:p w14:paraId="34753651" w14:textId="11A9024B" w:rsidR="00B076B1" w:rsidRDefault="00B076B1">
      <w:pPr>
        <w:pStyle w:val="Textocomentario"/>
      </w:pPr>
      <w:r>
        <w:rPr>
          <w:rStyle w:val="Refdecomentario"/>
        </w:rPr>
        <w:annotationRef/>
      </w:r>
      <w:r>
        <w:t>Los costos los totaliza el mismo reporte.</w:t>
      </w:r>
    </w:p>
  </w:comment>
  <w:comment w:id="5" w:author="Luis Diego Sánchez García" w:date="2020-10-21T09:56:00Z" w:initials="LDSG">
    <w:p w14:paraId="2F731FD4" w14:textId="5882FEC8" w:rsidR="00B076B1" w:rsidRDefault="00B076B1">
      <w:pPr>
        <w:pStyle w:val="Textocomentario"/>
      </w:pPr>
      <w:r>
        <w:rPr>
          <w:rStyle w:val="Refdecomentario"/>
        </w:rPr>
        <w:annotationRef/>
      </w:r>
      <w:r>
        <w:t>Agregar el archivo con el reporte.</w:t>
      </w:r>
    </w:p>
  </w:comment>
  <w:comment w:id="6" w:author="Luis Diego Sánchez García" w:date="2020-10-21T10:04:00Z" w:initials="LDSG">
    <w:p w14:paraId="12AF5471" w14:textId="67E83113" w:rsidR="00B076B1" w:rsidRDefault="00B076B1">
      <w:pPr>
        <w:pStyle w:val="Textocomentario"/>
      </w:pPr>
      <w:r>
        <w:t xml:space="preserve">Los datos se obtienen de este reporte: </w:t>
      </w:r>
      <w:r>
        <w:rPr>
          <w:rStyle w:val="Refdecomentario"/>
        </w:rPr>
        <w:annotationRef/>
      </w:r>
      <w:bookmarkStart w:id="7" w:name="_Hlk54167176"/>
      <w:r w:rsidRPr="00920BD9">
        <w:fldChar w:fldCharType="begin"/>
      </w:r>
      <w:r w:rsidRPr="00920BD9">
        <w:instrText xml:space="preserve"> HYPERLINK "http://sjoreportes03/ReportServer/Pages/ReportViewer.aspx?%2fCAF%2frptNoEncontrados_Por_Criterio&amp;rs:Command=Render" \t "_blank" </w:instrText>
      </w:r>
      <w:r w:rsidRPr="00920BD9">
        <w:fldChar w:fldCharType="separate"/>
      </w:r>
      <w:r w:rsidRPr="00920BD9">
        <w:rPr>
          <w:rStyle w:val="Hipervnculo"/>
        </w:rPr>
        <w:t>Reporte No Encontrados Por Criterio</w:t>
      </w:r>
      <w:r w:rsidRPr="00920BD9">
        <w:fldChar w:fldCharType="end"/>
      </w:r>
      <w:bookmarkEnd w:id="7"/>
    </w:p>
  </w:comment>
  <w:comment w:id="8" w:author="Luis Diego Sánchez García" w:date="2020-10-21T09:56:00Z" w:initials="LDSG">
    <w:p w14:paraId="1F08351A" w14:textId="77777777" w:rsidR="00B076B1" w:rsidRDefault="00B076B1" w:rsidP="00920BD9">
      <w:pPr>
        <w:pStyle w:val="Textocomentario"/>
      </w:pPr>
      <w:r>
        <w:rPr>
          <w:rStyle w:val="Refdecomentario"/>
        </w:rPr>
        <w:annotationRef/>
      </w:r>
      <w:r>
        <w:t>Agregar el archivo con el reporte.</w:t>
      </w:r>
    </w:p>
  </w:comment>
  <w:comment w:id="9" w:author="Luis Diego Sánchez García [2]" w:date="2019-03-15T13:40:00Z" w:initials="LDSG">
    <w:p w14:paraId="26E55052" w14:textId="78CC971B" w:rsidR="00B076B1" w:rsidRDefault="00B076B1">
      <w:pPr>
        <w:pStyle w:val="Textocomentario"/>
      </w:pPr>
      <w:r>
        <w:rPr>
          <w:rStyle w:val="Refdecomentario"/>
        </w:rPr>
        <w:annotationRef/>
      </w:r>
      <w:r>
        <w:t xml:space="preserve">Justificar únicamente los activos con los que se cuente con un documento que respalde la no ubicación del activo en la oficina, tales como: </w:t>
      </w:r>
    </w:p>
    <w:p w14:paraId="5BCDDE78" w14:textId="77777777" w:rsidR="00B076B1" w:rsidRDefault="00B076B1">
      <w:pPr>
        <w:pStyle w:val="Textocomentario"/>
      </w:pPr>
    </w:p>
    <w:p w14:paraId="02909F6C" w14:textId="77777777" w:rsidR="00B076B1" w:rsidRDefault="00B076B1" w:rsidP="00B266A6">
      <w:pPr>
        <w:pStyle w:val="Textocomentario"/>
        <w:numPr>
          <w:ilvl w:val="0"/>
          <w:numId w:val="11"/>
        </w:numPr>
      </w:pPr>
      <w:r>
        <w:t>Documento firmado por la oficina receptora.</w:t>
      </w:r>
    </w:p>
    <w:p w14:paraId="3092C455" w14:textId="7D57315C" w:rsidR="00B076B1" w:rsidRDefault="00B076B1" w:rsidP="00B266A6">
      <w:pPr>
        <w:pStyle w:val="Textocomentario"/>
        <w:numPr>
          <w:ilvl w:val="0"/>
          <w:numId w:val="11"/>
        </w:numPr>
      </w:pPr>
      <w:r>
        <w:t xml:space="preserve">Correo con la confirmación de recibo por parte de la oficina destinataria. </w:t>
      </w:r>
    </w:p>
    <w:p w14:paraId="37E50D88" w14:textId="77777777" w:rsidR="00B076B1" w:rsidRDefault="00B076B1" w:rsidP="00B266A6">
      <w:pPr>
        <w:pStyle w:val="Textocomentario"/>
        <w:numPr>
          <w:ilvl w:val="0"/>
          <w:numId w:val="11"/>
        </w:numPr>
      </w:pPr>
      <w:r>
        <w:t>Activo donado y/o destruido, pendiente de dar de baja.</w:t>
      </w:r>
    </w:p>
    <w:p w14:paraId="40105556" w14:textId="77777777" w:rsidR="00B076B1" w:rsidRDefault="00B076B1" w:rsidP="00B266A6">
      <w:pPr>
        <w:pStyle w:val="Textocomentario"/>
        <w:numPr>
          <w:ilvl w:val="0"/>
          <w:numId w:val="11"/>
        </w:numPr>
      </w:pPr>
      <w:r>
        <w:t xml:space="preserve">Denuncia por robo o hurto ante del OIJ. </w:t>
      </w:r>
    </w:p>
    <w:p w14:paraId="3457CF2A" w14:textId="6CDD30A1" w:rsidR="00B076B1" w:rsidRDefault="00B076B1" w:rsidP="00B266A6">
      <w:pPr>
        <w:pStyle w:val="Textocomentario"/>
        <w:numPr>
          <w:ilvl w:val="0"/>
          <w:numId w:val="11"/>
        </w:numPr>
      </w:pPr>
      <w:r>
        <w:t>Apertura de proceso Administrativo.</w:t>
      </w:r>
    </w:p>
    <w:p w14:paraId="7C9F8407" w14:textId="51D46897" w:rsidR="00B076B1" w:rsidRDefault="00B076B1" w:rsidP="004D02E6">
      <w:pPr>
        <w:pStyle w:val="Textocomentario"/>
        <w:numPr>
          <w:ilvl w:val="0"/>
          <w:numId w:val="11"/>
        </w:numPr>
      </w:pPr>
      <w:r>
        <w:t xml:space="preserve">Acta de devolución de préstamos. </w:t>
      </w:r>
    </w:p>
    <w:p w14:paraId="5CBD3FC5" w14:textId="06E9EA02" w:rsidR="00B076B1" w:rsidRDefault="00B076B1" w:rsidP="004D02E6">
      <w:pPr>
        <w:pStyle w:val="Textocomentario"/>
        <w:numPr>
          <w:ilvl w:val="0"/>
          <w:numId w:val="11"/>
        </w:numPr>
      </w:pPr>
      <w:r>
        <w:t>Acta de entrega de equipo de alquiler. (producto del cambio)</w:t>
      </w:r>
    </w:p>
    <w:p w14:paraId="5F84A7BD" w14:textId="77777777" w:rsidR="00B076B1" w:rsidRDefault="00B076B1" w:rsidP="00920BD9">
      <w:pPr>
        <w:pStyle w:val="Textocomentario"/>
        <w:numPr>
          <w:ilvl w:val="0"/>
          <w:numId w:val="11"/>
        </w:numPr>
      </w:pPr>
      <w:r>
        <w:t>Entrega a casa comercial por garantía. (sí la reparación está en trámite, se deben ajustar los activos como si hubieran sido ubicados, en caso de haber sido remplazados por un artículo nuevo deben gestionar la baja del activo dañado y la inclusión del nuevo)</w:t>
      </w:r>
    </w:p>
    <w:p w14:paraId="0A5A0B92" w14:textId="4B1AD5B0" w:rsidR="00B076B1" w:rsidRDefault="00B076B1" w:rsidP="00920BD9">
      <w:pPr>
        <w:pStyle w:val="Textocomentario"/>
      </w:pPr>
      <w:r>
        <w:t xml:space="preserve"> </w:t>
      </w:r>
    </w:p>
    <w:p w14:paraId="78181F85" w14:textId="076F3F19" w:rsidR="00B076B1" w:rsidRDefault="00B076B1" w:rsidP="004D02E6">
      <w:pPr>
        <w:pStyle w:val="Textocomentario"/>
      </w:pPr>
      <w:bookmarkStart w:id="10" w:name="_Hlk3550363"/>
    </w:p>
    <w:bookmarkEnd w:id="10"/>
  </w:comment>
  <w:comment w:id="11" w:author="Luis Diego Sánchez García" w:date="2020-10-21T09:19:00Z" w:initials="LDSG">
    <w:p w14:paraId="1A9BA8D5" w14:textId="77777777" w:rsidR="00B076B1" w:rsidRDefault="00B076B1" w:rsidP="007730B2">
      <w:pPr>
        <w:pStyle w:val="Textocomentario"/>
      </w:pPr>
      <w:r>
        <w:rPr>
          <w:rStyle w:val="Refdecomentario"/>
        </w:rPr>
        <w:annotationRef/>
      </w:r>
      <w:r>
        <w:t>Indicar motivos de atrasos, o problemas presentados en el proceso con el dispositivo handheld o con el sistema.</w:t>
      </w:r>
    </w:p>
  </w:comment>
  <w:comment w:id="12" w:author="Luis Diego Sánchez García" w:date="2020-10-21T09:20:00Z" w:initials="LDSG">
    <w:p w14:paraId="60A8AEB8" w14:textId="77777777" w:rsidR="00B076B1" w:rsidRDefault="00B076B1" w:rsidP="007730B2">
      <w:pPr>
        <w:pStyle w:val="Textocomentario"/>
      </w:pPr>
      <w:r>
        <w:rPr>
          <w:rStyle w:val="Refdecomentario"/>
        </w:rPr>
        <w:annotationRef/>
      </w:r>
      <w:r>
        <w:t xml:space="preserve">Indicar alguna recomendación de mejora en el proceso de inventario. </w:t>
      </w:r>
    </w:p>
  </w:comment>
  <w:comment w:id="14" w:author="Luis Diego Sánchez García [2]" w:date="2019-03-15T13:16:00Z" w:initials="LDSG">
    <w:p w14:paraId="358C42EE" w14:textId="77777777" w:rsidR="00B076B1" w:rsidRDefault="00B076B1" w:rsidP="00F456AE">
      <w:pPr>
        <w:pStyle w:val="Textocomentario"/>
      </w:pPr>
      <w:r>
        <w:rPr>
          <w:rStyle w:val="Refdecomentario"/>
        </w:rPr>
        <w:annotationRef/>
      </w:r>
      <w:r>
        <w:t xml:space="preserve">Ejemplos: </w:t>
      </w:r>
    </w:p>
    <w:p w14:paraId="60F07622" w14:textId="59D0176C" w:rsidR="00B076B1" w:rsidRDefault="00B076B1" w:rsidP="00F456AE">
      <w:pPr>
        <w:pStyle w:val="Textocomentario"/>
      </w:pPr>
      <w:r>
        <w:t>Técnico Administrativo 1</w:t>
      </w:r>
    </w:p>
    <w:p w14:paraId="03F0CFBF" w14:textId="19984C07" w:rsidR="00B076B1" w:rsidRDefault="00B076B1" w:rsidP="00F456AE">
      <w:pPr>
        <w:pStyle w:val="Textocomentario"/>
      </w:pPr>
      <w:r>
        <w:t>Asistente Administrativo 3</w:t>
      </w:r>
    </w:p>
  </w:comment>
  <w:comment w:id="15" w:author="Luis Diego Sánchez García [2]" w:date="2019-03-15T13:21:00Z" w:initials="LDSG">
    <w:p w14:paraId="63445731" w14:textId="77777777" w:rsidR="00B076B1" w:rsidRDefault="00B076B1" w:rsidP="00F456AE">
      <w:pPr>
        <w:pStyle w:val="Textocomentario"/>
      </w:pPr>
      <w:r>
        <w:rPr>
          <w:rStyle w:val="Refdecomentario"/>
        </w:rPr>
        <w:annotationRef/>
      </w:r>
      <w:r>
        <w:t xml:space="preserve">Una de las 2 opciones.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19D54C" w15:done="0"/>
  <w15:commentEx w15:paraId="282344AB" w15:done="0"/>
  <w15:commentEx w15:paraId="34753651" w15:done="0"/>
  <w15:commentEx w15:paraId="2F731FD4" w15:done="0"/>
  <w15:commentEx w15:paraId="12AF5471" w15:done="0"/>
  <w15:commentEx w15:paraId="1F08351A" w15:done="0"/>
  <w15:commentEx w15:paraId="78181F85" w15:done="0"/>
  <w15:commentEx w15:paraId="1A9BA8D5" w15:done="0"/>
  <w15:commentEx w15:paraId="60A8AEB8" w15:done="0"/>
  <w15:commentEx w15:paraId="03F0CFBF" w15:done="0"/>
  <w15:commentEx w15:paraId="634457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80BF" w16cex:dateUtc="2020-10-21T15:41:00Z"/>
  <w16cex:commentExtensible w16cex:durableId="233A816A" w16cex:dateUtc="2020-10-21T15:44:00Z"/>
  <w16cex:commentExtensible w16cex:durableId="233A845D" w16cex:dateUtc="2020-10-21T15:56:00Z"/>
  <w16cex:commentExtensible w16cex:durableId="233A843E" w16cex:dateUtc="2020-10-21T15:56:00Z"/>
  <w16cex:commentExtensible w16cex:durableId="233A862C" w16cex:dateUtc="2020-10-21T16:04:00Z"/>
  <w16cex:commentExtensible w16cex:durableId="233A867C" w16cex:dateUtc="2020-10-21T15:56:00Z"/>
  <w16cex:commentExtensible w16cex:durableId="233A7B87" w16cex:dateUtc="2020-10-21T15:19:00Z"/>
  <w16cex:commentExtensible w16cex:durableId="233A7BC8" w16cex:dateUtc="2020-10-21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19D54C" w16cid:durableId="233A80BF"/>
  <w16cid:commentId w16cid:paraId="282344AB" w16cid:durableId="233A816A"/>
  <w16cid:commentId w16cid:paraId="34753651" w16cid:durableId="233A845D"/>
  <w16cid:commentId w16cid:paraId="2F731FD4" w16cid:durableId="233A843E"/>
  <w16cid:commentId w16cid:paraId="12AF5471" w16cid:durableId="233A862C"/>
  <w16cid:commentId w16cid:paraId="1F08351A" w16cid:durableId="233A867C"/>
  <w16cid:commentId w16cid:paraId="78181F85" w16cid:durableId="203629EA"/>
  <w16cid:commentId w16cid:paraId="1A9BA8D5" w16cid:durableId="233A7B87"/>
  <w16cid:commentId w16cid:paraId="60A8AEB8" w16cid:durableId="233A7BC8"/>
  <w16cid:commentId w16cid:paraId="03F0CFBF" w16cid:durableId="203625DB"/>
  <w16cid:commentId w16cid:paraId="63445731" w16cid:durableId="203625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02230" w14:textId="77777777" w:rsidR="004C5B3C" w:rsidRDefault="004C5B3C">
      <w:r>
        <w:separator/>
      </w:r>
    </w:p>
  </w:endnote>
  <w:endnote w:type="continuationSeparator" w:id="0">
    <w:p w14:paraId="7C8E7975" w14:textId="77777777" w:rsidR="004C5B3C" w:rsidRDefault="004C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922A" w14:textId="77777777" w:rsidR="00B076B1" w:rsidRDefault="00B076B1" w:rsidP="002E00B2">
    <w:pPr>
      <w:pStyle w:val="Piedepgina"/>
      <w:ind w:right="360"/>
      <w:jc w:val="center"/>
      <w:rPr>
        <w:b/>
        <w:i/>
      </w:rPr>
    </w:pPr>
    <w:r w:rsidRPr="00A07C97">
      <w:rPr>
        <w:smallCaps/>
        <w:sz w:val="12"/>
        <w:lang w:val="pt-BR"/>
      </w:rPr>
      <w:t xml:space="preserve"> </w:t>
    </w:r>
    <w:r>
      <w:rPr>
        <w:b/>
        <w:i/>
      </w:rPr>
      <w:t>____________________________________________________________________</w:t>
    </w:r>
  </w:p>
  <w:p w14:paraId="1C32A5FF" w14:textId="34AD994B" w:rsidR="00B076B1" w:rsidRDefault="00B076B1" w:rsidP="002E00B2">
    <w:pPr>
      <w:pStyle w:val="Piedepgina"/>
      <w:ind w:right="360"/>
      <w:jc w:val="center"/>
      <w:rPr>
        <w:b/>
        <w:i/>
      </w:rPr>
    </w:pPr>
    <w:r>
      <w:rPr>
        <w:b/>
        <w:i/>
      </w:rPr>
      <w:t>Justicia: Un pilar del desarrollo”</w:t>
    </w:r>
  </w:p>
  <w:p w14:paraId="5E16ED52" w14:textId="77777777" w:rsidR="00B076B1" w:rsidRDefault="00B076B1" w:rsidP="00910C11">
    <w:pPr>
      <w:pStyle w:val="Piedepgina"/>
      <w:jc w:val="right"/>
      <w:rPr>
        <w:b/>
        <w:i/>
      </w:rPr>
    </w:pPr>
    <w:r>
      <w:rPr>
        <w:b/>
        <w:i/>
      </w:rPr>
      <w:tab/>
      <w:t xml:space="preserve">Página </w:t>
    </w:r>
    <w:r w:rsidRPr="00910C11">
      <w:rPr>
        <w:b/>
        <w:i/>
      </w:rPr>
      <w:fldChar w:fldCharType="begin"/>
    </w:r>
    <w:r w:rsidRPr="00910C11">
      <w:rPr>
        <w:b/>
        <w:i/>
      </w:rPr>
      <w:instrText xml:space="preserve"> PAGE </w:instrText>
    </w:r>
    <w:r w:rsidRPr="00910C11">
      <w:rPr>
        <w:b/>
        <w:i/>
      </w:rPr>
      <w:fldChar w:fldCharType="separate"/>
    </w:r>
    <w:r>
      <w:rPr>
        <w:b/>
        <w:i/>
        <w:noProof/>
      </w:rPr>
      <w:t>1</w:t>
    </w:r>
    <w:r w:rsidRPr="00910C11">
      <w:rPr>
        <w:b/>
        <w:i/>
      </w:rPr>
      <w:fldChar w:fldCharType="end"/>
    </w:r>
    <w:r w:rsidRPr="00910C11">
      <w:rPr>
        <w:b/>
        <w:i/>
      </w:rPr>
      <w:t xml:space="preserve"> de </w:t>
    </w:r>
    <w:r w:rsidRPr="00910C11">
      <w:rPr>
        <w:b/>
        <w:i/>
      </w:rPr>
      <w:fldChar w:fldCharType="begin"/>
    </w:r>
    <w:r w:rsidRPr="00910C11">
      <w:rPr>
        <w:b/>
        <w:i/>
      </w:rPr>
      <w:instrText xml:space="preserve"> NUMPAGES </w:instrText>
    </w:r>
    <w:r w:rsidRPr="00910C11">
      <w:rPr>
        <w:b/>
        <w:i/>
      </w:rPr>
      <w:fldChar w:fldCharType="separate"/>
    </w:r>
    <w:r>
      <w:rPr>
        <w:b/>
        <w:i/>
        <w:noProof/>
      </w:rPr>
      <w:t>1</w:t>
    </w:r>
    <w:r w:rsidRPr="00910C11">
      <w:rPr>
        <w:b/>
        <w:i/>
      </w:rPr>
      <w:fldChar w:fldCharType="end"/>
    </w:r>
  </w:p>
  <w:p w14:paraId="309B39C8" w14:textId="77777777" w:rsidR="00B076B1" w:rsidRDefault="00B076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2FBF2" w14:textId="77777777" w:rsidR="004C5B3C" w:rsidRDefault="004C5B3C">
      <w:r>
        <w:separator/>
      </w:r>
    </w:p>
  </w:footnote>
  <w:footnote w:type="continuationSeparator" w:id="0">
    <w:p w14:paraId="1D6A4621" w14:textId="77777777" w:rsidR="004C5B3C" w:rsidRDefault="004C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AFF3" w14:textId="77777777" w:rsidR="00B076B1" w:rsidRDefault="00B076B1" w:rsidP="006A08AA">
    <w:pPr>
      <w:pStyle w:val="Encabezado"/>
      <w:tabs>
        <w:tab w:val="clear" w:pos="4252"/>
        <w:tab w:val="clear" w:pos="8504"/>
      </w:tabs>
      <w:rPr>
        <w:rStyle w:val="Hipervnculo"/>
        <w:rFonts w:ascii="Arial" w:hAnsi="Arial" w:cs="Arial"/>
        <w:color w:val="000000" w:themeColor="text1"/>
        <w:szCs w:val="20"/>
        <w:u w:val="none"/>
      </w:rPr>
    </w:pPr>
  </w:p>
  <w:p w14:paraId="4F70E330" w14:textId="0AA06374" w:rsidR="00B076B1" w:rsidRDefault="00B076B1" w:rsidP="006A08AA">
    <w:pPr>
      <w:pStyle w:val="Encabezado"/>
      <w:tabs>
        <w:tab w:val="clear" w:pos="4252"/>
        <w:tab w:val="clear" w:pos="8504"/>
      </w:tabs>
      <w:jc w:val="center"/>
      <w:rPr>
        <w:rStyle w:val="Hipervnculo"/>
        <w:rFonts w:ascii="Arial" w:hAnsi="Arial" w:cs="Arial"/>
        <w:color w:val="000000" w:themeColor="text1"/>
        <w:szCs w:val="20"/>
        <w:u w:val="none"/>
      </w:rPr>
    </w:pPr>
    <w:r>
      <w:rPr>
        <w:rStyle w:val="Hipervnculo"/>
        <w:rFonts w:ascii="Arial" w:hAnsi="Arial" w:cs="Arial"/>
        <w:noProof/>
        <w:color w:val="000000" w:themeColor="text1"/>
        <w:szCs w:val="20"/>
        <w:u w:val="none"/>
      </w:rPr>
      <w:drawing>
        <wp:inline distT="0" distB="0" distL="0" distR="0" wp14:anchorId="3E51B73E" wp14:editId="3DDD0AE8">
          <wp:extent cx="1691640" cy="76962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769620"/>
                  </a:xfrm>
                  <a:prstGeom prst="rect">
                    <a:avLst/>
                  </a:prstGeom>
                  <a:noFill/>
                  <a:ln>
                    <a:noFill/>
                  </a:ln>
                </pic:spPr>
              </pic:pic>
            </a:graphicData>
          </a:graphic>
        </wp:inline>
      </w:drawing>
    </w:r>
  </w:p>
  <w:p w14:paraId="48D7B26A" w14:textId="0E6567AC" w:rsidR="00B076B1" w:rsidRPr="006A08AA" w:rsidRDefault="00B076B1" w:rsidP="006A08AA">
    <w:pPr>
      <w:pStyle w:val="Encabezado"/>
      <w:tabs>
        <w:tab w:val="clear" w:pos="4252"/>
        <w:tab w:val="clear" w:pos="8504"/>
      </w:tabs>
      <w:jc w:val="center"/>
      <w:rPr>
        <w:rStyle w:val="Hipervnculo"/>
        <w:rFonts w:ascii="Arial" w:hAnsi="Arial" w:cs="Arial"/>
        <w:b/>
        <w:color w:val="000000" w:themeColor="text1"/>
        <w:szCs w:val="20"/>
        <w:u w:val="none"/>
      </w:rPr>
    </w:pPr>
    <w:r w:rsidRPr="006A08AA">
      <w:rPr>
        <w:rStyle w:val="Hipervnculo"/>
        <w:rFonts w:ascii="Arial" w:hAnsi="Arial" w:cs="Arial"/>
        <w:b/>
        <w:color w:val="000000" w:themeColor="text1"/>
        <w:szCs w:val="20"/>
        <w:u w:val="none"/>
      </w:rPr>
      <w:t>Informe para el Departamento de Proveeduría</w:t>
    </w:r>
  </w:p>
  <w:p w14:paraId="2E61AAF0" w14:textId="7B3A5F9D" w:rsidR="00B076B1" w:rsidRPr="006A08AA" w:rsidRDefault="00B076B1" w:rsidP="005248D8">
    <w:pPr>
      <w:pStyle w:val="Encabezado"/>
      <w:pBdr>
        <w:bottom w:val="single" w:sz="12" w:space="1" w:color="auto"/>
      </w:pBdr>
      <w:tabs>
        <w:tab w:val="clear" w:pos="4252"/>
        <w:tab w:val="clear" w:pos="8504"/>
      </w:tabs>
      <w:jc w:val="center"/>
      <w:rPr>
        <w:rStyle w:val="Hipervnculo"/>
        <w:rFonts w:ascii="Arial" w:hAnsi="Arial" w:cs="Arial"/>
        <w:b/>
        <w:color w:val="000000" w:themeColor="text1"/>
        <w:szCs w:val="20"/>
        <w:u w:val="none"/>
      </w:rPr>
    </w:pPr>
    <w:r w:rsidRPr="006A08AA">
      <w:rPr>
        <w:rStyle w:val="Hipervnculo"/>
        <w:rFonts w:ascii="Arial" w:hAnsi="Arial" w:cs="Arial"/>
        <w:b/>
        <w:color w:val="000000" w:themeColor="text1"/>
        <w:szCs w:val="20"/>
        <w:u w:val="none"/>
      </w:rPr>
      <w:t>Resultado del inventario de activos fijos,</w:t>
    </w:r>
    <w:r>
      <w:rPr>
        <w:rStyle w:val="Hipervnculo"/>
        <w:rFonts w:ascii="Arial" w:hAnsi="Arial" w:cs="Arial"/>
        <w:b/>
        <w:color w:val="000000" w:themeColor="text1"/>
        <w:szCs w:val="20"/>
        <w:u w:val="none"/>
      </w:rPr>
      <w:t xml:space="preserve"> periodo 2022</w:t>
    </w:r>
  </w:p>
  <w:p w14:paraId="11E4EC88" w14:textId="3BB1EA1C" w:rsidR="00B076B1" w:rsidRPr="005248D8" w:rsidRDefault="00B076B1" w:rsidP="005248D8">
    <w:pPr>
      <w:pStyle w:val="Encabezado"/>
      <w:tabs>
        <w:tab w:val="clear" w:pos="4252"/>
        <w:tab w:val="clear" w:pos="8504"/>
      </w:tabs>
      <w:ind w:right="51"/>
      <w:rPr>
        <w:rFonts w:ascii="Arial" w:hAnsi="Arial" w:cs="Arial"/>
        <w:b/>
        <w:lang w:val="es-CR"/>
      </w:rPr>
    </w:pPr>
    <w:r w:rsidRPr="00933BEB">
      <w:rPr>
        <w:rFonts w:ascii="Arial" w:hAnsi="Arial" w:cs="Arial"/>
        <w:b/>
        <w:highlight w:val="lightGray"/>
        <w:lang w:val="es-CR"/>
      </w:rPr>
      <w:t xml:space="preserve">Indicar el nombre de la oficina o Administración responsable </w:t>
    </w:r>
    <w:r w:rsidRPr="005248D8">
      <w:rPr>
        <w:rFonts w:ascii="Arial" w:hAnsi="Arial" w:cs="Arial"/>
        <w:b/>
        <w:lang w:val="es-CR"/>
      </w:rPr>
      <w:t xml:space="preserve"> </w:t>
    </w:r>
  </w:p>
  <w:p w14:paraId="3A74D6EB" w14:textId="465B5915" w:rsidR="00B076B1" w:rsidRPr="005248D8" w:rsidRDefault="00B076B1" w:rsidP="002E00B2">
    <w:pPr>
      <w:pStyle w:val="Encabezado"/>
      <w:tabs>
        <w:tab w:val="clear" w:pos="4252"/>
        <w:tab w:val="clear" w:pos="8504"/>
      </w:tabs>
      <w:ind w:right="51"/>
      <w:jc w:val="right"/>
      <w:rPr>
        <w:rFonts w:ascii="Arial" w:hAnsi="Arial" w:cs="Arial"/>
        <w:b/>
        <w:lang w:val="es-CR"/>
      </w:rPr>
    </w:pPr>
    <w:r w:rsidRPr="005248D8">
      <w:rPr>
        <w:rFonts w:ascii="Arial" w:hAnsi="Arial" w:cs="Arial"/>
        <w:b/>
        <w:lang w:val="es-CR"/>
      </w:rPr>
      <w:t xml:space="preserve">Oficio N° </w:t>
    </w:r>
    <w:r>
      <w:rPr>
        <w:rFonts w:ascii="Arial" w:hAnsi="Arial" w:cs="Arial"/>
        <w:b/>
        <w:highlight w:val="darkGray"/>
        <w:lang w:val="es-CR"/>
      </w:rPr>
      <w:t>XXXX</w:t>
    </w:r>
    <w:r w:rsidRPr="005248D8">
      <w:rPr>
        <w:rFonts w:ascii="Arial" w:hAnsi="Arial" w:cs="Arial"/>
        <w:b/>
        <w:highlight w:val="darkGray"/>
        <w:lang w:val="es-CR"/>
      </w:rPr>
      <w:t xml:space="preserve"> </w:t>
    </w:r>
    <w:r w:rsidRPr="005248D8">
      <w:rPr>
        <w:rFonts w:ascii="Arial" w:hAnsi="Arial" w:cs="Arial"/>
        <w:b/>
        <w:lang w:val="es-CR"/>
      </w:rPr>
      <w:t>-</w:t>
    </w:r>
    <w:r>
      <w:rPr>
        <w:rFonts w:ascii="Arial" w:hAnsi="Arial" w:cs="Arial"/>
        <w:b/>
        <w:lang w:val="es-CR"/>
      </w:rPr>
      <w:t>2022</w:t>
    </w:r>
  </w:p>
  <w:p w14:paraId="2F181F3F" w14:textId="1634F521" w:rsidR="00B076B1" w:rsidRPr="00A172C7" w:rsidRDefault="00B076B1" w:rsidP="006D37D9">
    <w:pPr>
      <w:ind w:left="-284" w:firstLine="284"/>
      <w:jc w:val="center"/>
      <w:rPr>
        <w:rFonts w:ascii="Arial" w:hAnsi="Arial" w:cs="Arial"/>
        <w:sz w:val="10"/>
      </w:rPr>
    </w:pPr>
    <w:r w:rsidRPr="006F3E98">
      <w:rPr>
        <w:rFonts w:ascii="Arial" w:hAnsi="Arial" w:cs="Arial"/>
        <w:noProof/>
        <w:sz w:val="20"/>
        <w:szCs w:val="20"/>
      </w:rPr>
      <mc:AlternateContent>
        <mc:Choice Requires="wps">
          <w:drawing>
            <wp:anchor distT="0" distB="0" distL="89535" distR="89535" simplePos="0" relativeHeight="251745792" behindDoc="0" locked="0" layoutInCell="1" allowOverlap="1" wp14:anchorId="45359D1E" wp14:editId="36F1CA7D">
              <wp:simplePos x="0" y="0"/>
              <wp:positionH relativeFrom="page">
                <wp:posOffset>127591</wp:posOffset>
              </wp:positionH>
              <wp:positionV relativeFrom="page">
                <wp:posOffset>5316279</wp:posOffset>
              </wp:positionV>
              <wp:extent cx="563525" cy="2868649"/>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25" cy="28686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5E4F9" w14:textId="587029F1" w:rsidR="00B076B1" w:rsidRDefault="00B076B1" w:rsidP="002374C5">
                          <w:pPr>
                            <w:jc w:val="center"/>
                            <w:rPr>
                              <w:sz w:val="18"/>
                            </w:rPr>
                          </w:pPr>
                        </w:p>
                        <w:p w14:paraId="6205D63E" w14:textId="14F9049C" w:rsidR="00B076B1" w:rsidRDefault="00B076B1" w:rsidP="002374C5">
                          <w:pPr>
                            <w:jc w:val="center"/>
                            <w:rPr>
                              <w:sz w:val="18"/>
                            </w:rPr>
                          </w:pPr>
                        </w:p>
                        <w:p w14:paraId="3032805B" w14:textId="1C72F8EE" w:rsidR="00B076B1" w:rsidRDefault="00B076B1" w:rsidP="002374C5">
                          <w:pPr>
                            <w:jc w:val="center"/>
                            <w:rPr>
                              <w:sz w:val="18"/>
                            </w:rPr>
                          </w:pPr>
                        </w:p>
                        <w:p w14:paraId="01C47C16" w14:textId="69D8FF41" w:rsidR="00B076B1" w:rsidRDefault="00B076B1" w:rsidP="002374C5">
                          <w:pPr>
                            <w:jc w:val="center"/>
                            <w:rPr>
                              <w:sz w:val="18"/>
                            </w:rPr>
                          </w:pPr>
                        </w:p>
                        <w:p w14:paraId="44C54159" w14:textId="77777777" w:rsidR="00B076B1" w:rsidRDefault="00B076B1" w:rsidP="002374C5">
                          <w:pPr>
                            <w:jc w:val="center"/>
                            <w:rPr>
                              <w:sz w:val="18"/>
                            </w:rPr>
                          </w:pPr>
                        </w:p>
                        <w:p w14:paraId="57825828" w14:textId="280AC3FD" w:rsidR="00B076B1" w:rsidRDefault="00B076B1" w:rsidP="002374C5">
                          <w:pPr>
                            <w:jc w:val="center"/>
                          </w:pPr>
                        </w:p>
                        <w:p w14:paraId="400D8911" w14:textId="5D458EB5" w:rsidR="00B076B1" w:rsidRDefault="00B076B1" w:rsidP="002374C5">
                          <w:pPr>
                            <w:jc w:val="center"/>
                          </w:pPr>
                        </w:p>
                        <w:p w14:paraId="1A4DB860" w14:textId="441F2017" w:rsidR="00B076B1" w:rsidRDefault="00B076B1" w:rsidP="00877FF3"/>
                        <w:p w14:paraId="791EFE06" w14:textId="35042D0F" w:rsidR="00B076B1" w:rsidRDefault="00B076B1" w:rsidP="002374C5">
                          <w:pPr>
                            <w:jc w:val="center"/>
                          </w:pPr>
                        </w:p>
                        <w:p w14:paraId="7C415C1B" w14:textId="727778D5" w:rsidR="00B076B1" w:rsidRDefault="00B076B1" w:rsidP="002374C5">
                          <w:pPr>
                            <w:jc w:val="center"/>
                          </w:pPr>
                        </w:p>
                        <w:p w14:paraId="6C637B7D" w14:textId="3F854AD8" w:rsidR="00B076B1" w:rsidRDefault="00B076B1" w:rsidP="002374C5">
                          <w:pPr>
                            <w:jc w:val="center"/>
                          </w:pPr>
                        </w:p>
                        <w:p w14:paraId="7795119D" w14:textId="2CD1A960" w:rsidR="00B076B1" w:rsidRDefault="00B076B1" w:rsidP="002374C5">
                          <w:pPr>
                            <w:jc w:val="center"/>
                          </w:pPr>
                        </w:p>
                        <w:p w14:paraId="03DB83A5" w14:textId="77777777" w:rsidR="00B076B1" w:rsidRDefault="00B076B1" w:rsidP="000846FA"/>
                        <w:p w14:paraId="5C7C6637" w14:textId="33D1B195" w:rsidR="00B076B1" w:rsidRDefault="00B076B1" w:rsidP="0096131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D1E" id="_x0000_t202" coordsize="21600,21600" o:spt="202" path="m,l,21600r21600,l21600,xe">
              <v:stroke joinstyle="miter"/>
              <v:path gradientshapeok="t" o:connecttype="rect"/>
            </v:shapetype>
            <v:shape id="Text Box 4" o:spid="_x0000_s1026" type="#_x0000_t202" style="position:absolute;left:0;text-align:left;margin-left:10.05pt;margin-top:418.6pt;width:44.35pt;height:225.9pt;z-index:251745792;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" stroked="f">
              <v:fill opacity="0"/>
              <v:textbox inset="0,0,0,0">
                <w:txbxContent>
                  <w:p w14:paraId="5405E4F9" w14:textId="587029F1" w:rsidR="00B076B1" w:rsidRDefault="00B076B1" w:rsidP="002374C5">
                    <w:pPr>
                      <w:jc w:val="center"/>
                      <w:rPr>
                        <w:sz w:val="18"/>
                      </w:rPr>
                    </w:pPr>
                  </w:p>
                  <w:p w14:paraId="6205D63E" w14:textId="14F9049C" w:rsidR="00B076B1" w:rsidRDefault="00B076B1" w:rsidP="002374C5">
                    <w:pPr>
                      <w:jc w:val="center"/>
                      <w:rPr>
                        <w:sz w:val="18"/>
                      </w:rPr>
                    </w:pPr>
                  </w:p>
                  <w:p w14:paraId="3032805B" w14:textId="1C72F8EE" w:rsidR="00B076B1" w:rsidRDefault="00B076B1" w:rsidP="002374C5">
                    <w:pPr>
                      <w:jc w:val="center"/>
                      <w:rPr>
                        <w:sz w:val="18"/>
                      </w:rPr>
                    </w:pPr>
                  </w:p>
                  <w:p w14:paraId="01C47C16" w14:textId="69D8FF41" w:rsidR="00B076B1" w:rsidRDefault="00B076B1" w:rsidP="002374C5">
                    <w:pPr>
                      <w:jc w:val="center"/>
                      <w:rPr>
                        <w:sz w:val="18"/>
                      </w:rPr>
                    </w:pPr>
                  </w:p>
                  <w:p w14:paraId="44C54159" w14:textId="77777777" w:rsidR="00B076B1" w:rsidRDefault="00B076B1" w:rsidP="002374C5">
                    <w:pPr>
                      <w:jc w:val="center"/>
                      <w:rPr>
                        <w:sz w:val="18"/>
                      </w:rPr>
                    </w:pPr>
                  </w:p>
                  <w:p w14:paraId="57825828" w14:textId="280AC3FD" w:rsidR="00B076B1" w:rsidRDefault="00B076B1" w:rsidP="002374C5">
                    <w:pPr>
                      <w:jc w:val="center"/>
                    </w:pPr>
                  </w:p>
                  <w:p w14:paraId="400D8911" w14:textId="5D458EB5" w:rsidR="00B076B1" w:rsidRDefault="00B076B1" w:rsidP="002374C5">
                    <w:pPr>
                      <w:jc w:val="center"/>
                    </w:pPr>
                  </w:p>
                  <w:p w14:paraId="1A4DB860" w14:textId="441F2017" w:rsidR="00B076B1" w:rsidRDefault="00B076B1" w:rsidP="00877FF3"/>
                  <w:p w14:paraId="791EFE06" w14:textId="35042D0F" w:rsidR="00B076B1" w:rsidRDefault="00B076B1" w:rsidP="002374C5">
                    <w:pPr>
                      <w:jc w:val="center"/>
                    </w:pPr>
                  </w:p>
                  <w:p w14:paraId="7C415C1B" w14:textId="727778D5" w:rsidR="00B076B1" w:rsidRDefault="00B076B1" w:rsidP="002374C5">
                    <w:pPr>
                      <w:jc w:val="center"/>
                    </w:pPr>
                  </w:p>
                  <w:p w14:paraId="6C637B7D" w14:textId="3F854AD8" w:rsidR="00B076B1" w:rsidRDefault="00B076B1" w:rsidP="002374C5">
                    <w:pPr>
                      <w:jc w:val="center"/>
                    </w:pPr>
                  </w:p>
                  <w:p w14:paraId="7795119D" w14:textId="2CD1A960" w:rsidR="00B076B1" w:rsidRDefault="00B076B1" w:rsidP="002374C5">
                    <w:pPr>
                      <w:jc w:val="center"/>
                    </w:pPr>
                  </w:p>
                  <w:p w14:paraId="03DB83A5" w14:textId="77777777" w:rsidR="00B076B1" w:rsidRDefault="00B076B1" w:rsidP="000846FA"/>
                  <w:p w14:paraId="5C7C6637" w14:textId="33D1B195" w:rsidR="00B076B1" w:rsidRDefault="00B076B1" w:rsidP="00961315">
                    <w:pPr>
                      <w:jc w:val="center"/>
                    </w:pPr>
                  </w:p>
                </w:txbxContent>
              </v:textbox>
              <w10:wrap type="square" side="larges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0.4pt;height:128.4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CF324C"/>
    <w:multiLevelType w:val="hybridMultilevel"/>
    <w:tmpl w:val="AF3E7A5A"/>
    <w:lvl w:ilvl="0" w:tplc="140A0011">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15:restartNumberingAfterBreak="0">
    <w:nsid w:val="11912158"/>
    <w:multiLevelType w:val="hybridMultilevel"/>
    <w:tmpl w:val="B5C85C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355E0B"/>
    <w:multiLevelType w:val="hybridMultilevel"/>
    <w:tmpl w:val="E912EA5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FB12C36"/>
    <w:multiLevelType w:val="hybridMultilevel"/>
    <w:tmpl w:val="AF3E7A5A"/>
    <w:lvl w:ilvl="0" w:tplc="140A0011">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 w15:restartNumberingAfterBreak="0">
    <w:nsid w:val="5035472E"/>
    <w:multiLevelType w:val="multilevel"/>
    <w:tmpl w:val="2D5E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8005CE"/>
    <w:multiLevelType w:val="hybridMultilevel"/>
    <w:tmpl w:val="26E0BC8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55E3F0E"/>
    <w:multiLevelType w:val="hybridMultilevel"/>
    <w:tmpl w:val="EAC878EC"/>
    <w:lvl w:ilvl="0" w:tplc="59602FDC">
      <w:start w:val="1"/>
      <w:numFmt w:val="upperRoman"/>
      <w:lvlText w:val="%1."/>
      <w:lvlJc w:val="righ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7CD1683"/>
    <w:multiLevelType w:val="hybridMultilevel"/>
    <w:tmpl w:val="8D6A8F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8057043"/>
    <w:multiLevelType w:val="hybridMultilevel"/>
    <w:tmpl w:val="2BA266B6"/>
    <w:lvl w:ilvl="0" w:tplc="140A0011">
      <w:start w:val="1"/>
      <w:numFmt w:val="decimal"/>
      <w:lvlText w:val="%1)"/>
      <w:lvlJc w:val="left"/>
      <w:pPr>
        <w:ind w:left="1778" w:hanging="360"/>
      </w:p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10" w15:restartNumberingAfterBreak="0">
    <w:nsid w:val="603346CC"/>
    <w:multiLevelType w:val="hybridMultilevel"/>
    <w:tmpl w:val="A4B6842C"/>
    <w:lvl w:ilvl="0" w:tplc="1D6C11AE">
      <w:start w:val="1"/>
      <w:numFmt w:val="bullet"/>
      <w:lvlText w:val=""/>
      <w:lvlPicBulletId w:val="0"/>
      <w:lvlJc w:val="left"/>
      <w:pPr>
        <w:tabs>
          <w:tab w:val="num" w:pos="720"/>
        </w:tabs>
        <w:ind w:left="720" w:hanging="360"/>
      </w:pPr>
      <w:rPr>
        <w:rFonts w:ascii="Symbol" w:hAnsi="Symbol" w:hint="default"/>
      </w:rPr>
    </w:lvl>
    <w:lvl w:ilvl="1" w:tplc="9954C522" w:tentative="1">
      <w:start w:val="1"/>
      <w:numFmt w:val="bullet"/>
      <w:lvlText w:val=""/>
      <w:lvlJc w:val="left"/>
      <w:pPr>
        <w:tabs>
          <w:tab w:val="num" w:pos="1440"/>
        </w:tabs>
        <w:ind w:left="1440" w:hanging="360"/>
      </w:pPr>
      <w:rPr>
        <w:rFonts w:ascii="Symbol" w:hAnsi="Symbol" w:hint="default"/>
      </w:rPr>
    </w:lvl>
    <w:lvl w:ilvl="2" w:tplc="4FB2E14A" w:tentative="1">
      <w:start w:val="1"/>
      <w:numFmt w:val="bullet"/>
      <w:lvlText w:val=""/>
      <w:lvlJc w:val="left"/>
      <w:pPr>
        <w:tabs>
          <w:tab w:val="num" w:pos="2160"/>
        </w:tabs>
        <w:ind w:left="2160" w:hanging="360"/>
      </w:pPr>
      <w:rPr>
        <w:rFonts w:ascii="Symbol" w:hAnsi="Symbol" w:hint="default"/>
      </w:rPr>
    </w:lvl>
    <w:lvl w:ilvl="3" w:tplc="6CE27BA6" w:tentative="1">
      <w:start w:val="1"/>
      <w:numFmt w:val="bullet"/>
      <w:lvlText w:val=""/>
      <w:lvlJc w:val="left"/>
      <w:pPr>
        <w:tabs>
          <w:tab w:val="num" w:pos="2880"/>
        </w:tabs>
        <w:ind w:left="2880" w:hanging="360"/>
      </w:pPr>
      <w:rPr>
        <w:rFonts w:ascii="Symbol" w:hAnsi="Symbol" w:hint="default"/>
      </w:rPr>
    </w:lvl>
    <w:lvl w:ilvl="4" w:tplc="FFCA6E3A" w:tentative="1">
      <w:start w:val="1"/>
      <w:numFmt w:val="bullet"/>
      <w:lvlText w:val=""/>
      <w:lvlJc w:val="left"/>
      <w:pPr>
        <w:tabs>
          <w:tab w:val="num" w:pos="3600"/>
        </w:tabs>
        <w:ind w:left="3600" w:hanging="360"/>
      </w:pPr>
      <w:rPr>
        <w:rFonts w:ascii="Symbol" w:hAnsi="Symbol" w:hint="default"/>
      </w:rPr>
    </w:lvl>
    <w:lvl w:ilvl="5" w:tplc="301A9FC0" w:tentative="1">
      <w:start w:val="1"/>
      <w:numFmt w:val="bullet"/>
      <w:lvlText w:val=""/>
      <w:lvlJc w:val="left"/>
      <w:pPr>
        <w:tabs>
          <w:tab w:val="num" w:pos="4320"/>
        </w:tabs>
        <w:ind w:left="4320" w:hanging="360"/>
      </w:pPr>
      <w:rPr>
        <w:rFonts w:ascii="Symbol" w:hAnsi="Symbol" w:hint="default"/>
      </w:rPr>
    </w:lvl>
    <w:lvl w:ilvl="6" w:tplc="091E182C" w:tentative="1">
      <w:start w:val="1"/>
      <w:numFmt w:val="bullet"/>
      <w:lvlText w:val=""/>
      <w:lvlJc w:val="left"/>
      <w:pPr>
        <w:tabs>
          <w:tab w:val="num" w:pos="5040"/>
        </w:tabs>
        <w:ind w:left="5040" w:hanging="360"/>
      </w:pPr>
      <w:rPr>
        <w:rFonts w:ascii="Symbol" w:hAnsi="Symbol" w:hint="default"/>
      </w:rPr>
    </w:lvl>
    <w:lvl w:ilvl="7" w:tplc="B5D8BEA2" w:tentative="1">
      <w:start w:val="1"/>
      <w:numFmt w:val="bullet"/>
      <w:lvlText w:val=""/>
      <w:lvlJc w:val="left"/>
      <w:pPr>
        <w:tabs>
          <w:tab w:val="num" w:pos="5760"/>
        </w:tabs>
        <w:ind w:left="5760" w:hanging="360"/>
      </w:pPr>
      <w:rPr>
        <w:rFonts w:ascii="Symbol" w:hAnsi="Symbol" w:hint="default"/>
      </w:rPr>
    </w:lvl>
    <w:lvl w:ilvl="8" w:tplc="CEE6D79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2872728"/>
    <w:multiLevelType w:val="hybridMultilevel"/>
    <w:tmpl w:val="C8AAA63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35A49B9"/>
    <w:multiLevelType w:val="multilevel"/>
    <w:tmpl w:val="134A7F7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6895C42"/>
    <w:multiLevelType w:val="hybridMultilevel"/>
    <w:tmpl w:val="1304EA38"/>
    <w:lvl w:ilvl="0" w:tplc="140A0011">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4" w15:restartNumberingAfterBreak="0">
    <w:nsid w:val="7C552010"/>
    <w:multiLevelType w:val="hybridMultilevel"/>
    <w:tmpl w:val="81C4B1A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3"/>
  </w:num>
  <w:num w:numId="10">
    <w:abstractNumId w:val="7"/>
  </w:num>
  <w:num w:numId="11">
    <w:abstractNumId w:val="8"/>
  </w:num>
  <w:num w:numId="12">
    <w:abstractNumId w:val="13"/>
  </w:num>
  <w:num w:numId="13">
    <w:abstractNumId w:val="4"/>
  </w:num>
  <w:num w:numId="14">
    <w:abstractNumId w:val="9"/>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is Diego Sánchez García">
    <w15:presenceInfo w15:providerId="AD" w15:userId="S::lsanchezga@poder-judicial.go.cr::755487ab-f165-4743-8d45-4b65c8446e01"/>
  </w15:person>
  <w15:person w15:author="Luis Diego Sánchez García [2]">
    <w15:presenceInfo w15:providerId="AD" w15:userId="S-1-5-21-1644491937-1647877149-725345543-23105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32"/>
    <w:rsid w:val="00000A5B"/>
    <w:rsid w:val="000164B1"/>
    <w:rsid w:val="000272EE"/>
    <w:rsid w:val="00077DD0"/>
    <w:rsid w:val="00081C70"/>
    <w:rsid w:val="000846FA"/>
    <w:rsid w:val="00086D2D"/>
    <w:rsid w:val="000B36C9"/>
    <w:rsid w:val="000B4F01"/>
    <w:rsid w:val="000C41EB"/>
    <w:rsid w:val="000C68AD"/>
    <w:rsid w:val="000D17BD"/>
    <w:rsid w:val="000D1DA4"/>
    <w:rsid w:val="000D3588"/>
    <w:rsid w:val="000D3C9F"/>
    <w:rsid w:val="000E5CAB"/>
    <w:rsid w:val="000F3B60"/>
    <w:rsid w:val="000F4E46"/>
    <w:rsid w:val="000F62B0"/>
    <w:rsid w:val="000F69D5"/>
    <w:rsid w:val="00135FFA"/>
    <w:rsid w:val="0015191A"/>
    <w:rsid w:val="00171EA1"/>
    <w:rsid w:val="001754C2"/>
    <w:rsid w:val="001A439E"/>
    <w:rsid w:val="001B0971"/>
    <w:rsid w:val="001B231C"/>
    <w:rsid w:val="001B6B46"/>
    <w:rsid w:val="001C7286"/>
    <w:rsid w:val="001D258B"/>
    <w:rsid w:val="001D2BCF"/>
    <w:rsid w:val="001D6636"/>
    <w:rsid w:val="001E24E3"/>
    <w:rsid w:val="001F67F9"/>
    <w:rsid w:val="0021172F"/>
    <w:rsid w:val="00216B09"/>
    <w:rsid w:val="00217115"/>
    <w:rsid w:val="00227A0C"/>
    <w:rsid w:val="00236FF0"/>
    <w:rsid w:val="002374C5"/>
    <w:rsid w:val="0024345C"/>
    <w:rsid w:val="00245668"/>
    <w:rsid w:val="00255DD0"/>
    <w:rsid w:val="00262B78"/>
    <w:rsid w:val="002732F5"/>
    <w:rsid w:val="00283341"/>
    <w:rsid w:val="00285AAA"/>
    <w:rsid w:val="00291F22"/>
    <w:rsid w:val="002A00A5"/>
    <w:rsid w:val="002C2AC3"/>
    <w:rsid w:val="002C3A21"/>
    <w:rsid w:val="002C70AF"/>
    <w:rsid w:val="002D2D04"/>
    <w:rsid w:val="002E00B2"/>
    <w:rsid w:val="002F269A"/>
    <w:rsid w:val="002F66B7"/>
    <w:rsid w:val="00315D63"/>
    <w:rsid w:val="00320418"/>
    <w:rsid w:val="003245A5"/>
    <w:rsid w:val="00334040"/>
    <w:rsid w:val="003406E6"/>
    <w:rsid w:val="00343E79"/>
    <w:rsid w:val="003600DE"/>
    <w:rsid w:val="00381B86"/>
    <w:rsid w:val="0038593D"/>
    <w:rsid w:val="00387810"/>
    <w:rsid w:val="00392A7F"/>
    <w:rsid w:val="00394A27"/>
    <w:rsid w:val="003D0A3F"/>
    <w:rsid w:val="003D2364"/>
    <w:rsid w:val="003D3DF5"/>
    <w:rsid w:val="003D61FD"/>
    <w:rsid w:val="003D682A"/>
    <w:rsid w:val="003E7AAB"/>
    <w:rsid w:val="00404489"/>
    <w:rsid w:val="00406998"/>
    <w:rsid w:val="00414179"/>
    <w:rsid w:val="004258A7"/>
    <w:rsid w:val="004413FB"/>
    <w:rsid w:val="00443AAC"/>
    <w:rsid w:val="00445B72"/>
    <w:rsid w:val="00450489"/>
    <w:rsid w:val="00456D32"/>
    <w:rsid w:val="00482018"/>
    <w:rsid w:val="0049705D"/>
    <w:rsid w:val="004A5D61"/>
    <w:rsid w:val="004C5B3C"/>
    <w:rsid w:val="004D02E6"/>
    <w:rsid w:val="004D202F"/>
    <w:rsid w:val="004D2552"/>
    <w:rsid w:val="004D2571"/>
    <w:rsid w:val="004E1EC2"/>
    <w:rsid w:val="004E7E65"/>
    <w:rsid w:val="005248D8"/>
    <w:rsid w:val="00525DBE"/>
    <w:rsid w:val="00533281"/>
    <w:rsid w:val="005368C2"/>
    <w:rsid w:val="00537602"/>
    <w:rsid w:val="00553D38"/>
    <w:rsid w:val="00555651"/>
    <w:rsid w:val="00555825"/>
    <w:rsid w:val="00561861"/>
    <w:rsid w:val="005A13F2"/>
    <w:rsid w:val="005A1B19"/>
    <w:rsid w:val="005A6139"/>
    <w:rsid w:val="005C63D9"/>
    <w:rsid w:val="005D5D0D"/>
    <w:rsid w:val="005D749B"/>
    <w:rsid w:val="005E0494"/>
    <w:rsid w:val="005E2A26"/>
    <w:rsid w:val="005F0F95"/>
    <w:rsid w:val="005F2C32"/>
    <w:rsid w:val="005F7DE6"/>
    <w:rsid w:val="00604CBA"/>
    <w:rsid w:val="00617CAB"/>
    <w:rsid w:val="00627EEC"/>
    <w:rsid w:val="00635ADB"/>
    <w:rsid w:val="00644086"/>
    <w:rsid w:val="00645D54"/>
    <w:rsid w:val="00655658"/>
    <w:rsid w:val="00676A14"/>
    <w:rsid w:val="006815F6"/>
    <w:rsid w:val="006852FF"/>
    <w:rsid w:val="00693C7F"/>
    <w:rsid w:val="006A08AA"/>
    <w:rsid w:val="006A1E91"/>
    <w:rsid w:val="006B0BFA"/>
    <w:rsid w:val="006B6993"/>
    <w:rsid w:val="006B6C06"/>
    <w:rsid w:val="006C0A32"/>
    <w:rsid w:val="006C2351"/>
    <w:rsid w:val="006D37D9"/>
    <w:rsid w:val="006E033C"/>
    <w:rsid w:val="006E0F2B"/>
    <w:rsid w:val="006E4DBA"/>
    <w:rsid w:val="006F20BB"/>
    <w:rsid w:val="006F3E98"/>
    <w:rsid w:val="006F492B"/>
    <w:rsid w:val="00700AC7"/>
    <w:rsid w:val="00715301"/>
    <w:rsid w:val="007157D9"/>
    <w:rsid w:val="00727CA2"/>
    <w:rsid w:val="00730BAB"/>
    <w:rsid w:val="00740E0F"/>
    <w:rsid w:val="00743A7F"/>
    <w:rsid w:val="00765BB5"/>
    <w:rsid w:val="007730B2"/>
    <w:rsid w:val="00773876"/>
    <w:rsid w:val="00780087"/>
    <w:rsid w:val="0078528B"/>
    <w:rsid w:val="00786C49"/>
    <w:rsid w:val="00794283"/>
    <w:rsid w:val="007A1021"/>
    <w:rsid w:val="007C3BA6"/>
    <w:rsid w:val="007C5127"/>
    <w:rsid w:val="007D703A"/>
    <w:rsid w:val="007E2C4A"/>
    <w:rsid w:val="008250E8"/>
    <w:rsid w:val="008357BE"/>
    <w:rsid w:val="00851FB3"/>
    <w:rsid w:val="00853B81"/>
    <w:rsid w:val="00856899"/>
    <w:rsid w:val="008632BB"/>
    <w:rsid w:val="00876B28"/>
    <w:rsid w:val="00877FF3"/>
    <w:rsid w:val="00894707"/>
    <w:rsid w:val="008C21EB"/>
    <w:rsid w:val="008C423D"/>
    <w:rsid w:val="008D4E97"/>
    <w:rsid w:val="008D7108"/>
    <w:rsid w:val="008E0E0A"/>
    <w:rsid w:val="008E28EA"/>
    <w:rsid w:val="008E3D4F"/>
    <w:rsid w:val="008F4B40"/>
    <w:rsid w:val="00910C11"/>
    <w:rsid w:val="0091212A"/>
    <w:rsid w:val="00920BD9"/>
    <w:rsid w:val="00925EA4"/>
    <w:rsid w:val="009268D7"/>
    <w:rsid w:val="00933BEB"/>
    <w:rsid w:val="00935460"/>
    <w:rsid w:val="009501ED"/>
    <w:rsid w:val="0095121B"/>
    <w:rsid w:val="00961315"/>
    <w:rsid w:val="0096663E"/>
    <w:rsid w:val="009760BB"/>
    <w:rsid w:val="00980EF9"/>
    <w:rsid w:val="00981A84"/>
    <w:rsid w:val="00983CB5"/>
    <w:rsid w:val="0098592A"/>
    <w:rsid w:val="00987D42"/>
    <w:rsid w:val="009B059E"/>
    <w:rsid w:val="009B4699"/>
    <w:rsid w:val="009B6772"/>
    <w:rsid w:val="009D4084"/>
    <w:rsid w:val="009D7101"/>
    <w:rsid w:val="009D7ACB"/>
    <w:rsid w:val="009F142D"/>
    <w:rsid w:val="00A02554"/>
    <w:rsid w:val="00A03CEA"/>
    <w:rsid w:val="00A05308"/>
    <w:rsid w:val="00A07C97"/>
    <w:rsid w:val="00A172C7"/>
    <w:rsid w:val="00A2253C"/>
    <w:rsid w:val="00A2322D"/>
    <w:rsid w:val="00A234EB"/>
    <w:rsid w:val="00A539D5"/>
    <w:rsid w:val="00A57C32"/>
    <w:rsid w:val="00A70749"/>
    <w:rsid w:val="00A726BF"/>
    <w:rsid w:val="00A74D70"/>
    <w:rsid w:val="00A74D94"/>
    <w:rsid w:val="00A76DAA"/>
    <w:rsid w:val="00A8705A"/>
    <w:rsid w:val="00A902D6"/>
    <w:rsid w:val="00A919C5"/>
    <w:rsid w:val="00A92A2A"/>
    <w:rsid w:val="00A95DDE"/>
    <w:rsid w:val="00AB2399"/>
    <w:rsid w:val="00AB73FD"/>
    <w:rsid w:val="00AD2FAA"/>
    <w:rsid w:val="00AE5E13"/>
    <w:rsid w:val="00AF1096"/>
    <w:rsid w:val="00AF3E69"/>
    <w:rsid w:val="00B076B1"/>
    <w:rsid w:val="00B232D8"/>
    <w:rsid w:val="00B266A6"/>
    <w:rsid w:val="00B30193"/>
    <w:rsid w:val="00B35963"/>
    <w:rsid w:val="00B3691B"/>
    <w:rsid w:val="00B37ADB"/>
    <w:rsid w:val="00B42BF6"/>
    <w:rsid w:val="00B55452"/>
    <w:rsid w:val="00B64284"/>
    <w:rsid w:val="00B878A8"/>
    <w:rsid w:val="00B910DC"/>
    <w:rsid w:val="00B93C83"/>
    <w:rsid w:val="00B9574D"/>
    <w:rsid w:val="00BC2E09"/>
    <w:rsid w:val="00BC6CD9"/>
    <w:rsid w:val="00BD49A6"/>
    <w:rsid w:val="00BD551B"/>
    <w:rsid w:val="00C071BC"/>
    <w:rsid w:val="00C208C0"/>
    <w:rsid w:val="00C22FE9"/>
    <w:rsid w:val="00C36830"/>
    <w:rsid w:val="00C36A57"/>
    <w:rsid w:val="00C43336"/>
    <w:rsid w:val="00C4445E"/>
    <w:rsid w:val="00C520CC"/>
    <w:rsid w:val="00C53E90"/>
    <w:rsid w:val="00C62B22"/>
    <w:rsid w:val="00C64827"/>
    <w:rsid w:val="00C64D29"/>
    <w:rsid w:val="00C672FB"/>
    <w:rsid w:val="00C7032F"/>
    <w:rsid w:val="00C96B6B"/>
    <w:rsid w:val="00CA5300"/>
    <w:rsid w:val="00CA6819"/>
    <w:rsid w:val="00CB4F22"/>
    <w:rsid w:val="00CB4FC4"/>
    <w:rsid w:val="00CC1AD3"/>
    <w:rsid w:val="00CC308E"/>
    <w:rsid w:val="00CC456C"/>
    <w:rsid w:val="00CD0488"/>
    <w:rsid w:val="00CD2C45"/>
    <w:rsid w:val="00CD3CC8"/>
    <w:rsid w:val="00CD4EC9"/>
    <w:rsid w:val="00CD5EF1"/>
    <w:rsid w:val="00CD7579"/>
    <w:rsid w:val="00CE36C0"/>
    <w:rsid w:val="00CE5998"/>
    <w:rsid w:val="00D10DC0"/>
    <w:rsid w:val="00D22DFF"/>
    <w:rsid w:val="00D334B4"/>
    <w:rsid w:val="00D574FC"/>
    <w:rsid w:val="00D577F8"/>
    <w:rsid w:val="00D60003"/>
    <w:rsid w:val="00D6006F"/>
    <w:rsid w:val="00D64A45"/>
    <w:rsid w:val="00D657D1"/>
    <w:rsid w:val="00D71CF4"/>
    <w:rsid w:val="00D82998"/>
    <w:rsid w:val="00DA38B7"/>
    <w:rsid w:val="00DA73F8"/>
    <w:rsid w:val="00DB6687"/>
    <w:rsid w:val="00DC2AB0"/>
    <w:rsid w:val="00DF3B4B"/>
    <w:rsid w:val="00DF550A"/>
    <w:rsid w:val="00DF5866"/>
    <w:rsid w:val="00E0029D"/>
    <w:rsid w:val="00E1278B"/>
    <w:rsid w:val="00E279F8"/>
    <w:rsid w:val="00E310B5"/>
    <w:rsid w:val="00E31ECE"/>
    <w:rsid w:val="00E42A9C"/>
    <w:rsid w:val="00E438BF"/>
    <w:rsid w:val="00E51658"/>
    <w:rsid w:val="00E61477"/>
    <w:rsid w:val="00E62747"/>
    <w:rsid w:val="00E64086"/>
    <w:rsid w:val="00E80392"/>
    <w:rsid w:val="00E840EE"/>
    <w:rsid w:val="00EA3192"/>
    <w:rsid w:val="00EA4FAC"/>
    <w:rsid w:val="00EB6850"/>
    <w:rsid w:val="00EC1863"/>
    <w:rsid w:val="00EC4545"/>
    <w:rsid w:val="00EC7118"/>
    <w:rsid w:val="00EE2C8D"/>
    <w:rsid w:val="00F04FDA"/>
    <w:rsid w:val="00F105E6"/>
    <w:rsid w:val="00F117F0"/>
    <w:rsid w:val="00F32928"/>
    <w:rsid w:val="00F456AE"/>
    <w:rsid w:val="00F73EB8"/>
    <w:rsid w:val="00F878C7"/>
    <w:rsid w:val="00F9193B"/>
    <w:rsid w:val="00FD63F6"/>
    <w:rsid w:val="00FD7625"/>
    <w:rsid w:val="00FE1270"/>
    <w:rsid w:val="00FE14E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166BF"/>
  <w15:chartTrackingRefBased/>
  <w15:docId w15:val="{5F6BED01-480C-45F9-90EE-0F962E2C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pPr>
      <w:keepNext/>
      <w:tabs>
        <w:tab w:val="num" w:pos="0"/>
      </w:tabs>
      <w:outlineLvl w:val="0"/>
    </w:pPr>
    <w:rPr>
      <w:rFonts w:ascii="Book Antiqua" w:hAnsi="Book Antiqua"/>
      <w:b/>
      <w:sz w:val="22"/>
      <w:szCs w:val="20"/>
      <w:lang w:val="es-CR"/>
    </w:rPr>
  </w:style>
  <w:style w:type="paragraph" w:styleId="Ttulo2">
    <w:name w:val="heading 2"/>
    <w:basedOn w:val="Normal"/>
    <w:next w:val="Normal"/>
    <w:qFormat/>
    <w:pPr>
      <w:keepNext/>
      <w:tabs>
        <w:tab w:val="num" w:pos="0"/>
      </w:tabs>
      <w:spacing w:before="240" w:after="60"/>
      <w:outlineLvl w:val="1"/>
    </w:pPr>
    <w:rPr>
      <w:rFonts w:ascii="Arial" w:hAnsi="Arial" w:cs="Arial"/>
      <w:b/>
      <w:bCs/>
      <w:i/>
      <w:iCs/>
      <w:sz w:val="28"/>
      <w:szCs w:val="28"/>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independiente2">
    <w:name w:val="Body Text 2"/>
    <w:basedOn w:val="Normal"/>
    <w:rsid w:val="00B93C83"/>
    <w:pPr>
      <w:spacing w:after="120" w:line="480" w:lineRule="auto"/>
    </w:pPr>
  </w:style>
  <w:style w:type="paragraph" w:styleId="Sangra2detindependiente">
    <w:name w:val="Body Text Indent 2"/>
    <w:basedOn w:val="Normal"/>
    <w:rsid w:val="00B93C83"/>
    <w:pPr>
      <w:spacing w:after="120" w:line="480" w:lineRule="auto"/>
      <w:ind w:left="283"/>
    </w:pPr>
  </w:style>
  <w:style w:type="paragraph" w:styleId="Textoindependiente3">
    <w:name w:val="Body Text 3"/>
    <w:basedOn w:val="Normal"/>
    <w:rsid w:val="00B93C83"/>
    <w:pPr>
      <w:suppressAutoHyphens w:val="0"/>
      <w:spacing w:after="120"/>
    </w:pPr>
    <w:rPr>
      <w:rFonts w:ascii="Trebuchet MS" w:hAnsi="Trebuchet MS" w:cs="Arial"/>
      <w:color w:val="000000"/>
      <w:sz w:val="16"/>
      <w:szCs w:val="16"/>
      <w:lang w:eastAsia="es-ES"/>
    </w:rPr>
  </w:style>
  <w:style w:type="paragraph" w:customStyle="1" w:styleId="bodytext2">
    <w:name w:val="bodytext2"/>
    <w:basedOn w:val="Normal"/>
    <w:rsid w:val="00B93C83"/>
    <w:pPr>
      <w:suppressAutoHyphens w:val="0"/>
      <w:spacing w:line="360" w:lineRule="auto"/>
      <w:ind w:firstLine="720"/>
      <w:jc w:val="both"/>
    </w:pPr>
    <w:rPr>
      <w:spacing w:val="-3"/>
      <w:lang w:eastAsia="es-ES"/>
    </w:rPr>
  </w:style>
  <w:style w:type="paragraph" w:styleId="Textonotapie">
    <w:name w:val="footnote text"/>
    <w:basedOn w:val="Normal"/>
    <w:semiHidden/>
    <w:rsid w:val="00B93C83"/>
    <w:rPr>
      <w:sz w:val="20"/>
      <w:szCs w:val="20"/>
    </w:rPr>
  </w:style>
  <w:style w:type="character" w:styleId="Refdenotaalpie">
    <w:name w:val="footnote reference"/>
    <w:basedOn w:val="Fuentedeprrafopredeter"/>
    <w:semiHidden/>
    <w:rsid w:val="00B93C83"/>
    <w:rPr>
      <w:vertAlign w:val="superscript"/>
    </w:rPr>
  </w:style>
  <w:style w:type="paragraph" w:styleId="NormalWeb">
    <w:name w:val="Normal (Web)"/>
    <w:basedOn w:val="Normal"/>
    <w:rsid w:val="00D574FC"/>
    <w:pPr>
      <w:suppressAutoHyphens w:val="0"/>
      <w:spacing w:before="100" w:beforeAutospacing="1" w:after="119"/>
    </w:pPr>
    <w:rPr>
      <w:lang w:eastAsia="es-ES"/>
    </w:rPr>
  </w:style>
  <w:style w:type="character" w:styleId="Hipervnculo">
    <w:name w:val="Hyperlink"/>
    <w:basedOn w:val="Fuentedeprrafopredeter"/>
    <w:rsid w:val="004D202F"/>
    <w:rPr>
      <w:color w:val="0000FF"/>
      <w:u w:val="single"/>
    </w:rPr>
  </w:style>
  <w:style w:type="character" w:styleId="nfasis">
    <w:name w:val="Emphasis"/>
    <w:basedOn w:val="Fuentedeprrafopredeter"/>
    <w:qFormat/>
    <w:rsid w:val="004D202F"/>
    <w:rPr>
      <w:i/>
      <w:iCs/>
    </w:rPr>
  </w:style>
  <w:style w:type="table" w:styleId="Tablaconcuadrcula">
    <w:name w:val="Table Grid"/>
    <w:basedOn w:val="Tablanormal"/>
    <w:uiPriority w:val="39"/>
    <w:rsid w:val="000B36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4FC4"/>
    <w:pPr>
      <w:suppressAutoHyphens w:val="0"/>
      <w:spacing w:after="200" w:line="276" w:lineRule="auto"/>
      <w:ind w:left="720"/>
      <w:contextualSpacing/>
    </w:pPr>
    <w:rPr>
      <w:rFonts w:ascii="Calibri" w:eastAsia="Calibri" w:hAnsi="Calibri"/>
      <w:sz w:val="22"/>
      <w:szCs w:val="22"/>
      <w:lang w:val="es-CR" w:eastAsia="en-US"/>
    </w:rPr>
  </w:style>
  <w:style w:type="character" w:styleId="Mencinsinresolver">
    <w:name w:val="Unresolved Mention"/>
    <w:basedOn w:val="Fuentedeprrafopredeter"/>
    <w:uiPriority w:val="99"/>
    <w:semiHidden/>
    <w:unhideWhenUsed/>
    <w:rsid w:val="00C36830"/>
    <w:rPr>
      <w:color w:val="605E5C"/>
      <w:shd w:val="clear" w:color="auto" w:fill="E1DFDD"/>
    </w:rPr>
  </w:style>
  <w:style w:type="paragraph" w:styleId="Ttulo">
    <w:name w:val="Title"/>
    <w:basedOn w:val="Normal"/>
    <w:next w:val="Normal"/>
    <w:link w:val="TtuloCar"/>
    <w:qFormat/>
    <w:rsid w:val="00B232D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B232D8"/>
    <w:rPr>
      <w:rFonts w:asciiTheme="majorHAnsi" w:eastAsiaTheme="majorEastAsia" w:hAnsiTheme="majorHAnsi" w:cstheme="majorBidi"/>
      <w:spacing w:val="-10"/>
      <w:kern w:val="28"/>
      <w:sz w:val="56"/>
      <w:szCs w:val="56"/>
      <w:lang w:val="es-ES" w:eastAsia="ar-SA"/>
    </w:rPr>
  </w:style>
  <w:style w:type="character" w:styleId="Refdecomentario">
    <w:name w:val="annotation reference"/>
    <w:basedOn w:val="Fuentedeprrafopredeter"/>
    <w:rsid w:val="006B6993"/>
    <w:rPr>
      <w:sz w:val="16"/>
      <w:szCs w:val="16"/>
    </w:rPr>
  </w:style>
  <w:style w:type="paragraph" w:styleId="Textocomentario">
    <w:name w:val="annotation text"/>
    <w:basedOn w:val="Normal"/>
    <w:link w:val="TextocomentarioCar"/>
    <w:rsid w:val="006B6993"/>
    <w:rPr>
      <w:sz w:val="20"/>
      <w:szCs w:val="20"/>
    </w:rPr>
  </w:style>
  <w:style w:type="character" w:customStyle="1" w:styleId="TextocomentarioCar">
    <w:name w:val="Texto comentario Car"/>
    <w:basedOn w:val="Fuentedeprrafopredeter"/>
    <w:link w:val="Textocomentario"/>
    <w:rsid w:val="006B6993"/>
    <w:rPr>
      <w:lang w:val="es-ES" w:eastAsia="ar-SA"/>
    </w:rPr>
  </w:style>
  <w:style w:type="paragraph" w:styleId="Asuntodelcomentario">
    <w:name w:val="annotation subject"/>
    <w:basedOn w:val="Textocomentario"/>
    <w:next w:val="Textocomentario"/>
    <w:link w:val="AsuntodelcomentarioCar"/>
    <w:rsid w:val="006B6993"/>
    <w:rPr>
      <w:b/>
      <w:bCs/>
    </w:rPr>
  </w:style>
  <w:style w:type="character" w:customStyle="1" w:styleId="AsuntodelcomentarioCar">
    <w:name w:val="Asunto del comentario Car"/>
    <w:basedOn w:val="TextocomentarioCar"/>
    <w:link w:val="Asuntodelcomentario"/>
    <w:rsid w:val="006B6993"/>
    <w:rPr>
      <w:b/>
      <w:bCs/>
      <w:lang w:val="es-ES" w:eastAsia="ar-SA"/>
    </w:rPr>
  </w:style>
  <w:style w:type="paragraph" w:styleId="Textodeglobo">
    <w:name w:val="Balloon Text"/>
    <w:basedOn w:val="Normal"/>
    <w:link w:val="TextodegloboCar"/>
    <w:rsid w:val="006B6993"/>
    <w:rPr>
      <w:rFonts w:ascii="Segoe UI" w:hAnsi="Segoe UI" w:cs="Segoe UI"/>
      <w:sz w:val="18"/>
      <w:szCs w:val="18"/>
    </w:rPr>
  </w:style>
  <w:style w:type="character" w:customStyle="1" w:styleId="TextodegloboCar">
    <w:name w:val="Texto de globo Car"/>
    <w:basedOn w:val="Fuentedeprrafopredeter"/>
    <w:link w:val="Textodeglobo"/>
    <w:rsid w:val="006B6993"/>
    <w:rPr>
      <w:rFonts w:ascii="Segoe UI"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0114">
      <w:bodyDiv w:val="1"/>
      <w:marLeft w:val="0"/>
      <w:marRight w:val="0"/>
      <w:marTop w:val="0"/>
      <w:marBottom w:val="0"/>
      <w:divBdr>
        <w:top w:val="none" w:sz="0" w:space="0" w:color="auto"/>
        <w:left w:val="none" w:sz="0" w:space="0" w:color="auto"/>
        <w:bottom w:val="none" w:sz="0" w:space="0" w:color="auto"/>
        <w:right w:val="none" w:sz="0" w:space="0" w:color="auto"/>
      </w:divBdr>
    </w:div>
    <w:div w:id="279840328">
      <w:bodyDiv w:val="1"/>
      <w:marLeft w:val="0"/>
      <w:marRight w:val="0"/>
      <w:marTop w:val="0"/>
      <w:marBottom w:val="0"/>
      <w:divBdr>
        <w:top w:val="none" w:sz="0" w:space="0" w:color="auto"/>
        <w:left w:val="none" w:sz="0" w:space="0" w:color="auto"/>
        <w:bottom w:val="none" w:sz="0" w:space="0" w:color="auto"/>
        <w:right w:val="none" w:sz="0" w:space="0" w:color="auto"/>
      </w:divBdr>
      <w:divsChild>
        <w:div w:id="362827789">
          <w:marLeft w:val="0"/>
          <w:marRight w:val="0"/>
          <w:marTop w:val="0"/>
          <w:marBottom w:val="0"/>
          <w:divBdr>
            <w:top w:val="none" w:sz="0" w:space="0" w:color="auto"/>
            <w:left w:val="none" w:sz="0" w:space="0" w:color="auto"/>
            <w:bottom w:val="none" w:sz="0" w:space="0" w:color="auto"/>
            <w:right w:val="none" w:sz="0" w:space="0" w:color="auto"/>
          </w:divBdr>
        </w:div>
      </w:divsChild>
    </w:div>
    <w:div w:id="515190357">
      <w:bodyDiv w:val="1"/>
      <w:marLeft w:val="0"/>
      <w:marRight w:val="0"/>
      <w:marTop w:val="0"/>
      <w:marBottom w:val="0"/>
      <w:divBdr>
        <w:top w:val="none" w:sz="0" w:space="0" w:color="auto"/>
        <w:left w:val="none" w:sz="0" w:space="0" w:color="auto"/>
        <w:bottom w:val="none" w:sz="0" w:space="0" w:color="auto"/>
        <w:right w:val="none" w:sz="0" w:space="0" w:color="auto"/>
      </w:divBdr>
    </w:div>
    <w:div w:id="822813297">
      <w:bodyDiv w:val="1"/>
      <w:marLeft w:val="0"/>
      <w:marRight w:val="0"/>
      <w:marTop w:val="0"/>
      <w:marBottom w:val="0"/>
      <w:divBdr>
        <w:top w:val="none" w:sz="0" w:space="0" w:color="auto"/>
        <w:left w:val="none" w:sz="0" w:space="0" w:color="auto"/>
        <w:bottom w:val="none" w:sz="0" w:space="0" w:color="auto"/>
        <w:right w:val="none" w:sz="0" w:space="0" w:color="auto"/>
      </w:divBdr>
      <w:divsChild>
        <w:div w:id="400367476">
          <w:marLeft w:val="0"/>
          <w:marRight w:val="0"/>
          <w:marTop w:val="0"/>
          <w:marBottom w:val="0"/>
          <w:divBdr>
            <w:top w:val="none" w:sz="0" w:space="0" w:color="auto"/>
            <w:left w:val="none" w:sz="0" w:space="0" w:color="auto"/>
            <w:bottom w:val="none" w:sz="0" w:space="0" w:color="auto"/>
            <w:right w:val="none" w:sz="0" w:space="0" w:color="auto"/>
          </w:divBdr>
        </w:div>
      </w:divsChild>
    </w:div>
    <w:div w:id="865369723">
      <w:bodyDiv w:val="1"/>
      <w:marLeft w:val="0"/>
      <w:marRight w:val="0"/>
      <w:marTop w:val="0"/>
      <w:marBottom w:val="0"/>
      <w:divBdr>
        <w:top w:val="none" w:sz="0" w:space="0" w:color="auto"/>
        <w:left w:val="none" w:sz="0" w:space="0" w:color="auto"/>
        <w:bottom w:val="none" w:sz="0" w:space="0" w:color="auto"/>
        <w:right w:val="none" w:sz="0" w:space="0" w:color="auto"/>
      </w:divBdr>
    </w:div>
    <w:div w:id="913121273">
      <w:bodyDiv w:val="1"/>
      <w:marLeft w:val="0"/>
      <w:marRight w:val="0"/>
      <w:marTop w:val="0"/>
      <w:marBottom w:val="0"/>
      <w:divBdr>
        <w:top w:val="none" w:sz="0" w:space="0" w:color="auto"/>
        <w:left w:val="none" w:sz="0" w:space="0" w:color="auto"/>
        <w:bottom w:val="none" w:sz="0" w:space="0" w:color="auto"/>
        <w:right w:val="none" w:sz="0" w:space="0" w:color="auto"/>
      </w:divBdr>
    </w:div>
    <w:div w:id="1047221628">
      <w:bodyDiv w:val="1"/>
      <w:marLeft w:val="0"/>
      <w:marRight w:val="0"/>
      <w:marTop w:val="0"/>
      <w:marBottom w:val="0"/>
      <w:divBdr>
        <w:top w:val="none" w:sz="0" w:space="0" w:color="auto"/>
        <w:left w:val="none" w:sz="0" w:space="0" w:color="auto"/>
        <w:bottom w:val="none" w:sz="0" w:space="0" w:color="auto"/>
        <w:right w:val="none" w:sz="0" w:space="0" w:color="auto"/>
      </w:divBdr>
    </w:div>
    <w:div w:id="1156721177">
      <w:bodyDiv w:val="1"/>
      <w:marLeft w:val="0"/>
      <w:marRight w:val="0"/>
      <w:marTop w:val="0"/>
      <w:marBottom w:val="0"/>
      <w:divBdr>
        <w:top w:val="none" w:sz="0" w:space="0" w:color="auto"/>
        <w:left w:val="none" w:sz="0" w:space="0" w:color="auto"/>
        <w:bottom w:val="none" w:sz="0" w:space="0" w:color="auto"/>
        <w:right w:val="none" w:sz="0" w:space="0" w:color="auto"/>
      </w:divBdr>
    </w:div>
    <w:div w:id="1161579817">
      <w:bodyDiv w:val="1"/>
      <w:marLeft w:val="0"/>
      <w:marRight w:val="0"/>
      <w:marTop w:val="0"/>
      <w:marBottom w:val="0"/>
      <w:divBdr>
        <w:top w:val="none" w:sz="0" w:space="0" w:color="auto"/>
        <w:left w:val="none" w:sz="0" w:space="0" w:color="auto"/>
        <w:bottom w:val="none" w:sz="0" w:space="0" w:color="auto"/>
        <w:right w:val="none" w:sz="0" w:space="0" w:color="auto"/>
      </w:divBdr>
      <w:divsChild>
        <w:div w:id="794836454">
          <w:marLeft w:val="0"/>
          <w:marRight w:val="0"/>
          <w:marTop w:val="0"/>
          <w:marBottom w:val="0"/>
          <w:divBdr>
            <w:top w:val="none" w:sz="0" w:space="0" w:color="auto"/>
            <w:left w:val="none" w:sz="0" w:space="0" w:color="auto"/>
            <w:bottom w:val="none" w:sz="0" w:space="0" w:color="auto"/>
            <w:right w:val="none" w:sz="0" w:space="0" w:color="auto"/>
          </w:divBdr>
        </w:div>
      </w:divsChild>
    </w:div>
    <w:div w:id="1167673240">
      <w:bodyDiv w:val="1"/>
      <w:marLeft w:val="0"/>
      <w:marRight w:val="0"/>
      <w:marTop w:val="0"/>
      <w:marBottom w:val="0"/>
      <w:divBdr>
        <w:top w:val="none" w:sz="0" w:space="0" w:color="auto"/>
        <w:left w:val="none" w:sz="0" w:space="0" w:color="auto"/>
        <w:bottom w:val="none" w:sz="0" w:space="0" w:color="auto"/>
        <w:right w:val="none" w:sz="0" w:space="0" w:color="auto"/>
      </w:divBdr>
    </w:div>
    <w:div w:id="1329136174">
      <w:bodyDiv w:val="1"/>
      <w:marLeft w:val="0"/>
      <w:marRight w:val="0"/>
      <w:marTop w:val="0"/>
      <w:marBottom w:val="0"/>
      <w:divBdr>
        <w:top w:val="none" w:sz="0" w:space="0" w:color="auto"/>
        <w:left w:val="none" w:sz="0" w:space="0" w:color="auto"/>
        <w:bottom w:val="none" w:sz="0" w:space="0" w:color="auto"/>
        <w:right w:val="none" w:sz="0" w:space="0" w:color="auto"/>
      </w:divBdr>
    </w:div>
    <w:div w:id="1568107577">
      <w:bodyDiv w:val="1"/>
      <w:marLeft w:val="0"/>
      <w:marRight w:val="0"/>
      <w:marTop w:val="0"/>
      <w:marBottom w:val="0"/>
      <w:divBdr>
        <w:top w:val="none" w:sz="0" w:space="0" w:color="auto"/>
        <w:left w:val="none" w:sz="0" w:space="0" w:color="auto"/>
        <w:bottom w:val="none" w:sz="0" w:space="0" w:color="auto"/>
        <w:right w:val="none" w:sz="0" w:space="0" w:color="auto"/>
      </w:divBdr>
    </w:div>
    <w:div w:id="1834877015">
      <w:bodyDiv w:val="1"/>
      <w:marLeft w:val="0"/>
      <w:marRight w:val="0"/>
      <w:marTop w:val="0"/>
      <w:marBottom w:val="0"/>
      <w:divBdr>
        <w:top w:val="none" w:sz="0" w:space="0" w:color="auto"/>
        <w:left w:val="none" w:sz="0" w:space="0" w:color="auto"/>
        <w:bottom w:val="none" w:sz="0" w:space="0" w:color="auto"/>
        <w:right w:val="none" w:sz="0" w:space="0" w:color="auto"/>
      </w:divBdr>
    </w:div>
    <w:div w:id="1946881977">
      <w:bodyDiv w:val="1"/>
      <w:marLeft w:val="0"/>
      <w:marRight w:val="0"/>
      <w:marTop w:val="0"/>
      <w:marBottom w:val="0"/>
      <w:divBdr>
        <w:top w:val="none" w:sz="0" w:space="0" w:color="auto"/>
        <w:left w:val="none" w:sz="0" w:space="0" w:color="auto"/>
        <w:bottom w:val="none" w:sz="0" w:space="0" w:color="auto"/>
        <w:right w:val="none" w:sz="0" w:space="0" w:color="auto"/>
      </w:divBdr>
    </w:div>
    <w:div w:id="2065516637">
      <w:bodyDiv w:val="1"/>
      <w:marLeft w:val="0"/>
      <w:marRight w:val="0"/>
      <w:marTop w:val="0"/>
      <w:marBottom w:val="0"/>
      <w:divBdr>
        <w:top w:val="none" w:sz="0" w:space="0" w:color="auto"/>
        <w:left w:val="none" w:sz="0" w:space="0" w:color="auto"/>
        <w:bottom w:val="none" w:sz="0" w:space="0" w:color="auto"/>
        <w:right w:val="none" w:sz="0" w:space="0" w:color="auto"/>
      </w:divBdr>
    </w:div>
    <w:div w:id="21326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joreportes03/ReportServer/Pages/ReportViewer.aspx?%2fCAF%2frptNoEncontrados_Por_Criterio&amp;rs:Command=Render"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reportes03/ReportServer/Pages/ReportViewer.aspx?%2fCAF%2frptInventarioActualizadoPorOficina&amp;rs:embed=true"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customXml" Target="../customXml/item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FFA327E2B4534CA4405BAE9C2AF67E" ma:contentTypeVersion="15" ma:contentTypeDescription="Crear nuevo documento." ma:contentTypeScope="" ma:versionID="491c70e1f93fbeced75b66785cff4341">
  <xsd:schema xmlns:xsd="http://www.w3.org/2001/XMLSchema" xmlns:xs="http://www.w3.org/2001/XMLSchema" xmlns:p="http://schemas.microsoft.com/office/2006/metadata/properties" xmlns:ns2="42772979-679a-45af-8564-a3577169cbaf" xmlns:ns3="549c71b7-aadd-438e-a439-516e107c46f0" targetNamespace="http://schemas.microsoft.com/office/2006/metadata/properties" ma:root="true" ma:fieldsID="054690ec8184e8c08782635aeb93a222" ns2:_="" ns3:_="">
    <xsd:import namespace="42772979-679a-45af-8564-a3577169cbaf"/>
    <xsd:import namespace="549c71b7-aadd-438e-a439-516e107c46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2979-679a-45af-8564-a3577169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9c71b7-aadd-438e-a439-516e107c46f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7810ad9-315e-4314-af33-d62583186d9a}" ma:internalName="TaxCatchAll" ma:showField="CatchAllData" ma:web="549c71b7-aadd-438e-a439-516e107c4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772979-679a-45af-8564-a3577169cbaf">
      <Terms xmlns="http://schemas.microsoft.com/office/infopath/2007/PartnerControls"/>
    </lcf76f155ced4ddcb4097134ff3c332f>
    <TaxCatchAll xmlns="549c71b7-aadd-438e-a439-516e107c46f0" xsi:nil="true"/>
  </documentManagement>
</p:properties>
</file>

<file path=customXml/itemProps1.xml><?xml version="1.0" encoding="utf-8"?>
<ds:datastoreItem xmlns:ds="http://schemas.openxmlformats.org/officeDocument/2006/customXml" ds:itemID="{C4B8E45D-BDFB-43A5-8609-46D811669B2D}"/>
</file>

<file path=customXml/itemProps2.xml><?xml version="1.0" encoding="utf-8"?>
<ds:datastoreItem xmlns:ds="http://schemas.openxmlformats.org/officeDocument/2006/customXml" ds:itemID="{0C28C534-F6E5-43E9-A367-B44CA227C915}"/>
</file>

<file path=customXml/itemProps3.xml><?xml version="1.0" encoding="utf-8"?>
<ds:datastoreItem xmlns:ds="http://schemas.openxmlformats.org/officeDocument/2006/customXml" ds:itemID="{E34E3CEE-EA89-451E-8843-1C13B442198B}"/>
</file>

<file path=docProps/app.xml><?xml version="1.0" encoding="utf-8"?>
<Properties xmlns="http://schemas.openxmlformats.org/officeDocument/2006/extended-properties" xmlns:vt="http://schemas.openxmlformats.org/officeDocument/2006/docPropsVTypes">
  <Template>Normal</Template>
  <TotalTime>16</TotalTime>
  <Pages>5</Pages>
  <Words>857</Words>
  <Characters>4716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aarce</dc:creator>
  <cp:keywords/>
  <dc:description/>
  <cp:lastModifiedBy>Luis Diego Sánchez García</cp:lastModifiedBy>
  <cp:revision>2</cp:revision>
  <cp:lastPrinted>2022-04-29T16:07:00Z</cp:lastPrinted>
  <dcterms:created xsi:type="dcterms:W3CDTF">2022-04-29T19:56:00Z</dcterms:created>
  <dcterms:modified xsi:type="dcterms:W3CDTF">2022-04-29T19:56:00Z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0x010100C6FFA327E2B4534CA4405BAE9C2AF67E</vt:lpwstr>
  </property>
</Properties>
</file>