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docx" ContentType="application/vnd.openxmlformats-officedocument.wordprocessingml.document"/>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8618C" w14:textId="77777777" w:rsidR="001A02BA" w:rsidRDefault="001A02BA" w:rsidP="00652F9D">
      <w:pPr>
        <w:autoSpaceDE w:val="0"/>
        <w:autoSpaceDN w:val="0"/>
        <w:adjustRightInd w:val="0"/>
        <w:jc w:val="center"/>
        <w:rPr>
          <w:rFonts w:ascii="Arial" w:hAnsi="Arial" w:cs="Arial"/>
          <w:b/>
          <w:sz w:val="22"/>
          <w:szCs w:val="22"/>
          <w:lang w:val="es-CR"/>
        </w:rPr>
      </w:pPr>
    </w:p>
    <w:p w14:paraId="250FC897" w14:textId="04C35C95" w:rsidR="00652F9D" w:rsidRPr="00411D79" w:rsidRDefault="00652F9D" w:rsidP="00652F9D">
      <w:pPr>
        <w:autoSpaceDE w:val="0"/>
        <w:autoSpaceDN w:val="0"/>
        <w:adjustRightInd w:val="0"/>
        <w:jc w:val="center"/>
        <w:rPr>
          <w:rFonts w:ascii="Arial" w:hAnsi="Arial" w:cs="Arial"/>
          <w:sz w:val="22"/>
          <w:szCs w:val="22"/>
          <w:lang w:val="es-CR"/>
        </w:rPr>
      </w:pPr>
      <w:r w:rsidRPr="00411D79">
        <w:rPr>
          <w:rFonts w:ascii="Arial" w:hAnsi="Arial" w:cs="Arial"/>
          <w:b/>
          <w:sz w:val="22"/>
          <w:szCs w:val="22"/>
          <w:lang w:val="es-CR"/>
        </w:rPr>
        <w:t xml:space="preserve">CIRCULAR N° </w:t>
      </w:r>
      <w:r w:rsidR="003A0788">
        <w:rPr>
          <w:rFonts w:ascii="Arial" w:hAnsi="Arial" w:cs="Arial"/>
          <w:b/>
          <w:sz w:val="22"/>
          <w:szCs w:val="22"/>
          <w:lang w:val="es-CR"/>
        </w:rPr>
        <w:t>42</w:t>
      </w:r>
      <w:r w:rsidRPr="00411D79">
        <w:rPr>
          <w:rFonts w:ascii="Arial" w:hAnsi="Arial" w:cs="Arial"/>
          <w:b/>
          <w:sz w:val="22"/>
          <w:szCs w:val="22"/>
          <w:lang w:val="es-CR"/>
        </w:rPr>
        <w:t>-20</w:t>
      </w:r>
      <w:r w:rsidR="009E407C" w:rsidRPr="00411D79">
        <w:rPr>
          <w:rFonts w:ascii="Arial" w:hAnsi="Arial" w:cs="Arial"/>
          <w:b/>
          <w:sz w:val="22"/>
          <w:szCs w:val="22"/>
          <w:lang w:val="es-CR"/>
        </w:rPr>
        <w:t>2</w:t>
      </w:r>
      <w:r w:rsidR="00905EA9">
        <w:rPr>
          <w:rFonts w:ascii="Arial" w:hAnsi="Arial" w:cs="Arial"/>
          <w:b/>
          <w:sz w:val="22"/>
          <w:szCs w:val="22"/>
          <w:lang w:val="es-CR"/>
        </w:rPr>
        <w:t>2</w:t>
      </w:r>
    </w:p>
    <w:p w14:paraId="698F1F65" w14:textId="77777777" w:rsidR="00652F9D" w:rsidRPr="00411D79" w:rsidRDefault="00652F9D" w:rsidP="00652F9D">
      <w:pPr>
        <w:tabs>
          <w:tab w:val="left" w:pos="1704"/>
        </w:tabs>
        <w:autoSpaceDE w:val="0"/>
        <w:autoSpaceDN w:val="0"/>
        <w:adjustRightInd w:val="0"/>
        <w:jc w:val="both"/>
        <w:rPr>
          <w:rFonts w:ascii="Arial" w:hAnsi="Arial" w:cs="Arial"/>
          <w:b/>
          <w:sz w:val="22"/>
          <w:szCs w:val="22"/>
          <w:lang w:val="es-CR"/>
        </w:rPr>
      </w:pPr>
    </w:p>
    <w:p w14:paraId="49A28634" w14:textId="77777777" w:rsidR="00905EA9" w:rsidRPr="00905EA9" w:rsidRDefault="00652F9D" w:rsidP="00905EA9">
      <w:pPr>
        <w:tabs>
          <w:tab w:val="left" w:pos="1704"/>
        </w:tabs>
        <w:autoSpaceDE w:val="0"/>
        <w:autoSpaceDN w:val="0"/>
        <w:adjustRightInd w:val="0"/>
        <w:jc w:val="both"/>
        <w:rPr>
          <w:rFonts w:ascii="Arial" w:hAnsi="Arial" w:cs="Arial"/>
          <w:sz w:val="22"/>
          <w:szCs w:val="22"/>
          <w:lang w:val="es-CR"/>
        </w:rPr>
      </w:pPr>
      <w:r w:rsidRPr="00411D79">
        <w:rPr>
          <w:rFonts w:ascii="Arial" w:hAnsi="Arial" w:cs="Arial"/>
          <w:b/>
          <w:sz w:val="22"/>
          <w:szCs w:val="22"/>
          <w:lang w:val="es-CR"/>
        </w:rPr>
        <w:t>DE:</w:t>
      </w:r>
      <w:r w:rsidRPr="00411D79">
        <w:rPr>
          <w:rFonts w:ascii="Arial" w:hAnsi="Arial" w:cs="Arial"/>
          <w:sz w:val="22"/>
          <w:szCs w:val="22"/>
          <w:lang w:val="es-CR"/>
        </w:rPr>
        <w:tab/>
      </w:r>
      <w:r w:rsidR="00905EA9" w:rsidRPr="00905EA9">
        <w:rPr>
          <w:rFonts w:ascii="Arial" w:hAnsi="Arial" w:cs="Arial"/>
          <w:sz w:val="22"/>
          <w:szCs w:val="22"/>
          <w:lang w:val="es-CR"/>
        </w:rPr>
        <w:t>Licda. Adriana Esquivel Sanabria</w:t>
      </w:r>
    </w:p>
    <w:p w14:paraId="4C880171" w14:textId="2A47B8CC" w:rsidR="00652F9D" w:rsidRPr="00411D79" w:rsidRDefault="00905EA9" w:rsidP="00905EA9">
      <w:pPr>
        <w:tabs>
          <w:tab w:val="left" w:pos="1704"/>
        </w:tabs>
        <w:autoSpaceDE w:val="0"/>
        <w:autoSpaceDN w:val="0"/>
        <w:adjustRightInd w:val="0"/>
        <w:jc w:val="both"/>
        <w:rPr>
          <w:rFonts w:ascii="Arial" w:hAnsi="Arial" w:cs="Arial"/>
          <w:sz w:val="22"/>
          <w:szCs w:val="22"/>
          <w:lang w:val="es-CR"/>
        </w:rPr>
      </w:pPr>
      <w:r w:rsidRPr="00905EA9">
        <w:rPr>
          <w:rFonts w:ascii="Arial" w:hAnsi="Arial" w:cs="Arial"/>
          <w:sz w:val="22"/>
          <w:szCs w:val="22"/>
          <w:lang w:val="es-CR"/>
        </w:rPr>
        <w:t xml:space="preserve">              </w:t>
      </w:r>
      <w:r w:rsidRPr="00905EA9">
        <w:rPr>
          <w:rFonts w:ascii="Arial" w:hAnsi="Arial" w:cs="Arial"/>
          <w:sz w:val="22"/>
          <w:szCs w:val="22"/>
          <w:lang w:val="es-CR"/>
        </w:rPr>
        <w:tab/>
        <w:t xml:space="preserve">Jefe </w:t>
      </w:r>
      <w:proofErr w:type="spellStart"/>
      <w:r w:rsidRPr="00905EA9">
        <w:rPr>
          <w:rFonts w:ascii="Arial" w:hAnsi="Arial" w:cs="Arial"/>
          <w:sz w:val="22"/>
          <w:szCs w:val="22"/>
          <w:lang w:val="es-CR"/>
        </w:rPr>
        <w:t>a.í</w:t>
      </w:r>
      <w:proofErr w:type="spellEnd"/>
      <w:r w:rsidRPr="00905EA9">
        <w:rPr>
          <w:rFonts w:ascii="Arial" w:hAnsi="Arial" w:cs="Arial"/>
          <w:sz w:val="22"/>
          <w:szCs w:val="22"/>
          <w:lang w:val="es-CR"/>
        </w:rPr>
        <w:t xml:space="preserve">, Departamento de Proveeduría </w:t>
      </w:r>
    </w:p>
    <w:p w14:paraId="18AC3028" w14:textId="77777777" w:rsidR="00652F9D" w:rsidRPr="00411D79" w:rsidRDefault="00652F9D" w:rsidP="00652F9D">
      <w:pPr>
        <w:tabs>
          <w:tab w:val="left" w:pos="1704"/>
        </w:tabs>
        <w:autoSpaceDE w:val="0"/>
        <w:autoSpaceDN w:val="0"/>
        <w:adjustRightInd w:val="0"/>
        <w:jc w:val="both"/>
        <w:rPr>
          <w:rFonts w:ascii="Arial" w:hAnsi="Arial" w:cs="Arial"/>
          <w:b/>
          <w:sz w:val="22"/>
          <w:szCs w:val="22"/>
          <w:lang w:val="es-CR"/>
        </w:rPr>
      </w:pPr>
    </w:p>
    <w:p w14:paraId="20C03BC9" w14:textId="2D03EF26" w:rsidR="00652F9D" w:rsidRPr="00411D79" w:rsidRDefault="00652F9D" w:rsidP="00652F9D">
      <w:pPr>
        <w:autoSpaceDE w:val="0"/>
        <w:autoSpaceDN w:val="0"/>
        <w:adjustRightInd w:val="0"/>
        <w:ind w:left="1704" w:hanging="1704"/>
        <w:jc w:val="both"/>
        <w:rPr>
          <w:rFonts w:ascii="Arial" w:hAnsi="Arial" w:cs="Arial"/>
          <w:sz w:val="22"/>
          <w:szCs w:val="22"/>
          <w:lang w:val="es-CR"/>
        </w:rPr>
      </w:pPr>
      <w:r w:rsidRPr="00411D79">
        <w:rPr>
          <w:rFonts w:ascii="Arial" w:hAnsi="Arial" w:cs="Arial"/>
          <w:b/>
          <w:sz w:val="22"/>
          <w:szCs w:val="22"/>
          <w:lang w:val="es-CR"/>
        </w:rPr>
        <w:t>PARA:</w:t>
      </w:r>
      <w:r w:rsidRPr="00411D79">
        <w:rPr>
          <w:rFonts w:ascii="Arial" w:hAnsi="Arial" w:cs="Arial"/>
          <w:sz w:val="22"/>
          <w:szCs w:val="22"/>
          <w:lang w:val="es-CR"/>
        </w:rPr>
        <w:tab/>
        <w:t xml:space="preserve">Administradores de Centros de Responsabilidad, Centros Gestores y </w:t>
      </w:r>
      <w:r w:rsidR="00593F6D">
        <w:rPr>
          <w:rFonts w:ascii="Arial" w:hAnsi="Arial" w:cs="Arial"/>
          <w:sz w:val="22"/>
          <w:szCs w:val="22"/>
          <w:lang w:val="es-CR"/>
        </w:rPr>
        <w:t xml:space="preserve">personas </w:t>
      </w:r>
      <w:r w:rsidRPr="00411D79">
        <w:rPr>
          <w:rFonts w:ascii="Arial" w:hAnsi="Arial" w:cs="Arial"/>
          <w:sz w:val="22"/>
          <w:szCs w:val="22"/>
          <w:lang w:val="es-CR"/>
        </w:rPr>
        <w:t>usuari</w:t>
      </w:r>
      <w:r w:rsidR="00593F6D">
        <w:rPr>
          <w:rFonts w:ascii="Arial" w:hAnsi="Arial" w:cs="Arial"/>
          <w:sz w:val="22"/>
          <w:szCs w:val="22"/>
          <w:lang w:val="es-CR"/>
        </w:rPr>
        <w:t>a</w:t>
      </w:r>
      <w:r w:rsidRPr="00411D79">
        <w:rPr>
          <w:rFonts w:ascii="Arial" w:hAnsi="Arial" w:cs="Arial"/>
          <w:sz w:val="22"/>
          <w:szCs w:val="22"/>
          <w:lang w:val="es-CR"/>
        </w:rPr>
        <w:t>s en general que ejecutan compras.</w:t>
      </w:r>
    </w:p>
    <w:p w14:paraId="09C24BEA" w14:textId="77777777" w:rsidR="00652F9D" w:rsidRPr="00411D79" w:rsidRDefault="00652F9D" w:rsidP="00652F9D">
      <w:pPr>
        <w:autoSpaceDE w:val="0"/>
        <w:autoSpaceDN w:val="0"/>
        <w:adjustRightInd w:val="0"/>
        <w:rPr>
          <w:rFonts w:ascii="Arial" w:hAnsi="Arial" w:cs="Arial"/>
          <w:sz w:val="22"/>
          <w:szCs w:val="22"/>
          <w:lang w:val="es-CR"/>
        </w:rPr>
      </w:pPr>
    </w:p>
    <w:p w14:paraId="22B13B65" w14:textId="03A0D596" w:rsidR="00652F9D" w:rsidRPr="00411D79" w:rsidRDefault="00652F9D" w:rsidP="00883F82">
      <w:pPr>
        <w:tabs>
          <w:tab w:val="left" w:pos="1704"/>
        </w:tabs>
        <w:autoSpaceDE w:val="0"/>
        <w:autoSpaceDN w:val="0"/>
        <w:adjustRightInd w:val="0"/>
        <w:ind w:left="1704" w:hanging="1704"/>
        <w:jc w:val="both"/>
        <w:rPr>
          <w:rFonts w:ascii="Arial" w:hAnsi="Arial" w:cs="Arial"/>
          <w:sz w:val="22"/>
          <w:szCs w:val="22"/>
          <w:lang w:val="es-CR"/>
        </w:rPr>
      </w:pPr>
      <w:r w:rsidRPr="00411D79">
        <w:rPr>
          <w:rFonts w:ascii="Arial" w:hAnsi="Arial" w:cs="Arial"/>
          <w:b/>
          <w:sz w:val="22"/>
          <w:szCs w:val="22"/>
          <w:lang w:val="es-CR"/>
        </w:rPr>
        <w:t>ASUNTO:</w:t>
      </w:r>
      <w:r w:rsidRPr="00411D79">
        <w:rPr>
          <w:rFonts w:ascii="Arial" w:hAnsi="Arial" w:cs="Arial"/>
          <w:sz w:val="22"/>
          <w:szCs w:val="22"/>
          <w:lang w:val="es-CR"/>
        </w:rPr>
        <w:tab/>
      </w:r>
      <w:r w:rsidR="00761C08">
        <w:rPr>
          <w:rFonts w:ascii="Arial" w:hAnsi="Arial" w:cs="Arial"/>
          <w:sz w:val="22"/>
          <w:szCs w:val="22"/>
          <w:lang w:val="es-CR"/>
        </w:rPr>
        <w:t>Guía para la confección del oficio de Decisión Inicial</w:t>
      </w:r>
    </w:p>
    <w:p w14:paraId="65F016EB" w14:textId="77777777" w:rsidR="00883F82" w:rsidRPr="00411D79" w:rsidRDefault="00883F82" w:rsidP="00883F82">
      <w:pPr>
        <w:tabs>
          <w:tab w:val="left" w:pos="1704"/>
        </w:tabs>
        <w:autoSpaceDE w:val="0"/>
        <w:autoSpaceDN w:val="0"/>
        <w:adjustRightInd w:val="0"/>
        <w:ind w:left="1704" w:hanging="1704"/>
        <w:jc w:val="both"/>
        <w:rPr>
          <w:rFonts w:ascii="Arial" w:hAnsi="Arial" w:cs="Arial"/>
          <w:sz w:val="22"/>
          <w:szCs w:val="22"/>
          <w:lang w:val="es-CR"/>
        </w:rPr>
      </w:pPr>
    </w:p>
    <w:p w14:paraId="21242F94" w14:textId="3069560B" w:rsidR="00652F9D" w:rsidRPr="00411D79" w:rsidRDefault="00652F9D" w:rsidP="00AC37B9">
      <w:pPr>
        <w:pBdr>
          <w:bottom w:val="single" w:sz="4" w:space="1" w:color="auto"/>
        </w:pBdr>
        <w:tabs>
          <w:tab w:val="left" w:pos="1704"/>
        </w:tabs>
        <w:autoSpaceDE w:val="0"/>
        <w:autoSpaceDN w:val="0"/>
        <w:adjustRightInd w:val="0"/>
        <w:jc w:val="both"/>
        <w:rPr>
          <w:rFonts w:ascii="Arial" w:hAnsi="Arial" w:cs="Arial"/>
          <w:sz w:val="22"/>
          <w:szCs w:val="22"/>
          <w:lang w:val="es-CR"/>
        </w:rPr>
      </w:pPr>
      <w:r w:rsidRPr="00411D79">
        <w:rPr>
          <w:rFonts w:ascii="Arial" w:hAnsi="Arial" w:cs="Arial"/>
          <w:b/>
          <w:sz w:val="22"/>
          <w:szCs w:val="22"/>
          <w:lang w:val="es-CR"/>
        </w:rPr>
        <w:t>FECHA:</w:t>
      </w:r>
      <w:r w:rsidRPr="00411D79">
        <w:rPr>
          <w:rFonts w:ascii="Arial" w:hAnsi="Arial" w:cs="Arial"/>
          <w:sz w:val="22"/>
          <w:szCs w:val="22"/>
          <w:lang w:val="es-CR"/>
        </w:rPr>
        <w:tab/>
      </w:r>
      <w:r w:rsidR="004B5245">
        <w:rPr>
          <w:rFonts w:ascii="Arial" w:hAnsi="Arial" w:cs="Arial"/>
          <w:sz w:val="22"/>
          <w:szCs w:val="22"/>
          <w:lang w:val="es-CR"/>
        </w:rPr>
        <w:t>04</w:t>
      </w:r>
      <w:r w:rsidR="004B5245" w:rsidRPr="00411D79">
        <w:rPr>
          <w:rFonts w:ascii="Arial" w:hAnsi="Arial" w:cs="Arial"/>
          <w:sz w:val="22"/>
          <w:szCs w:val="22"/>
          <w:lang w:val="es-CR"/>
        </w:rPr>
        <w:t xml:space="preserve"> </w:t>
      </w:r>
      <w:r w:rsidRPr="00411D79">
        <w:rPr>
          <w:rFonts w:ascii="Arial" w:hAnsi="Arial" w:cs="Arial"/>
          <w:sz w:val="22"/>
          <w:szCs w:val="22"/>
          <w:lang w:val="es-CR"/>
        </w:rPr>
        <w:t xml:space="preserve">de </w:t>
      </w:r>
      <w:r w:rsidR="004B5245">
        <w:rPr>
          <w:rFonts w:ascii="Arial" w:hAnsi="Arial" w:cs="Arial"/>
          <w:sz w:val="22"/>
          <w:szCs w:val="22"/>
          <w:lang w:val="es-CR"/>
        </w:rPr>
        <w:t>abril</w:t>
      </w:r>
      <w:r w:rsidR="004B5245" w:rsidRPr="00411D79">
        <w:rPr>
          <w:rFonts w:ascii="Arial" w:hAnsi="Arial" w:cs="Arial"/>
          <w:sz w:val="22"/>
          <w:szCs w:val="22"/>
          <w:lang w:val="es-CR"/>
        </w:rPr>
        <w:t xml:space="preserve"> </w:t>
      </w:r>
      <w:r w:rsidRPr="00411D79">
        <w:rPr>
          <w:rFonts w:ascii="Arial" w:hAnsi="Arial" w:cs="Arial"/>
          <w:sz w:val="22"/>
          <w:szCs w:val="22"/>
          <w:lang w:val="es-CR"/>
        </w:rPr>
        <w:t>de 20</w:t>
      </w:r>
      <w:r w:rsidR="009E407C" w:rsidRPr="00411D79">
        <w:rPr>
          <w:rFonts w:ascii="Arial" w:hAnsi="Arial" w:cs="Arial"/>
          <w:sz w:val="22"/>
          <w:szCs w:val="22"/>
          <w:lang w:val="es-CR"/>
        </w:rPr>
        <w:t>2</w:t>
      </w:r>
      <w:r w:rsidR="008F364E">
        <w:rPr>
          <w:rFonts w:ascii="Arial" w:hAnsi="Arial" w:cs="Arial"/>
          <w:sz w:val="22"/>
          <w:szCs w:val="22"/>
          <w:lang w:val="es-CR"/>
        </w:rPr>
        <w:t>2</w:t>
      </w:r>
    </w:p>
    <w:p w14:paraId="289986CE" w14:textId="090BD71A" w:rsidR="00AC37B9" w:rsidRDefault="00AC37B9" w:rsidP="00652F9D">
      <w:pPr>
        <w:spacing w:line="360" w:lineRule="auto"/>
        <w:jc w:val="both"/>
        <w:rPr>
          <w:rFonts w:ascii="Arial" w:hAnsi="Arial" w:cs="Arial"/>
          <w:sz w:val="28"/>
          <w:szCs w:val="28"/>
        </w:rPr>
      </w:pPr>
    </w:p>
    <w:p w14:paraId="0F0B8C82" w14:textId="291B11BF" w:rsidR="00761C08" w:rsidRDefault="00761C08" w:rsidP="00E5064B">
      <w:pPr>
        <w:spacing w:line="360" w:lineRule="auto"/>
        <w:jc w:val="both"/>
        <w:rPr>
          <w:rFonts w:ascii="Arial" w:hAnsi="Arial" w:cs="Arial"/>
          <w:sz w:val="22"/>
          <w:szCs w:val="22"/>
        </w:rPr>
      </w:pPr>
      <w:r>
        <w:rPr>
          <w:rFonts w:ascii="Arial" w:hAnsi="Arial" w:cs="Arial"/>
          <w:sz w:val="22"/>
          <w:szCs w:val="22"/>
        </w:rPr>
        <w:t>En virtud de las constantes devoluciones de gestiones que se realizan con motivo de un inadecuado manejo del desarrollo de la confección del oficio de decisión inicial para aquellas contrataciones que lo requieren, y con el objetivo de coadyuvar a que los centros de responsabilidad</w:t>
      </w:r>
      <w:r w:rsidR="004B5245">
        <w:rPr>
          <w:rFonts w:ascii="Arial" w:hAnsi="Arial" w:cs="Arial"/>
          <w:sz w:val="22"/>
          <w:szCs w:val="22"/>
        </w:rPr>
        <w:t xml:space="preserve"> y persona encargadas de esta </w:t>
      </w:r>
      <w:r w:rsidR="00C03318">
        <w:rPr>
          <w:rFonts w:ascii="Arial" w:hAnsi="Arial" w:cs="Arial"/>
          <w:sz w:val="22"/>
          <w:szCs w:val="22"/>
        </w:rPr>
        <w:t>labor</w:t>
      </w:r>
      <w:r>
        <w:rPr>
          <w:rFonts w:ascii="Arial" w:hAnsi="Arial" w:cs="Arial"/>
          <w:sz w:val="22"/>
          <w:szCs w:val="22"/>
        </w:rPr>
        <w:t xml:space="preserve"> dispongan de mayores y mejores herramientas para su elaboración, se ha diseñado la “Guía para la confección del oficio de Decisión inicial” la cual se adjunta.</w:t>
      </w:r>
    </w:p>
    <w:p w14:paraId="6EB7AB3D" w14:textId="26E23466" w:rsidR="00761C08" w:rsidRDefault="00761C08" w:rsidP="00E5064B">
      <w:pPr>
        <w:spacing w:line="360" w:lineRule="auto"/>
        <w:jc w:val="both"/>
        <w:rPr>
          <w:rFonts w:ascii="Arial" w:hAnsi="Arial" w:cs="Arial"/>
          <w:sz w:val="22"/>
          <w:szCs w:val="22"/>
        </w:rPr>
      </w:pPr>
    </w:p>
    <w:p w14:paraId="4F00E8C6" w14:textId="209E2D38" w:rsidR="00761C08" w:rsidRDefault="00761C08" w:rsidP="00E5064B">
      <w:pPr>
        <w:spacing w:line="360" w:lineRule="auto"/>
        <w:jc w:val="both"/>
        <w:rPr>
          <w:rFonts w:ascii="Arial" w:hAnsi="Arial" w:cs="Arial"/>
          <w:sz w:val="22"/>
          <w:szCs w:val="22"/>
        </w:rPr>
      </w:pPr>
      <w:r>
        <w:rPr>
          <w:rFonts w:ascii="Arial" w:hAnsi="Arial" w:cs="Arial"/>
          <w:sz w:val="22"/>
          <w:szCs w:val="22"/>
        </w:rPr>
        <w:t>La mencionada guía</w:t>
      </w:r>
      <w:r w:rsidR="00DE3B7B">
        <w:rPr>
          <w:rFonts w:ascii="Arial" w:hAnsi="Arial" w:cs="Arial"/>
          <w:sz w:val="22"/>
          <w:szCs w:val="22"/>
        </w:rPr>
        <w:t>,</w:t>
      </w:r>
      <w:r>
        <w:rPr>
          <w:rFonts w:ascii="Arial" w:hAnsi="Arial" w:cs="Arial"/>
          <w:sz w:val="22"/>
          <w:szCs w:val="22"/>
        </w:rPr>
        <w:t xml:space="preserve"> contiene una explicación amplia de lo que debe </w:t>
      </w:r>
      <w:r w:rsidR="004B5245">
        <w:rPr>
          <w:rFonts w:ascii="Arial" w:hAnsi="Arial" w:cs="Arial"/>
          <w:sz w:val="22"/>
          <w:szCs w:val="22"/>
        </w:rPr>
        <w:t xml:space="preserve">comprender </w:t>
      </w:r>
      <w:r>
        <w:rPr>
          <w:rFonts w:ascii="Arial" w:hAnsi="Arial" w:cs="Arial"/>
          <w:sz w:val="22"/>
          <w:szCs w:val="22"/>
        </w:rPr>
        <w:t>cada uno de los apartados que la componen y como cada uno de estos debe ser adecuadamente abordado, además recopila las circulares que en cada caso particular soportan el desarrollo de cada uno</w:t>
      </w:r>
      <w:r w:rsidR="004B5245">
        <w:rPr>
          <w:rFonts w:ascii="Arial" w:hAnsi="Arial" w:cs="Arial"/>
          <w:sz w:val="22"/>
          <w:szCs w:val="22"/>
        </w:rPr>
        <w:t>,</w:t>
      </w:r>
      <w:r>
        <w:rPr>
          <w:rFonts w:ascii="Arial" w:hAnsi="Arial" w:cs="Arial"/>
          <w:sz w:val="22"/>
          <w:szCs w:val="22"/>
        </w:rPr>
        <w:t xml:space="preserve"> con el objetivo de que el usuario disponga de mayor claridad al momento de confeccionar el documento.</w:t>
      </w:r>
    </w:p>
    <w:p w14:paraId="028D93C7" w14:textId="30B6F746" w:rsidR="00DE6AAB" w:rsidRDefault="00F602D6" w:rsidP="00E5064B">
      <w:pPr>
        <w:spacing w:line="360" w:lineRule="auto"/>
        <w:jc w:val="both"/>
        <w:rPr>
          <w:rFonts w:ascii="Arial" w:hAnsi="Arial" w:cs="Arial"/>
          <w:sz w:val="22"/>
          <w:szCs w:val="22"/>
        </w:rPr>
      </w:pPr>
      <w:r>
        <w:tab/>
      </w:r>
      <w:r>
        <w:tab/>
      </w:r>
      <w:r>
        <w:tab/>
      </w:r>
      <w:r>
        <w:tab/>
      </w:r>
      <w:r>
        <w:tab/>
      </w:r>
      <w:r>
        <w:object w:dxaOrig="1499" w:dyaOrig="981" w14:anchorId="77BEDD5A">
          <v:shape id="_x0000_i1026" type="#_x0000_t75" style="width:75pt;height:49.15pt" o:ole="">
            <v:imagedata r:id="rId7" o:title=""/>
          </v:shape>
          <o:OLEObject Type="Embed" ProgID="Word.Document.12" ShapeID="_x0000_i1026" DrawAspect="Icon" ObjectID="_1710655879" r:id="rId8">
            <o:FieldCodes>\s</o:FieldCodes>
          </o:OLEObject>
        </w:object>
      </w:r>
    </w:p>
    <w:p w14:paraId="5C8AD62A" w14:textId="6C7201E8" w:rsidR="00DE6AAB" w:rsidRDefault="00DE6AAB" w:rsidP="00E5064B">
      <w:pPr>
        <w:spacing w:line="360" w:lineRule="auto"/>
        <w:jc w:val="both"/>
        <w:rPr>
          <w:rFonts w:ascii="Arial" w:hAnsi="Arial" w:cs="Arial"/>
          <w:sz w:val="22"/>
          <w:szCs w:val="22"/>
        </w:rPr>
      </w:pPr>
      <w:r>
        <w:rPr>
          <w:rFonts w:ascii="Arial" w:hAnsi="Arial" w:cs="Arial"/>
          <w:sz w:val="22"/>
          <w:szCs w:val="22"/>
        </w:rPr>
        <w:t>Por lo que</w:t>
      </w:r>
      <w:r w:rsidR="00721313">
        <w:rPr>
          <w:rFonts w:ascii="Arial" w:hAnsi="Arial" w:cs="Arial"/>
          <w:sz w:val="22"/>
          <w:szCs w:val="22"/>
        </w:rPr>
        <w:t>,</w:t>
      </w:r>
      <w:r>
        <w:rPr>
          <w:rFonts w:ascii="Arial" w:hAnsi="Arial" w:cs="Arial"/>
          <w:sz w:val="22"/>
          <w:szCs w:val="22"/>
        </w:rPr>
        <w:t xml:space="preserve"> en adelante esta servirá de soporte para la revisión y aprobación de las gestiones que ingresen a trámite tanto para </w:t>
      </w:r>
      <w:r w:rsidR="00721313">
        <w:rPr>
          <w:rFonts w:ascii="Arial" w:hAnsi="Arial" w:cs="Arial"/>
          <w:sz w:val="22"/>
          <w:szCs w:val="22"/>
        </w:rPr>
        <w:t xml:space="preserve">las licitaciones abreviadas, públicas y contrataciones directas por excepción que se gestionen, así como para </w:t>
      </w:r>
      <w:r>
        <w:rPr>
          <w:rFonts w:ascii="Arial" w:hAnsi="Arial" w:cs="Arial"/>
          <w:sz w:val="22"/>
          <w:szCs w:val="22"/>
        </w:rPr>
        <w:t xml:space="preserve">los servicios continuados que se </w:t>
      </w:r>
      <w:r w:rsidR="00721313">
        <w:rPr>
          <w:rFonts w:ascii="Arial" w:hAnsi="Arial" w:cs="Arial"/>
          <w:sz w:val="22"/>
          <w:szCs w:val="22"/>
        </w:rPr>
        <w:t>requieren</w:t>
      </w:r>
      <w:r>
        <w:rPr>
          <w:rFonts w:ascii="Arial" w:hAnsi="Arial" w:cs="Arial"/>
          <w:sz w:val="22"/>
          <w:szCs w:val="22"/>
        </w:rPr>
        <w:t xml:space="preserve"> por medio del </w:t>
      </w:r>
      <w:r w:rsidR="00721313">
        <w:rPr>
          <w:rFonts w:ascii="Arial" w:hAnsi="Arial" w:cs="Arial"/>
          <w:sz w:val="22"/>
          <w:szCs w:val="22"/>
        </w:rPr>
        <w:t>Subproceso</w:t>
      </w:r>
      <w:r>
        <w:rPr>
          <w:rFonts w:ascii="Arial" w:hAnsi="Arial" w:cs="Arial"/>
          <w:sz w:val="22"/>
          <w:szCs w:val="22"/>
        </w:rPr>
        <w:t xml:space="preserve"> de Licitaciones</w:t>
      </w:r>
      <w:r w:rsidR="00721313">
        <w:rPr>
          <w:rFonts w:ascii="Arial" w:hAnsi="Arial" w:cs="Arial"/>
          <w:sz w:val="22"/>
          <w:szCs w:val="22"/>
        </w:rPr>
        <w:t>,</w:t>
      </w:r>
      <w:r>
        <w:rPr>
          <w:rFonts w:ascii="Arial" w:hAnsi="Arial" w:cs="Arial"/>
          <w:sz w:val="22"/>
          <w:szCs w:val="22"/>
        </w:rPr>
        <w:t xml:space="preserve"> </w:t>
      </w:r>
      <w:r w:rsidR="00721313">
        <w:rPr>
          <w:rFonts w:ascii="Arial" w:hAnsi="Arial" w:cs="Arial"/>
          <w:sz w:val="22"/>
          <w:szCs w:val="22"/>
        </w:rPr>
        <w:t>también será obligatorio su uso para aquellos servicios que requieran contrato y que se gestionen</w:t>
      </w:r>
      <w:r>
        <w:rPr>
          <w:rFonts w:ascii="Arial" w:hAnsi="Arial" w:cs="Arial"/>
          <w:sz w:val="22"/>
          <w:szCs w:val="22"/>
        </w:rPr>
        <w:t xml:space="preserve"> por medio del Subproceso de Compras </w:t>
      </w:r>
      <w:r w:rsidR="00721313">
        <w:rPr>
          <w:rFonts w:ascii="Arial" w:hAnsi="Arial" w:cs="Arial"/>
          <w:sz w:val="22"/>
          <w:szCs w:val="22"/>
        </w:rPr>
        <w:t>D</w:t>
      </w:r>
      <w:r>
        <w:rPr>
          <w:rFonts w:ascii="Arial" w:hAnsi="Arial" w:cs="Arial"/>
          <w:sz w:val="22"/>
          <w:szCs w:val="22"/>
        </w:rPr>
        <w:t>ir</w:t>
      </w:r>
      <w:r w:rsidR="00721313">
        <w:rPr>
          <w:rFonts w:ascii="Arial" w:hAnsi="Arial" w:cs="Arial"/>
          <w:sz w:val="22"/>
          <w:szCs w:val="22"/>
        </w:rPr>
        <w:t>e</w:t>
      </w:r>
      <w:r>
        <w:rPr>
          <w:rFonts w:ascii="Arial" w:hAnsi="Arial" w:cs="Arial"/>
          <w:sz w:val="22"/>
          <w:szCs w:val="22"/>
        </w:rPr>
        <w:t>ctas</w:t>
      </w:r>
      <w:r w:rsidR="00721313">
        <w:rPr>
          <w:rFonts w:ascii="Arial" w:hAnsi="Arial" w:cs="Arial"/>
          <w:sz w:val="22"/>
          <w:szCs w:val="22"/>
        </w:rPr>
        <w:t>.</w:t>
      </w:r>
    </w:p>
    <w:p w14:paraId="66CF16D9" w14:textId="77777777" w:rsidR="00761C08" w:rsidRDefault="00761C08" w:rsidP="00E5064B">
      <w:pPr>
        <w:spacing w:line="360" w:lineRule="auto"/>
        <w:jc w:val="both"/>
        <w:rPr>
          <w:rFonts w:ascii="Arial" w:hAnsi="Arial" w:cs="Arial"/>
          <w:sz w:val="22"/>
          <w:szCs w:val="22"/>
        </w:rPr>
      </w:pPr>
    </w:p>
    <w:p w14:paraId="530CDC6A" w14:textId="7E6C61A1" w:rsidR="00761C08" w:rsidRDefault="00916507" w:rsidP="00E5064B">
      <w:pPr>
        <w:spacing w:line="360" w:lineRule="auto"/>
        <w:jc w:val="both"/>
        <w:rPr>
          <w:rFonts w:ascii="Arial" w:hAnsi="Arial" w:cs="Arial"/>
          <w:sz w:val="22"/>
          <w:szCs w:val="22"/>
        </w:rPr>
      </w:pPr>
      <w:r>
        <w:rPr>
          <w:rFonts w:ascii="Arial" w:hAnsi="Arial" w:cs="Arial"/>
          <w:sz w:val="22"/>
          <w:szCs w:val="22"/>
        </w:rPr>
        <w:t>Es importante que se tome en cuenta que con el objetivo de facilitar la comprensión del documento</w:t>
      </w:r>
      <w:r w:rsidR="00DE3B7B">
        <w:rPr>
          <w:rFonts w:ascii="Arial" w:hAnsi="Arial" w:cs="Arial"/>
          <w:sz w:val="22"/>
          <w:szCs w:val="22"/>
        </w:rPr>
        <w:t>,</w:t>
      </w:r>
      <w:r>
        <w:rPr>
          <w:rFonts w:ascii="Arial" w:hAnsi="Arial" w:cs="Arial"/>
          <w:sz w:val="22"/>
          <w:szCs w:val="22"/>
        </w:rPr>
        <w:t xml:space="preserve"> se realizó un reacomodo de los diferentes apartados que anteriormente se disponían y se agregaron otros con el </w:t>
      </w:r>
      <w:r w:rsidR="00DE3B7B">
        <w:rPr>
          <w:rFonts w:ascii="Arial" w:hAnsi="Arial" w:cs="Arial"/>
          <w:sz w:val="22"/>
          <w:szCs w:val="22"/>
        </w:rPr>
        <w:t>propósito</w:t>
      </w:r>
      <w:r>
        <w:rPr>
          <w:rFonts w:ascii="Arial" w:hAnsi="Arial" w:cs="Arial"/>
          <w:sz w:val="22"/>
          <w:szCs w:val="22"/>
        </w:rPr>
        <w:t xml:space="preserve"> de que se pueda</w:t>
      </w:r>
      <w:r w:rsidR="00DE3B7B">
        <w:rPr>
          <w:rFonts w:ascii="Arial" w:hAnsi="Arial" w:cs="Arial"/>
          <w:sz w:val="22"/>
          <w:szCs w:val="22"/>
        </w:rPr>
        <w:t>n</w:t>
      </w:r>
      <w:r>
        <w:rPr>
          <w:rFonts w:ascii="Arial" w:hAnsi="Arial" w:cs="Arial"/>
          <w:sz w:val="22"/>
          <w:szCs w:val="22"/>
        </w:rPr>
        <w:t xml:space="preserve"> reflejar adecuadamente algunos </w:t>
      </w:r>
      <w:r w:rsidR="00DE3B7B">
        <w:rPr>
          <w:rFonts w:ascii="Arial" w:hAnsi="Arial" w:cs="Arial"/>
          <w:sz w:val="22"/>
          <w:szCs w:val="22"/>
        </w:rPr>
        <w:t>requerimientos</w:t>
      </w:r>
      <w:r>
        <w:rPr>
          <w:rFonts w:ascii="Arial" w:hAnsi="Arial" w:cs="Arial"/>
          <w:sz w:val="22"/>
          <w:szCs w:val="22"/>
        </w:rPr>
        <w:t xml:space="preserve"> adicionales que se han comunicado en diferentes circulares que </w:t>
      </w:r>
      <w:r w:rsidR="00DE3B7B">
        <w:rPr>
          <w:rFonts w:ascii="Arial" w:hAnsi="Arial" w:cs="Arial"/>
          <w:sz w:val="22"/>
          <w:szCs w:val="22"/>
        </w:rPr>
        <w:t>recientemente</w:t>
      </w:r>
      <w:r>
        <w:rPr>
          <w:rFonts w:ascii="Arial" w:hAnsi="Arial" w:cs="Arial"/>
          <w:sz w:val="22"/>
          <w:szCs w:val="22"/>
        </w:rPr>
        <w:t xml:space="preserve"> se h</w:t>
      </w:r>
      <w:r w:rsidR="00DE3B7B">
        <w:rPr>
          <w:rFonts w:ascii="Arial" w:hAnsi="Arial" w:cs="Arial"/>
          <w:sz w:val="22"/>
          <w:szCs w:val="22"/>
        </w:rPr>
        <w:t>a</w:t>
      </w:r>
      <w:r>
        <w:rPr>
          <w:rFonts w:ascii="Arial" w:hAnsi="Arial" w:cs="Arial"/>
          <w:sz w:val="22"/>
          <w:szCs w:val="22"/>
        </w:rPr>
        <w:t>n notificado</w:t>
      </w:r>
      <w:r w:rsidR="00DE3B7B">
        <w:rPr>
          <w:rFonts w:ascii="Arial" w:hAnsi="Arial" w:cs="Arial"/>
          <w:sz w:val="22"/>
          <w:szCs w:val="22"/>
        </w:rPr>
        <w:t>,</w:t>
      </w:r>
      <w:r>
        <w:rPr>
          <w:rFonts w:ascii="Arial" w:hAnsi="Arial" w:cs="Arial"/>
          <w:sz w:val="22"/>
          <w:szCs w:val="22"/>
        </w:rPr>
        <w:t xml:space="preserve"> tales como: </w:t>
      </w:r>
      <w:r w:rsidR="00DE3B7B">
        <w:rPr>
          <w:rFonts w:ascii="Arial" w:hAnsi="Arial" w:cs="Arial"/>
          <w:sz w:val="22"/>
          <w:szCs w:val="22"/>
        </w:rPr>
        <w:lastRenderedPageBreak/>
        <w:t>cláusulas</w:t>
      </w:r>
      <w:r>
        <w:rPr>
          <w:rFonts w:ascii="Arial" w:hAnsi="Arial" w:cs="Arial"/>
          <w:sz w:val="22"/>
          <w:szCs w:val="22"/>
        </w:rPr>
        <w:t xml:space="preserve"> penales, requisitos de admisibilidad, evaluación, entre otros, </w:t>
      </w:r>
      <w:r w:rsidR="00DE3B7B">
        <w:rPr>
          <w:rFonts w:ascii="Arial" w:hAnsi="Arial" w:cs="Arial"/>
          <w:sz w:val="22"/>
          <w:szCs w:val="22"/>
        </w:rPr>
        <w:t>por</w:t>
      </w:r>
      <w:r>
        <w:rPr>
          <w:rFonts w:ascii="Arial" w:hAnsi="Arial" w:cs="Arial"/>
          <w:sz w:val="22"/>
          <w:szCs w:val="22"/>
        </w:rPr>
        <w:t xml:space="preserve"> lo que es indispensable que en las nuevas gestiones que se </w:t>
      </w:r>
      <w:r w:rsidR="004B5245">
        <w:rPr>
          <w:rFonts w:ascii="Arial" w:hAnsi="Arial" w:cs="Arial"/>
          <w:sz w:val="22"/>
          <w:szCs w:val="22"/>
        </w:rPr>
        <w:t xml:space="preserve">remitan </w:t>
      </w:r>
      <w:r w:rsidR="00C03318">
        <w:rPr>
          <w:rFonts w:ascii="Arial" w:hAnsi="Arial" w:cs="Arial"/>
          <w:sz w:val="22"/>
          <w:szCs w:val="22"/>
        </w:rPr>
        <w:t xml:space="preserve">a partir del próximo 25 de abril, </w:t>
      </w:r>
      <w:r>
        <w:rPr>
          <w:rFonts w:ascii="Arial" w:hAnsi="Arial" w:cs="Arial"/>
          <w:sz w:val="22"/>
          <w:szCs w:val="22"/>
        </w:rPr>
        <w:t>se respete el nuevo orden definido y la incorporación de todos los apartados que se requieren</w:t>
      </w:r>
      <w:r w:rsidR="00C03318">
        <w:rPr>
          <w:rFonts w:ascii="Arial" w:hAnsi="Arial" w:cs="Arial"/>
          <w:sz w:val="22"/>
          <w:szCs w:val="22"/>
        </w:rPr>
        <w:t xml:space="preserve"> así como el detalle de lo que debe comprender cada uno</w:t>
      </w:r>
      <w:r w:rsidR="00DE3B7B">
        <w:rPr>
          <w:rFonts w:ascii="Arial" w:hAnsi="Arial" w:cs="Arial"/>
          <w:sz w:val="22"/>
          <w:szCs w:val="22"/>
        </w:rPr>
        <w:t>,</w:t>
      </w:r>
      <w:r>
        <w:rPr>
          <w:rFonts w:ascii="Arial" w:hAnsi="Arial" w:cs="Arial"/>
          <w:sz w:val="22"/>
          <w:szCs w:val="22"/>
        </w:rPr>
        <w:t xml:space="preserve"> </w:t>
      </w:r>
      <w:r w:rsidR="00C03318">
        <w:rPr>
          <w:rFonts w:ascii="Arial" w:hAnsi="Arial" w:cs="Arial"/>
          <w:sz w:val="22"/>
          <w:szCs w:val="22"/>
        </w:rPr>
        <w:t xml:space="preserve">por lo que </w:t>
      </w:r>
      <w:r w:rsidR="00DE3B7B">
        <w:rPr>
          <w:rFonts w:ascii="Arial" w:hAnsi="Arial" w:cs="Arial"/>
          <w:sz w:val="22"/>
          <w:szCs w:val="22"/>
        </w:rPr>
        <w:t>cualquier omisión al respecto podrá considerarse como motivo de devolución de la gestión realizada</w:t>
      </w:r>
      <w:r>
        <w:rPr>
          <w:rFonts w:ascii="Arial" w:hAnsi="Arial" w:cs="Arial"/>
          <w:sz w:val="22"/>
          <w:szCs w:val="22"/>
        </w:rPr>
        <w:t>.</w:t>
      </w:r>
    </w:p>
    <w:p w14:paraId="13F02E66" w14:textId="77777777" w:rsidR="00C03318" w:rsidRDefault="00C03318" w:rsidP="00E5064B">
      <w:pPr>
        <w:spacing w:line="360" w:lineRule="auto"/>
        <w:jc w:val="both"/>
        <w:rPr>
          <w:rFonts w:ascii="Arial" w:hAnsi="Arial" w:cs="Arial"/>
          <w:sz w:val="22"/>
          <w:szCs w:val="22"/>
        </w:rPr>
      </w:pPr>
    </w:p>
    <w:p w14:paraId="66A5E984" w14:textId="0B749E79" w:rsidR="00C03318" w:rsidRDefault="00C03318" w:rsidP="00E5064B">
      <w:pPr>
        <w:spacing w:line="360" w:lineRule="auto"/>
        <w:jc w:val="both"/>
        <w:rPr>
          <w:rFonts w:ascii="Arial" w:hAnsi="Arial" w:cs="Arial"/>
          <w:sz w:val="22"/>
          <w:szCs w:val="22"/>
        </w:rPr>
      </w:pPr>
      <w:r>
        <w:rPr>
          <w:rFonts w:ascii="Arial" w:hAnsi="Arial" w:cs="Arial"/>
          <w:sz w:val="22"/>
          <w:szCs w:val="22"/>
        </w:rPr>
        <w:t xml:space="preserve">En caso de dudas o consultas pueden dirigirlas a la MBA. Yurly Arguello Araya al correo electrónico </w:t>
      </w:r>
      <w:hyperlink r:id="rId9" w:history="1">
        <w:r w:rsidRPr="001D1ED3">
          <w:rPr>
            <w:rStyle w:val="Hipervnculo"/>
            <w:rFonts w:ascii="Arial" w:hAnsi="Arial" w:cs="Arial"/>
            <w:sz w:val="22"/>
            <w:szCs w:val="22"/>
          </w:rPr>
          <w:t>yarguello@poder-judicial.go.cr</w:t>
        </w:r>
      </w:hyperlink>
      <w:r>
        <w:rPr>
          <w:rFonts w:ascii="Arial" w:hAnsi="Arial" w:cs="Arial"/>
          <w:sz w:val="22"/>
          <w:szCs w:val="22"/>
        </w:rPr>
        <w:t xml:space="preserve"> o a la Licda. Mauren Venegas Méndez al correo electrónico </w:t>
      </w:r>
      <w:r w:rsidRPr="00C03318">
        <w:rPr>
          <w:rFonts w:ascii="Arial" w:hAnsi="Arial" w:cs="Arial"/>
          <w:sz w:val="22"/>
          <w:szCs w:val="22"/>
        </w:rPr>
        <w:t>mvenegas@Poder-Judicial.go.cr</w:t>
      </w:r>
      <w:r>
        <w:rPr>
          <w:rFonts w:ascii="Arial" w:hAnsi="Arial" w:cs="Arial"/>
          <w:sz w:val="22"/>
          <w:szCs w:val="22"/>
        </w:rPr>
        <w:t>.</w:t>
      </w:r>
    </w:p>
    <w:p w14:paraId="5DD8AF3E" w14:textId="040D1472" w:rsidR="00DE3B7B" w:rsidRDefault="00DE3B7B" w:rsidP="00E5064B">
      <w:pPr>
        <w:spacing w:line="360" w:lineRule="auto"/>
        <w:jc w:val="both"/>
        <w:rPr>
          <w:rFonts w:ascii="Arial" w:hAnsi="Arial" w:cs="Arial"/>
          <w:sz w:val="22"/>
          <w:szCs w:val="22"/>
        </w:rPr>
      </w:pPr>
    </w:p>
    <w:p w14:paraId="1E9BB92B" w14:textId="39A9CBB1" w:rsidR="00652F9D" w:rsidRPr="00E5064B" w:rsidRDefault="00EA20D6" w:rsidP="005510A0">
      <w:pPr>
        <w:spacing w:line="360" w:lineRule="auto"/>
        <w:jc w:val="both"/>
        <w:rPr>
          <w:rFonts w:ascii="Arial" w:hAnsi="Arial" w:cs="Arial"/>
          <w:sz w:val="16"/>
          <w:szCs w:val="16"/>
        </w:rPr>
      </w:pPr>
      <w:r>
        <w:rPr>
          <w:rFonts w:ascii="Arial" w:hAnsi="Arial" w:cs="Arial"/>
          <w:sz w:val="16"/>
          <w:szCs w:val="16"/>
        </w:rPr>
        <w:t>YAA/FAA</w:t>
      </w:r>
    </w:p>
    <w:p w14:paraId="4CBA2F42" w14:textId="77777777" w:rsidR="000D3C9F" w:rsidRPr="00652F9D" w:rsidRDefault="000D3C9F" w:rsidP="00652F9D"/>
    <w:sectPr w:rsidR="000D3C9F" w:rsidRPr="00652F9D" w:rsidSect="006D37D9">
      <w:headerReference w:type="default" r:id="rId10"/>
      <w:footerReference w:type="default" r:id="rId11"/>
      <w:footnotePr>
        <w:pos w:val="beneathText"/>
      </w:footnotePr>
      <w:pgSz w:w="12242" w:h="15842" w:code="1"/>
      <w:pgMar w:top="703" w:right="1327" w:bottom="1009" w:left="1276" w:header="0" w:footer="13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9A021D" w14:textId="77777777" w:rsidR="0002410A" w:rsidRDefault="0002410A">
      <w:r>
        <w:separator/>
      </w:r>
    </w:p>
  </w:endnote>
  <w:endnote w:type="continuationSeparator" w:id="0">
    <w:p w14:paraId="2E4BC61A" w14:textId="77777777" w:rsidR="0002410A" w:rsidRDefault="000241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6FE05" w14:textId="77777777" w:rsidR="002E00B2" w:rsidRDefault="00910C11" w:rsidP="002E00B2">
    <w:pPr>
      <w:pStyle w:val="Piedepgina"/>
      <w:ind w:right="360"/>
      <w:jc w:val="center"/>
      <w:rPr>
        <w:b/>
        <w:i/>
      </w:rPr>
    </w:pPr>
    <w:r w:rsidRPr="00A07C97">
      <w:rPr>
        <w:smallCaps/>
        <w:sz w:val="12"/>
        <w:lang w:val="pt-BR"/>
      </w:rPr>
      <w:t xml:space="preserve">  </w:t>
    </w:r>
  </w:p>
  <w:tbl>
    <w:tblPr>
      <w:tblW w:w="8364" w:type="dxa"/>
      <w:jc w:val="center"/>
      <w:tblCellMar>
        <w:left w:w="70" w:type="dxa"/>
        <w:right w:w="70" w:type="dxa"/>
      </w:tblCellMar>
      <w:tblLook w:val="04A0" w:firstRow="1" w:lastRow="0" w:firstColumn="1" w:lastColumn="0" w:noHBand="0" w:noVBand="1"/>
    </w:tblPr>
    <w:tblGrid>
      <w:gridCol w:w="2835"/>
      <w:gridCol w:w="3261"/>
      <w:gridCol w:w="2268"/>
    </w:tblGrid>
    <w:tr w:rsidR="00482018" w:rsidRPr="00482018" w14:paraId="6BB2AE2B" w14:textId="77777777" w:rsidTr="00482018">
      <w:trPr>
        <w:trHeight w:val="288"/>
        <w:jc w:val="center"/>
      </w:trPr>
      <w:tc>
        <w:tcPr>
          <w:tcW w:w="2835" w:type="dxa"/>
          <w:tcBorders>
            <w:top w:val="single" w:sz="8" w:space="0" w:color="auto"/>
            <w:left w:val="nil"/>
            <w:bottom w:val="nil"/>
            <w:right w:val="nil"/>
          </w:tcBorders>
          <w:shd w:val="clear" w:color="auto" w:fill="auto"/>
          <w:vAlign w:val="center"/>
          <w:hideMark/>
        </w:tcPr>
        <w:p w14:paraId="099B6820" w14:textId="77777777" w:rsidR="00482018" w:rsidRPr="00482018" w:rsidRDefault="00482018" w:rsidP="00482018">
          <w:pPr>
            <w:suppressAutoHyphens w:val="0"/>
            <w:rPr>
              <w:rFonts w:ascii="Arial" w:hAnsi="Arial" w:cs="Arial"/>
              <w:b/>
              <w:bCs/>
              <w:color w:val="000000"/>
              <w:sz w:val="18"/>
              <w:szCs w:val="18"/>
              <w:lang w:val="es-CR" w:eastAsia="es-CR"/>
            </w:rPr>
          </w:pPr>
          <w:r w:rsidRPr="00482018">
            <w:rPr>
              <w:rFonts w:ascii="Arial" w:hAnsi="Arial" w:cs="Arial"/>
              <w:b/>
              <w:bCs/>
              <w:smallCaps/>
              <w:color w:val="000000"/>
              <w:sz w:val="18"/>
              <w:lang w:eastAsia="es-CR"/>
            </w:rPr>
            <w:t>TELÉFONO</w:t>
          </w:r>
          <w:r w:rsidRPr="00482018">
            <w:rPr>
              <w:rFonts w:ascii="Arial" w:hAnsi="Arial" w:cs="Arial"/>
              <w:b/>
              <w:bCs/>
              <w:smallCaps/>
              <w:color w:val="000000"/>
              <w:sz w:val="20"/>
              <w:szCs w:val="20"/>
              <w:lang w:eastAsia="es-CR"/>
            </w:rPr>
            <w:t xml:space="preserve">:  </w:t>
          </w:r>
          <w:r w:rsidRPr="00482018">
            <w:rPr>
              <w:rFonts w:ascii="Arial" w:hAnsi="Arial" w:cs="Arial"/>
              <w:b/>
              <w:bCs/>
              <w:i/>
              <w:iCs/>
              <w:smallCaps/>
              <w:color w:val="000000"/>
              <w:sz w:val="20"/>
              <w:szCs w:val="20"/>
              <w:lang w:eastAsia="es-CR"/>
            </w:rPr>
            <w:t>2295-3121</w:t>
          </w:r>
          <w:r w:rsidRPr="00482018">
            <w:rPr>
              <w:rFonts w:ascii="Arial" w:hAnsi="Arial" w:cs="Arial"/>
              <w:b/>
              <w:bCs/>
              <w:smallCaps/>
              <w:color w:val="000000"/>
              <w:sz w:val="20"/>
              <w:szCs w:val="20"/>
              <w:lang w:eastAsia="es-CR"/>
            </w:rPr>
            <w:t xml:space="preserve">          </w:t>
          </w:r>
        </w:p>
      </w:tc>
      <w:tc>
        <w:tcPr>
          <w:tcW w:w="3261" w:type="dxa"/>
          <w:tcBorders>
            <w:top w:val="single" w:sz="8" w:space="0" w:color="auto"/>
            <w:left w:val="nil"/>
            <w:bottom w:val="nil"/>
            <w:right w:val="nil"/>
          </w:tcBorders>
          <w:shd w:val="clear" w:color="auto" w:fill="auto"/>
          <w:vAlign w:val="center"/>
          <w:hideMark/>
        </w:tcPr>
        <w:p w14:paraId="29F654E4" w14:textId="77777777" w:rsidR="00482018" w:rsidRPr="00482018" w:rsidRDefault="0002410A" w:rsidP="00482018">
          <w:pPr>
            <w:suppressAutoHyphens w:val="0"/>
            <w:rPr>
              <w:rFonts w:ascii="Calibri" w:hAnsi="Calibri"/>
              <w:color w:val="0563C1"/>
              <w:sz w:val="22"/>
              <w:szCs w:val="22"/>
              <w:u w:val="single"/>
              <w:lang w:val="es-CR" w:eastAsia="es-CR"/>
            </w:rPr>
          </w:pPr>
          <w:hyperlink r:id="rId1" w:history="1">
            <w:r w:rsidR="00482018" w:rsidRPr="00482018">
              <w:rPr>
                <w:rFonts w:ascii="Calibri" w:hAnsi="Calibri"/>
                <w:color w:val="0563C1"/>
                <w:sz w:val="22"/>
                <w:szCs w:val="22"/>
                <w:u w:val="single"/>
                <w:lang w:val="es-CR" w:eastAsia="es-CR"/>
              </w:rPr>
              <w:t>proveeduria@Poder-Judicial.go.cr</w:t>
            </w:r>
          </w:hyperlink>
        </w:p>
      </w:tc>
      <w:tc>
        <w:tcPr>
          <w:tcW w:w="2268" w:type="dxa"/>
          <w:tcBorders>
            <w:top w:val="single" w:sz="8" w:space="0" w:color="auto"/>
            <w:left w:val="nil"/>
            <w:bottom w:val="nil"/>
            <w:right w:val="nil"/>
          </w:tcBorders>
          <w:shd w:val="clear" w:color="auto" w:fill="auto"/>
          <w:vAlign w:val="center"/>
          <w:hideMark/>
        </w:tcPr>
        <w:p w14:paraId="6A236A52" w14:textId="77777777" w:rsidR="00482018" w:rsidRPr="00482018" w:rsidRDefault="00482018" w:rsidP="00482018">
          <w:pPr>
            <w:suppressAutoHyphens w:val="0"/>
            <w:jc w:val="center"/>
            <w:rPr>
              <w:rFonts w:ascii="Arial" w:hAnsi="Arial" w:cs="Arial"/>
              <w:b/>
              <w:bCs/>
              <w:color w:val="000000"/>
              <w:sz w:val="20"/>
              <w:szCs w:val="20"/>
              <w:lang w:val="es-CR" w:eastAsia="es-CR"/>
            </w:rPr>
          </w:pPr>
          <w:r w:rsidRPr="00482018">
            <w:rPr>
              <w:rFonts w:ascii="Arial" w:hAnsi="Arial" w:cs="Arial"/>
              <w:b/>
              <w:bCs/>
              <w:color w:val="000000"/>
              <w:sz w:val="20"/>
              <w:szCs w:val="20"/>
              <w:lang w:eastAsia="es-CR"/>
            </w:rPr>
            <w:t xml:space="preserve">FAX: </w:t>
          </w:r>
          <w:r w:rsidRPr="00482018">
            <w:rPr>
              <w:rFonts w:ascii="Arial" w:hAnsi="Arial" w:cs="Arial"/>
              <w:b/>
              <w:bCs/>
              <w:i/>
              <w:iCs/>
              <w:color w:val="000000"/>
              <w:sz w:val="20"/>
              <w:szCs w:val="20"/>
              <w:lang w:eastAsia="es-CR"/>
            </w:rPr>
            <w:t>2221-8983</w:t>
          </w:r>
        </w:p>
      </w:tc>
    </w:tr>
  </w:tbl>
  <w:p w14:paraId="6B054A14" w14:textId="7389163C" w:rsidR="002E00B2" w:rsidRDefault="002E00B2" w:rsidP="002E00B2">
    <w:pPr>
      <w:pStyle w:val="Piedepgina"/>
      <w:ind w:right="360"/>
      <w:jc w:val="center"/>
      <w:rPr>
        <w:b/>
        <w:i/>
      </w:rPr>
    </w:pPr>
  </w:p>
  <w:p w14:paraId="1C32A5FF" w14:textId="17EFF135" w:rsidR="00910C11" w:rsidRDefault="00910C11" w:rsidP="002E00B2">
    <w:pPr>
      <w:pStyle w:val="Piedepgina"/>
      <w:ind w:right="360"/>
      <w:jc w:val="center"/>
      <w:rPr>
        <w:b/>
        <w:i/>
      </w:rPr>
    </w:pPr>
    <w:r>
      <w:rPr>
        <w:b/>
        <w:i/>
      </w:rPr>
      <w:t>“Justicia: Un pilar del desarrollo”</w:t>
    </w:r>
  </w:p>
  <w:p w14:paraId="5E16ED52" w14:textId="77777777" w:rsidR="00910C11" w:rsidRDefault="00910C11" w:rsidP="00910C11">
    <w:pPr>
      <w:pStyle w:val="Piedepgina"/>
      <w:jc w:val="right"/>
      <w:rPr>
        <w:b/>
        <w:i/>
      </w:rPr>
    </w:pPr>
    <w:r>
      <w:rPr>
        <w:b/>
        <w:i/>
      </w:rPr>
      <w:tab/>
      <w:t xml:space="preserve">Página </w:t>
    </w:r>
    <w:r w:rsidRPr="00910C11">
      <w:rPr>
        <w:b/>
        <w:i/>
      </w:rPr>
      <w:fldChar w:fldCharType="begin"/>
    </w:r>
    <w:r w:rsidRPr="00910C11">
      <w:rPr>
        <w:b/>
        <w:i/>
      </w:rPr>
      <w:instrText xml:space="preserve"> PAGE </w:instrText>
    </w:r>
    <w:r w:rsidRPr="00910C11">
      <w:rPr>
        <w:b/>
        <w:i/>
      </w:rPr>
      <w:fldChar w:fldCharType="separate"/>
    </w:r>
    <w:r>
      <w:rPr>
        <w:b/>
        <w:i/>
        <w:noProof/>
      </w:rPr>
      <w:t>1</w:t>
    </w:r>
    <w:r w:rsidRPr="00910C11">
      <w:rPr>
        <w:b/>
        <w:i/>
      </w:rPr>
      <w:fldChar w:fldCharType="end"/>
    </w:r>
    <w:r w:rsidRPr="00910C11">
      <w:rPr>
        <w:b/>
        <w:i/>
      </w:rPr>
      <w:t xml:space="preserve"> de </w:t>
    </w:r>
    <w:r w:rsidRPr="00910C11">
      <w:rPr>
        <w:b/>
        <w:i/>
      </w:rPr>
      <w:fldChar w:fldCharType="begin"/>
    </w:r>
    <w:r w:rsidRPr="00910C11">
      <w:rPr>
        <w:b/>
        <w:i/>
      </w:rPr>
      <w:instrText xml:space="preserve"> NUMPAGES </w:instrText>
    </w:r>
    <w:r w:rsidRPr="00910C11">
      <w:rPr>
        <w:b/>
        <w:i/>
      </w:rPr>
      <w:fldChar w:fldCharType="separate"/>
    </w:r>
    <w:r>
      <w:rPr>
        <w:b/>
        <w:i/>
        <w:noProof/>
      </w:rPr>
      <w:t>1</w:t>
    </w:r>
    <w:r w:rsidRPr="00910C11">
      <w:rPr>
        <w:b/>
        <w:i/>
      </w:rPr>
      <w:fldChar w:fldCharType="end"/>
    </w:r>
  </w:p>
  <w:p w14:paraId="309B39C8" w14:textId="77777777" w:rsidR="00910C11" w:rsidRDefault="00910C1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AC854B" w14:textId="77777777" w:rsidR="0002410A" w:rsidRDefault="0002410A">
      <w:r>
        <w:separator/>
      </w:r>
    </w:p>
  </w:footnote>
  <w:footnote w:type="continuationSeparator" w:id="0">
    <w:p w14:paraId="3F8C3265" w14:textId="77777777" w:rsidR="0002410A" w:rsidRDefault="000241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CC539" w14:textId="77777777" w:rsidR="002E00B2" w:rsidRDefault="002E00B2" w:rsidP="002E00B2">
    <w:pPr>
      <w:pStyle w:val="Encabezado"/>
      <w:tabs>
        <w:tab w:val="clear" w:pos="4252"/>
        <w:tab w:val="clear" w:pos="8504"/>
      </w:tabs>
      <w:ind w:right="1469"/>
      <w:rPr>
        <w:rStyle w:val="Hipervnculo"/>
        <w:rFonts w:ascii="Arial" w:hAnsi="Arial" w:cs="Arial"/>
        <w:sz w:val="20"/>
        <w:szCs w:val="20"/>
      </w:rPr>
    </w:pPr>
  </w:p>
  <w:p w14:paraId="3A5562CC" w14:textId="77777777" w:rsidR="002E00B2" w:rsidRDefault="002E00B2" w:rsidP="002E00B2">
    <w:pPr>
      <w:pStyle w:val="Encabezado"/>
      <w:tabs>
        <w:tab w:val="clear" w:pos="4252"/>
        <w:tab w:val="clear" w:pos="8504"/>
      </w:tabs>
      <w:ind w:right="1469"/>
      <w:rPr>
        <w:rStyle w:val="Hipervnculo"/>
        <w:rFonts w:ascii="Arial" w:hAnsi="Arial" w:cs="Arial"/>
        <w:sz w:val="20"/>
        <w:szCs w:val="20"/>
      </w:rPr>
    </w:pPr>
  </w:p>
  <w:p w14:paraId="764D5853" w14:textId="65525578" w:rsidR="002E00B2" w:rsidRDefault="00171EA1" w:rsidP="002E00B2">
    <w:pPr>
      <w:pStyle w:val="Encabezado"/>
      <w:tabs>
        <w:tab w:val="clear" w:pos="4252"/>
        <w:tab w:val="clear" w:pos="8504"/>
      </w:tabs>
      <w:ind w:right="1469"/>
      <w:rPr>
        <w:rStyle w:val="Hipervnculo"/>
        <w:rFonts w:ascii="Arial" w:hAnsi="Arial" w:cs="Arial"/>
        <w:sz w:val="20"/>
        <w:szCs w:val="20"/>
      </w:rPr>
    </w:pPr>
    <w:r>
      <w:rPr>
        <w:rFonts w:ascii="Calibri" w:hAnsi="Calibri"/>
        <w:noProof/>
      </w:rPr>
      <w:drawing>
        <wp:inline distT="0" distB="0" distL="0" distR="0" wp14:anchorId="32034033" wp14:editId="5789C0F7">
          <wp:extent cx="6210300" cy="805180"/>
          <wp:effectExtent l="0" t="0" r="0" b="0"/>
          <wp:docPr id="109" name="Imagen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10712" cy="805233"/>
                  </a:xfrm>
                  <a:prstGeom prst="rect">
                    <a:avLst/>
                  </a:prstGeom>
                  <a:noFill/>
                  <a:ln>
                    <a:noFill/>
                  </a:ln>
                </pic:spPr>
              </pic:pic>
            </a:graphicData>
          </a:graphic>
        </wp:inline>
      </w:drawing>
    </w:r>
  </w:p>
  <w:p w14:paraId="2F181F3F" w14:textId="1634F521" w:rsidR="002374C5" w:rsidRPr="00A172C7" w:rsidRDefault="00877FF3" w:rsidP="006D37D9">
    <w:pPr>
      <w:ind w:left="-284" w:firstLine="284"/>
      <w:jc w:val="center"/>
      <w:rPr>
        <w:rFonts w:ascii="Arial" w:hAnsi="Arial" w:cs="Arial"/>
        <w:sz w:val="10"/>
      </w:rPr>
    </w:pPr>
    <w:r w:rsidRPr="006F3E98">
      <w:rPr>
        <w:rFonts w:ascii="Arial" w:hAnsi="Arial" w:cs="Arial"/>
        <w:noProof/>
        <w:sz w:val="20"/>
        <w:szCs w:val="20"/>
      </w:rPr>
      <mc:AlternateContent>
        <mc:Choice Requires="wps">
          <w:drawing>
            <wp:anchor distT="0" distB="0" distL="89535" distR="89535" simplePos="0" relativeHeight="251745792" behindDoc="0" locked="0" layoutInCell="1" allowOverlap="1" wp14:anchorId="45359D1E" wp14:editId="36F1CA7D">
              <wp:simplePos x="0" y="0"/>
              <wp:positionH relativeFrom="page">
                <wp:posOffset>127591</wp:posOffset>
              </wp:positionH>
              <wp:positionV relativeFrom="page">
                <wp:posOffset>5316279</wp:posOffset>
              </wp:positionV>
              <wp:extent cx="563525" cy="2868649"/>
              <wp:effectExtent l="0" t="0" r="0" b="0"/>
              <wp:wrapSquare wrapText="largest"/>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525" cy="2868649"/>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05E4F9" w14:textId="587029F1" w:rsidR="002374C5" w:rsidRDefault="002374C5" w:rsidP="002374C5">
                          <w:pPr>
                            <w:jc w:val="center"/>
                            <w:rPr>
                              <w:sz w:val="18"/>
                            </w:rPr>
                          </w:pPr>
                        </w:p>
                        <w:p w14:paraId="6205D63E" w14:textId="14F9049C" w:rsidR="0021172F" w:rsidRDefault="0021172F" w:rsidP="002374C5">
                          <w:pPr>
                            <w:jc w:val="center"/>
                            <w:rPr>
                              <w:sz w:val="18"/>
                            </w:rPr>
                          </w:pPr>
                        </w:p>
                        <w:p w14:paraId="3032805B" w14:textId="1C72F8EE" w:rsidR="0021172F" w:rsidRDefault="0021172F" w:rsidP="002374C5">
                          <w:pPr>
                            <w:jc w:val="center"/>
                            <w:rPr>
                              <w:sz w:val="18"/>
                            </w:rPr>
                          </w:pPr>
                        </w:p>
                        <w:p w14:paraId="01C47C16" w14:textId="69D8FF41" w:rsidR="0021172F" w:rsidRDefault="0021172F" w:rsidP="002374C5">
                          <w:pPr>
                            <w:jc w:val="center"/>
                            <w:rPr>
                              <w:sz w:val="18"/>
                            </w:rPr>
                          </w:pPr>
                        </w:p>
                        <w:p w14:paraId="44C54159" w14:textId="77777777" w:rsidR="0021172F" w:rsidRDefault="0021172F" w:rsidP="002374C5">
                          <w:pPr>
                            <w:jc w:val="center"/>
                            <w:rPr>
                              <w:sz w:val="18"/>
                            </w:rPr>
                          </w:pPr>
                        </w:p>
                        <w:p w14:paraId="57825828" w14:textId="280AC3FD" w:rsidR="002374C5" w:rsidRDefault="002374C5" w:rsidP="002374C5">
                          <w:pPr>
                            <w:jc w:val="center"/>
                          </w:pPr>
                        </w:p>
                        <w:p w14:paraId="400D8911" w14:textId="5D458EB5" w:rsidR="00676A14" w:rsidRDefault="00676A14" w:rsidP="002374C5">
                          <w:pPr>
                            <w:jc w:val="center"/>
                          </w:pPr>
                        </w:p>
                        <w:p w14:paraId="1A4DB860" w14:textId="441F2017" w:rsidR="00961315" w:rsidRDefault="00961315" w:rsidP="00877FF3"/>
                        <w:p w14:paraId="791EFE06" w14:textId="35042D0F" w:rsidR="008357BE" w:rsidRDefault="008357BE" w:rsidP="002374C5">
                          <w:pPr>
                            <w:jc w:val="center"/>
                          </w:pPr>
                        </w:p>
                        <w:p w14:paraId="7C415C1B" w14:textId="727778D5" w:rsidR="008357BE" w:rsidRDefault="008357BE" w:rsidP="002374C5">
                          <w:pPr>
                            <w:jc w:val="center"/>
                          </w:pPr>
                        </w:p>
                        <w:p w14:paraId="6C637B7D" w14:textId="3F854AD8" w:rsidR="008357BE" w:rsidRDefault="008357BE" w:rsidP="002374C5">
                          <w:pPr>
                            <w:jc w:val="center"/>
                          </w:pPr>
                        </w:p>
                        <w:p w14:paraId="7795119D" w14:textId="2CD1A960" w:rsidR="008357BE" w:rsidRDefault="008357BE" w:rsidP="002374C5">
                          <w:pPr>
                            <w:jc w:val="center"/>
                          </w:pPr>
                        </w:p>
                        <w:p w14:paraId="03DB83A5" w14:textId="77777777" w:rsidR="008357BE" w:rsidRDefault="008357BE" w:rsidP="000846FA"/>
                        <w:p w14:paraId="5C7C6637" w14:textId="33D1B195" w:rsidR="00627EEC" w:rsidRDefault="00627EEC" w:rsidP="00961315">
                          <w:pPr>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359D1E" id="_x0000_t202" coordsize="21600,21600" o:spt="202" path="m,l,21600r21600,l21600,xe">
              <v:stroke joinstyle="miter"/>
              <v:path gradientshapeok="t" o:connecttype="rect"/>
            </v:shapetype>
            <v:shape id="Text Box 4" o:spid="_x0000_s1026" type="#_x0000_t202" style="position:absolute;left:0;text-align:left;margin-left:10.05pt;margin-top:418.6pt;width:44.35pt;height:225.9pt;z-index:251745792;visibility:visible;mso-wrap-style:square;mso-width-percent:0;mso-height-percent:0;mso-wrap-distance-left:7.05pt;mso-wrap-distance-top:0;mso-wrap-distance-right:7.0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" stroked="f">
              <v:fill opacity="0"/>
              <v:textbox inset="0,0,0,0">
                <w:txbxContent>
                  <w:p w14:paraId="5405E4F9" w14:textId="587029F1" w:rsidR="002374C5" w:rsidRDefault="002374C5" w:rsidP="002374C5">
                    <w:pPr>
                      <w:jc w:val="center"/>
                      <w:rPr>
                        <w:sz w:val="18"/>
                      </w:rPr>
                    </w:pPr>
                  </w:p>
                  <w:p w14:paraId="6205D63E" w14:textId="14F9049C" w:rsidR="0021172F" w:rsidRDefault="0021172F" w:rsidP="002374C5">
                    <w:pPr>
                      <w:jc w:val="center"/>
                      <w:rPr>
                        <w:sz w:val="18"/>
                      </w:rPr>
                    </w:pPr>
                  </w:p>
                  <w:p w14:paraId="3032805B" w14:textId="1C72F8EE" w:rsidR="0021172F" w:rsidRDefault="0021172F" w:rsidP="002374C5">
                    <w:pPr>
                      <w:jc w:val="center"/>
                      <w:rPr>
                        <w:sz w:val="18"/>
                      </w:rPr>
                    </w:pPr>
                  </w:p>
                  <w:p w14:paraId="01C47C16" w14:textId="69D8FF41" w:rsidR="0021172F" w:rsidRDefault="0021172F" w:rsidP="002374C5">
                    <w:pPr>
                      <w:jc w:val="center"/>
                      <w:rPr>
                        <w:sz w:val="18"/>
                      </w:rPr>
                    </w:pPr>
                  </w:p>
                  <w:p w14:paraId="44C54159" w14:textId="77777777" w:rsidR="0021172F" w:rsidRDefault="0021172F" w:rsidP="002374C5">
                    <w:pPr>
                      <w:jc w:val="center"/>
                      <w:rPr>
                        <w:sz w:val="18"/>
                      </w:rPr>
                    </w:pPr>
                  </w:p>
                  <w:p w14:paraId="57825828" w14:textId="280AC3FD" w:rsidR="002374C5" w:rsidRDefault="002374C5" w:rsidP="002374C5">
                    <w:pPr>
                      <w:jc w:val="center"/>
                    </w:pPr>
                  </w:p>
                  <w:p w14:paraId="400D8911" w14:textId="5D458EB5" w:rsidR="00676A14" w:rsidRDefault="00676A14" w:rsidP="002374C5">
                    <w:pPr>
                      <w:jc w:val="center"/>
                    </w:pPr>
                  </w:p>
                  <w:p w14:paraId="1A4DB860" w14:textId="441F2017" w:rsidR="00961315" w:rsidRDefault="00961315" w:rsidP="00877FF3"/>
                  <w:p w14:paraId="791EFE06" w14:textId="35042D0F" w:rsidR="008357BE" w:rsidRDefault="008357BE" w:rsidP="002374C5">
                    <w:pPr>
                      <w:jc w:val="center"/>
                    </w:pPr>
                  </w:p>
                  <w:p w14:paraId="7C415C1B" w14:textId="727778D5" w:rsidR="008357BE" w:rsidRDefault="008357BE" w:rsidP="002374C5">
                    <w:pPr>
                      <w:jc w:val="center"/>
                    </w:pPr>
                  </w:p>
                  <w:p w14:paraId="6C637B7D" w14:textId="3F854AD8" w:rsidR="008357BE" w:rsidRDefault="008357BE" w:rsidP="002374C5">
                    <w:pPr>
                      <w:jc w:val="center"/>
                    </w:pPr>
                  </w:p>
                  <w:p w14:paraId="7795119D" w14:textId="2CD1A960" w:rsidR="008357BE" w:rsidRDefault="008357BE" w:rsidP="002374C5">
                    <w:pPr>
                      <w:jc w:val="center"/>
                    </w:pPr>
                  </w:p>
                  <w:p w14:paraId="03DB83A5" w14:textId="77777777" w:rsidR="008357BE" w:rsidRDefault="008357BE" w:rsidP="000846FA"/>
                  <w:p w14:paraId="5C7C6637" w14:textId="33D1B195" w:rsidR="00627EEC" w:rsidRDefault="00627EEC" w:rsidP="00961315">
                    <w:pPr>
                      <w:jc w:val="center"/>
                    </w:pPr>
                  </w:p>
                </w:txbxContent>
              </v:textbox>
              <w10:wrap type="square" side="largest"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51pt;height:128.25pt" o:bullet="t">
        <v:imagedata r:id="rId1" o:title=""/>
      </v:shape>
    </w:pict>
  </w:numPicBullet>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1912158"/>
    <w:multiLevelType w:val="hybridMultilevel"/>
    <w:tmpl w:val="B5C85C1E"/>
    <w:lvl w:ilvl="0" w:tplc="0C0A000F">
      <w:start w:val="1"/>
      <w:numFmt w:val="decimal"/>
      <w:lvlText w:val="%1."/>
      <w:lvlJc w:val="left"/>
      <w:pPr>
        <w:tabs>
          <w:tab w:val="num" w:pos="720"/>
        </w:tabs>
        <w:ind w:left="72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2E355E0B"/>
    <w:multiLevelType w:val="hybridMultilevel"/>
    <w:tmpl w:val="E912EA54"/>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5035472E"/>
    <w:multiLevelType w:val="multilevel"/>
    <w:tmpl w:val="2D5EB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08005CE"/>
    <w:multiLevelType w:val="hybridMultilevel"/>
    <w:tmpl w:val="26E0BC80"/>
    <w:lvl w:ilvl="0" w:tplc="0C0A000F">
      <w:start w:val="1"/>
      <w:numFmt w:val="decimal"/>
      <w:lvlText w:val="%1."/>
      <w:lvlJc w:val="left"/>
      <w:pPr>
        <w:tabs>
          <w:tab w:val="num" w:pos="720"/>
        </w:tabs>
        <w:ind w:left="720" w:hanging="360"/>
      </w:pPr>
      <w:rPr>
        <w:rFonts w:cs="Times New Roman"/>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603346CC"/>
    <w:multiLevelType w:val="hybridMultilevel"/>
    <w:tmpl w:val="A4B6842C"/>
    <w:lvl w:ilvl="0" w:tplc="1D6C11AE">
      <w:start w:val="1"/>
      <w:numFmt w:val="bullet"/>
      <w:lvlText w:val=""/>
      <w:lvlPicBulletId w:val="0"/>
      <w:lvlJc w:val="left"/>
      <w:pPr>
        <w:tabs>
          <w:tab w:val="num" w:pos="720"/>
        </w:tabs>
        <w:ind w:left="720" w:hanging="360"/>
      </w:pPr>
      <w:rPr>
        <w:rFonts w:ascii="Symbol" w:hAnsi="Symbol" w:hint="default"/>
      </w:rPr>
    </w:lvl>
    <w:lvl w:ilvl="1" w:tplc="9954C522" w:tentative="1">
      <w:start w:val="1"/>
      <w:numFmt w:val="bullet"/>
      <w:lvlText w:val=""/>
      <w:lvlJc w:val="left"/>
      <w:pPr>
        <w:tabs>
          <w:tab w:val="num" w:pos="1440"/>
        </w:tabs>
        <w:ind w:left="1440" w:hanging="360"/>
      </w:pPr>
      <w:rPr>
        <w:rFonts w:ascii="Symbol" w:hAnsi="Symbol" w:hint="default"/>
      </w:rPr>
    </w:lvl>
    <w:lvl w:ilvl="2" w:tplc="4FB2E14A" w:tentative="1">
      <w:start w:val="1"/>
      <w:numFmt w:val="bullet"/>
      <w:lvlText w:val=""/>
      <w:lvlJc w:val="left"/>
      <w:pPr>
        <w:tabs>
          <w:tab w:val="num" w:pos="2160"/>
        </w:tabs>
        <w:ind w:left="2160" w:hanging="360"/>
      </w:pPr>
      <w:rPr>
        <w:rFonts w:ascii="Symbol" w:hAnsi="Symbol" w:hint="default"/>
      </w:rPr>
    </w:lvl>
    <w:lvl w:ilvl="3" w:tplc="6CE27BA6" w:tentative="1">
      <w:start w:val="1"/>
      <w:numFmt w:val="bullet"/>
      <w:lvlText w:val=""/>
      <w:lvlJc w:val="left"/>
      <w:pPr>
        <w:tabs>
          <w:tab w:val="num" w:pos="2880"/>
        </w:tabs>
        <w:ind w:left="2880" w:hanging="360"/>
      </w:pPr>
      <w:rPr>
        <w:rFonts w:ascii="Symbol" w:hAnsi="Symbol" w:hint="default"/>
      </w:rPr>
    </w:lvl>
    <w:lvl w:ilvl="4" w:tplc="FFCA6E3A" w:tentative="1">
      <w:start w:val="1"/>
      <w:numFmt w:val="bullet"/>
      <w:lvlText w:val=""/>
      <w:lvlJc w:val="left"/>
      <w:pPr>
        <w:tabs>
          <w:tab w:val="num" w:pos="3600"/>
        </w:tabs>
        <w:ind w:left="3600" w:hanging="360"/>
      </w:pPr>
      <w:rPr>
        <w:rFonts w:ascii="Symbol" w:hAnsi="Symbol" w:hint="default"/>
      </w:rPr>
    </w:lvl>
    <w:lvl w:ilvl="5" w:tplc="301A9FC0" w:tentative="1">
      <w:start w:val="1"/>
      <w:numFmt w:val="bullet"/>
      <w:lvlText w:val=""/>
      <w:lvlJc w:val="left"/>
      <w:pPr>
        <w:tabs>
          <w:tab w:val="num" w:pos="4320"/>
        </w:tabs>
        <w:ind w:left="4320" w:hanging="360"/>
      </w:pPr>
      <w:rPr>
        <w:rFonts w:ascii="Symbol" w:hAnsi="Symbol" w:hint="default"/>
      </w:rPr>
    </w:lvl>
    <w:lvl w:ilvl="6" w:tplc="091E182C" w:tentative="1">
      <w:start w:val="1"/>
      <w:numFmt w:val="bullet"/>
      <w:lvlText w:val=""/>
      <w:lvlJc w:val="left"/>
      <w:pPr>
        <w:tabs>
          <w:tab w:val="num" w:pos="5040"/>
        </w:tabs>
        <w:ind w:left="5040" w:hanging="360"/>
      </w:pPr>
      <w:rPr>
        <w:rFonts w:ascii="Symbol" w:hAnsi="Symbol" w:hint="default"/>
      </w:rPr>
    </w:lvl>
    <w:lvl w:ilvl="7" w:tplc="B5D8BEA2" w:tentative="1">
      <w:start w:val="1"/>
      <w:numFmt w:val="bullet"/>
      <w:lvlText w:val=""/>
      <w:lvlJc w:val="left"/>
      <w:pPr>
        <w:tabs>
          <w:tab w:val="num" w:pos="5760"/>
        </w:tabs>
        <w:ind w:left="5760" w:hanging="360"/>
      </w:pPr>
      <w:rPr>
        <w:rFonts w:ascii="Symbol" w:hAnsi="Symbol" w:hint="default"/>
      </w:rPr>
    </w:lvl>
    <w:lvl w:ilvl="8" w:tplc="CEE6D79A"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60EC7BB4"/>
    <w:multiLevelType w:val="hybridMultilevel"/>
    <w:tmpl w:val="D7CAF60A"/>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62872728"/>
    <w:multiLevelType w:val="hybridMultilevel"/>
    <w:tmpl w:val="C8AAA636"/>
    <w:lvl w:ilvl="0" w:tplc="140A0011">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635A49B9"/>
    <w:multiLevelType w:val="multilevel"/>
    <w:tmpl w:val="134A7F70"/>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 w15:restartNumberingAfterBreak="0">
    <w:nsid w:val="6C123C9C"/>
    <w:multiLevelType w:val="hybridMultilevel"/>
    <w:tmpl w:val="1E0C2C6E"/>
    <w:lvl w:ilvl="0" w:tplc="FE8289D4">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15:restartNumberingAfterBreak="0">
    <w:nsid w:val="7C552010"/>
    <w:multiLevelType w:val="hybridMultilevel"/>
    <w:tmpl w:val="81C4B1AA"/>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3"/>
  </w:num>
  <w:num w:numId="4">
    <w:abstractNumId w:val="5"/>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7"/>
  </w:num>
  <w:num w:numId="9">
    <w:abstractNumId w:val="2"/>
  </w:num>
  <w:num w:numId="10">
    <w:abstractNumId w:val="9"/>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rawingGridHorizontalSpacing w:val="120"/>
  <w:displayHorizontalDrawingGridEvery w:val="0"/>
  <w:displayVerticalDrawingGridEvery w:val="2"/>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C32"/>
    <w:rsid w:val="00000A5B"/>
    <w:rsid w:val="000164B1"/>
    <w:rsid w:val="0002410A"/>
    <w:rsid w:val="00026E11"/>
    <w:rsid w:val="000846FA"/>
    <w:rsid w:val="00091081"/>
    <w:rsid w:val="000B36C9"/>
    <w:rsid w:val="000B4F01"/>
    <w:rsid w:val="000C41EB"/>
    <w:rsid w:val="000C68AD"/>
    <w:rsid w:val="000D14E7"/>
    <w:rsid w:val="000D17BD"/>
    <w:rsid w:val="000D1DA4"/>
    <w:rsid w:val="000D3588"/>
    <w:rsid w:val="000D3C9F"/>
    <w:rsid w:val="000E5CAB"/>
    <w:rsid w:val="000F4E46"/>
    <w:rsid w:val="000F62B0"/>
    <w:rsid w:val="00132E6B"/>
    <w:rsid w:val="00135FFA"/>
    <w:rsid w:val="00137EC7"/>
    <w:rsid w:val="0015191A"/>
    <w:rsid w:val="00152F11"/>
    <w:rsid w:val="00171EA1"/>
    <w:rsid w:val="001A02BA"/>
    <w:rsid w:val="001A53B4"/>
    <w:rsid w:val="001B0971"/>
    <w:rsid w:val="001C7286"/>
    <w:rsid w:val="001D258B"/>
    <w:rsid w:val="001D2BCF"/>
    <w:rsid w:val="001E24E3"/>
    <w:rsid w:val="001F1528"/>
    <w:rsid w:val="001F67F9"/>
    <w:rsid w:val="0021172F"/>
    <w:rsid w:val="00216B09"/>
    <w:rsid w:val="002374C5"/>
    <w:rsid w:val="00247B59"/>
    <w:rsid w:val="002732F5"/>
    <w:rsid w:val="00291F22"/>
    <w:rsid w:val="002A00A5"/>
    <w:rsid w:val="002A4815"/>
    <w:rsid w:val="002D2D04"/>
    <w:rsid w:val="002E00B2"/>
    <w:rsid w:val="002F1D9C"/>
    <w:rsid w:val="002F269A"/>
    <w:rsid w:val="002F66B7"/>
    <w:rsid w:val="00311786"/>
    <w:rsid w:val="00320418"/>
    <w:rsid w:val="00343D64"/>
    <w:rsid w:val="003600DE"/>
    <w:rsid w:val="00381B86"/>
    <w:rsid w:val="00387810"/>
    <w:rsid w:val="003A0788"/>
    <w:rsid w:val="003D0A3F"/>
    <w:rsid w:val="003D682A"/>
    <w:rsid w:val="003E0E54"/>
    <w:rsid w:val="003E0FB7"/>
    <w:rsid w:val="003E7AAB"/>
    <w:rsid w:val="00404489"/>
    <w:rsid w:val="00411D79"/>
    <w:rsid w:val="00414179"/>
    <w:rsid w:val="004348A3"/>
    <w:rsid w:val="00445B72"/>
    <w:rsid w:val="00450489"/>
    <w:rsid w:val="00456D32"/>
    <w:rsid w:val="00463A50"/>
    <w:rsid w:val="00482018"/>
    <w:rsid w:val="004956BF"/>
    <w:rsid w:val="0049705D"/>
    <w:rsid w:val="004A5D61"/>
    <w:rsid w:val="004A63F2"/>
    <w:rsid w:val="004A67CB"/>
    <w:rsid w:val="004B5245"/>
    <w:rsid w:val="004D202F"/>
    <w:rsid w:val="004D2571"/>
    <w:rsid w:val="004E1EC2"/>
    <w:rsid w:val="004E7E65"/>
    <w:rsid w:val="00506A3A"/>
    <w:rsid w:val="005368C2"/>
    <w:rsid w:val="00537602"/>
    <w:rsid w:val="005510A0"/>
    <w:rsid w:val="00553D38"/>
    <w:rsid w:val="00575D96"/>
    <w:rsid w:val="00593F6D"/>
    <w:rsid w:val="005A13F2"/>
    <w:rsid w:val="005A6139"/>
    <w:rsid w:val="005C63D9"/>
    <w:rsid w:val="005D5D0D"/>
    <w:rsid w:val="005E2A26"/>
    <w:rsid w:val="005F2C32"/>
    <w:rsid w:val="005F3CBF"/>
    <w:rsid w:val="006044C4"/>
    <w:rsid w:val="00617CAB"/>
    <w:rsid w:val="00627EEC"/>
    <w:rsid w:val="00635ADB"/>
    <w:rsid w:val="00652F9D"/>
    <w:rsid w:val="00654E3E"/>
    <w:rsid w:val="0065544B"/>
    <w:rsid w:val="00655658"/>
    <w:rsid w:val="006560B3"/>
    <w:rsid w:val="00676A14"/>
    <w:rsid w:val="006815F6"/>
    <w:rsid w:val="006852FF"/>
    <w:rsid w:val="00693C7F"/>
    <w:rsid w:val="006B0BFA"/>
    <w:rsid w:val="006C2351"/>
    <w:rsid w:val="006D37D9"/>
    <w:rsid w:val="006E033C"/>
    <w:rsid w:val="006E0F2B"/>
    <w:rsid w:val="006E6CF3"/>
    <w:rsid w:val="006F3E98"/>
    <w:rsid w:val="00700AC7"/>
    <w:rsid w:val="00721313"/>
    <w:rsid w:val="00727CA2"/>
    <w:rsid w:val="00730BAB"/>
    <w:rsid w:val="00740E0F"/>
    <w:rsid w:val="00743A7F"/>
    <w:rsid w:val="00761C08"/>
    <w:rsid w:val="00765BB5"/>
    <w:rsid w:val="00780087"/>
    <w:rsid w:val="0078528B"/>
    <w:rsid w:val="007C27BA"/>
    <w:rsid w:val="007C3BA6"/>
    <w:rsid w:val="007E2C4A"/>
    <w:rsid w:val="007F6F31"/>
    <w:rsid w:val="00805472"/>
    <w:rsid w:val="008250E8"/>
    <w:rsid w:val="008357BE"/>
    <w:rsid w:val="00851FB3"/>
    <w:rsid w:val="00860546"/>
    <w:rsid w:val="00876B28"/>
    <w:rsid w:val="00877FF3"/>
    <w:rsid w:val="00883F82"/>
    <w:rsid w:val="008843FD"/>
    <w:rsid w:val="008A0C54"/>
    <w:rsid w:val="008C1D19"/>
    <w:rsid w:val="008C21EB"/>
    <w:rsid w:val="008C423D"/>
    <w:rsid w:val="008D7108"/>
    <w:rsid w:val="008E28EA"/>
    <w:rsid w:val="008E3D4F"/>
    <w:rsid w:val="008F364E"/>
    <w:rsid w:val="008F4B40"/>
    <w:rsid w:val="008F769E"/>
    <w:rsid w:val="009037A0"/>
    <w:rsid w:val="00905EA9"/>
    <w:rsid w:val="00910C11"/>
    <w:rsid w:val="009132BC"/>
    <w:rsid w:val="00916507"/>
    <w:rsid w:val="009268D7"/>
    <w:rsid w:val="00940ED1"/>
    <w:rsid w:val="00942ADF"/>
    <w:rsid w:val="00950781"/>
    <w:rsid w:val="00961315"/>
    <w:rsid w:val="009760BB"/>
    <w:rsid w:val="00981A84"/>
    <w:rsid w:val="0098592A"/>
    <w:rsid w:val="009859FA"/>
    <w:rsid w:val="00987D42"/>
    <w:rsid w:val="009B059E"/>
    <w:rsid w:val="009B4699"/>
    <w:rsid w:val="009B6772"/>
    <w:rsid w:val="009D4084"/>
    <w:rsid w:val="009D7ACB"/>
    <w:rsid w:val="009E407C"/>
    <w:rsid w:val="009F142D"/>
    <w:rsid w:val="00A05308"/>
    <w:rsid w:val="00A07C97"/>
    <w:rsid w:val="00A172C7"/>
    <w:rsid w:val="00A2322D"/>
    <w:rsid w:val="00A57C32"/>
    <w:rsid w:val="00A70749"/>
    <w:rsid w:val="00A72C8B"/>
    <w:rsid w:val="00A74D70"/>
    <w:rsid w:val="00A76DAA"/>
    <w:rsid w:val="00A82CBF"/>
    <w:rsid w:val="00A919C5"/>
    <w:rsid w:val="00A92A2A"/>
    <w:rsid w:val="00AB2399"/>
    <w:rsid w:val="00AB73FD"/>
    <w:rsid w:val="00AC37B9"/>
    <w:rsid w:val="00AE5E13"/>
    <w:rsid w:val="00AF1096"/>
    <w:rsid w:val="00AF1D97"/>
    <w:rsid w:val="00AF3E69"/>
    <w:rsid w:val="00AF4F14"/>
    <w:rsid w:val="00B202E0"/>
    <w:rsid w:val="00B232D8"/>
    <w:rsid w:val="00B32F80"/>
    <w:rsid w:val="00B33B9F"/>
    <w:rsid w:val="00B3691B"/>
    <w:rsid w:val="00B47779"/>
    <w:rsid w:val="00B64284"/>
    <w:rsid w:val="00B7496F"/>
    <w:rsid w:val="00B7656E"/>
    <w:rsid w:val="00B910DC"/>
    <w:rsid w:val="00B93C83"/>
    <w:rsid w:val="00B9574D"/>
    <w:rsid w:val="00BA2BE9"/>
    <w:rsid w:val="00BA541E"/>
    <w:rsid w:val="00BB46C3"/>
    <w:rsid w:val="00BB7418"/>
    <w:rsid w:val="00BC2E09"/>
    <w:rsid w:val="00BC6CD9"/>
    <w:rsid w:val="00BD551B"/>
    <w:rsid w:val="00C03318"/>
    <w:rsid w:val="00C071BC"/>
    <w:rsid w:val="00C36830"/>
    <w:rsid w:val="00C43336"/>
    <w:rsid w:val="00C4445E"/>
    <w:rsid w:val="00C51C8A"/>
    <w:rsid w:val="00C520CC"/>
    <w:rsid w:val="00C53E90"/>
    <w:rsid w:val="00C62B22"/>
    <w:rsid w:val="00C64827"/>
    <w:rsid w:val="00C64D29"/>
    <w:rsid w:val="00C8579B"/>
    <w:rsid w:val="00C96B6B"/>
    <w:rsid w:val="00CA5300"/>
    <w:rsid w:val="00CA6819"/>
    <w:rsid w:val="00CB4F22"/>
    <w:rsid w:val="00CB4FC4"/>
    <w:rsid w:val="00CC1AD3"/>
    <w:rsid w:val="00CD5EF1"/>
    <w:rsid w:val="00CE36C0"/>
    <w:rsid w:val="00CE5998"/>
    <w:rsid w:val="00CF6BAC"/>
    <w:rsid w:val="00D10DC0"/>
    <w:rsid w:val="00D23E87"/>
    <w:rsid w:val="00D26DC6"/>
    <w:rsid w:val="00D334B4"/>
    <w:rsid w:val="00D574FC"/>
    <w:rsid w:val="00D577F8"/>
    <w:rsid w:val="00D60003"/>
    <w:rsid w:val="00D6006F"/>
    <w:rsid w:val="00D64A45"/>
    <w:rsid w:val="00D82998"/>
    <w:rsid w:val="00DA73F8"/>
    <w:rsid w:val="00DB6687"/>
    <w:rsid w:val="00DE3B7B"/>
    <w:rsid w:val="00DE460F"/>
    <w:rsid w:val="00DE6AAB"/>
    <w:rsid w:val="00DF2002"/>
    <w:rsid w:val="00DF550A"/>
    <w:rsid w:val="00DF5866"/>
    <w:rsid w:val="00E1278B"/>
    <w:rsid w:val="00E279F8"/>
    <w:rsid w:val="00E310B5"/>
    <w:rsid w:val="00E438BF"/>
    <w:rsid w:val="00E5064B"/>
    <w:rsid w:val="00E64086"/>
    <w:rsid w:val="00E80392"/>
    <w:rsid w:val="00E840EE"/>
    <w:rsid w:val="00EA20D6"/>
    <w:rsid w:val="00EB6850"/>
    <w:rsid w:val="00EC1863"/>
    <w:rsid w:val="00EC4DF7"/>
    <w:rsid w:val="00ED7F0C"/>
    <w:rsid w:val="00F04FDA"/>
    <w:rsid w:val="00F105E6"/>
    <w:rsid w:val="00F117F0"/>
    <w:rsid w:val="00F330A8"/>
    <w:rsid w:val="00F602D6"/>
    <w:rsid w:val="00F60636"/>
    <w:rsid w:val="00F62574"/>
    <w:rsid w:val="00F73EB8"/>
    <w:rsid w:val="00F9193B"/>
    <w:rsid w:val="00FA58EE"/>
    <w:rsid w:val="00FD00A0"/>
    <w:rsid w:val="00FE1270"/>
    <w:rsid w:val="00FE14E4"/>
    <w:rsid w:val="00FE4674"/>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B166BF"/>
  <w15:chartTrackingRefBased/>
  <w15:docId w15:val="{5F6BED01-480C-45F9-90EE-0F962E2CC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R" w:eastAsia="es-C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uppressAutoHyphens/>
    </w:pPr>
    <w:rPr>
      <w:sz w:val="24"/>
      <w:szCs w:val="24"/>
      <w:lang w:val="es-ES" w:eastAsia="ar-SA"/>
    </w:rPr>
  </w:style>
  <w:style w:type="paragraph" w:styleId="Ttulo1">
    <w:name w:val="heading 1"/>
    <w:basedOn w:val="Normal"/>
    <w:next w:val="Normal"/>
    <w:qFormat/>
    <w:pPr>
      <w:keepNext/>
      <w:tabs>
        <w:tab w:val="num" w:pos="0"/>
      </w:tabs>
      <w:outlineLvl w:val="0"/>
    </w:pPr>
    <w:rPr>
      <w:rFonts w:ascii="Book Antiqua" w:hAnsi="Book Antiqua"/>
      <w:b/>
      <w:sz w:val="22"/>
      <w:szCs w:val="20"/>
      <w:lang w:val="es-CR"/>
    </w:rPr>
  </w:style>
  <w:style w:type="paragraph" w:styleId="Ttulo2">
    <w:name w:val="heading 2"/>
    <w:basedOn w:val="Normal"/>
    <w:next w:val="Normal"/>
    <w:qFormat/>
    <w:pPr>
      <w:keepNext/>
      <w:tabs>
        <w:tab w:val="num" w:pos="0"/>
      </w:tabs>
      <w:spacing w:before="240" w:after="60"/>
      <w:outlineLvl w:val="1"/>
    </w:pPr>
    <w:rPr>
      <w:rFonts w:ascii="Arial" w:hAnsi="Arial" w:cs="Arial"/>
      <w:b/>
      <w:bCs/>
      <w:i/>
      <w:iCs/>
      <w:sz w:val="28"/>
      <w:szCs w:val="28"/>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2z0">
    <w:name w:val="WW8Num2z0"/>
    <w:rPr>
      <w:rFonts w:ascii="Symbol" w:hAnsi="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Fuentedeprrafopredeter1">
    <w:name w:val="Fuente de párrafo predeter.1"/>
  </w:style>
  <w:style w:type="paragraph" w:customStyle="1" w:styleId="Encabezado1">
    <w:name w:val="Encabezado1"/>
    <w:basedOn w:val="Normal"/>
    <w:next w:val="Textoindependiente"/>
    <w:pPr>
      <w:keepNext/>
      <w:spacing w:before="240" w:after="120"/>
    </w:pPr>
    <w:rPr>
      <w:rFonts w:ascii="Arial" w:eastAsia="Arial Unicode MS" w:hAnsi="Arial" w:cs="Tahoma"/>
      <w:sz w:val="28"/>
      <w:szCs w:val="28"/>
    </w:rPr>
  </w:style>
  <w:style w:type="paragraph" w:styleId="Textoindependiente">
    <w:name w:val="Body Text"/>
    <w:basedOn w:val="Normal"/>
    <w:pPr>
      <w:spacing w:after="120"/>
    </w:pPr>
  </w:style>
  <w:style w:type="paragraph" w:styleId="Lista">
    <w:name w:val="List"/>
    <w:basedOn w:val="Textoindependiente"/>
    <w:rPr>
      <w:rFonts w:cs="Tahoma"/>
    </w:rPr>
  </w:style>
  <w:style w:type="paragraph" w:customStyle="1" w:styleId="Etiqueta">
    <w:name w:val="Etiqueta"/>
    <w:basedOn w:val="Normal"/>
    <w:pPr>
      <w:suppressLineNumbers/>
      <w:spacing w:before="120" w:after="120"/>
    </w:pPr>
    <w:rPr>
      <w:rFonts w:cs="Tahoma"/>
      <w:i/>
      <w:iCs/>
    </w:rPr>
  </w:style>
  <w:style w:type="paragraph" w:customStyle="1" w:styleId="ndice">
    <w:name w:val="Índice"/>
    <w:basedOn w:val="Normal"/>
    <w:pPr>
      <w:suppressLineNumbers/>
    </w:pPr>
    <w:rPr>
      <w:rFonts w:cs="Tahoma"/>
    </w:r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paragraph" w:styleId="Textoindependiente2">
    <w:name w:val="Body Text 2"/>
    <w:basedOn w:val="Normal"/>
    <w:rsid w:val="00B93C83"/>
    <w:pPr>
      <w:spacing w:after="120" w:line="480" w:lineRule="auto"/>
    </w:pPr>
  </w:style>
  <w:style w:type="paragraph" w:styleId="Sangra2detindependiente">
    <w:name w:val="Body Text Indent 2"/>
    <w:basedOn w:val="Normal"/>
    <w:rsid w:val="00B93C83"/>
    <w:pPr>
      <w:spacing w:after="120" w:line="480" w:lineRule="auto"/>
      <w:ind w:left="283"/>
    </w:pPr>
  </w:style>
  <w:style w:type="paragraph" w:styleId="Textoindependiente3">
    <w:name w:val="Body Text 3"/>
    <w:basedOn w:val="Normal"/>
    <w:rsid w:val="00B93C83"/>
    <w:pPr>
      <w:suppressAutoHyphens w:val="0"/>
      <w:spacing w:after="120"/>
    </w:pPr>
    <w:rPr>
      <w:rFonts w:ascii="Trebuchet MS" w:hAnsi="Trebuchet MS" w:cs="Arial"/>
      <w:color w:val="000000"/>
      <w:sz w:val="16"/>
      <w:szCs w:val="16"/>
      <w:lang w:eastAsia="es-ES"/>
    </w:rPr>
  </w:style>
  <w:style w:type="paragraph" w:customStyle="1" w:styleId="bodytext2">
    <w:name w:val="bodytext2"/>
    <w:basedOn w:val="Normal"/>
    <w:rsid w:val="00B93C83"/>
    <w:pPr>
      <w:suppressAutoHyphens w:val="0"/>
      <w:spacing w:line="360" w:lineRule="auto"/>
      <w:ind w:firstLine="720"/>
      <w:jc w:val="both"/>
    </w:pPr>
    <w:rPr>
      <w:spacing w:val="-3"/>
      <w:lang w:eastAsia="es-ES"/>
    </w:rPr>
  </w:style>
  <w:style w:type="paragraph" w:styleId="Textonotapie">
    <w:name w:val="footnote text"/>
    <w:basedOn w:val="Normal"/>
    <w:semiHidden/>
    <w:rsid w:val="00B93C83"/>
    <w:rPr>
      <w:sz w:val="20"/>
      <w:szCs w:val="20"/>
    </w:rPr>
  </w:style>
  <w:style w:type="character" w:styleId="Refdenotaalpie">
    <w:name w:val="footnote reference"/>
    <w:basedOn w:val="Fuentedeprrafopredeter"/>
    <w:semiHidden/>
    <w:rsid w:val="00B93C83"/>
    <w:rPr>
      <w:vertAlign w:val="superscript"/>
    </w:rPr>
  </w:style>
  <w:style w:type="paragraph" w:styleId="NormalWeb">
    <w:name w:val="Normal (Web)"/>
    <w:basedOn w:val="Normal"/>
    <w:rsid w:val="00D574FC"/>
    <w:pPr>
      <w:suppressAutoHyphens w:val="0"/>
      <w:spacing w:before="100" w:beforeAutospacing="1" w:after="119"/>
    </w:pPr>
    <w:rPr>
      <w:lang w:eastAsia="es-ES"/>
    </w:rPr>
  </w:style>
  <w:style w:type="character" w:styleId="Hipervnculo">
    <w:name w:val="Hyperlink"/>
    <w:basedOn w:val="Fuentedeprrafopredeter"/>
    <w:rsid w:val="004D202F"/>
    <w:rPr>
      <w:color w:val="0000FF"/>
      <w:u w:val="single"/>
    </w:rPr>
  </w:style>
  <w:style w:type="character" w:styleId="nfasis">
    <w:name w:val="Emphasis"/>
    <w:basedOn w:val="Fuentedeprrafopredeter"/>
    <w:qFormat/>
    <w:rsid w:val="004D202F"/>
    <w:rPr>
      <w:i/>
      <w:iCs/>
    </w:rPr>
  </w:style>
  <w:style w:type="table" w:styleId="Tablaconcuadrcula">
    <w:name w:val="Table Grid"/>
    <w:basedOn w:val="Tablanormal"/>
    <w:uiPriority w:val="39"/>
    <w:rsid w:val="000B36C9"/>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B4FC4"/>
    <w:pPr>
      <w:suppressAutoHyphens w:val="0"/>
      <w:spacing w:after="200" w:line="276" w:lineRule="auto"/>
      <w:ind w:left="720"/>
      <w:contextualSpacing/>
    </w:pPr>
    <w:rPr>
      <w:rFonts w:ascii="Calibri" w:eastAsia="Calibri" w:hAnsi="Calibri"/>
      <w:sz w:val="22"/>
      <w:szCs w:val="22"/>
      <w:lang w:val="es-CR" w:eastAsia="en-US"/>
    </w:rPr>
  </w:style>
  <w:style w:type="character" w:styleId="Mencinsinresolver">
    <w:name w:val="Unresolved Mention"/>
    <w:basedOn w:val="Fuentedeprrafopredeter"/>
    <w:uiPriority w:val="99"/>
    <w:semiHidden/>
    <w:unhideWhenUsed/>
    <w:rsid w:val="00C36830"/>
    <w:rPr>
      <w:color w:val="605E5C"/>
      <w:shd w:val="clear" w:color="auto" w:fill="E1DFDD"/>
    </w:rPr>
  </w:style>
  <w:style w:type="paragraph" w:styleId="Ttulo">
    <w:name w:val="Title"/>
    <w:basedOn w:val="Normal"/>
    <w:next w:val="Normal"/>
    <w:link w:val="TtuloCar"/>
    <w:qFormat/>
    <w:rsid w:val="00B232D8"/>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rsid w:val="00B232D8"/>
    <w:rPr>
      <w:rFonts w:asciiTheme="majorHAnsi" w:eastAsiaTheme="majorEastAsia" w:hAnsiTheme="majorHAnsi" w:cstheme="majorBidi"/>
      <w:spacing w:val="-10"/>
      <w:kern w:val="28"/>
      <w:sz w:val="56"/>
      <w:szCs w:val="56"/>
      <w:lang w:val="es-ES" w:eastAsia="ar-SA"/>
    </w:rPr>
  </w:style>
  <w:style w:type="paragraph" w:styleId="Textodeglobo">
    <w:name w:val="Balloon Text"/>
    <w:basedOn w:val="Normal"/>
    <w:link w:val="TextodegloboCar"/>
    <w:semiHidden/>
    <w:unhideWhenUsed/>
    <w:rsid w:val="00152F11"/>
    <w:rPr>
      <w:rFonts w:ascii="Segoe UI" w:hAnsi="Segoe UI" w:cs="Segoe UI"/>
      <w:sz w:val="18"/>
      <w:szCs w:val="18"/>
    </w:rPr>
  </w:style>
  <w:style w:type="character" w:customStyle="1" w:styleId="TextodegloboCar">
    <w:name w:val="Texto de globo Car"/>
    <w:basedOn w:val="Fuentedeprrafopredeter"/>
    <w:link w:val="Textodeglobo"/>
    <w:semiHidden/>
    <w:rsid w:val="00152F11"/>
    <w:rPr>
      <w:rFonts w:ascii="Segoe UI" w:hAnsi="Segoe UI" w:cs="Segoe UI"/>
      <w:sz w:val="18"/>
      <w:szCs w:val="18"/>
      <w:lang w:val="es-ES" w:eastAsia="ar-SA"/>
    </w:rPr>
  </w:style>
  <w:style w:type="paragraph" w:styleId="Revisin">
    <w:name w:val="Revision"/>
    <w:hidden/>
    <w:uiPriority w:val="99"/>
    <w:semiHidden/>
    <w:rsid w:val="00411D79"/>
    <w:rPr>
      <w:sz w:val="24"/>
      <w:szCs w:val="24"/>
      <w:lang w:val="es-ES" w:eastAsia="ar-SA"/>
    </w:rPr>
  </w:style>
  <w:style w:type="paragraph" w:customStyle="1" w:styleId="Default">
    <w:name w:val="Default"/>
    <w:rsid w:val="00343D64"/>
    <w:pPr>
      <w:autoSpaceDE w:val="0"/>
      <w:autoSpaceDN w:val="0"/>
      <w:adjustRightInd w:val="0"/>
    </w:pPr>
    <w:rPr>
      <w:rFonts w:ascii="Arial" w:hAnsi="Arial" w:cs="Arial"/>
      <w:color w:val="000000"/>
      <w:sz w:val="24"/>
      <w:szCs w:val="24"/>
    </w:rPr>
  </w:style>
  <w:style w:type="character" w:styleId="Refdecomentario">
    <w:name w:val="annotation reference"/>
    <w:basedOn w:val="Fuentedeprrafopredeter"/>
    <w:rsid w:val="00CF6BAC"/>
    <w:rPr>
      <w:sz w:val="16"/>
      <w:szCs w:val="16"/>
    </w:rPr>
  </w:style>
  <w:style w:type="paragraph" w:styleId="Textocomentario">
    <w:name w:val="annotation text"/>
    <w:basedOn w:val="Normal"/>
    <w:link w:val="TextocomentarioCar"/>
    <w:rsid w:val="00CF6BAC"/>
    <w:rPr>
      <w:sz w:val="20"/>
      <w:szCs w:val="20"/>
    </w:rPr>
  </w:style>
  <w:style w:type="character" w:customStyle="1" w:styleId="TextocomentarioCar">
    <w:name w:val="Texto comentario Car"/>
    <w:basedOn w:val="Fuentedeprrafopredeter"/>
    <w:link w:val="Textocomentario"/>
    <w:rsid w:val="00CF6BAC"/>
    <w:rPr>
      <w:lang w:val="es-ES" w:eastAsia="ar-SA"/>
    </w:rPr>
  </w:style>
  <w:style w:type="paragraph" w:styleId="Asuntodelcomentario">
    <w:name w:val="annotation subject"/>
    <w:basedOn w:val="Textocomentario"/>
    <w:next w:val="Textocomentario"/>
    <w:link w:val="AsuntodelcomentarioCar"/>
    <w:rsid w:val="00CF6BAC"/>
    <w:rPr>
      <w:b/>
      <w:bCs/>
    </w:rPr>
  </w:style>
  <w:style w:type="character" w:customStyle="1" w:styleId="AsuntodelcomentarioCar">
    <w:name w:val="Asunto del comentario Car"/>
    <w:basedOn w:val="TextocomentarioCar"/>
    <w:link w:val="Asuntodelcomentario"/>
    <w:rsid w:val="00CF6BAC"/>
    <w:rPr>
      <w:b/>
      <w:bCs/>
      <w:lang w:val="es-E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840328">
      <w:bodyDiv w:val="1"/>
      <w:marLeft w:val="0"/>
      <w:marRight w:val="0"/>
      <w:marTop w:val="0"/>
      <w:marBottom w:val="0"/>
      <w:divBdr>
        <w:top w:val="none" w:sz="0" w:space="0" w:color="auto"/>
        <w:left w:val="none" w:sz="0" w:space="0" w:color="auto"/>
        <w:bottom w:val="none" w:sz="0" w:space="0" w:color="auto"/>
        <w:right w:val="none" w:sz="0" w:space="0" w:color="auto"/>
      </w:divBdr>
      <w:divsChild>
        <w:div w:id="362827789">
          <w:marLeft w:val="0"/>
          <w:marRight w:val="0"/>
          <w:marTop w:val="0"/>
          <w:marBottom w:val="0"/>
          <w:divBdr>
            <w:top w:val="none" w:sz="0" w:space="0" w:color="auto"/>
            <w:left w:val="none" w:sz="0" w:space="0" w:color="auto"/>
            <w:bottom w:val="none" w:sz="0" w:space="0" w:color="auto"/>
            <w:right w:val="none" w:sz="0" w:space="0" w:color="auto"/>
          </w:divBdr>
        </w:div>
      </w:divsChild>
    </w:div>
    <w:div w:id="515190357">
      <w:bodyDiv w:val="1"/>
      <w:marLeft w:val="0"/>
      <w:marRight w:val="0"/>
      <w:marTop w:val="0"/>
      <w:marBottom w:val="0"/>
      <w:divBdr>
        <w:top w:val="none" w:sz="0" w:space="0" w:color="auto"/>
        <w:left w:val="none" w:sz="0" w:space="0" w:color="auto"/>
        <w:bottom w:val="none" w:sz="0" w:space="0" w:color="auto"/>
        <w:right w:val="none" w:sz="0" w:space="0" w:color="auto"/>
      </w:divBdr>
    </w:div>
    <w:div w:id="822813297">
      <w:bodyDiv w:val="1"/>
      <w:marLeft w:val="0"/>
      <w:marRight w:val="0"/>
      <w:marTop w:val="0"/>
      <w:marBottom w:val="0"/>
      <w:divBdr>
        <w:top w:val="none" w:sz="0" w:space="0" w:color="auto"/>
        <w:left w:val="none" w:sz="0" w:space="0" w:color="auto"/>
        <w:bottom w:val="none" w:sz="0" w:space="0" w:color="auto"/>
        <w:right w:val="none" w:sz="0" w:space="0" w:color="auto"/>
      </w:divBdr>
      <w:divsChild>
        <w:div w:id="400367476">
          <w:marLeft w:val="0"/>
          <w:marRight w:val="0"/>
          <w:marTop w:val="0"/>
          <w:marBottom w:val="0"/>
          <w:divBdr>
            <w:top w:val="none" w:sz="0" w:space="0" w:color="auto"/>
            <w:left w:val="none" w:sz="0" w:space="0" w:color="auto"/>
            <w:bottom w:val="none" w:sz="0" w:space="0" w:color="auto"/>
            <w:right w:val="none" w:sz="0" w:space="0" w:color="auto"/>
          </w:divBdr>
        </w:div>
      </w:divsChild>
    </w:div>
    <w:div w:id="865369723">
      <w:bodyDiv w:val="1"/>
      <w:marLeft w:val="0"/>
      <w:marRight w:val="0"/>
      <w:marTop w:val="0"/>
      <w:marBottom w:val="0"/>
      <w:divBdr>
        <w:top w:val="none" w:sz="0" w:space="0" w:color="auto"/>
        <w:left w:val="none" w:sz="0" w:space="0" w:color="auto"/>
        <w:bottom w:val="none" w:sz="0" w:space="0" w:color="auto"/>
        <w:right w:val="none" w:sz="0" w:space="0" w:color="auto"/>
      </w:divBdr>
    </w:div>
    <w:div w:id="913121273">
      <w:bodyDiv w:val="1"/>
      <w:marLeft w:val="0"/>
      <w:marRight w:val="0"/>
      <w:marTop w:val="0"/>
      <w:marBottom w:val="0"/>
      <w:divBdr>
        <w:top w:val="none" w:sz="0" w:space="0" w:color="auto"/>
        <w:left w:val="none" w:sz="0" w:space="0" w:color="auto"/>
        <w:bottom w:val="none" w:sz="0" w:space="0" w:color="auto"/>
        <w:right w:val="none" w:sz="0" w:space="0" w:color="auto"/>
      </w:divBdr>
    </w:div>
    <w:div w:id="1048526529">
      <w:bodyDiv w:val="1"/>
      <w:marLeft w:val="0"/>
      <w:marRight w:val="0"/>
      <w:marTop w:val="0"/>
      <w:marBottom w:val="0"/>
      <w:divBdr>
        <w:top w:val="none" w:sz="0" w:space="0" w:color="auto"/>
        <w:left w:val="none" w:sz="0" w:space="0" w:color="auto"/>
        <w:bottom w:val="none" w:sz="0" w:space="0" w:color="auto"/>
        <w:right w:val="none" w:sz="0" w:space="0" w:color="auto"/>
      </w:divBdr>
    </w:div>
    <w:div w:id="1156721177">
      <w:bodyDiv w:val="1"/>
      <w:marLeft w:val="0"/>
      <w:marRight w:val="0"/>
      <w:marTop w:val="0"/>
      <w:marBottom w:val="0"/>
      <w:divBdr>
        <w:top w:val="none" w:sz="0" w:space="0" w:color="auto"/>
        <w:left w:val="none" w:sz="0" w:space="0" w:color="auto"/>
        <w:bottom w:val="none" w:sz="0" w:space="0" w:color="auto"/>
        <w:right w:val="none" w:sz="0" w:space="0" w:color="auto"/>
      </w:divBdr>
    </w:div>
    <w:div w:id="1161579817">
      <w:bodyDiv w:val="1"/>
      <w:marLeft w:val="0"/>
      <w:marRight w:val="0"/>
      <w:marTop w:val="0"/>
      <w:marBottom w:val="0"/>
      <w:divBdr>
        <w:top w:val="none" w:sz="0" w:space="0" w:color="auto"/>
        <w:left w:val="none" w:sz="0" w:space="0" w:color="auto"/>
        <w:bottom w:val="none" w:sz="0" w:space="0" w:color="auto"/>
        <w:right w:val="none" w:sz="0" w:space="0" w:color="auto"/>
      </w:divBdr>
      <w:divsChild>
        <w:div w:id="794836454">
          <w:marLeft w:val="0"/>
          <w:marRight w:val="0"/>
          <w:marTop w:val="0"/>
          <w:marBottom w:val="0"/>
          <w:divBdr>
            <w:top w:val="none" w:sz="0" w:space="0" w:color="auto"/>
            <w:left w:val="none" w:sz="0" w:space="0" w:color="auto"/>
            <w:bottom w:val="none" w:sz="0" w:space="0" w:color="auto"/>
            <w:right w:val="none" w:sz="0" w:space="0" w:color="auto"/>
          </w:divBdr>
        </w:div>
      </w:divsChild>
    </w:div>
    <w:div w:id="1568107577">
      <w:bodyDiv w:val="1"/>
      <w:marLeft w:val="0"/>
      <w:marRight w:val="0"/>
      <w:marTop w:val="0"/>
      <w:marBottom w:val="0"/>
      <w:divBdr>
        <w:top w:val="none" w:sz="0" w:space="0" w:color="auto"/>
        <w:left w:val="none" w:sz="0" w:space="0" w:color="auto"/>
        <w:bottom w:val="none" w:sz="0" w:space="0" w:color="auto"/>
        <w:right w:val="none" w:sz="0" w:space="0" w:color="auto"/>
      </w:divBdr>
    </w:div>
    <w:div w:id="2065516637">
      <w:bodyDiv w:val="1"/>
      <w:marLeft w:val="0"/>
      <w:marRight w:val="0"/>
      <w:marTop w:val="0"/>
      <w:marBottom w:val="0"/>
      <w:divBdr>
        <w:top w:val="none" w:sz="0" w:space="0" w:color="auto"/>
        <w:left w:val="none" w:sz="0" w:space="0" w:color="auto"/>
        <w:bottom w:val="none" w:sz="0" w:space="0" w:color="auto"/>
        <w:right w:val="none" w:sz="0" w:space="0" w:color="auto"/>
      </w:divBdr>
    </w:div>
    <w:div w:id="2132631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Word_Document.docx"/><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emf"/><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yarguello@poder-judicial.go.cr" TargetMode="External"/><Relationship Id="rId14" Type="http://schemas.openxmlformats.org/officeDocument/2006/relationships/customXml" Target="../customXml/item1.xml"/></Relationships>
</file>

<file path=word/_rels/footer1.xml.rels><?xml version="1.0" encoding="UTF-8" standalone="yes"?>
<Relationships xmlns="http://schemas.openxmlformats.org/package/2006/relationships"><Relationship Id="rId1" Type="http://schemas.openxmlformats.org/officeDocument/2006/relationships/hyperlink" Target="mailto:proveeduria@Poder-Judicial.go.c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6FFA327E2B4534CA4405BAE9C2AF67E" ma:contentTypeVersion="15" ma:contentTypeDescription="Crear nuevo documento." ma:contentTypeScope="" ma:versionID="491c70e1f93fbeced75b66785cff4341">
  <xsd:schema xmlns:xsd="http://www.w3.org/2001/XMLSchema" xmlns:xs="http://www.w3.org/2001/XMLSchema" xmlns:p="http://schemas.microsoft.com/office/2006/metadata/properties" xmlns:ns2="42772979-679a-45af-8564-a3577169cbaf" xmlns:ns3="549c71b7-aadd-438e-a439-516e107c46f0" targetNamespace="http://schemas.microsoft.com/office/2006/metadata/properties" ma:root="true" ma:fieldsID="054690ec8184e8c08782635aeb93a222" ns2:_="" ns3:_="">
    <xsd:import namespace="42772979-679a-45af-8564-a3577169cbaf"/>
    <xsd:import namespace="549c71b7-aadd-438e-a439-516e107c46f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772979-679a-45af-8564-a3577169cb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Etiquetas de imagen" ma:readOnly="false" ma:fieldId="{5cf76f15-5ced-4ddc-b409-7134ff3c332f}" ma:taxonomyMulti="true" ma:sspId="fbcaa838-b8ae-4c10-9066-cd2dbd42e92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49c71b7-aadd-438e-a439-516e107c46f0"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22" nillable="true" ma:displayName="Taxonomy Catch All Column" ma:hidden="true" ma:list="{67810ad9-315e-4314-af33-d62583186d9a}" ma:internalName="TaxCatchAll" ma:showField="CatchAllData" ma:web="549c71b7-aadd-438e-a439-516e107c46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2772979-679a-45af-8564-a3577169cbaf">
      <Terms xmlns="http://schemas.microsoft.com/office/infopath/2007/PartnerControls"/>
    </lcf76f155ced4ddcb4097134ff3c332f>
    <TaxCatchAll xmlns="549c71b7-aadd-438e-a439-516e107c46f0" xsi:nil="true"/>
  </documentManagement>
</p:properties>
</file>

<file path=customXml/itemProps1.xml><?xml version="1.0" encoding="utf-8"?>
<ds:datastoreItem xmlns:ds="http://schemas.openxmlformats.org/officeDocument/2006/customXml" ds:itemID="{C2F0AB1F-8802-4AD5-9301-780FA013AA63}"/>
</file>

<file path=customXml/itemProps2.xml><?xml version="1.0" encoding="utf-8"?>
<ds:datastoreItem xmlns:ds="http://schemas.openxmlformats.org/officeDocument/2006/customXml" ds:itemID="{78B8A7C4-9B68-47EC-BD15-16A64462CFDA}"/>
</file>

<file path=customXml/itemProps3.xml><?xml version="1.0" encoding="utf-8"?>
<ds:datastoreItem xmlns:ds="http://schemas.openxmlformats.org/officeDocument/2006/customXml" ds:itemID="{DF45BB91-7417-479D-9891-D73973F8452A}"/>
</file>

<file path=docProps/app.xml><?xml version="1.0" encoding="utf-8"?>
<Properties xmlns="http://schemas.openxmlformats.org/officeDocument/2006/extended-properties" xmlns:vt="http://schemas.openxmlformats.org/officeDocument/2006/docPropsVTypes">
  <Template>Normal</Template>
  <TotalTime>280</TotalTime>
  <Pages>1</Pages>
  <Words>431</Words>
  <Characters>2374</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lpstr>
    </vt:vector>
  </TitlesOfParts>
  <Company/>
  <LinksUpToDate>false</LinksUpToDate>
  <CharactersWithSpaces>2800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aarce</dc:creator>
  <cp:keywords/>
  <dc:description/>
  <cp:lastModifiedBy>Adriana Esquivel Sanabria</cp:lastModifiedBy>
  <cp:revision>30</cp:revision>
  <cp:lastPrinted>2022-04-05T15:25:00Z</cp:lastPrinted>
  <dcterms:created xsi:type="dcterms:W3CDTF">2022-03-29T00:15:00Z</dcterms:created>
  <dcterms:modified xsi:type="dcterms:W3CDTF">2022-04-05T15:25:00Z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0x010100C6FFA327E2B4534CA4405BAE9C2AF67E</vt:lpwstr>
  </property>
</Properties>
</file>