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FC3AA" w14:textId="77777777" w:rsidR="004D6D37" w:rsidRPr="00063BC1" w:rsidRDefault="0035625E" w:rsidP="004D6D37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2"/>
          <w:szCs w:val="22"/>
        </w:rPr>
      </w:pPr>
      <w:r w:rsidRPr="00063BC1">
        <w:rPr>
          <w:rFonts w:ascii="Book Antiqua" w:hAnsi="Book Antiqua"/>
          <w:noProof/>
          <w:sz w:val="22"/>
          <w:szCs w:val="22"/>
          <w:lang w:val="es-CR" w:eastAsia="es-CR"/>
        </w:rPr>
        <w:drawing>
          <wp:anchor distT="0" distB="0" distL="114300" distR="114300" simplePos="0" relativeHeight="251654144" behindDoc="0" locked="0" layoutInCell="1" allowOverlap="1" wp14:anchorId="4F514A19" wp14:editId="7C948FAC">
            <wp:simplePos x="0" y="0"/>
            <wp:positionH relativeFrom="column">
              <wp:posOffset>3002280</wp:posOffset>
            </wp:positionH>
            <wp:positionV relativeFrom="paragraph">
              <wp:posOffset>-351155</wp:posOffset>
            </wp:positionV>
            <wp:extent cx="563880" cy="632460"/>
            <wp:effectExtent l="19050" t="0" r="762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223BAE" w14:textId="77777777" w:rsidR="004D6D37" w:rsidRPr="00063BC1" w:rsidRDefault="004D6D37" w:rsidP="004D6D37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2"/>
          <w:szCs w:val="22"/>
        </w:rPr>
      </w:pPr>
    </w:p>
    <w:p w14:paraId="084A7E04" w14:textId="77777777" w:rsidR="00385105" w:rsidRDefault="00385105" w:rsidP="00E8083D">
      <w:pPr>
        <w:autoSpaceDE w:val="0"/>
        <w:autoSpaceDN w:val="0"/>
        <w:adjustRightInd w:val="0"/>
        <w:ind w:left="142"/>
        <w:jc w:val="center"/>
        <w:rPr>
          <w:rFonts w:ascii="Book Antiqua" w:hAnsi="Book Antiqua" w:cs="Arabic Typesetting"/>
          <w:b/>
          <w:sz w:val="22"/>
          <w:szCs w:val="22"/>
        </w:rPr>
      </w:pPr>
    </w:p>
    <w:p w14:paraId="6A2F38E2" w14:textId="77777777" w:rsidR="00385105" w:rsidRDefault="00385105" w:rsidP="00E8083D">
      <w:pPr>
        <w:autoSpaceDE w:val="0"/>
        <w:autoSpaceDN w:val="0"/>
        <w:adjustRightInd w:val="0"/>
        <w:ind w:left="142"/>
        <w:jc w:val="center"/>
        <w:rPr>
          <w:rFonts w:ascii="Book Antiqua" w:hAnsi="Book Antiqua" w:cs="Arabic Typesetting"/>
          <w:b/>
          <w:sz w:val="22"/>
          <w:szCs w:val="22"/>
        </w:rPr>
      </w:pPr>
    </w:p>
    <w:p w14:paraId="405863C5" w14:textId="2CD10811" w:rsidR="004D6D37" w:rsidRPr="00063BC1" w:rsidRDefault="004D6D37" w:rsidP="00E8083D">
      <w:pPr>
        <w:autoSpaceDE w:val="0"/>
        <w:autoSpaceDN w:val="0"/>
        <w:adjustRightInd w:val="0"/>
        <w:ind w:left="142"/>
        <w:jc w:val="center"/>
        <w:rPr>
          <w:rFonts w:ascii="Book Antiqua" w:hAnsi="Book Antiqua" w:cs="Arabic Typesetting"/>
          <w:b/>
          <w:sz w:val="22"/>
          <w:szCs w:val="22"/>
        </w:rPr>
      </w:pPr>
      <w:r w:rsidRPr="00063BC1">
        <w:rPr>
          <w:rFonts w:ascii="Book Antiqua" w:hAnsi="Book Antiqua" w:cs="Arabic Typesetting"/>
          <w:b/>
          <w:sz w:val="22"/>
          <w:szCs w:val="22"/>
        </w:rPr>
        <w:t>PODER JUDICIAL</w:t>
      </w:r>
    </w:p>
    <w:p w14:paraId="19F84314" w14:textId="77777777" w:rsidR="007A0651" w:rsidRPr="00063BC1" w:rsidRDefault="007A0651" w:rsidP="00E8083D">
      <w:pPr>
        <w:autoSpaceDE w:val="0"/>
        <w:autoSpaceDN w:val="0"/>
        <w:adjustRightInd w:val="0"/>
        <w:ind w:left="142"/>
        <w:jc w:val="center"/>
        <w:rPr>
          <w:rFonts w:ascii="Book Antiqua" w:hAnsi="Book Antiqua" w:cs="Arabic Typesetting"/>
          <w:b/>
          <w:sz w:val="22"/>
          <w:szCs w:val="22"/>
        </w:rPr>
      </w:pPr>
      <w:r w:rsidRPr="00063BC1">
        <w:rPr>
          <w:rFonts w:ascii="Book Antiqua" w:hAnsi="Book Antiqua" w:cs="Arabic Typesetting"/>
          <w:b/>
          <w:sz w:val="22"/>
          <w:szCs w:val="22"/>
        </w:rPr>
        <w:t>DIRECCIÓN EJECUTIVA</w:t>
      </w:r>
    </w:p>
    <w:p w14:paraId="643206D1" w14:textId="77777777" w:rsidR="004D6D37" w:rsidRPr="00063BC1" w:rsidRDefault="004D6D37" w:rsidP="00E8083D">
      <w:pPr>
        <w:autoSpaceDE w:val="0"/>
        <w:autoSpaceDN w:val="0"/>
        <w:adjustRightInd w:val="0"/>
        <w:ind w:left="142"/>
        <w:jc w:val="center"/>
        <w:rPr>
          <w:rFonts w:ascii="Book Antiqua" w:hAnsi="Book Antiqua" w:cs="Arabic Typesetting"/>
          <w:b/>
          <w:sz w:val="22"/>
          <w:szCs w:val="22"/>
        </w:rPr>
      </w:pPr>
      <w:r w:rsidRPr="00063BC1">
        <w:rPr>
          <w:rFonts w:ascii="Book Antiqua" w:hAnsi="Book Antiqua" w:cs="Arabic Typesetting"/>
          <w:b/>
          <w:sz w:val="22"/>
          <w:szCs w:val="22"/>
        </w:rPr>
        <w:t>DEPARTAMENTO DE PROVEEDURÍA</w:t>
      </w:r>
    </w:p>
    <w:p w14:paraId="6E3C74BD" w14:textId="77777777" w:rsidR="004D6D37" w:rsidRPr="00063BC1" w:rsidRDefault="004D6D37" w:rsidP="004D6D37">
      <w:pPr>
        <w:tabs>
          <w:tab w:val="right" w:pos="10366"/>
        </w:tabs>
        <w:autoSpaceDE w:val="0"/>
        <w:autoSpaceDN w:val="0"/>
        <w:adjustRightInd w:val="0"/>
        <w:rPr>
          <w:rFonts w:ascii="Book Antiqua" w:hAnsi="Book Antiqua" w:cs="Arabic Typesetting"/>
          <w:sz w:val="22"/>
          <w:szCs w:val="22"/>
          <w:u w:val="single"/>
        </w:rPr>
      </w:pPr>
      <w:r w:rsidRPr="00063BC1">
        <w:rPr>
          <w:rFonts w:ascii="Book Antiqua" w:hAnsi="Book Antiqua" w:cs="Arabic Typesetting"/>
          <w:sz w:val="22"/>
          <w:szCs w:val="22"/>
          <w:u w:val="single"/>
        </w:rPr>
        <w:t xml:space="preserve">                                 </w:t>
      </w:r>
      <w:r w:rsidRPr="00063BC1">
        <w:rPr>
          <w:rFonts w:ascii="Book Antiqua" w:hAnsi="Book Antiqua" w:cs="Arabic Typesetting"/>
          <w:sz w:val="22"/>
          <w:szCs w:val="22"/>
          <w:u w:val="single"/>
        </w:rPr>
        <w:tab/>
        <w:t xml:space="preserve">  </w:t>
      </w:r>
    </w:p>
    <w:p w14:paraId="20575752" w14:textId="77777777" w:rsidR="000300A1" w:rsidRPr="00063BC1" w:rsidRDefault="000300A1" w:rsidP="00F17C41">
      <w:pPr>
        <w:rPr>
          <w:rFonts w:ascii="Book Antiqua" w:hAnsi="Book Antiqua" w:cs="Arabic Typesetting"/>
          <w:sz w:val="22"/>
          <w:szCs w:val="22"/>
        </w:rPr>
      </w:pPr>
    </w:p>
    <w:p w14:paraId="51BDA48D" w14:textId="771AD545" w:rsidR="007677FC" w:rsidRDefault="009C445E" w:rsidP="000300A1">
      <w:pPr>
        <w:ind w:left="1418" w:hanging="1418"/>
        <w:jc w:val="center"/>
        <w:rPr>
          <w:rFonts w:ascii="Book Antiqua" w:hAnsi="Book Antiqua" w:cs="Arabic Typesetting"/>
          <w:b/>
          <w:sz w:val="22"/>
          <w:szCs w:val="22"/>
        </w:rPr>
      </w:pPr>
      <w:r w:rsidRPr="00063BC1">
        <w:rPr>
          <w:rFonts w:ascii="Book Antiqua" w:hAnsi="Book Antiqua" w:cs="Arabic Typesetting"/>
          <w:b/>
          <w:sz w:val="22"/>
          <w:szCs w:val="22"/>
        </w:rPr>
        <w:t>Circular</w:t>
      </w:r>
      <w:r w:rsidR="00E7424D" w:rsidRPr="00063BC1">
        <w:rPr>
          <w:rFonts w:ascii="Book Antiqua" w:hAnsi="Book Antiqua" w:cs="Arabic Typesetting"/>
          <w:b/>
          <w:sz w:val="22"/>
          <w:szCs w:val="22"/>
        </w:rPr>
        <w:t xml:space="preserve"> </w:t>
      </w:r>
      <w:r w:rsidR="00E7424D" w:rsidRPr="00990867">
        <w:rPr>
          <w:rFonts w:ascii="Book Antiqua" w:hAnsi="Book Antiqua" w:cs="Arabic Typesetting"/>
          <w:b/>
          <w:sz w:val="22"/>
          <w:szCs w:val="22"/>
        </w:rPr>
        <w:t>No.</w:t>
      </w:r>
      <w:r w:rsidRPr="00990867">
        <w:rPr>
          <w:rFonts w:ascii="Book Antiqua" w:hAnsi="Book Antiqua" w:cs="Arabic Typesetting"/>
          <w:b/>
          <w:sz w:val="22"/>
          <w:szCs w:val="22"/>
        </w:rPr>
        <w:t xml:space="preserve"> </w:t>
      </w:r>
      <w:r w:rsidR="00990867" w:rsidRPr="00990867">
        <w:rPr>
          <w:rFonts w:ascii="Book Antiqua" w:hAnsi="Book Antiqua" w:cs="Arabic Typesetting"/>
          <w:b/>
          <w:sz w:val="22"/>
          <w:szCs w:val="22"/>
        </w:rPr>
        <w:t>62</w:t>
      </w:r>
      <w:r w:rsidR="00224176" w:rsidRPr="00990867">
        <w:rPr>
          <w:rFonts w:ascii="Book Antiqua" w:hAnsi="Book Antiqua" w:cs="Arabic Typesetting"/>
          <w:b/>
          <w:sz w:val="22"/>
          <w:szCs w:val="22"/>
        </w:rPr>
        <w:t>-</w:t>
      </w:r>
      <w:r w:rsidR="00B043E6" w:rsidRPr="00990867">
        <w:rPr>
          <w:rFonts w:ascii="Book Antiqua" w:hAnsi="Book Antiqua" w:cs="Arabic Typesetting"/>
          <w:b/>
          <w:sz w:val="22"/>
          <w:szCs w:val="22"/>
        </w:rPr>
        <w:t>20</w:t>
      </w:r>
      <w:r w:rsidR="00914F18" w:rsidRPr="00990867">
        <w:rPr>
          <w:rFonts w:ascii="Book Antiqua" w:hAnsi="Book Antiqua" w:cs="Arabic Typesetting"/>
          <w:b/>
          <w:sz w:val="22"/>
          <w:szCs w:val="22"/>
        </w:rPr>
        <w:t>20</w:t>
      </w:r>
    </w:p>
    <w:p w14:paraId="739423C5" w14:textId="77777777" w:rsidR="007320F8" w:rsidRPr="00063BC1" w:rsidRDefault="007320F8" w:rsidP="000300A1">
      <w:pPr>
        <w:ind w:left="1418" w:hanging="1418"/>
        <w:jc w:val="center"/>
        <w:rPr>
          <w:rFonts w:ascii="Book Antiqua" w:hAnsi="Book Antiqua" w:cs="Arabic Typesetting"/>
          <w:b/>
          <w:sz w:val="22"/>
          <w:szCs w:val="22"/>
        </w:rPr>
      </w:pPr>
    </w:p>
    <w:p w14:paraId="735EA52A" w14:textId="77777777" w:rsidR="002A53D9" w:rsidRPr="00063BC1" w:rsidRDefault="002A53D9" w:rsidP="00725E33">
      <w:pPr>
        <w:ind w:left="1418" w:hanging="425"/>
        <w:rPr>
          <w:rFonts w:ascii="Book Antiqua" w:hAnsi="Book Antiqua" w:cs="Arabic Typesetting"/>
          <w:b/>
          <w:sz w:val="22"/>
          <w:szCs w:val="22"/>
        </w:rPr>
      </w:pPr>
    </w:p>
    <w:p w14:paraId="6D7B22C3" w14:textId="580E53EF" w:rsidR="00275452" w:rsidRPr="00063BC1" w:rsidRDefault="000300A1" w:rsidP="00275452">
      <w:pPr>
        <w:ind w:left="1418" w:hanging="425"/>
        <w:rPr>
          <w:rFonts w:ascii="Book Antiqua" w:hAnsi="Book Antiqua" w:cs="Arabic Typesetting"/>
          <w:b/>
          <w:sz w:val="22"/>
          <w:szCs w:val="22"/>
        </w:rPr>
      </w:pPr>
      <w:r w:rsidRPr="00063BC1">
        <w:rPr>
          <w:rFonts w:ascii="Book Antiqua" w:hAnsi="Book Antiqua" w:cs="Arabic Typesetting"/>
          <w:b/>
          <w:sz w:val="22"/>
          <w:szCs w:val="22"/>
        </w:rPr>
        <w:t xml:space="preserve">De:        </w:t>
      </w:r>
      <w:r w:rsidR="00772C46" w:rsidRPr="00063BC1">
        <w:rPr>
          <w:rFonts w:ascii="Book Antiqua" w:hAnsi="Book Antiqua" w:cs="Arabic Typesetting"/>
          <w:b/>
          <w:sz w:val="22"/>
          <w:szCs w:val="22"/>
        </w:rPr>
        <w:tab/>
      </w:r>
      <w:r w:rsidR="00155BEE">
        <w:rPr>
          <w:rFonts w:ascii="Book Antiqua" w:hAnsi="Book Antiqua" w:cs="Arabic Typesetting"/>
          <w:b/>
          <w:sz w:val="22"/>
          <w:szCs w:val="22"/>
        </w:rPr>
        <w:t>Ingrid Moya Aguilar</w:t>
      </w:r>
      <w:r w:rsidR="00275452" w:rsidRPr="00063BC1">
        <w:rPr>
          <w:rFonts w:ascii="Book Antiqua" w:hAnsi="Book Antiqua" w:cs="Arabic Typesetting"/>
          <w:b/>
          <w:sz w:val="22"/>
          <w:szCs w:val="22"/>
        </w:rPr>
        <w:t>, Jef</w:t>
      </w:r>
      <w:r w:rsidR="00155BEE">
        <w:rPr>
          <w:rFonts w:ascii="Book Antiqua" w:hAnsi="Book Antiqua" w:cs="Arabic Typesetting"/>
          <w:b/>
          <w:sz w:val="22"/>
          <w:szCs w:val="22"/>
        </w:rPr>
        <w:t>a</w:t>
      </w:r>
      <w:r w:rsidR="00275452" w:rsidRPr="00063BC1">
        <w:rPr>
          <w:rFonts w:ascii="Book Antiqua" w:hAnsi="Book Antiqua" w:cs="Arabic Typesetting"/>
          <w:b/>
          <w:sz w:val="22"/>
          <w:szCs w:val="22"/>
        </w:rPr>
        <w:t xml:space="preserve"> </w:t>
      </w:r>
      <w:r w:rsidR="009D2709" w:rsidRPr="00063BC1">
        <w:rPr>
          <w:rFonts w:ascii="Book Antiqua" w:hAnsi="Book Antiqua" w:cs="Arabic Typesetting"/>
          <w:b/>
          <w:sz w:val="22"/>
          <w:szCs w:val="22"/>
        </w:rPr>
        <w:t>a.i</w:t>
      </w:r>
    </w:p>
    <w:p w14:paraId="27F18BC7" w14:textId="77777777" w:rsidR="00275452" w:rsidRPr="00063BC1" w:rsidRDefault="00275452" w:rsidP="00275452">
      <w:pPr>
        <w:ind w:left="1418" w:hanging="425"/>
        <w:rPr>
          <w:rFonts w:ascii="Book Antiqua" w:hAnsi="Book Antiqua" w:cs="Arabic Typesetting"/>
          <w:b/>
          <w:sz w:val="22"/>
          <w:szCs w:val="22"/>
        </w:rPr>
      </w:pPr>
      <w:r w:rsidRPr="00063BC1">
        <w:rPr>
          <w:rFonts w:ascii="Book Antiqua" w:hAnsi="Book Antiqua" w:cs="Arabic Typesetting"/>
          <w:b/>
          <w:sz w:val="22"/>
          <w:szCs w:val="22"/>
        </w:rPr>
        <w:t xml:space="preserve">              </w:t>
      </w:r>
      <w:r w:rsidRPr="00063BC1">
        <w:rPr>
          <w:rFonts w:ascii="Book Antiqua" w:hAnsi="Book Antiqua" w:cs="Arabic Typesetting"/>
          <w:b/>
          <w:sz w:val="22"/>
          <w:szCs w:val="22"/>
        </w:rPr>
        <w:tab/>
        <w:t>Departamento de Proveeduría</w:t>
      </w:r>
    </w:p>
    <w:p w14:paraId="6DEDD299" w14:textId="788C0B5C" w:rsidR="000300A1" w:rsidRPr="00063BC1" w:rsidRDefault="000300A1" w:rsidP="00275452">
      <w:pPr>
        <w:ind w:left="1418" w:hanging="425"/>
        <w:rPr>
          <w:rFonts w:ascii="Book Antiqua" w:hAnsi="Book Antiqua" w:cs="Arabic Typesetting"/>
          <w:b/>
          <w:sz w:val="22"/>
          <w:szCs w:val="22"/>
        </w:rPr>
      </w:pPr>
    </w:p>
    <w:p w14:paraId="57B52281" w14:textId="1285423E" w:rsidR="000300A1" w:rsidRPr="006B6333" w:rsidRDefault="000300A1" w:rsidP="00725E33">
      <w:pPr>
        <w:ind w:left="2121" w:hanging="1136"/>
        <w:rPr>
          <w:rFonts w:ascii="Book Antiqua" w:hAnsi="Book Antiqua" w:cs="Arabic Typesetting"/>
          <w:b/>
          <w:sz w:val="22"/>
          <w:szCs w:val="22"/>
        </w:rPr>
      </w:pPr>
      <w:r w:rsidRPr="00063BC1">
        <w:rPr>
          <w:rFonts w:ascii="Book Antiqua" w:hAnsi="Book Antiqua" w:cs="Arabic Typesetting"/>
          <w:b/>
          <w:sz w:val="22"/>
          <w:szCs w:val="22"/>
        </w:rPr>
        <w:t>Para:    </w:t>
      </w:r>
      <w:r w:rsidR="00772C46" w:rsidRPr="00063BC1">
        <w:rPr>
          <w:rFonts w:ascii="Book Antiqua" w:hAnsi="Book Antiqua" w:cs="Arabic Typesetting"/>
          <w:b/>
          <w:sz w:val="22"/>
          <w:szCs w:val="22"/>
        </w:rPr>
        <w:tab/>
      </w:r>
      <w:r w:rsidR="00C47525" w:rsidRPr="00063BC1">
        <w:rPr>
          <w:rFonts w:ascii="Book Antiqua" w:hAnsi="Book Antiqua" w:cs="Arabic Typesetting"/>
          <w:b/>
          <w:sz w:val="22"/>
          <w:szCs w:val="22"/>
        </w:rPr>
        <w:t xml:space="preserve">Responsables de </w:t>
      </w:r>
      <w:r w:rsidR="006C7E0E">
        <w:rPr>
          <w:rFonts w:ascii="Book Antiqua" w:hAnsi="Book Antiqua" w:cs="Arabic Typesetting"/>
          <w:b/>
          <w:sz w:val="22"/>
          <w:szCs w:val="22"/>
        </w:rPr>
        <w:t>administraciones</w:t>
      </w:r>
      <w:r w:rsidR="00C47525" w:rsidRPr="00063BC1">
        <w:rPr>
          <w:rFonts w:ascii="Book Antiqua" w:hAnsi="Book Antiqua" w:cs="Arabic Typesetting"/>
          <w:b/>
          <w:sz w:val="22"/>
          <w:szCs w:val="22"/>
        </w:rPr>
        <w:t xml:space="preserve">, centros gestores </w:t>
      </w:r>
      <w:r w:rsidR="007320F8">
        <w:rPr>
          <w:rFonts w:ascii="Book Antiqua" w:hAnsi="Book Antiqua" w:cs="Arabic Typesetting"/>
          <w:b/>
          <w:sz w:val="22"/>
          <w:szCs w:val="22"/>
        </w:rPr>
        <w:t>y</w:t>
      </w:r>
      <w:r w:rsidR="00C47525" w:rsidRPr="00063BC1">
        <w:rPr>
          <w:rFonts w:ascii="Book Antiqua" w:hAnsi="Book Antiqua" w:cs="Arabic Typesetting"/>
          <w:b/>
          <w:sz w:val="22"/>
          <w:szCs w:val="22"/>
        </w:rPr>
        <w:t xml:space="preserve"> oficinas qu</w:t>
      </w:r>
      <w:r w:rsidR="006C7E0E">
        <w:rPr>
          <w:rFonts w:ascii="Book Antiqua" w:hAnsi="Book Antiqua" w:cs="Arabic Typesetting"/>
          <w:b/>
          <w:sz w:val="22"/>
          <w:szCs w:val="22"/>
        </w:rPr>
        <w:t xml:space="preserve">e </w:t>
      </w:r>
      <w:r w:rsidR="00B2545E">
        <w:rPr>
          <w:rFonts w:ascii="Book Antiqua" w:hAnsi="Book Antiqua" w:cs="Arabic Typesetting"/>
          <w:b/>
          <w:sz w:val="22"/>
          <w:szCs w:val="22"/>
        </w:rPr>
        <w:t>cuentan con</w:t>
      </w:r>
      <w:r w:rsidR="006C7E0E">
        <w:rPr>
          <w:rFonts w:ascii="Book Antiqua" w:hAnsi="Book Antiqua" w:cs="Arabic Typesetting"/>
          <w:b/>
          <w:sz w:val="22"/>
          <w:szCs w:val="22"/>
        </w:rPr>
        <w:t xml:space="preserve"> vehículos </w:t>
      </w:r>
      <w:r w:rsidR="006B6333" w:rsidRPr="00C27238">
        <w:rPr>
          <w:rFonts w:ascii="Book Antiqua" w:hAnsi="Book Antiqua" w:cs="Arabic Typesetting"/>
          <w:b/>
          <w:sz w:val="22"/>
          <w:szCs w:val="22"/>
        </w:rPr>
        <w:t>a su cargo.</w:t>
      </w:r>
    </w:p>
    <w:p w14:paraId="5AF9907E" w14:textId="77777777" w:rsidR="000300A1" w:rsidRPr="00063BC1" w:rsidRDefault="00821623" w:rsidP="00725E33">
      <w:pPr>
        <w:ind w:left="1410" w:hanging="425"/>
        <w:rPr>
          <w:rFonts w:ascii="Book Antiqua" w:hAnsi="Book Antiqua" w:cs="Arabic Typesetting"/>
          <w:b/>
          <w:sz w:val="22"/>
          <w:szCs w:val="22"/>
        </w:rPr>
      </w:pPr>
      <w:r w:rsidRPr="00063BC1">
        <w:rPr>
          <w:rFonts w:ascii="Book Antiqua" w:hAnsi="Book Antiqua" w:cs="Arabic Typesetting"/>
          <w:b/>
          <w:sz w:val="22"/>
          <w:szCs w:val="22"/>
        </w:rPr>
        <w:tab/>
      </w:r>
    </w:p>
    <w:p w14:paraId="3329259D" w14:textId="6FD826DF" w:rsidR="00F62B76" w:rsidRPr="00063BC1" w:rsidRDefault="000300A1" w:rsidP="00167CB8">
      <w:pPr>
        <w:ind w:left="2121" w:hanging="1128"/>
        <w:rPr>
          <w:rFonts w:ascii="Book Antiqua" w:hAnsi="Book Antiqua" w:cs="Arabic Typesetting"/>
          <w:i/>
          <w:sz w:val="22"/>
          <w:szCs w:val="22"/>
        </w:rPr>
      </w:pPr>
      <w:r w:rsidRPr="00063BC1">
        <w:rPr>
          <w:rFonts w:ascii="Book Antiqua" w:hAnsi="Book Antiqua" w:cs="Arabic Typesetting"/>
          <w:b/>
          <w:sz w:val="22"/>
          <w:szCs w:val="22"/>
        </w:rPr>
        <w:t xml:space="preserve">Asunto: </w:t>
      </w:r>
      <w:r w:rsidR="00772C46" w:rsidRPr="00063BC1">
        <w:rPr>
          <w:rFonts w:ascii="Book Antiqua" w:hAnsi="Book Antiqua" w:cs="Arabic Typesetting"/>
          <w:b/>
          <w:sz w:val="22"/>
          <w:szCs w:val="22"/>
        </w:rPr>
        <w:tab/>
      </w:r>
      <w:r w:rsidR="00161865">
        <w:rPr>
          <w:rFonts w:ascii="Book Antiqua" w:hAnsi="Book Antiqua" w:cs="Arabic Typesetting"/>
          <w:b/>
          <w:sz w:val="22"/>
          <w:szCs w:val="22"/>
        </w:rPr>
        <w:t>Procedimiento a seguir en caso de</w:t>
      </w:r>
      <w:r w:rsidR="002E3A25">
        <w:rPr>
          <w:rFonts w:ascii="Book Antiqua" w:hAnsi="Book Antiqua" w:cs="Arabic Typesetting"/>
          <w:b/>
          <w:sz w:val="22"/>
          <w:szCs w:val="22"/>
        </w:rPr>
        <w:t xml:space="preserve"> inconvenientes</w:t>
      </w:r>
      <w:r w:rsidR="00161865">
        <w:rPr>
          <w:rFonts w:ascii="Book Antiqua" w:hAnsi="Book Antiqua" w:cs="Arabic Typesetting"/>
          <w:b/>
          <w:sz w:val="22"/>
          <w:szCs w:val="22"/>
        </w:rPr>
        <w:t xml:space="preserve"> con </w:t>
      </w:r>
      <w:r w:rsidR="00265E37">
        <w:rPr>
          <w:rFonts w:ascii="Book Antiqua" w:hAnsi="Book Antiqua" w:cs="Arabic Typesetting"/>
          <w:b/>
          <w:sz w:val="22"/>
          <w:szCs w:val="22"/>
        </w:rPr>
        <w:t xml:space="preserve">el Sistema </w:t>
      </w:r>
      <w:r w:rsidR="00161865">
        <w:rPr>
          <w:rFonts w:ascii="Book Antiqua" w:hAnsi="Book Antiqua" w:cs="Arabic Typesetting"/>
          <w:b/>
          <w:sz w:val="22"/>
          <w:szCs w:val="22"/>
        </w:rPr>
        <w:t>Flota 2.0</w:t>
      </w:r>
      <w:r w:rsidR="00F65A9F">
        <w:rPr>
          <w:rFonts w:ascii="Book Antiqua" w:hAnsi="Book Antiqua" w:cs="Arabic Typesetting"/>
          <w:b/>
          <w:sz w:val="22"/>
          <w:szCs w:val="22"/>
        </w:rPr>
        <w:t>, para el suministro de combustible.</w:t>
      </w:r>
    </w:p>
    <w:p w14:paraId="4C94CAD5" w14:textId="77777777" w:rsidR="00167CB8" w:rsidRPr="00063BC1" w:rsidRDefault="00167CB8" w:rsidP="00167CB8">
      <w:pPr>
        <w:ind w:left="2121" w:hanging="1128"/>
        <w:rPr>
          <w:rFonts w:ascii="Book Antiqua" w:hAnsi="Book Antiqua" w:cs="Arabic Typesetting"/>
          <w:b/>
          <w:sz w:val="22"/>
          <w:szCs w:val="22"/>
        </w:rPr>
      </w:pPr>
    </w:p>
    <w:p w14:paraId="03361C35" w14:textId="2D47EDCA" w:rsidR="000300A1" w:rsidRPr="00063BC1" w:rsidRDefault="000300A1" w:rsidP="00DE62A8">
      <w:pPr>
        <w:ind w:left="1418" w:hanging="425"/>
        <w:rPr>
          <w:rFonts w:ascii="Book Antiqua" w:hAnsi="Book Antiqua" w:cs="Arabic Typesetting"/>
          <w:b/>
          <w:sz w:val="22"/>
          <w:szCs w:val="22"/>
        </w:rPr>
      </w:pPr>
      <w:r w:rsidRPr="00063BC1">
        <w:rPr>
          <w:rFonts w:ascii="Book Antiqua" w:hAnsi="Book Antiqua" w:cs="Arabic Typesetting"/>
          <w:b/>
          <w:sz w:val="22"/>
          <w:szCs w:val="22"/>
        </w:rPr>
        <w:t xml:space="preserve">Fecha:   </w:t>
      </w:r>
      <w:r w:rsidR="002C26B8">
        <w:rPr>
          <w:rFonts w:ascii="Book Antiqua" w:hAnsi="Book Antiqua" w:cs="Arabic Typesetting"/>
          <w:b/>
          <w:sz w:val="22"/>
          <w:szCs w:val="22"/>
        </w:rPr>
        <w:tab/>
      </w:r>
      <w:r w:rsidR="00155BEE">
        <w:rPr>
          <w:rFonts w:ascii="Book Antiqua" w:hAnsi="Book Antiqua" w:cs="Arabic Typesetting"/>
          <w:b/>
          <w:sz w:val="22"/>
          <w:szCs w:val="22"/>
        </w:rPr>
        <w:t xml:space="preserve"> </w:t>
      </w:r>
      <w:r w:rsidR="009D2709" w:rsidRPr="009D2709">
        <w:rPr>
          <w:rFonts w:ascii="Book Antiqua" w:hAnsi="Book Antiqua" w:cs="Arabic Typesetting"/>
          <w:b/>
          <w:sz w:val="22"/>
          <w:szCs w:val="22"/>
        </w:rPr>
        <w:t xml:space="preserve">17 </w:t>
      </w:r>
      <w:r w:rsidR="00155BEE" w:rsidRPr="009D2709">
        <w:rPr>
          <w:rFonts w:ascii="Book Antiqua" w:hAnsi="Book Antiqua" w:cs="Arabic Typesetting"/>
          <w:b/>
          <w:sz w:val="22"/>
          <w:szCs w:val="22"/>
        </w:rPr>
        <w:t>de diciembre</w:t>
      </w:r>
      <w:r w:rsidR="000A0DD2" w:rsidRPr="009D2709">
        <w:rPr>
          <w:rFonts w:ascii="Book Antiqua" w:hAnsi="Book Antiqua" w:cs="Arabic Typesetting"/>
          <w:b/>
          <w:sz w:val="22"/>
          <w:szCs w:val="22"/>
        </w:rPr>
        <w:t xml:space="preserve"> </w:t>
      </w:r>
      <w:r w:rsidR="00161865" w:rsidRPr="009D2709">
        <w:rPr>
          <w:rFonts w:ascii="Book Antiqua" w:hAnsi="Book Antiqua" w:cs="Arabic Typesetting"/>
          <w:b/>
          <w:sz w:val="22"/>
          <w:szCs w:val="22"/>
        </w:rPr>
        <w:t xml:space="preserve">de </w:t>
      </w:r>
      <w:r w:rsidR="00B043E6" w:rsidRPr="009D2709">
        <w:rPr>
          <w:rFonts w:ascii="Book Antiqua" w:hAnsi="Book Antiqua" w:cs="Arabic Typesetting"/>
          <w:b/>
          <w:sz w:val="22"/>
          <w:szCs w:val="22"/>
        </w:rPr>
        <w:t>20</w:t>
      </w:r>
      <w:r w:rsidR="00275452" w:rsidRPr="009D2709">
        <w:rPr>
          <w:rFonts w:ascii="Book Antiqua" w:hAnsi="Book Antiqua" w:cs="Arabic Typesetting"/>
          <w:b/>
          <w:sz w:val="22"/>
          <w:szCs w:val="22"/>
        </w:rPr>
        <w:t>20</w:t>
      </w:r>
      <w:r w:rsidR="00A7755F" w:rsidRPr="009D2709">
        <w:rPr>
          <w:rFonts w:ascii="Book Antiqua" w:hAnsi="Book Antiqua" w:cs="Arabic Typesetting"/>
          <w:b/>
          <w:sz w:val="22"/>
          <w:szCs w:val="22"/>
        </w:rPr>
        <w:t>.</w:t>
      </w:r>
      <w:r w:rsidRPr="00063BC1">
        <w:rPr>
          <w:rFonts w:ascii="Book Antiqua" w:hAnsi="Book Antiqua" w:cs="Arabic Typesetting"/>
          <w:b/>
          <w:sz w:val="22"/>
          <w:szCs w:val="22"/>
        </w:rPr>
        <w:t xml:space="preserve">                                         </w:t>
      </w:r>
    </w:p>
    <w:p w14:paraId="4DE4D407" w14:textId="77777777" w:rsidR="000300A1" w:rsidRPr="00063BC1" w:rsidRDefault="000300A1" w:rsidP="00725E33">
      <w:pPr>
        <w:ind w:left="426"/>
        <w:rPr>
          <w:rFonts w:ascii="Book Antiqua" w:hAnsi="Book Antiqua" w:cs="Arabic Typesetting"/>
          <w:sz w:val="22"/>
          <w:szCs w:val="22"/>
        </w:rPr>
      </w:pPr>
      <w:r w:rsidRPr="00063BC1">
        <w:rPr>
          <w:rFonts w:ascii="Book Antiqua" w:hAnsi="Book Antiqua" w:cs="Arabic Typesetting"/>
          <w:sz w:val="22"/>
          <w:szCs w:val="22"/>
        </w:rPr>
        <w:t>__________________________________________________________</w:t>
      </w:r>
      <w:r w:rsidR="00AA63AF" w:rsidRPr="00063BC1">
        <w:rPr>
          <w:rFonts w:ascii="Book Antiqua" w:hAnsi="Book Antiqua" w:cs="Arabic Typesetting"/>
          <w:sz w:val="22"/>
          <w:szCs w:val="22"/>
        </w:rPr>
        <w:t>_________________</w:t>
      </w:r>
      <w:r w:rsidRPr="00063BC1">
        <w:rPr>
          <w:rFonts w:ascii="Book Antiqua" w:hAnsi="Book Antiqua" w:cs="Arabic Typesetting"/>
          <w:sz w:val="22"/>
          <w:szCs w:val="22"/>
        </w:rPr>
        <w:t>_</w:t>
      </w:r>
    </w:p>
    <w:p w14:paraId="5EA6E1EA" w14:textId="77777777" w:rsidR="000300A1" w:rsidRPr="00063BC1" w:rsidRDefault="000300A1" w:rsidP="000300A1">
      <w:pPr>
        <w:rPr>
          <w:rFonts w:ascii="Book Antiqua" w:eastAsia="Calibri" w:hAnsi="Book Antiqua" w:cs="Arabic Typesetting"/>
          <w:sz w:val="22"/>
          <w:szCs w:val="22"/>
        </w:rPr>
      </w:pPr>
    </w:p>
    <w:p w14:paraId="14CD3EB3" w14:textId="23B1C1BC" w:rsidR="00E11680" w:rsidRDefault="00E11680" w:rsidP="005A7028">
      <w:pPr>
        <w:ind w:left="709" w:right="131"/>
        <w:jc w:val="both"/>
        <w:rPr>
          <w:rFonts w:ascii="Book Antiqua" w:eastAsia="Calibri" w:hAnsi="Book Antiqua" w:cs="Arabic Typesetting"/>
          <w:sz w:val="22"/>
          <w:szCs w:val="22"/>
        </w:rPr>
      </w:pPr>
      <w:r>
        <w:rPr>
          <w:rFonts w:ascii="Book Antiqua" w:eastAsia="Calibri" w:hAnsi="Book Antiqua" w:cs="Arabic Typesetting"/>
          <w:sz w:val="22"/>
          <w:szCs w:val="22"/>
        </w:rPr>
        <w:t xml:space="preserve">Se informa a las oficinas encargadas de vehículos institucionales, </w:t>
      </w:r>
      <w:r w:rsidR="00990867">
        <w:rPr>
          <w:rFonts w:ascii="Book Antiqua" w:eastAsia="Calibri" w:hAnsi="Book Antiqua" w:cs="Arabic Typesetting"/>
          <w:sz w:val="22"/>
          <w:szCs w:val="22"/>
        </w:rPr>
        <w:t>que</w:t>
      </w:r>
      <w:r>
        <w:rPr>
          <w:rFonts w:ascii="Book Antiqua" w:eastAsia="Calibri" w:hAnsi="Book Antiqua" w:cs="Arabic Typesetting"/>
          <w:sz w:val="22"/>
          <w:szCs w:val="22"/>
        </w:rPr>
        <w:t xml:space="preserve"> en caso de presentar</w:t>
      </w:r>
      <w:r w:rsidR="00265E37">
        <w:rPr>
          <w:rFonts w:ascii="Book Antiqua" w:eastAsia="Calibri" w:hAnsi="Book Antiqua" w:cs="Arabic Typesetting"/>
          <w:sz w:val="22"/>
          <w:szCs w:val="22"/>
        </w:rPr>
        <w:t>se</w:t>
      </w:r>
      <w:r>
        <w:rPr>
          <w:rFonts w:ascii="Book Antiqua" w:eastAsia="Calibri" w:hAnsi="Book Antiqua" w:cs="Arabic Typesetting"/>
          <w:sz w:val="22"/>
          <w:szCs w:val="22"/>
        </w:rPr>
        <w:t xml:space="preserve"> inconvenientes al momento de suministrar combustible a las unidades</w:t>
      </w:r>
      <w:r w:rsidR="002E5525">
        <w:rPr>
          <w:rFonts w:ascii="Book Antiqua" w:eastAsia="Calibri" w:hAnsi="Book Antiqua" w:cs="Arabic Typesetting"/>
          <w:sz w:val="22"/>
          <w:szCs w:val="22"/>
        </w:rPr>
        <w:t>,</w:t>
      </w:r>
      <w:r>
        <w:rPr>
          <w:rFonts w:ascii="Book Antiqua" w:eastAsia="Calibri" w:hAnsi="Book Antiqua" w:cs="Arabic Typesetting"/>
          <w:sz w:val="22"/>
          <w:szCs w:val="22"/>
        </w:rPr>
        <w:t xml:space="preserve"> </w:t>
      </w:r>
      <w:r w:rsidR="00265E37">
        <w:rPr>
          <w:rFonts w:ascii="Book Antiqua" w:eastAsia="Calibri" w:hAnsi="Book Antiqua" w:cs="Arabic Typesetting"/>
          <w:sz w:val="22"/>
          <w:szCs w:val="22"/>
        </w:rPr>
        <w:t xml:space="preserve">mediante el uso del Sistema Flota 2.0, se </w:t>
      </w:r>
      <w:r w:rsidR="000C76D6" w:rsidRPr="000C76D6">
        <w:rPr>
          <w:rFonts w:ascii="Book Antiqua" w:eastAsia="Calibri" w:hAnsi="Book Antiqua" w:cs="Arabic Typesetting"/>
          <w:sz w:val="22"/>
          <w:szCs w:val="22"/>
        </w:rPr>
        <w:t>puede</w:t>
      </w:r>
      <w:r w:rsidR="00265E37">
        <w:rPr>
          <w:rFonts w:ascii="Book Antiqua" w:eastAsia="Calibri" w:hAnsi="Book Antiqua" w:cs="Arabic Typesetting"/>
          <w:sz w:val="22"/>
          <w:szCs w:val="22"/>
        </w:rPr>
        <w:t>n</w:t>
      </w:r>
      <w:r w:rsidR="000C76D6" w:rsidRPr="000C76D6">
        <w:rPr>
          <w:rFonts w:ascii="Book Antiqua" w:eastAsia="Calibri" w:hAnsi="Book Antiqua" w:cs="Arabic Typesetting"/>
          <w:sz w:val="22"/>
          <w:szCs w:val="22"/>
        </w:rPr>
        <w:t xml:space="preserve"> comunicar a los siguientes números:</w:t>
      </w:r>
    </w:p>
    <w:p w14:paraId="5D13A62A" w14:textId="77777777" w:rsidR="00E11680" w:rsidRDefault="00E11680" w:rsidP="005A7028">
      <w:pPr>
        <w:ind w:left="709" w:right="131"/>
        <w:jc w:val="both"/>
        <w:rPr>
          <w:rFonts w:ascii="Book Antiqua" w:eastAsia="Calibri" w:hAnsi="Book Antiqua" w:cs="Arabic Typesetting"/>
          <w:sz w:val="22"/>
          <w:szCs w:val="22"/>
        </w:rPr>
      </w:pPr>
    </w:p>
    <w:p w14:paraId="48078122" w14:textId="334E1E01" w:rsidR="003C26AE" w:rsidRDefault="00DE2021" w:rsidP="00B2545E">
      <w:pPr>
        <w:pStyle w:val="Prrafodelista"/>
        <w:numPr>
          <w:ilvl w:val="0"/>
          <w:numId w:val="10"/>
        </w:numPr>
        <w:ind w:left="851" w:right="851"/>
        <w:jc w:val="both"/>
        <w:rPr>
          <w:rFonts w:ascii="Book Antiqua" w:eastAsia="Calibri" w:hAnsi="Book Antiqua" w:cs="Arabic Typesetting"/>
          <w:i/>
          <w:sz w:val="22"/>
          <w:szCs w:val="22"/>
        </w:rPr>
      </w:pPr>
      <w:r w:rsidRPr="00DE2021">
        <w:rPr>
          <w:rFonts w:ascii="Book Antiqua" w:eastAsia="Calibri" w:hAnsi="Book Antiqua" w:cs="Arabic Typesetting"/>
          <w:b/>
          <w:i/>
          <w:sz w:val="22"/>
          <w:szCs w:val="22"/>
        </w:rPr>
        <w:t>Versatec</w:t>
      </w:r>
      <w:r w:rsidR="00901AF6">
        <w:rPr>
          <w:rFonts w:ascii="Book Antiqua" w:eastAsia="Calibri" w:hAnsi="Book Antiqua" w:cs="Arabic Typesetting"/>
          <w:b/>
          <w:i/>
          <w:sz w:val="22"/>
          <w:szCs w:val="22"/>
        </w:rPr>
        <w:t xml:space="preserve"> Costa Rica: </w:t>
      </w:r>
      <w:r w:rsidR="00901AF6" w:rsidRPr="00901AF6">
        <w:rPr>
          <w:rFonts w:ascii="Book Antiqua" w:eastAsia="Calibri" w:hAnsi="Book Antiqua" w:cs="Arabic Typesetting"/>
          <w:i/>
          <w:sz w:val="22"/>
          <w:szCs w:val="22"/>
        </w:rPr>
        <w:t>Teléfono</w:t>
      </w:r>
      <w:r w:rsidRPr="00DE2021">
        <w:rPr>
          <w:rFonts w:ascii="Book Antiqua" w:eastAsia="Calibri" w:hAnsi="Book Antiqua" w:cs="Arabic Typesetting"/>
          <w:i/>
          <w:sz w:val="22"/>
          <w:szCs w:val="22"/>
        </w:rPr>
        <w:t xml:space="preserve"> 2296-4342 </w:t>
      </w:r>
      <w:r w:rsidR="00155BEE">
        <w:rPr>
          <w:rFonts w:ascii="Book Antiqua" w:eastAsia="Calibri" w:hAnsi="Book Antiqua" w:cs="Arabic Typesetting"/>
          <w:i/>
          <w:sz w:val="22"/>
          <w:szCs w:val="22"/>
        </w:rPr>
        <w:t xml:space="preserve">o 4404-2000 </w:t>
      </w:r>
      <w:r w:rsidR="00D25817">
        <w:rPr>
          <w:rFonts w:ascii="Book Antiqua" w:eastAsia="Calibri" w:hAnsi="Book Antiqua" w:cs="Arabic Typesetting"/>
          <w:i/>
          <w:sz w:val="22"/>
          <w:szCs w:val="22"/>
        </w:rPr>
        <w:t>ext.</w:t>
      </w:r>
      <w:r w:rsidR="00901AF6">
        <w:rPr>
          <w:rFonts w:ascii="Book Antiqua" w:eastAsia="Calibri" w:hAnsi="Book Antiqua" w:cs="Arabic Typesetting"/>
          <w:i/>
          <w:sz w:val="22"/>
          <w:szCs w:val="22"/>
        </w:rPr>
        <w:t xml:space="preserve"> 201, </w:t>
      </w:r>
      <w:r w:rsidR="00D25817">
        <w:rPr>
          <w:rFonts w:ascii="Book Antiqua" w:eastAsia="Calibri" w:hAnsi="Book Antiqua" w:cs="Arabic Typesetting"/>
          <w:i/>
          <w:sz w:val="22"/>
          <w:szCs w:val="22"/>
        </w:rPr>
        <w:t xml:space="preserve">en el horario </w:t>
      </w:r>
      <w:r w:rsidR="00C25F39">
        <w:rPr>
          <w:rFonts w:ascii="Book Antiqua" w:eastAsia="Calibri" w:hAnsi="Book Antiqua" w:cs="Arabic Typesetting"/>
          <w:i/>
          <w:sz w:val="22"/>
          <w:szCs w:val="22"/>
        </w:rPr>
        <w:t xml:space="preserve">de lunes a viernes </w:t>
      </w:r>
      <w:r w:rsidR="00D25817">
        <w:rPr>
          <w:rFonts w:ascii="Book Antiqua" w:eastAsia="Calibri" w:hAnsi="Book Antiqua" w:cs="Arabic Typesetting"/>
          <w:i/>
          <w:sz w:val="22"/>
          <w:szCs w:val="22"/>
        </w:rPr>
        <w:t>de 8:00</w:t>
      </w:r>
      <w:r w:rsidR="00901AF6">
        <w:rPr>
          <w:rFonts w:ascii="Book Antiqua" w:eastAsia="Calibri" w:hAnsi="Book Antiqua" w:cs="Arabic Typesetting"/>
          <w:i/>
          <w:sz w:val="22"/>
          <w:szCs w:val="22"/>
        </w:rPr>
        <w:t xml:space="preserve"> am</w:t>
      </w:r>
      <w:r w:rsidR="00D25817">
        <w:rPr>
          <w:rFonts w:ascii="Book Antiqua" w:eastAsia="Calibri" w:hAnsi="Book Antiqua" w:cs="Arabic Typesetting"/>
          <w:i/>
          <w:sz w:val="22"/>
          <w:szCs w:val="22"/>
        </w:rPr>
        <w:t xml:space="preserve"> a las</w:t>
      </w:r>
      <w:r w:rsidR="00901AF6">
        <w:rPr>
          <w:rFonts w:ascii="Book Antiqua" w:eastAsia="Calibri" w:hAnsi="Book Antiqua" w:cs="Arabic Typesetting"/>
          <w:i/>
          <w:sz w:val="22"/>
          <w:szCs w:val="22"/>
        </w:rPr>
        <w:t xml:space="preserve"> 05</w:t>
      </w:r>
      <w:r w:rsidR="00D25817">
        <w:rPr>
          <w:rFonts w:ascii="Book Antiqua" w:eastAsia="Calibri" w:hAnsi="Book Antiqua" w:cs="Arabic Typesetting"/>
          <w:i/>
          <w:sz w:val="22"/>
          <w:szCs w:val="22"/>
        </w:rPr>
        <w:t>:30</w:t>
      </w:r>
      <w:r w:rsidR="00901AF6">
        <w:rPr>
          <w:rFonts w:ascii="Book Antiqua" w:eastAsia="Calibri" w:hAnsi="Book Antiqua" w:cs="Arabic Typesetting"/>
          <w:i/>
          <w:sz w:val="22"/>
          <w:szCs w:val="22"/>
        </w:rPr>
        <w:t>pm</w:t>
      </w:r>
      <w:r w:rsidR="000C76D6">
        <w:rPr>
          <w:rFonts w:ascii="Book Antiqua" w:eastAsia="Calibri" w:hAnsi="Book Antiqua" w:cs="Arabic Typesetting"/>
          <w:i/>
          <w:sz w:val="22"/>
          <w:szCs w:val="22"/>
        </w:rPr>
        <w:t>. E</w:t>
      </w:r>
      <w:r w:rsidR="00C25F39">
        <w:rPr>
          <w:rFonts w:ascii="Book Antiqua" w:eastAsia="Calibri" w:hAnsi="Book Antiqua" w:cs="Arabic Typesetting"/>
          <w:i/>
          <w:sz w:val="22"/>
          <w:szCs w:val="22"/>
        </w:rPr>
        <w:t xml:space="preserve">ste horario </w:t>
      </w:r>
      <w:r w:rsidR="00B135B1">
        <w:rPr>
          <w:rFonts w:ascii="Book Antiqua" w:eastAsia="Calibri" w:hAnsi="Book Antiqua" w:cs="Arabic Typesetting"/>
          <w:i/>
          <w:sz w:val="22"/>
          <w:szCs w:val="22"/>
        </w:rPr>
        <w:t xml:space="preserve">cubre las dos semanas de cierre colectivo </w:t>
      </w:r>
      <w:r w:rsidR="00A52A84">
        <w:rPr>
          <w:rFonts w:ascii="Book Antiqua" w:eastAsia="Calibri" w:hAnsi="Book Antiqua" w:cs="Arabic Typesetting"/>
          <w:i/>
          <w:sz w:val="22"/>
          <w:szCs w:val="22"/>
        </w:rPr>
        <w:t>del 19</w:t>
      </w:r>
      <w:r w:rsidR="00B31AB7">
        <w:rPr>
          <w:rFonts w:ascii="Book Antiqua" w:eastAsia="Calibri" w:hAnsi="Book Antiqua" w:cs="Arabic Typesetting"/>
          <w:i/>
          <w:sz w:val="22"/>
          <w:szCs w:val="22"/>
        </w:rPr>
        <w:t xml:space="preserve"> de diciembre 2020 al 3 de enero</w:t>
      </w:r>
      <w:r w:rsidR="00B00A07">
        <w:rPr>
          <w:rFonts w:ascii="Book Antiqua" w:eastAsia="Calibri" w:hAnsi="Book Antiqua" w:cs="Arabic Typesetting"/>
          <w:i/>
          <w:sz w:val="22"/>
          <w:szCs w:val="22"/>
        </w:rPr>
        <w:t xml:space="preserve"> 2021</w:t>
      </w:r>
      <w:r w:rsidR="00265E37">
        <w:rPr>
          <w:rFonts w:ascii="Book Antiqua" w:eastAsia="Calibri" w:hAnsi="Book Antiqua" w:cs="Arabic Typesetting"/>
          <w:i/>
          <w:sz w:val="22"/>
          <w:szCs w:val="22"/>
        </w:rPr>
        <w:t>.</w:t>
      </w:r>
      <w:r w:rsidR="00B00A07">
        <w:rPr>
          <w:rFonts w:ascii="Book Antiqua" w:eastAsia="Calibri" w:hAnsi="Book Antiqua" w:cs="Arabic Typesetting"/>
          <w:i/>
          <w:sz w:val="22"/>
          <w:szCs w:val="22"/>
        </w:rPr>
        <w:t xml:space="preserve"> </w:t>
      </w:r>
      <w:r w:rsidR="00265E37">
        <w:rPr>
          <w:rFonts w:ascii="Book Antiqua" w:eastAsia="Calibri" w:hAnsi="Book Antiqua" w:cs="Arabic Typesetting"/>
          <w:i/>
          <w:sz w:val="22"/>
          <w:szCs w:val="22"/>
        </w:rPr>
        <w:t>C</w:t>
      </w:r>
      <w:r w:rsidR="00B00A07">
        <w:rPr>
          <w:rFonts w:ascii="Book Antiqua" w:eastAsia="Calibri" w:hAnsi="Book Antiqua" w:cs="Arabic Typesetting"/>
          <w:i/>
          <w:sz w:val="22"/>
          <w:szCs w:val="22"/>
        </w:rPr>
        <w:t xml:space="preserve">abe indicar que el </w:t>
      </w:r>
      <w:r w:rsidR="00B135B1">
        <w:rPr>
          <w:rFonts w:ascii="Book Antiqua" w:eastAsia="Calibri" w:hAnsi="Book Antiqua" w:cs="Arabic Typesetting"/>
          <w:i/>
          <w:sz w:val="22"/>
          <w:szCs w:val="22"/>
        </w:rPr>
        <w:t>día 25 de diciembre 2020 y 1 de enero 2021 permanecerá cerrado.</w:t>
      </w:r>
      <w:r w:rsidR="00C25F39">
        <w:rPr>
          <w:rFonts w:ascii="Book Antiqua" w:eastAsia="Calibri" w:hAnsi="Book Antiqua" w:cs="Arabic Typesetting"/>
          <w:i/>
          <w:sz w:val="22"/>
          <w:szCs w:val="22"/>
        </w:rPr>
        <w:t xml:space="preserve"> </w:t>
      </w:r>
    </w:p>
    <w:p w14:paraId="004703C8" w14:textId="77777777" w:rsidR="00D25817" w:rsidRDefault="00D25817" w:rsidP="00B2545E">
      <w:pPr>
        <w:pStyle w:val="Prrafodelista"/>
        <w:ind w:left="851" w:right="851"/>
        <w:jc w:val="both"/>
        <w:rPr>
          <w:rFonts w:ascii="Book Antiqua" w:eastAsia="Calibri" w:hAnsi="Book Antiqua" w:cs="Arabic Typesetting"/>
          <w:i/>
          <w:sz w:val="22"/>
          <w:szCs w:val="22"/>
        </w:rPr>
      </w:pPr>
    </w:p>
    <w:p w14:paraId="4D650314" w14:textId="42A84993" w:rsidR="00D25817" w:rsidRDefault="00D25817" w:rsidP="00B2545E">
      <w:pPr>
        <w:pStyle w:val="Prrafodelista"/>
        <w:numPr>
          <w:ilvl w:val="0"/>
          <w:numId w:val="10"/>
        </w:numPr>
        <w:ind w:left="851" w:right="851"/>
        <w:jc w:val="both"/>
        <w:rPr>
          <w:rFonts w:ascii="Book Antiqua" w:eastAsia="Calibri" w:hAnsi="Book Antiqua" w:cs="Arabic Typesetting"/>
          <w:i/>
          <w:sz w:val="22"/>
          <w:szCs w:val="22"/>
        </w:rPr>
      </w:pPr>
      <w:proofErr w:type="spellStart"/>
      <w:r w:rsidRPr="00D25817">
        <w:rPr>
          <w:rFonts w:ascii="Book Antiqua" w:eastAsia="Calibri" w:hAnsi="Book Antiqua" w:cs="Arabic Typesetting"/>
          <w:b/>
          <w:i/>
          <w:sz w:val="22"/>
          <w:szCs w:val="22"/>
        </w:rPr>
        <w:t>Call</w:t>
      </w:r>
      <w:proofErr w:type="spellEnd"/>
      <w:r w:rsidRPr="00D25817">
        <w:rPr>
          <w:rFonts w:ascii="Book Antiqua" w:eastAsia="Calibri" w:hAnsi="Book Antiqua" w:cs="Arabic Typesetting"/>
          <w:b/>
          <w:i/>
          <w:sz w:val="22"/>
          <w:szCs w:val="22"/>
        </w:rPr>
        <w:t xml:space="preserve"> Center</w:t>
      </w:r>
      <w:r w:rsidR="00901AF6">
        <w:rPr>
          <w:rFonts w:ascii="Book Antiqua" w:eastAsia="Calibri" w:hAnsi="Book Antiqua" w:cs="Arabic Typesetting"/>
          <w:b/>
          <w:i/>
          <w:sz w:val="22"/>
          <w:szCs w:val="22"/>
        </w:rPr>
        <w:t xml:space="preserve">: </w:t>
      </w:r>
      <w:r w:rsidR="00901AF6">
        <w:rPr>
          <w:rFonts w:ascii="Book Antiqua" w:eastAsia="Calibri" w:hAnsi="Book Antiqua" w:cs="Arabic Typesetting"/>
          <w:i/>
          <w:sz w:val="22"/>
          <w:szCs w:val="22"/>
        </w:rPr>
        <w:t>Teléfono</w:t>
      </w:r>
      <w:r>
        <w:rPr>
          <w:rFonts w:ascii="Book Antiqua" w:eastAsia="Calibri" w:hAnsi="Book Antiqua" w:cs="Arabic Typesetting"/>
          <w:i/>
          <w:sz w:val="22"/>
          <w:szCs w:val="22"/>
        </w:rPr>
        <w:t xml:space="preserve">: 2296-4243 </w:t>
      </w:r>
      <w:r w:rsidR="00155BEE">
        <w:rPr>
          <w:rFonts w:ascii="Book Antiqua" w:eastAsia="Calibri" w:hAnsi="Book Antiqua" w:cs="Arabic Typesetting"/>
          <w:i/>
          <w:sz w:val="22"/>
          <w:szCs w:val="22"/>
        </w:rPr>
        <w:t xml:space="preserve">o 4402-2000 </w:t>
      </w:r>
      <w:r>
        <w:rPr>
          <w:rFonts w:ascii="Book Antiqua" w:eastAsia="Calibri" w:hAnsi="Book Antiqua" w:cs="Arabic Typesetting"/>
          <w:i/>
          <w:sz w:val="22"/>
          <w:szCs w:val="22"/>
        </w:rPr>
        <w:t>ext.</w:t>
      </w:r>
      <w:r w:rsidR="00901AF6">
        <w:rPr>
          <w:rFonts w:ascii="Book Antiqua" w:eastAsia="Calibri" w:hAnsi="Book Antiqua" w:cs="Arabic Typesetting"/>
          <w:i/>
          <w:sz w:val="22"/>
          <w:szCs w:val="22"/>
        </w:rPr>
        <w:t xml:space="preserve"> 1, </w:t>
      </w:r>
      <w:r>
        <w:rPr>
          <w:rFonts w:ascii="Book Antiqua" w:eastAsia="Calibri" w:hAnsi="Book Antiqua" w:cs="Arabic Typesetting"/>
          <w:i/>
          <w:sz w:val="22"/>
          <w:szCs w:val="22"/>
        </w:rPr>
        <w:t xml:space="preserve">el mismo es 24 horas. </w:t>
      </w:r>
      <w:r w:rsidR="007709E0">
        <w:rPr>
          <w:rFonts w:ascii="Book Antiqua" w:eastAsia="Calibri" w:hAnsi="Book Antiqua" w:cs="Arabic Typesetting"/>
          <w:i/>
          <w:sz w:val="22"/>
          <w:szCs w:val="22"/>
        </w:rPr>
        <w:t>No cierra.</w:t>
      </w:r>
    </w:p>
    <w:p w14:paraId="33600684" w14:textId="77777777" w:rsidR="00D25817" w:rsidRPr="00D25817" w:rsidRDefault="00D25817" w:rsidP="00B2545E">
      <w:pPr>
        <w:pStyle w:val="Prrafodelista"/>
        <w:ind w:left="851" w:right="851"/>
        <w:jc w:val="both"/>
        <w:rPr>
          <w:rFonts w:ascii="Book Antiqua" w:eastAsia="Calibri" w:hAnsi="Book Antiqua" w:cs="Arabic Typesetting"/>
          <w:i/>
          <w:sz w:val="22"/>
          <w:szCs w:val="22"/>
        </w:rPr>
      </w:pPr>
    </w:p>
    <w:p w14:paraId="3FEAA4D0" w14:textId="4E2FA003" w:rsidR="00D25817" w:rsidRPr="00DE2021" w:rsidRDefault="00D25817" w:rsidP="00B2545E">
      <w:pPr>
        <w:pStyle w:val="Prrafodelista"/>
        <w:numPr>
          <w:ilvl w:val="0"/>
          <w:numId w:val="10"/>
        </w:numPr>
        <w:ind w:left="851" w:right="851"/>
        <w:jc w:val="both"/>
        <w:rPr>
          <w:rFonts w:ascii="Book Antiqua" w:eastAsia="Calibri" w:hAnsi="Book Antiqua" w:cs="Arabic Typesetting"/>
          <w:i/>
          <w:sz w:val="22"/>
          <w:szCs w:val="22"/>
        </w:rPr>
      </w:pPr>
      <w:r w:rsidRPr="00901AF6">
        <w:rPr>
          <w:rFonts w:ascii="Book Antiqua" w:eastAsia="Calibri" w:hAnsi="Book Antiqua" w:cs="Arabic Typesetting"/>
          <w:b/>
          <w:i/>
          <w:sz w:val="22"/>
          <w:szCs w:val="22"/>
        </w:rPr>
        <w:t>MBA. H</w:t>
      </w:r>
      <w:r w:rsidR="00901AF6" w:rsidRPr="00901AF6">
        <w:rPr>
          <w:rFonts w:ascii="Book Antiqua" w:eastAsia="Calibri" w:hAnsi="Book Antiqua" w:cs="Arabic Typesetting"/>
          <w:b/>
          <w:i/>
          <w:sz w:val="22"/>
          <w:szCs w:val="22"/>
        </w:rPr>
        <w:t>ellen Poveda Montoya</w:t>
      </w:r>
      <w:r w:rsidR="00901AF6">
        <w:rPr>
          <w:rFonts w:ascii="Book Antiqua" w:eastAsia="Calibri" w:hAnsi="Book Antiqua" w:cs="Arabic Typesetting"/>
          <w:i/>
          <w:sz w:val="22"/>
          <w:szCs w:val="22"/>
        </w:rPr>
        <w:t xml:space="preserve">, Jefa a.i Proceso de Administración de Bienes teléfono: 8373-8120 </w:t>
      </w:r>
    </w:p>
    <w:p w14:paraId="2D034868" w14:textId="77777777" w:rsidR="00CB156A" w:rsidRDefault="00CB156A" w:rsidP="00B2545E">
      <w:pPr>
        <w:ind w:left="851" w:right="851"/>
        <w:jc w:val="both"/>
        <w:rPr>
          <w:rFonts w:ascii="Book Antiqua" w:hAnsi="Book Antiqua" w:cs="Arabic Typesetting"/>
          <w:sz w:val="22"/>
          <w:szCs w:val="22"/>
        </w:rPr>
      </w:pPr>
    </w:p>
    <w:p w14:paraId="145E057A" w14:textId="77777777" w:rsidR="002545E1" w:rsidRDefault="002545E1" w:rsidP="002545E1">
      <w:pPr>
        <w:ind w:left="567" w:right="273"/>
        <w:jc w:val="both"/>
        <w:rPr>
          <w:rFonts w:ascii="Book Antiqua" w:hAnsi="Book Antiqua" w:cs="Arabic Typesetting"/>
          <w:sz w:val="22"/>
          <w:szCs w:val="22"/>
        </w:rPr>
      </w:pPr>
    </w:p>
    <w:p w14:paraId="7604C287" w14:textId="381CFAA5" w:rsidR="00DE18BD" w:rsidRPr="00063BC1" w:rsidRDefault="002545E1" w:rsidP="002545E1">
      <w:pPr>
        <w:ind w:left="708" w:right="273"/>
        <w:jc w:val="both"/>
        <w:rPr>
          <w:rFonts w:ascii="Book Antiqua" w:hAnsi="Book Antiqua" w:cs="Arabic Typesetting"/>
          <w:sz w:val="22"/>
          <w:szCs w:val="22"/>
        </w:rPr>
      </w:pPr>
      <w:r>
        <w:rPr>
          <w:rFonts w:ascii="Book Antiqua" w:hAnsi="Book Antiqua" w:cs="Arabic Typesetting"/>
          <w:sz w:val="22"/>
          <w:szCs w:val="22"/>
        </w:rPr>
        <w:t xml:space="preserve">En caso de dudas o consultas, pueden comunicarse con </w:t>
      </w:r>
      <w:r w:rsidR="00C04F41">
        <w:rPr>
          <w:rFonts w:ascii="Book Antiqua" w:hAnsi="Book Antiqua" w:cs="Arabic Typesetting"/>
          <w:sz w:val="22"/>
          <w:szCs w:val="22"/>
        </w:rPr>
        <w:t>Ignacio Ramírez León</w:t>
      </w:r>
      <w:r w:rsidR="00500DDA">
        <w:rPr>
          <w:rFonts w:ascii="Book Antiqua" w:hAnsi="Book Antiqua" w:cs="Arabic Typesetting"/>
          <w:sz w:val="22"/>
          <w:szCs w:val="22"/>
        </w:rPr>
        <w:t xml:space="preserve"> al correo </w:t>
      </w:r>
      <w:r w:rsidR="00901AF6">
        <w:rPr>
          <w:rFonts w:ascii="Book Antiqua" w:hAnsi="Book Antiqua" w:cs="Arabic Typesetting"/>
          <w:sz w:val="22"/>
          <w:szCs w:val="22"/>
        </w:rPr>
        <w:t>iramirezl</w:t>
      </w:r>
      <w:r w:rsidR="00500DDA" w:rsidRPr="00500DDA">
        <w:rPr>
          <w:rFonts w:ascii="Book Antiqua" w:hAnsi="Book Antiqua" w:cs="Arabic Typesetting"/>
          <w:sz w:val="22"/>
          <w:szCs w:val="22"/>
        </w:rPr>
        <w:t>@Poder-Judicial.go.cr</w:t>
      </w:r>
      <w:r>
        <w:rPr>
          <w:rFonts w:ascii="Book Antiqua" w:hAnsi="Book Antiqua" w:cs="Arabic Typesetting"/>
          <w:sz w:val="22"/>
          <w:szCs w:val="22"/>
        </w:rPr>
        <w:t>.</w:t>
      </w:r>
      <w:r w:rsidRPr="00063BC1">
        <w:rPr>
          <w:rFonts w:ascii="Book Antiqua" w:hAnsi="Book Antiqua" w:cs="Arabic Typesetting"/>
          <w:sz w:val="22"/>
          <w:szCs w:val="22"/>
        </w:rPr>
        <w:t xml:space="preserve"> </w:t>
      </w:r>
    </w:p>
    <w:p w14:paraId="2FA7B180" w14:textId="77777777" w:rsidR="00BD7695" w:rsidRPr="00063BC1" w:rsidRDefault="00BD7695" w:rsidP="00BD7695">
      <w:pPr>
        <w:pBdr>
          <w:bottom w:val="single" w:sz="12" w:space="1" w:color="auto"/>
        </w:pBdr>
        <w:tabs>
          <w:tab w:val="left" w:pos="567"/>
        </w:tabs>
        <w:ind w:left="567"/>
        <w:jc w:val="both"/>
        <w:rPr>
          <w:rFonts w:ascii="Book Antiqua" w:hAnsi="Book Antiqua" w:cs="Arabic Typesetting"/>
          <w:sz w:val="22"/>
          <w:szCs w:val="22"/>
        </w:rPr>
      </w:pPr>
    </w:p>
    <w:sectPr w:rsidR="00BD7695" w:rsidRPr="00063BC1" w:rsidSect="002043A3">
      <w:pgSz w:w="11906" w:h="16838"/>
      <w:pgMar w:top="709" w:right="1416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2" w15:restartNumberingAfterBreak="0">
    <w:nsid w:val="032965B3"/>
    <w:multiLevelType w:val="hybridMultilevel"/>
    <w:tmpl w:val="FF224D70"/>
    <w:lvl w:ilvl="0" w:tplc="140A000F">
      <w:start w:val="1"/>
      <w:numFmt w:val="decimal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325688"/>
    <w:multiLevelType w:val="hybridMultilevel"/>
    <w:tmpl w:val="5B764D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E21A1F"/>
    <w:multiLevelType w:val="hybridMultilevel"/>
    <w:tmpl w:val="7F845A44"/>
    <w:lvl w:ilvl="0" w:tplc="3EFCA91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6B5F10"/>
    <w:multiLevelType w:val="hybridMultilevel"/>
    <w:tmpl w:val="5FA0EA4E"/>
    <w:lvl w:ilvl="0" w:tplc="1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2F4E09"/>
    <w:multiLevelType w:val="hybridMultilevel"/>
    <w:tmpl w:val="FF224D70"/>
    <w:lvl w:ilvl="0" w:tplc="140A000F">
      <w:start w:val="1"/>
      <w:numFmt w:val="decimal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5100E1D"/>
    <w:multiLevelType w:val="hybridMultilevel"/>
    <w:tmpl w:val="631A6A50"/>
    <w:lvl w:ilvl="0" w:tplc="DE9237E2">
      <w:start w:val="1"/>
      <w:numFmt w:val="lowerLetter"/>
      <w:lvlText w:val="%1)"/>
      <w:lvlJc w:val="left"/>
      <w:pPr>
        <w:tabs>
          <w:tab w:val="num" w:pos="1410"/>
        </w:tabs>
        <w:ind w:left="1410" w:hanging="63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63C30B7D"/>
    <w:multiLevelType w:val="hybridMultilevel"/>
    <w:tmpl w:val="330834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796F8A"/>
    <w:multiLevelType w:val="hybridMultilevel"/>
    <w:tmpl w:val="C14CF0F6"/>
    <w:lvl w:ilvl="0" w:tplc="1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0A1"/>
    <w:rsid w:val="00003A10"/>
    <w:rsid w:val="00007B4A"/>
    <w:rsid w:val="00012988"/>
    <w:rsid w:val="00016020"/>
    <w:rsid w:val="000204B6"/>
    <w:rsid w:val="00024A1B"/>
    <w:rsid w:val="000300A1"/>
    <w:rsid w:val="0003471D"/>
    <w:rsid w:val="00063BC1"/>
    <w:rsid w:val="00080163"/>
    <w:rsid w:val="00097F06"/>
    <w:rsid w:val="000A01C5"/>
    <w:rsid w:val="000A05F4"/>
    <w:rsid w:val="000A0DD2"/>
    <w:rsid w:val="000C6BAC"/>
    <w:rsid w:val="000C76D6"/>
    <w:rsid w:val="001143E6"/>
    <w:rsid w:val="00144DA9"/>
    <w:rsid w:val="00155BEE"/>
    <w:rsid w:val="00156EF8"/>
    <w:rsid w:val="00161865"/>
    <w:rsid w:val="00167CB8"/>
    <w:rsid w:val="001866F9"/>
    <w:rsid w:val="00191A4B"/>
    <w:rsid w:val="001D4DA5"/>
    <w:rsid w:val="002043A3"/>
    <w:rsid w:val="0020500F"/>
    <w:rsid w:val="002107A7"/>
    <w:rsid w:val="002122E6"/>
    <w:rsid w:val="00212D0C"/>
    <w:rsid w:val="00224176"/>
    <w:rsid w:val="002469BA"/>
    <w:rsid w:val="0024724B"/>
    <w:rsid w:val="002545E1"/>
    <w:rsid w:val="002551DC"/>
    <w:rsid w:val="00257731"/>
    <w:rsid w:val="00265E37"/>
    <w:rsid w:val="00271D6D"/>
    <w:rsid w:val="00275122"/>
    <w:rsid w:val="00275452"/>
    <w:rsid w:val="00284F0F"/>
    <w:rsid w:val="002A3311"/>
    <w:rsid w:val="002A53D9"/>
    <w:rsid w:val="002B4984"/>
    <w:rsid w:val="002C26B8"/>
    <w:rsid w:val="002C7D47"/>
    <w:rsid w:val="002E3A25"/>
    <w:rsid w:val="002E3C9C"/>
    <w:rsid w:val="002E5525"/>
    <w:rsid w:val="00311F9C"/>
    <w:rsid w:val="00315E94"/>
    <w:rsid w:val="00320A90"/>
    <w:rsid w:val="00332548"/>
    <w:rsid w:val="003379DD"/>
    <w:rsid w:val="00352B81"/>
    <w:rsid w:val="0035625E"/>
    <w:rsid w:val="00360070"/>
    <w:rsid w:val="003667FC"/>
    <w:rsid w:val="003760FE"/>
    <w:rsid w:val="00384900"/>
    <w:rsid w:val="00385105"/>
    <w:rsid w:val="0039335A"/>
    <w:rsid w:val="00395E21"/>
    <w:rsid w:val="003A6023"/>
    <w:rsid w:val="003B4572"/>
    <w:rsid w:val="003C26AE"/>
    <w:rsid w:val="003C6064"/>
    <w:rsid w:val="003F3374"/>
    <w:rsid w:val="003F3585"/>
    <w:rsid w:val="00401794"/>
    <w:rsid w:val="00421A5A"/>
    <w:rsid w:val="00463926"/>
    <w:rsid w:val="00463EFC"/>
    <w:rsid w:val="00471331"/>
    <w:rsid w:val="00493263"/>
    <w:rsid w:val="00494C09"/>
    <w:rsid w:val="004B21FF"/>
    <w:rsid w:val="004B4C54"/>
    <w:rsid w:val="004B78E7"/>
    <w:rsid w:val="004D6D37"/>
    <w:rsid w:val="00500DDA"/>
    <w:rsid w:val="005030A0"/>
    <w:rsid w:val="00542135"/>
    <w:rsid w:val="005507D5"/>
    <w:rsid w:val="00551E90"/>
    <w:rsid w:val="00573730"/>
    <w:rsid w:val="00577F2F"/>
    <w:rsid w:val="00581AD5"/>
    <w:rsid w:val="00584C41"/>
    <w:rsid w:val="0059381C"/>
    <w:rsid w:val="005A7028"/>
    <w:rsid w:val="005A795E"/>
    <w:rsid w:val="005B11EF"/>
    <w:rsid w:val="005D09AC"/>
    <w:rsid w:val="005D186D"/>
    <w:rsid w:val="005E08A4"/>
    <w:rsid w:val="005E243C"/>
    <w:rsid w:val="005F349B"/>
    <w:rsid w:val="006015FD"/>
    <w:rsid w:val="0060720A"/>
    <w:rsid w:val="00617A66"/>
    <w:rsid w:val="006320CA"/>
    <w:rsid w:val="0064058D"/>
    <w:rsid w:val="006708DF"/>
    <w:rsid w:val="00682FFC"/>
    <w:rsid w:val="006A40B1"/>
    <w:rsid w:val="006B1807"/>
    <w:rsid w:val="006B6333"/>
    <w:rsid w:val="006C68BB"/>
    <w:rsid w:val="006C7E0E"/>
    <w:rsid w:val="006F49C5"/>
    <w:rsid w:val="00704E78"/>
    <w:rsid w:val="007118A0"/>
    <w:rsid w:val="007155D9"/>
    <w:rsid w:val="00717BA3"/>
    <w:rsid w:val="00725E33"/>
    <w:rsid w:val="007320F8"/>
    <w:rsid w:val="007677FC"/>
    <w:rsid w:val="007709E0"/>
    <w:rsid w:val="00772C46"/>
    <w:rsid w:val="00774C2B"/>
    <w:rsid w:val="0079042C"/>
    <w:rsid w:val="0079246F"/>
    <w:rsid w:val="00796DAC"/>
    <w:rsid w:val="007A0651"/>
    <w:rsid w:val="007A29E0"/>
    <w:rsid w:val="007D39A5"/>
    <w:rsid w:val="007D71D1"/>
    <w:rsid w:val="007F3F4F"/>
    <w:rsid w:val="0080762B"/>
    <w:rsid w:val="00815896"/>
    <w:rsid w:val="00821623"/>
    <w:rsid w:val="00827B7F"/>
    <w:rsid w:val="00836ED8"/>
    <w:rsid w:val="00852210"/>
    <w:rsid w:val="00862329"/>
    <w:rsid w:val="0086340E"/>
    <w:rsid w:val="00890431"/>
    <w:rsid w:val="00894DDF"/>
    <w:rsid w:val="00896159"/>
    <w:rsid w:val="008B5F62"/>
    <w:rsid w:val="008E2268"/>
    <w:rsid w:val="008F73D7"/>
    <w:rsid w:val="00901AF6"/>
    <w:rsid w:val="00914F18"/>
    <w:rsid w:val="009422BB"/>
    <w:rsid w:val="00953DB1"/>
    <w:rsid w:val="00990867"/>
    <w:rsid w:val="009A4202"/>
    <w:rsid w:val="009C445E"/>
    <w:rsid w:val="009D2709"/>
    <w:rsid w:val="009D6B59"/>
    <w:rsid w:val="009E0708"/>
    <w:rsid w:val="00A35E29"/>
    <w:rsid w:val="00A409AB"/>
    <w:rsid w:val="00A44E3A"/>
    <w:rsid w:val="00A52A84"/>
    <w:rsid w:val="00A5467A"/>
    <w:rsid w:val="00A54A53"/>
    <w:rsid w:val="00A56DD3"/>
    <w:rsid w:val="00A7227A"/>
    <w:rsid w:val="00A7755F"/>
    <w:rsid w:val="00A94AFD"/>
    <w:rsid w:val="00A9783B"/>
    <w:rsid w:val="00AA3046"/>
    <w:rsid w:val="00AA4010"/>
    <w:rsid w:val="00AA63AF"/>
    <w:rsid w:val="00AB2E6F"/>
    <w:rsid w:val="00AC27E5"/>
    <w:rsid w:val="00AE44D6"/>
    <w:rsid w:val="00AF15AF"/>
    <w:rsid w:val="00B00A07"/>
    <w:rsid w:val="00B0238C"/>
    <w:rsid w:val="00B043E6"/>
    <w:rsid w:val="00B11E61"/>
    <w:rsid w:val="00B135B1"/>
    <w:rsid w:val="00B2545E"/>
    <w:rsid w:val="00B269FA"/>
    <w:rsid w:val="00B31AB7"/>
    <w:rsid w:val="00B32552"/>
    <w:rsid w:val="00B3382C"/>
    <w:rsid w:val="00B52D48"/>
    <w:rsid w:val="00B565D4"/>
    <w:rsid w:val="00B745DF"/>
    <w:rsid w:val="00B94EAB"/>
    <w:rsid w:val="00BC16AE"/>
    <w:rsid w:val="00BD7695"/>
    <w:rsid w:val="00BE53B0"/>
    <w:rsid w:val="00BE7C1B"/>
    <w:rsid w:val="00BF1882"/>
    <w:rsid w:val="00C04F41"/>
    <w:rsid w:val="00C25F39"/>
    <w:rsid w:val="00C27238"/>
    <w:rsid w:val="00C47525"/>
    <w:rsid w:val="00C71C67"/>
    <w:rsid w:val="00C94870"/>
    <w:rsid w:val="00CB156A"/>
    <w:rsid w:val="00CB45F3"/>
    <w:rsid w:val="00CC31FB"/>
    <w:rsid w:val="00CE0257"/>
    <w:rsid w:val="00CE7EFD"/>
    <w:rsid w:val="00D020D9"/>
    <w:rsid w:val="00D134EF"/>
    <w:rsid w:val="00D25817"/>
    <w:rsid w:val="00D30D77"/>
    <w:rsid w:val="00D31FCD"/>
    <w:rsid w:val="00D3697A"/>
    <w:rsid w:val="00D4327D"/>
    <w:rsid w:val="00D56A61"/>
    <w:rsid w:val="00D71757"/>
    <w:rsid w:val="00D8367F"/>
    <w:rsid w:val="00D92E2D"/>
    <w:rsid w:val="00DC50A6"/>
    <w:rsid w:val="00DC6C8C"/>
    <w:rsid w:val="00DE142E"/>
    <w:rsid w:val="00DE18BD"/>
    <w:rsid w:val="00DE2021"/>
    <w:rsid w:val="00DE62A8"/>
    <w:rsid w:val="00DF0B74"/>
    <w:rsid w:val="00DF4141"/>
    <w:rsid w:val="00DF61B0"/>
    <w:rsid w:val="00E00A73"/>
    <w:rsid w:val="00E01FDB"/>
    <w:rsid w:val="00E11680"/>
    <w:rsid w:val="00E443A4"/>
    <w:rsid w:val="00E5794A"/>
    <w:rsid w:val="00E60AC6"/>
    <w:rsid w:val="00E61AF5"/>
    <w:rsid w:val="00E65324"/>
    <w:rsid w:val="00E7424D"/>
    <w:rsid w:val="00E806B2"/>
    <w:rsid w:val="00E8083D"/>
    <w:rsid w:val="00EC6BE0"/>
    <w:rsid w:val="00ED4BE4"/>
    <w:rsid w:val="00EE0AA6"/>
    <w:rsid w:val="00EF03C8"/>
    <w:rsid w:val="00EF4117"/>
    <w:rsid w:val="00F17C41"/>
    <w:rsid w:val="00F43CE9"/>
    <w:rsid w:val="00F47182"/>
    <w:rsid w:val="00F560B3"/>
    <w:rsid w:val="00F62B76"/>
    <w:rsid w:val="00F65A9F"/>
    <w:rsid w:val="00F71FA2"/>
    <w:rsid w:val="00FA13AC"/>
    <w:rsid w:val="00FA5627"/>
    <w:rsid w:val="00FB02EC"/>
    <w:rsid w:val="00FB4AB7"/>
    <w:rsid w:val="00FD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BA3BA"/>
  <w15:docId w15:val="{752DCE45-2A6F-447F-8707-3B1BC8E2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18A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61AF5"/>
    <w:pPr>
      <w:keepNext/>
      <w:widowControl w:val="0"/>
      <w:tabs>
        <w:tab w:val="num" w:pos="720"/>
      </w:tabs>
      <w:suppressAutoHyphens/>
      <w:ind w:left="720" w:hanging="360"/>
      <w:jc w:val="center"/>
      <w:outlineLvl w:val="0"/>
    </w:pPr>
    <w:rPr>
      <w:rFonts w:ascii="Book Antiqua" w:hAnsi="Book Antiqua" w:cs="Book Antiqua"/>
      <w:b/>
      <w:i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0300A1"/>
    <w:pPr>
      <w:jc w:val="center"/>
    </w:pPr>
    <w:rPr>
      <w:b/>
      <w:bCs/>
      <w:sz w:val="20"/>
      <w:szCs w:val="20"/>
    </w:rPr>
  </w:style>
  <w:style w:type="paragraph" w:styleId="Textoindependiente">
    <w:name w:val="Body Text"/>
    <w:basedOn w:val="Normal"/>
    <w:rsid w:val="00E61AF5"/>
    <w:pPr>
      <w:widowControl w:val="0"/>
      <w:suppressAutoHyphens/>
      <w:jc w:val="both"/>
    </w:pPr>
    <w:rPr>
      <w:rFonts w:ascii="Book Antiqua" w:hAnsi="Book Antiqua" w:cs="Book Antiqua"/>
      <w:b/>
      <w:bCs/>
      <w:i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E61AF5"/>
    <w:pPr>
      <w:widowControl w:val="0"/>
      <w:suppressAutoHyphens/>
      <w:jc w:val="both"/>
    </w:pPr>
    <w:rPr>
      <w:rFonts w:ascii="Book Antiqua" w:hAnsi="Book Antiqua" w:cs="Book Antiqua"/>
      <w:iCs/>
      <w:szCs w:val="20"/>
      <w:lang w:val="es-ES_tradnl" w:eastAsia="ar-SA"/>
    </w:rPr>
  </w:style>
  <w:style w:type="paragraph" w:customStyle="1" w:styleId="Noparagraphstyle">
    <w:name w:val="[No paragraph style]"/>
    <w:rsid w:val="00E61AF5"/>
    <w:pPr>
      <w:widowControl w:val="0"/>
      <w:suppressAutoHyphens/>
      <w:autoSpaceDE w:val="0"/>
      <w:spacing w:line="288" w:lineRule="auto"/>
    </w:pPr>
    <w:rPr>
      <w:color w:val="000000"/>
      <w:sz w:val="24"/>
      <w:szCs w:val="24"/>
      <w:lang w:val="es-ES" w:eastAsia="ar-SA"/>
    </w:rPr>
  </w:style>
  <w:style w:type="paragraph" w:styleId="Fecha">
    <w:name w:val="Date"/>
    <w:basedOn w:val="Normal"/>
    <w:rsid w:val="00E61AF5"/>
    <w:rPr>
      <w:rFonts w:ascii="Courier New" w:hAnsi="Courier New"/>
      <w:szCs w:val="20"/>
      <w:lang w:val="es-ES_tradnl"/>
    </w:rPr>
  </w:style>
  <w:style w:type="character" w:styleId="Hipervnculo">
    <w:name w:val="Hyperlink"/>
    <w:rsid w:val="00E61AF5"/>
    <w:rPr>
      <w:color w:val="0000FF"/>
      <w:u w:val="single"/>
    </w:rPr>
  </w:style>
  <w:style w:type="character" w:styleId="Hipervnculovisitado">
    <w:name w:val="FollowedHyperlink"/>
    <w:rsid w:val="00E61AF5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1866F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1866F9"/>
    <w:rPr>
      <w:rFonts w:ascii="Tahoma" w:hAnsi="Tahoma" w:cs="Tahoma"/>
      <w:sz w:val="16"/>
      <w:szCs w:val="16"/>
      <w:lang w:val="es-ES" w:eastAsia="es-ES"/>
    </w:rPr>
  </w:style>
  <w:style w:type="paragraph" w:customStyle="1" w:styleId="section1">
    <w:name w:val="section1"/>
    <w:basedOn w:val="Normal"/>
    <w:uiPriority w:val="99"/>
    <w:rsid w:val="00896159"/>
    <w:pPr>
      <w:spacing w:before="100" w:beforeAutospacing="1" w:after="100" w:afterAutospacing="1"/>
    </w:pPr>
    <w:rPr>
      <w:rFonts w:eastAsia="Calibri"/>
      <w:lang w:val="es-CR" w:eastAsia="es-CR"/>
    </w:rPr>
  </w:style>
  <w:style w:type="paragraph" w:customStyle="1" w:styleId="WW-Predeterminado1">
    <w:name w:val="WW-Predeterminado1"/>
    <w:next w:val="Normal"/>
    <w:uiPriority w:val="99"/>
    <w:rsid w:val="00BD769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D3697A"/>
    <w:rPr>
      <w:rFonts w:eastAsia="Calibri"/>
      <w:lang w:val="es-CR" w:eastAsia="es-CR"/>
    </w:rPr>
  </w:style>
  <w:style w:type="table" w:styleId="Tablaconcuadrcula">
    <w:name w:val="Table Grid"/>
    <w:basedOn w:val="Tablanormal"/>
    <w:uiPriority w:val="39"/>
    <w:rsid w:val="00C475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F03C8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92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669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263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62245-C366-44DC-BD63-2EF4B905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JUDICIAL DIRECCIÓN EJECUTIVA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JUDICIAL DIRECCIÓN EJECUTIVA</dc:title>
  <dc:creator>aesquivels</dc:creator>
  <cp:lastModifiedBy>Farine Monge Salas</cp:lastModifiedBy>
  <cp:revision>2</cp:revision>
  <cp:lastPrinted>2020-02-11T15:48:00Z</cp:lastPrinted>
  <dcterms:created xsi:type="dcterms:W3CDTF">2020-12-18T14:03:00Z</dcterms:created>
  <dcterms:modified xsi:type="dcterms:W3CDTF">2020-12-18T14:03:00Z</dcterms:modified>
</cp:coreProperties>
</file>