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25E7" w14:textId="7D700FEC" w:rsidR="009D2554" w:rsidRPr="009D2554" w:rsidRDefault="009A0B07" w:rsidP="009C335B">
      <w:pPr>
        <w:suppressAutoHyphens w:val="0"/>
        <w:ind w:left="142" w:right="141"/>
        <w:jc w:val="center"/>
        <w:rPr>
          <w:rFonts w:ascii="Arial" w:eastAsiaTheme="minorHAnsi" w:hAnsi="Arial" w:cs="Arial"/>
          <w:b/>
          <w:sz w:val="22"/>
          <w:szCs w:val="20"/>
          <w:u w:val="single"/>
          <w:lang w:val="es-CR" w:eastAsia="en-US"/>
        </w:rPr>
      </w:pPr>
      <w:r>
        <w:rPr>
          <w:rFonts w:ascii="Arial" w:eastAsiaTheme="minorHAnsi" w:hAnsi="Arial" w:cs="Arial"/>
          <w:b/>
          <w:sz w:val="22"/>
          <w:szCs w:val="20"/>
          <w:u w:val="single"/>
          <w:lang w:val="es-CR" w:eastAsia="en-US"/>
        </w:rPr>
        <w:t>Guía</w:t>
      </w:r>
      <w:r w:rsidR="009D2554" w:rsidRPr="009D2554">
        <w:rPr>
          <w:rFonts w:ascii="Arial" w:eastAsiaTheme="minorHAnsi" w:hAnsi="Arial" w:cs="Arial"/>
          <w:b/>
          <w:sz w:val="22"/>
          <w:szCs w:val="20"/>
          <w:u w:val="single"/>
          <w:lang w:val="es-CR" w:eastAsia="en-US"/>
        </w:rPr>
        <w:t xml:space="preserve"> para la ejecución de garantías de </w:t>
      </w:r>
      <w:r w:rsidR="000E517F" w:rsidRPr="009D2554">
        <w:rPr>
          <w:rFonts w:ascii="Arial" w:eastAsiaTheme="minorHAnsi" w:hAnsi="Arial" w:cs="Arial"/>
          <w:b/>
          <w:sz w:val="22"/>
          <w:szCs w:val="20"/>
          <w:u w:val="single"/>
          <w:lang w:val="es-CR" w:eastAsia="en-US"/>
        </w:rPr>
        <w:t>fábrica</w:t>
      </w:r>
      <w:r w:rsidR="000E517F">
        <w:rPr>
          <w:rFonts w:ascii="Arial" w:eastAsiaTheme="minorHAnsi" w:hAnsi="Arial" w:cs="Arial"/>
          <w:b/>
          <w:sz w:val="22"/>
          <w:szCs w:val="20"/>
          <w:u w:val="single"/>
          <w:lang w:val="es-CR" w:eastAsia="en-US"/>
        </w:rPr>
        <w:t xml:space="preserve"> de activos </w:t>
      </w:r>
      <w:r w:rsidR="004D6E31">
        <w:rPr>
          <w:rFonts w:ascii="Arial" w:eastAsiaTheme="minorHAnsi" w:hAnsi="Arial" w:cs="Arial"/>
          <w:b/>
          <w:sz w:val="22"/>
          <w:szCs w:val="20"/>
          <w:u w:val="single"/>
          <w:lang w:val="es-CR" w:eastAsia="en-US"/>
        </w:rPr>
        <w:t xml:space="preserve">fijos </w:t>
      </w:r>
      <w:r w:rsidR="000E517F">
        <w:rPr>
          <w:rFonts w:ascii="Arial" w:eastAsiaTheme="minorHAnsi" w:hAnsi="Arial" w:cs="Arial"/>
          <w:b/>
          <w:sz w:val="22"/>
          <w:szCs w:val="20"/>
          <w:u w:val="single"/>
          <w:lang w:val="es-CR" w:eastAsia="en-US"/>
        </w:rPr>
        <w:t>del Poder Judicial</w:t>
      </w:r>
    </w:p>
    <w:p w14:paraId="7FE01136" w14:textId="380D4DCD" w:rsidR="00E83268" w:rsidRDefault="00E83268" w:rsidP="009C335B">
      <w:pPr>
        <w:suppressAutoHyphens w:val="0"/>
        <w:ind w:right="141"/>
        <w:jc w:val="both"/>
        <w:rPr>
          <w:rFonts w:ascii="Arial" w:eastAsiaTheme="minorHAnsi" w:hAnsi="Arial" w:cs="Arial"/>
          <w:b/>
          <w:sz w:val="20"/>
          <w:szCs w:val="20"/>
          <w:lang w:val="es-CR" w:eastAsia="en-US"/>
        </w:rPr>
      </w:pPr>
    </w:p>
    <w:p w14:paraId="716E7AD3" w14:textId="77777777" w:rsidR="008C6078" w:rsidRPr="00622F60" w:rsidRDefault="008C6078" w:rsidP="009C335B">
      <w:pPr>
        <w:suppressAutoHyphens w:val="0"/>
        <w:ind w:right="141"/>
        <w:jc w:val="both"/>
        <w:rPr>
          <w:rFonts w:ascii="Arial" w:eastAsiaTheme="minorHAnsi" w:hAnsi="Arial" w:cs="Arial"/>
          <w:b/>
          <w:sz w:val="12"/>
          <w:szCs w:val="20"/>
          <w:lang w:val="es-CR" w:eastAsia="en-US"/>
        </w:rPr>
      </w:pPr>
    </w:p>
    <w:p w14:paraId="7439A7B3" w14:textId="38D03702" w:rsidR="009D2554" w:rsidRPr="009D2554" w:rsidRDefault="009D2554" w:rsidP="009C335B">
      <w:pPr>
        <w:suppressAutoHyphens w:val="0"/>
        <w:ind w:left="142" w:right="141"/>
        <w:jc w:val="both"/>
        <w:rPr>
          <w:rFonts w:ascii="Arial" w:eastAsiaTheme="minorHAnsi" w:hAnsi="Arial" w:cs="Arial"/>
          <w:sz w:val="20"/>
          <w:szCs w:val="20"/>
          <w:lang w:val="es-CR" w:eastAsia="en-US"/>
        </w:rPr>
      </w:pPr>
      <w:r w:rsidRPr="009D2554">
        <w:rPr>
          <w:rFonts w:ascii="Arial" w:eastAsiaTheme="minorHAnsi" w:hAnsi="Arial" w:cs="Arial"/>
          <w:b/>
          <w:sz w:val="20"/>
          <w:szCs w:val="20"/>
          <w:lang w:val="es-CR" w:eastAsia="en-US"/>
        </w:rPr>
        <w:t>Objetivo:</w:t>
      </w:r>
      <w:r w:rsidRPr="009D2554">
        <w:rPr>
          <w:rFonts w:ascii="Arial" w:eastAsiaTheme="minorHAnsi" w:hAnsi="Arial" w:cs="Arial"/>
          <w:sz w:val="20"/>
          <w:szCs w:val="20"/>
          <w:lang w:val="es-CR" w:eastAsia="en-US"/>
        </w:rPr>
        <w:t xml:space="preserve"> Instruir a las diferentes oficinas judiciales del país sobre </w:t>
      </w:r>
      <w:r w:rsidR="009A0B07">
        <w:rPr>
          <w:rFonts w:ascii="Arial" w:eastAsiaTheme="minorHAnsi" w:hAnsi="Arial" w:cs="Arial"/>
          <w:sz w:val="20"/>
          <w:szCs w:val="20"/>
          <w:lang w:val="es-CR" w:eastAsia="en-US"/>
        </w:rPr>
        <w:t>los pasos</w:t>
      </w:r>
      <w:r w:rsidRPr="009D2554">
        <w:rPr>
          <w:rFonts w:ascii="Arial" w:eastAsiaTheme="minorHAnsi" w:hAnsi="Arial" w:cs="Arial"/>
          <w:sz w:val="20"/>
          <w:szCs w:val="20"/>
          <w:lang w:val="es-CR" w:eastAsia="en-US"/>
        </w:rPr>
        <w:t xml:space="preserve"> que se debe</w:t>
      </w:r>
      <w:r w:rsidR="009A0B07">
        <w:rPr>
          <w:rFonts w:ascii="Arial" w:eastAsiaTheme="minorHAnsi" w:hAnsi="Arial" w:cs="Arial"/>
          <w:sz w:val="20"/>
          <w:szCs w:val="20"/>
          <w:lang w:val="es-CR" w:eastAsia="en-US"/>
        </w:rPr>
        <w:t>n</w:t>
      </w:r>
      <w:r w:rsidRPr="009D2554">
        <w:rPr>
          <w:rFonts w:ascii="Arial" w:eastAsiaTheme="minorHAnsi" w:hAnsi="Arial" w:cs="Arial"/>
          <w:sz w:val="20"/>
          <w:szCs w:val="20"/>
          <w:lang w:val="es-CR" w:eastAsia="en-US"/>
        </w:rPr>
        <w:t xml:space="preserve"> efectuar para regular el cumplimiento de las garantías sobre defectos de fabricación para todos los activos adquiridos por el Poder Judicial.</w:t>
      </w:r>
    </w:p>
    <w:p w14:paraId="62E36294" w14:textId="77777777" w:rsidR="009D2554" w:rsidRPr="009D2554" w:rsidRDefault="009D2554" w:rsidP="009C335B">
      <w:pPr>
        <w:suppressAutoHyphens w:val="0"/>
        <w:ind w:left="142" w:right="141"/>
        <w:rPr>
          <w:rFonts w:ascii="Arial" w:eastAsiaTheme="minorHAnsi" w:hAnsi="Arial" w:cs="Arial"/>
          <w:sz w:val="20"/>
          <w:szCs w:val="20"/>
          <w:lang w:val="es-CR" w:eastAsia="en-US"/>
        </w:rPr>
      </w:pPr>
    </w:p>
    <w:p w14:paraId="497A4B1D" w14:textId="0C99CE5C" w:rsidR="009D2554" w:rsidRPr="00F42E9C" w:rsidRDefault="009D2554" w:rsidP="009C335B">
      <w:pPr>
        <w:suppressAutoHyphens w:val="0"/>
        <w:ind w:left="142" w:right="141"/>
        <w:rPr>
          <w:rFonts w:ascii="Arial" w:eastAsiaTheme="minorHAnsi" w:hAnsi="Arial" w:cs="Arial"/>
          <w:sz w:val="20"/>
          <w:szCs w:val="20"/>
        </w:rPr>
      </w:pPr>
      <w:r w:rsidRPr="009D2554">
        <w:rPr>
          <w:rFonts w:ascii="Arial" w:eastAsiaTheme="minorHAnsi" w:hAnsi="Arial" w:cs="Arial"/>
          <w:b/>
          <w:sz w:val="20"/>
          <w:szCs w:val="20"/>
          <w:lang w:val="es-CR" w:eastAsia="en-US"/>
        </w:rPr>
        <w:t xml:space="preserve">Responsables: </w:t>
      </w:r>
      <w:r w:rsidR="00F42E9C" w:rsidRPr="00F42E9C">
        <w:rPr>
          <w:rFonts w:ascii="Arial" w:eastAsiaTheme="minorHAnsi" w:hAnsi="Arial" w:cs="Arial"/>
          <w:b/>
          <w:sz w:val="20"/>
          <w:szCs w:val="20"/>
          <w:lang w:val="es-CR" w:eastAsia="en-US"/>
        </w:rPr>
        <w:t xml:space="preserve"> </w:t>
      </w:r>
      <w:r w:rsidRPr="00F42E9C">
        <w:rPr>
          <w:rFonts w:ascii="Arial" w:eastAsiaTheme="minorHAnsi" w:hAnsi="Arial" w:cs="Arial"/>
          <w:sz w:val="20"/>
          <w:szCs w:val="20"/>
          <w:lang w:val="es-CR" w:eastAsia="en-US"/>
        </w:rPr>
        <w:t>Oficinas judiciales de todo el país.</w:t>
      </w:r>
      <w:r w:rsidRPr="00F42E9C">
        <w:rPr>
          <w:rFonts w:ascii="Arial" w:eastAsiaTheme="minorHAnsi" w:hAnsi="Arial" w:cs="Arial"/>
          <w:sz w:val="20"/>
          <w:szCs w:val="20"/>
        </w:rPr>
        <w:t xml:space="preserve"> </w:t>
      </w:r>
    </w:p>
    <w:p w14:paraId="038E57D9" w14:textId="77777777" w:rsidR="00F42E9C" w:rsidRPr="00F42E9C" w:rsidRDefault="00F42E9C" w:rsidP="009C335B">
      <w:pPr>
        <w:suppressAutoHyphens w:val="0"/>
        <w:ind w:left="142" w:right="141"/>
        <w:rPr>
          <w:rFonts w:ascii="Arial" w:eastAsiaTheme="minorHAnsi" w:hAnsi="Arial" w:cs="Arial"/>
          <w:b/>
          <w:sz w:val="20"/>
          <w:szCs w:val="20"/>
          <w:lang w:val="es-CR" w:eastAsia="en-US"/>
        </w:rPr>
      </w:pPr>
    </w:p>
    <w:p w14:paraId="73A063E2" w14:textId="77777777" w:rsidR="009D2554" w:rsidRPr="009D2554" w:rsidRDefault="009D2554" w:rsidP="009C335B">
      <w:pPr>
        <w:suppressAutoHyphens w:val="0"/>
        <w:ind w:left="142" w:right="141"/>
        <w:jc w:val="both"/>
        <w:rPr>
          <w:rFonts w:ascii="Arial" w:eastAsiaTheme="minorHAnsi" w:hAnsi="Arial" w:cs="Arial"/>
          <w:sz w:val="20"/>
          <w:szCs w:val="20"/>
          <w:lang w:val="es-CR" w:eastAsia="en-US"/>
        </w:rPr>
      </w:pPr>
      <w:r w:rsidRPr="009D2554">
        <w:rPr>
          <w:rFonts w:ascii="Arial" w:eastAsiaTheme="minorHAnsi" w:hAnsi="Arial" w:cs="Arial"/>
          <w:sz w:val="20"/>
          <w:szCs w:val="20"/>
          <w:lang w:val="es-CR" w:eastAsia="en-US"/>
        </w:rPr>
        <w:t>Es obligación de todas las oficinas judiciales del país, mantener el control de sus activos y verificar la vigencia de las garantías de fábrica de cada artículo cuando estos presenten algún problema de funcionamiento o cambio de características físicas, lo anterior para que se coordine con el proveedor la reparación o sustitución de los bienes.</w:t>
      </w:r>
    </w:p>
    <w:p w14:paraId="6B24D8D3" w14:textId="77777777" w:rsidR="009D2554" w:rsidRPr="009D2554" w:rsidRDefault="009D2554" w:rsidP="009C335B">
      <w:pPr>
        <w:suppressAutoHyphens w:val="0"/>
        <w:ind w:left="142" w:right="141"/>
        <w:rPr>
          <w:rFonts w:ascii="Arial" w:eastAsiaTheme="minorHAnsi" w:hAnsi="Arial" w:cs="Arial"/>
          <w:sz w:val="20"/>
          <w:szCs w:val="20"/>
          <w:lang w:val="es-CR" w:eastAsia="en-US"/>
        </w:rPr>
      </w:pPr>
    </w:p>
    <w:p w14:paraId="7F9EFD13" w14:textId="77777777" w:rsidR="009D2554" w:rsidRPr="009D2554" w:rsidRDefault="009D2554" w:rsidP="009C335B">
      <w:pPr>
        <w:suppressAutoHyphens w:val="0"/>
        <w:ind w:left="142" w:right="141"/>
        <w:jc w:val="both"/>
        <w:rPr>
          <w:rFonts w:ascii="Arial" w:eastAsiaTheme="minorHAnsi" w:hAnsi="Arial" w:cs="Arial"/>
          <w:b/>
          <w:sz w:val="20"/>
          <w:szCs w:val="20"/>
          <w:lang w:val="es-CR" w:eastAsia="en-US"/>
        </w:rPr>
      </w:pPr>
      <w:r w:rsidRPr="009D2554">
        <w:rPr>
          <w:rFonts w:ascii="Arial" w:eastAsiaTheme="minorHAnsi" w:hAnsi="Arial" w:cs="Arial"/>
          <w:b/>
          <w:sz w:val="20"/>
          <w:szCs w:val="20"/>
          <w:lang w:val="es-CR" w:eastAsia="en-US"/>
        </w:rPr>
        <w:t>Pasos por seguir para la ejecución de una garantía por defectos de fabricación:</w:t>
      </w:r>
    </w:p>
    <w:p w14:paraId="115FCDCC" w14:textId="77777777" w:rsidR="009D2554" w:rsidRPr="009D2554" w:rsidRDefault="009D2554" w:rsidP="009C335B">
      <w:pPr>
        <w:suppressAutoHyphens w:val="0"/>
        <w:ind w:left="142" w:right="141"/>
        <w:jc w:val="both"/>
        <w:rPr>
          <w:rFonts w:ascii="Arial" w:eastAsiaTheme="minorHAnsi" w:hAnsi="Arial" w:cs="Arial"/>
          <w:b/>
          <w:sz w:val="20"/>
          <w:szCs w:val="20"/>
          <w:lang w:val="es-CR" w:eastAsia="en-US"/>
        </w:rPr>
      </w:pPr>
    </w:p>
    <w:p w14:paraId="386249E3" w14:textId="220DFD0B" w:rsidR="009D2554" w:rsidRPr="00AF5F57" w:rsidRDefault="009D2554" w:rsidP="00CD5092">
      <w:pPr>
        <w:pStyle w:val="Prrafodelista"/>
        <w:numPr>
          <w:ilvl w:val="0"/>
          <w:numId w:val="2"/>
        </w:numPr>
        <w:tabs>
          <w:tab w:val="left" w:pos="284"/>
        </w:tabs>
        <w:spacing w:after="0" w:line="240" w:lineRule="auto"/>
        <w:ind w:right="141"/>
        <w:jc w:val="both"/>
        <w:rPr>
          <w:rFonts w:ascii="Arial" w:eastAsiaTheme="minorHAnsi" w:hAnsi="Arial" w:cs="Arial"/>
          <w:sz w:val="20"/>
          <w:szCs w:val="20"/>
        </w:rPr>
      </w:pPr>
      <w:r w:rsidRPr="00AF5F57">
        <w:rPr>
          <w:rFonts w:ascii="Arial" w:eastAsiaTheme="minorHAnsi" w:hAnsi="Arial" w:cs="Arial"/>
          <w:sz w:val="20"/>
          <w:szCs w:val="20"/>
        </w:rPr>
        <w:t xml:space="preserve">Las jefaturas de oficinas deberán de velar por el adecuado uso y custodia de los bienes que están bajo su cargo. </w:t>
      </w:r>
    </w:p>
    <w:p w14:paraId="0DB1458C" w14:textId="77777777" w:rsidR="009D2554" w:rsidRPr="00F42E9C" w:rsidRDefault="009D2554" w:rsidP="009C335B">
      <w:pPr>
        <w:pStyle w:val="Prrafodelista"/>
        <w:spacing w:after="0" w:line="240" w:lineRule="auto"/>
        <w:ind w:left="142" w:right="141"/>
        <w:jc w:val="both"/>
        <w:rPr>
          <w:rFonts w:ascii="Arial" w:eastAsiaTheme="minorHAnsi" w:hAnsi="Arial" w:cs="Arial"/>
          <w:sz w:val="20"/>
          <w:szCs w:val="20"/>
        </w:rPr>
      </w:pPr>
    </w:p>
    <w:p w14:paraId="3CCA3182" w14:textId="24D8F019" w:rsidR="009D2554" w:rsidRPr="00F42E9C" w:rsidRDefault="009D2554" w:rsidP="00CD5092">
      <w:pPr>
        <w:pStyle w:val="Prrafodelista"/>
        <w:numPr>
          <w:ilvl w:val="0"/>
          <w:numId w:val="2"/>
        </w:numPr>
        <w:tabs>
          <w:tab w:val="left" w:pos="284"/>
        </w:tabs>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Ante un daño en el funcionamiento o cambio de características físicas del activo se deberá de gestionar la reparación de los bienes, verificando previamente, sí estos aún cuentan con garantía de fabricación vigente. </w:t>
      </w:r>
    </w:p>
    <w:p w14:paraId="317FC10E" w14:textId="77777777" w:rsidR="009D2554" w:rsidRPr="00F42E9C" w:rsidRDefault="009D2554" w:rsidP="009C335B">
      <w:pPr>
        <w:pStyle w:val="Prrafodelista"/>
        <w:spacing w:after="0" w:line="240" w:lineRule="auto"/>
        <w:ind w:left="142" w:right="141"/>
        <w:jc w:val="both"/>
        <w:rPr>
          <w:rFonts w:ascii="Arial" w:eastAsiaTheme="minorHAnsi" w:hAnsi="Arial" w:cs="Arial"/>
          <w:sz w:val="20"/>
          <w:szCs w:val="20"/>
        </w:rPr>
      </w:pPr>
    </w:p>
    <w:p w14:paraId="41D47997" w14:textId="7190927D" w:rsidR="00666641" w:rsidRPr="00F42E9C" w:rsidRDefault="009D2554" w:rsidP="00CD5092">
      <w:pPr>
        <w:pStyle w:val="Prrafodelista"/>
        <w:numPr>
          <w:ilvl w:val="0"/>
          <w:numId w:val="2"/>
        </w:numPr>
        <w:tabs>
          <w:tab w:val="left" w:pos="284"/>
        </w:tabs>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Para lo anterior, deberán realizar la consulta de la garantía de fabricación a través del Sistema Institucional de Control de Activos del Poder Judicial (SICA-PJ</w:t>
      </w:r>
      <w:r w:rsidR="00666641" w:rsidRPr="00F42E9C">
        <w:rPr>
          <w:rFonts w:ascii="Arial" w:eastAsiaTheme="minorHAnsi" w:hAnsi="Arial" w:cs="Arial"/>
          <w:sz w:val="20"/>
          <w:szCs w:val="20"/>
        </w:rPr>
        <w:t>), siguiendo los siguientes pasos:</w:t>
      </w:r>
    </w:p>
    <w:p w14:paraId="113538E6" w14:textId="77777777" w:rsidR="00666641" w:rsidRPr="00F42E9C" w:rsidRDefault="00666641" w:rsidP="009C335B">
      <w:pPr>
        <w:pStyle w:val="Prrafodelista"/>
        <w:spacing w:after="0" w:line="240" w:lineRule="auto"/>
        <w:ind w:left="0" w:right="141"/>
        <w:jc w:val="both"/>
        <w:rPr>
          <w:rFonts w:ascii="Arial" w:eastAsiaTheme="minorHAnsi" w:hAnsi="Arial" w:cs="Arial"/>
          <w:sz w:val="20"/>
          <w:szCs w:val="20"/>
        </w:rPr>
      </w:pPr>
    </w:p>
    <w:p w14:paraId="3D89043F" w14:textId="4D2EAA7A" w:rsidR="00666641" w:rsidRPr="00F42E9C" w:rsidRDefault="00666641" w:rsidP="00CD5092">
      <w:pPr>
        <w:pStyle w:val="Prrafodelista"/>
        <w:numPr>
          <w:ilvl w:val="0"/>
          <w:numId w:val="3"/>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Activos fijos.</w:t>
      </w:r>
    </w:p>
    <w:p w14:paraId="124EEAC2" w14:textId="11F15795" w:rsidR="00666641" w:rsidRPr="00F42E9C" w:rsidRDefault="00666641" w:rsidP="00CD5092">
      <w:pPr>
        <w:pStyle w:val="Prrafodelista"/>
        <w:numPr>
          <w:ilvl w:val="0"/>
          <w:numId w:val="3"/>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Digitar el número de activo en el espacio </w:t>
      </w:r>
      <w:r w:rsidRPr="009C335B">
        <w:rPr>
          <w:rFonts w:ascii="Arial" w:eastAsiaTheme="minorHAnsi" w:hAnsi="Arial" w:cs="Arial"/>
          <w:sz w:val="20"/>
          <w:szCs w:val="20"/>
        </w:rPr>
        <w:t>placa de</w:t>
      </w:r>
      <w:r w:rsidRPr="00F42E9C">
        <w:rPr>
          <w:rFonts w:ascii="Arial" w:eastAsiaTheme="minorHAnsi" w:hAnsi="Arial" w:cs="Arial"/>
          <w:sz w:val="20"/>
          <w:szCs w:val="20"/>
        </w:rPr>
        <w:t>.</w:t>
      </w:r>
    </w:p>
    <w:p w14:paraId="72B9A11A" w14:textId="43F2C936" w:rsidR="00666641" w:rsidRPr="00F42E9C" w:rsidRDefault="00832323" w:rsidP="00CD5092">
      <w:pPr>
        <w:pStyle w:val="Prrafodelista"/>
        <w:numPr>
          <w:ilvl w:val="0"/>
          <w:numId w:val="3"/>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Seleccionar el icono consultar.</w:t>
      </w:r>
    </w:p>
    <w:p w14:paraId="4C74C8EA" w14:textId="77777777" w:rsidR="00666641" w:rsidRPr="00F42E9C" w:rsidRDefault="00666641" w:rsidP="009C335B">
      <w:pPr>
        <w:pStyle w:val="Prrafodelista"/>
        <w:spacing w:after="0" w:line="240" w:lineRule="auto"/>
        <w:ind w:left="142" w:right="141"/>
        <w:rPr>
          <w:rFonts w:ascii="Arial" w:eastAsiaTheme="minorHAnsi" w:hAnsi="Arial" w:cs="Arial"/>
          <w:sz w:val="20"/>
          <w:szCs w:val="20"/>
        </w:rPr>
      </w:pPr>
    </w:p>
    <w:p w14:paraId="75CFDC6D" w14:textId="3F2FF427" w:rsidR="00832323" w:rsidRPr="00F42E9C" w:rsidRDefault="00832323" w:rsidP="009C335B">
      <w:pPr>
        <w:pStyle w:val="Prrafodelista"/>
        <w:tabs>
          <w:tab w:val="left" w:pos="284"/>
        </w:tabs>
        <w:spacing w:after="0" w:line="240" w:lineRule="auto"/>
        <w:ind w:left="644" w:right="141"/>
        <w:jc w:val="both"/>
        <w:rPr>
          <w:rFonts w:ascii="Arial" w:eastAsiaTheme="minorHAnsi" w:hAnsi="Arial" w:cs="Arial"/>
          <w:sz w:val="20"/>
          <w:szCs w:val="20"/>
        </w:rPr>
      </w:pPr>
      <w:r w:rsidRPr="00F42E9C">
        <w:rPr>
          <w:rFonts w:ascii="Arial" w:eastAsiaTheme="minorHAnsi" w:hAnsi="Arial" w:cs="Arial"/>
          <w:sz w:val="20"/>
          <w:szCs w:val="20"/>
        </w:rPr>
        <w:t xml:space="preserve">En el resultado de dicha pantalla se pueden verificar otros datos de relevancia como: descripción, </w:t>
      </w:r>
      <w:r w:rsidR="00DB4EFF">
        <w:rPr>
          <w:rFonts w:ascii="Arial" w:eastAsiaTheme="minorHAnsi" w:hAnsi="Arial" w:cs="Arial"/>
          <w:sz w:val="20"/>
          <w:szCs w:val="20"/>
        </w:rPr>
        <w:t>p</w:t>
      </w:r>
      <w:r w:rsidRPr="00F42E9C">
        <w:rPr>
          <w:rFonts w:ascii="Arial" w:eastAsiaTheme="minorHAnsi" w:hAnsi="Arial" w:cs="Arial"/>
          <w:sz w:val="20"/>
          <w:szCs w:val="20"/>
        </w:rPr>
        <w:t xml:space="preserve">roveedor, cédula jurídica o física del </w:t>
      </w:r>
      <w:r w:rsidR="006C6A81">
        <w:rPr>
          <w:rFonts w:ascii="Arial" w:eastAsiaTheme="minorHAnsi" w:hAnsi="Arial" w:cs="Arial"/>
          <w:sz w:val="20"/>
          <w:szCs w:val="20"/>
        </w:rPr>
        <w:t>p</w:t>
      </w:r>
      <w:r w:rsidRPr="00F42E9C">
        <w:rPr>
          <w:rFonts w:ascii="Arial" w:eastAsiaTheme="minorHAnsi" w:hAnsi="Arial" w:cs="Arial"/>
          <w:sz w:val="20"/>
          <w:szCs w:val="20"/>
        </w:rPr>
        <w:t xml:space="preserve">roveedor, número de pedido o de reserva, fecha de adquisición, costo de adquisición, marca, modelo, serie, entre otros. </w:t>
      </w:r>
    </w:p>
    <w:p w14:paraId="64F5168D" w14:textId="77777777" w:rsidR="00832323" w:rsidRPr="00F42E9C" w:rsidRDefault="00832323" w:rsidP="009C335B">
      <w:pPr>
        <w:pStyle w:val="Prrafodelista"/>
        <w:tabs>
          <w:tab w:val="left" w:pos="284"/>
        </w:tabs>
        <w:spacing w:after="0" w:line="240" w:lineRule="auto"/>
        <w:ind w:left="644" w:right="141"/>
        <w:jc w:val="both"/>
        <w:rPr>
          <w:rFonts w:ascii="Arial" w:eastAsiaTheme="minorHAnsi" w:hAnsi="Arial" w:cs="Arial"/>
          <w:sz w:val="20"/>
          <w:szCs w:val="20"/>
        </w:rPr>
      </w:pPr>
    </w:p>
    <w:p w14:paraId="08124217" w14:textId="2EA4C98E" w:rsidR="009D2554" w:rsidRPr="00F42E9C" w:rsidRDefault="009D2554" w:rsidP="009C335B">
      <w:pPr>
        <w:pStyle w:val="Prrafodelista"/>
        <w:tabs>
          <w:tab w:val="left" w:pos="284"/>
        </w:tabs>
        <w:spacing w:after="0" w:line="240" w:lineRule="auto"/>
        <w:ind w:left="644" w:right="141"/>
        <w:jc w:val="both"/>
        <w:rPr>
          <w:rFonts w:ascii="Arial" w:eastAsiaTheme="minorHAnsi" w:hAnsi="Arial" w:cs="Arial"/>
          <w:sz w:val="20"/>
          <w:szCs w:val="20"/>
        </w:rPr>
      </w:pPr>
      <w:r w:rsidRPr="00F42E9C">
        <w:rPr>
          <w:rFonts w:ascii="Arial" w:eastAsiaTheme="minorHAnsi" w:hAnsi="Arial" w:cs="Arial"/>
          <w:sz w:val="20"/>
          <w:szCs w:val="20"/>
        </w:rPr>
        <w:t>Ver</w:t>
      </w:r>
      <w:r w:rsidR="00832323" w:rsidRPr="00F42E9C">
        <w:rPr>
          <w:rFonts w:ascii="Arial" w:eastAsiaTheme="minorHAnsi" w:hAnsi="Arial" w:cs="Arial"/>
          <w:sz w:val="20"/>
          <w:szCs w:val="20"/>
        </w:rPr>
        <w:t xml:space="preserve"> pasos en el</w:t>
      </w:r>
      <w:r w:rsidRPr="00F42E9C">
        <w:rPr>
          <w:rFonts w:ascii="Arial" w:eastAsiaTheme="minorHAnsi" w:hAnsi="Arial" w:cs="Arial"/>
          <w:sz w:val="20"/>
          <w:szCs w:val="20"/>
        </w:rPr>
        <w:t xml:space="preserve"> anexo </w:t>
      </w:r>
      <w:r w:rsidR="00832323" w:rsidRPr="00F42E9C">
        <w:rPr>
          <w:rFonts w:ascii="Arial" w:eastAsiaTheme="minorHAnsi" w:hAnsi="Arial" w:cs="Arial"/>
          <w:sz w:val="20"/>
          <w:szCs w:val="20"/>
        </w:rPr>
        <w:t>N</w:t>
      </w:r>
      <w:r w:rsidRPr="00F42E9C">
        <w:rPr>
          <w:rFonts w:ascii="Arial" w:eastAsiaTheme="minorHAnsi" w:hAnsi="Arial" w:cs="Arial"/>
          <w:sz w:val="20"/>
          <w:szCs w:val="20"/>
        </w:rPr>
        <w:t>° 1</w:t>
      </w:r>
      <w:r w:rsidR="00832323" w:rsidRPr="00F42E9C">
        <w:rPr>
          <w:rFonts w:ascii="Arial" w:eastAsiaTheme="minorHAnsi" w:hAnsi="Arial" w:cs="Arial"/>
          <w:sz w:val="20"/>
          <w:szCs w:val="20"/>
        </w:rPr>
        <w:t>.</w:t>
      </w:r>
    </w:p>
    <w:p w14:paraId="3D4480E9" w14:textId="77777777" w:rsidR="009D2554" w:rsidRPr="00F42E9C" w:rsidRDefault="009D2554" w:rsidP="009C335B">
      <w:pPr>
        <w:pStyle w:val="Prrafodelista"/>
        <w:spacing w:after="0" w:line="240" w:lineRule="auto"/>
        <w:ind w:left="142" w:right="141"/>
        <w:jc w:val="both"/>
        <w:rPr>
          <w:rFonts w:ascii="Arial" w:eastAsiaTheme="minorHAnsi" w:hAnsi="Arial" w:cs="Arial"/>
          <w:sz w:val="20"/>
          <w:szCs w:val="20"/>
        </w:rPr>
      </w:pPr>
    </w:p>
    <w:p w14:paraId="6E645316" w14:textId="516434B6" w:rsidR="00F6629A" w:rsidRPr="00F42E9C" w:rsidRDefault="00F6629A" w:rsidP="00CD5092">
      <w:pPr>
        <w:pStyle w:val="Prrafodelista"/>
        <w:numPr>
          <w:ilvl w:val="0"/>
          <w:numId w:val="2"/>
        </w:numPr>
        <w:tabs>
          <w:tab w:val="left" w:pos="284"/>
        </w:tabs>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Si la garantía se encuentra vigente, la oficina deberá</w:t>
      </w:r>
      <w:r w:rsidR="00E60473" w:rsidRPr="00F42E9C">
        <w:rPr>
          <w:rFonts w:ascii="Arial" w:eastAsiaTheme="minorHAnsi" w:hAnsi="Arial" w:cs="Arial"/>
          <w:sz w:val="20"/>
          <w:szCs w:val="20"/>
        </w:rPr>
        <w:t xml:space="preserve"> buscar a través</w:t>
      </w:r>
      <w:r w:rsidRPr="00F42E9C">
        <w:rPr>
          <w:rFonts w:ascii="Arial" w:eastAsiaTheme="minorHAnsi" w:hAnsi="Arial" w:cs="Arial"/>
          <w:sz w:val="20"/>
          <w:szCs w:val="20"/>
        </w:rPr>
        <w:t xml:space="preserve"> </w:t>
      </w:r>
      <w:r w:rsidR="00E60473" w:rsidRPr="00F42E9C">
        <w:rPr>
          <w:rFonts w:ascii="Arial" w:eastAsiaTheme="minorHAnsi" w:hAnsi="Arial" w:cs="Arial"/>
          <w:sz w:val="20"/>
          <w:szCs w:val="20"/>
        </w:rPr>
        <w:t>del</w:t>
      </w:r>
      <w:r w:rsidRPr="00F42E9C">
        <w:rPr>
          <w:rFonts w:ascii="Arial" w:eastAsiaTheme="minorHAnsi" w:hAnsi="Arial" w:cs="Arial"/>
          <w:sz w:val="20"/>
          <w:szCs w:val="20"/>
        </w:rPr>
        <w:t xml:space="preserve"> Sistema Integrado de Gestión Administrativa</w:t>
      </w:r>
      <w:r w:rsidR="001B0099">
        <w:rPr>
          <w:rFonts w:ascii="Arial" w:eastAsiaTheme="minorHAnsi" w:hAnsi="Arial" w:cs="Arial"/>
          <w:sz w:val="20"/>
          <w:szCs w:val="20"/>
        </w:rPr>
        <w:t xml:space="preserve"> (SIGA-PJ)</w:t>
      </w:r>
      <w:r w:rsidRPr="00F42E9C">
        <w:rPr>
          <w:rFonts w:ascii="Arial" w:eastAsiaTheme="minorHAnsi" w:hAnsi="Arial" w:cs="Arial"/>
          <w:sz w:val="20"/>
          <w:szCs w:val="20"/>
        </w:rPr>
        <w:t>,</w:t>
      </w:r>
      <w:r w:rsidR="00E60473" w:rsidRPr="00F42E9C">
        <w:rPr>
          <w:rFonts w:ascii="Arial" w:eastAsiaTheme="minorHAnsi" w:hAnsi="Arial" w:cs="Arial"/>
          <w:sz w:val="20"/>
          <w:szCs w:val="20"/>
        </w:rPr>
        <w:t xml:space="preserve"> el número de expediente de contratación asociado al activo dañado, siguiendo los siguientes pasos: </w:t>
      </w:r>
    </w:p>
    <w:p w14:paraId="32CF67F9" w14:textId="77777777" w:rsidR="00F42E9C" w:rsidRPr="00F42E9C" w:rsidRDefault="00F42E9C" w:rsidP="009C335B">
      <w:pPr>
        <w:pStyle w:val="Prrafodelista"/>
        <w:spacing w:after="0" w:line="240" w:lineRule="auto"/>
        <w:ind w:left="142" w:right="141"/>
        <w:jc w:val="both"/>
        <w:rPr>
          <w:rFonts w:ascii="Arial" w:eastAsiaTheme="minorHAnsi" w:hAnsi="Arial" w:cs="Arial"/>
          <w:sz w:val="20"/>
          <w:szCs w:val="20"/>
        </w:rPr>
      </w:pPr>
    </w:p>
    <w:p w14:paraId="326212E5" w14:textId="3DA85551" w:rsidR="00E60473" w:rsidRPr="00F42E9C" w:rsidRDefault="00E60473" w:rsidP="00CD5092">
      <w:pPr>
        <w:pStyle w:val="Prrafodelista"/>
        <w:numPr>
          <w:ilvl w:val="0"/>
          <w:numId w:val="4"/>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Proveeduría.</w:t>
      </w:r>
    </w:p>
    <w:p w14:paraId="7DDDDB7D" w14:textId="67FD41C2" w:rsidR="00E60473" w:rsidRPr="00F42E9C" w:rsidRDefault="00E60473" w:rsidP="00CD5092">
      <w:pPr>
        <w:pStyle w:val="Prrafodelista"/>
        <w:numPr>
          <w:ilvl w:val="0"/>
          <w:numId w:val="4"/>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Gestión de compra.</w:t>
      </w:r>
    </w:p>
    <w:p w14:paraId="79D098E6" w14:textId="400CFB82" w:rsidR="00E60473" w:rsidRPr="00F42E9C" w:rsidRDefault="00E60473" w:rsidP="00CD5092">
      <w:pPr>
        <w:pStyle w:val="Prrafodelista"/>
        <w:numPr>
          <w:ilvl w:val="0"/>
          <w:numId w:val="4"/>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Pedido. </w:t>
      </w:r>
    </w:p>
    <w:p w14:paraId="4D198E08" w14:textId="233BD6A1" w:rsidR="00E60473" w:rsidRPr="00F42E9C" w:rsidRDefault="00E60473" w:rsidP="00CD5092">
      <w:pPr>
        <w:pStyle w:val="Prrafodelista"/>
        <w:numPr>
          <w:ilvl w:val="0"/>
          <w:numId w:val="4"/>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Reportes.</w:t>
      </w:r>
    </w:p>
    <w:p w14:paraId="49A59C01" w14:textId="041C2303" w:rsidR="00E60473" w:rsidRPr="00F42E9C" w:rsidRDefault="00E60473" w:rsidP="00CD5092">
      <w:pPr>
        <w:pStyle w:val="Prrafodelista"/>
        <w:numPr>
          <w:ilvl w:val="0"/>
          <w:numId w:val="4"/>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Reporte del Documento del Pedido.</w:t>
      </w:r>
    </w:p>
    <w:p w14:paraId="4677E129" w14:textId="5AA41DB5" w:rsidR="00E60473" w:rsidRPr="00F42E9C" w:rsidRDefault="00E60473" w:rsidP="00CD5092">
      <w:pPr>
        <w:pStyle w:val="Prrafodelista"/>
        <w:numPr>
          <w:ilvl w:val="0"/>
          <w:numId w:val="4"/>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Seleccionar periodo presupuestario (el cual podría ser el año del pedido o un año posterior)</w:t>
      </w:r>
    </w:p>
    <w:p w14:paraId="651489C9" w14:textId="12A8B89B" w:rsidR="00E60473" w:rsidRPr="00F42E9C" w:rsidRDefault="00E60473" w:rsidP="00CD5092">
      <w:pPr>
        <w:pStyle w:val="Prrafodelista"/>
        <w:numPr>
          <w:ilvl w:val="0"/>
          <w:numId w:val="4"/>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Buscar y seleccionar el número de pedido detallado en la pantalla “activos fijos” del SICA-PJ. </w:t>
      </w:r>
    </w:p>
    <w:p w14:paraId="6DBEDD02" w14:textId="02075EF5" w:rsidR="00E60473" w:rsidRPr="00F42E9C" w:rsidRDefault="00E60473" w:rsidP="00CD5092">
      <w:pPr>
        <w:pStyle w:val="Prrafodelista"/>
        <w:numPr>
          <w:ilvl w:val="0"/>
          <w:numId w:val="4"/>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Seleccionar la opción “View </w:t>
      </w:r>
      <w:proofErr w:type="spellStart"/>
      <w:r w:rsidRPr="00F42E9C">
        <w:rPr>
          <w:rFonts w:ascii="Arial" w:eastAsiaTheme="minorHAnsi" w:hAnsi="Arial" w:cs="Arial"/>
          <w:sz w:val="20"/>
          <w:szCs w:val="20"/>
        </w:rPr>
        <w:t>Report</w:t>
      </w:r>
      <w:proofErr w:type="spellEnd"/>
      <w:r w:rsidRPr="00F42E9C">
        <w:rPr>
          <w:rFonts w:ascii="Arial" w:eastAsiaTheme="minorHAnsi" w:hAnsi="Arial" w:cs="Arial"/>
          <w:sz w:val="20"/>
          <w:szCs w:val="20"/>
        </w:rPr>
        <w:t>”.</w:t>
      </w:r>
    </w:p>
    <w:p w14:paraId="6EB191DD" w14:textId="4DD20F33" w:rsidR="00E60473" w:rsidRPr="00F42E9C" w:rsidRDefault="006F3982" w:rsidP="00CD5092">
      <w:pPr>
        <w:pStyle w:val="Prrafodelista"/>
        <w:numPr>
          <w:ilvl w:val="0"/>
          <w:numId w:val="4"/>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Al final del documento que se genera, se detalla el número de expediente asociado.  </w:t>
      </w:r>
    </w:p>
    <w:p w14:paraId="62D47B34" w14:textId="77777777" w:rsidR="009C335B" w:rsidRDefault="009C335B" w:rsidP="009C335B">
      <w:pPr>
        <w:suppressAutoHyphens w:val="0"/>
        <w:ind w:left="862" w:right="141"/>
        <w:jc w:val="both"/>
        <w:rPr>
          <w:rFonts w:ascii="Arial" w:eastAsiaTheme="minorHAnsi" w:hAnsi="Arial" w:cs="Arial"/>
          <w:sz w:val="20"/>
          <w:szCs w:val="20"/>
          <w:lang w:val="es-CR" w:eastAsia="en-US"/>
        </w:rPr>
      </w:pPr>
    </w:p>
    <w:p w14:paraId="6175B0F4" w14:textId="106FCE9F" w:rsidR="00F1218D" w:rsidRDefault="00F1218D" w:rsidP="009C335B">
      <w:pPr>
        <w:pStyle w:val="Prrafodelista"/>
        <w:tabs>
          <w:tab w:val="left" w:pos="284"/>
        </w:tabs>
        <w:spacing w:after="0" w:line="240" w:lineRule="auto"/>
        <w:ind w:left="644" w:right="141"/>
        <w:jc w:val="both"/>
        <w:rPr>
          <w:rFonts w:ascii="Arial" w:eastAsiaTheme="minorHAnsi" w:hAnsi="Arial" w:cs="Arial"/>
          <w:sz w:val="20"/>
          <w:szCs w:val="20"/>
        </w:rPr>
      </w:pPr>
      <w:r w:rsidRPr="00F42E9C">
        <w:rPr>
          <w:rFonts w:ascii="Arial" w:eastAsiaTheme="minorHAnsi" w:hAnsi="Arial" w:cs="Arial"/>
          <w:sz w:val="20"/>
          <w:szCs w:val="20"/>
        </w:rPr>
        <w:t>Ver pasos en el anexo N°2</w:t>
      </w:r>
      <w:r w:rsidR="00AF5F57">
        <w:rPr>
          <w:rFonts w:ascii="Arial" w:eastAsiaTheme="minorHAnsi" w:hAnsi="Arial" w:cs="Arial"/>
          <w:sz w:val="20"/>
          <w:szCs w:val="20"/>
        </w:rPr>
        <w:t>.</w:t>
      </w:r>
    </w:p>
    <w:p w14:paraId="2C565C7D" w14:textId="77777777" w:rsidR="00622F60" w:rsidRPr="00F42E9C" w:rsidRDefault="00622F60" w:rsidP="009C335B">
      <w:pPr>
        <w:pStyle w:val="Prrafodelista"/>
        <w:tabs>
          <w:tab w:val="left" w:pos="284"/>
        </w:tabs>
        <w:spacing w:after="0" w:line="240" w:lineRule="auto"/>
        <w:ind w:left="644" w:right="141"/>
        <w:jc w:val="both"/>
        <w:rPr>
          <w:rFonts w:ascii="Arial" w:eastAsiaTheme="minorHAnsi" w:hAnsi="Arial" w:cs="Arial"/>
          <w:sz w:val="20"/>
          <w:szCs w:val="20"/>
        </w:rPr>
      </w:pPr>
    </w:p>
    <w:p w14:paraId="209344A2" w14:textId="1F888138" w:rsidR="009D2554" w:rsidRPr="00F42E9C" w:rsidRDefault="006C6A81" w:rsidP="00CD5092">
      <w:pPr>
        <w:pStyle w:val="Prrafodelista"/>
        <w:numPr>
          <w:ilvl w:val="0"/>
          <w:numId w:val="2"/>
        </w:numPr>
        <w:tabs>
          <w:tab w:val="left" w:pos="284"/>
        </w:tabs>
        <w:spacing w:after="0" w:line="240" w:lineRule="auto"/>
        <w:ind w:right="141"/>
        <w:jc w:val="both"/>
        <w:rPr>
          <w:rFonts w:ascii="Arial" w:eastAsiaTheme="minorHAnsi" w:hAnsi="Arial" w:cs="Arial"/>
          <w:sz w:val="20"/>
          <w:szCs w:val="20"/>
        </w:rPr>
      </w:pPr>
      <w:r>
        <w:rPr>
          <w:rFonts w:ascii="Arial" w:eastAsiaTheme="minorHAnsi" w:hAnsi="Arial" w:cs="Arial"/>
          <w:sz w:val="20"/>
          <w:szCs w:val="20"/>
        </w:rPr>
        <w:lastRenderedPageBreak/>
        <w:t xml:space="preserve">El Despacho Judicial responsable </w:t>
      </w:r>
      <w:r w:rsidR="009D2554" w:rsidRPr="00F42E9C">
        <w:rPr>
          <w:rFonts w:ascii="Arial" w:eastAsiaTheme="minorHAnsi" w:hAnsi="Arial" w:cs="Arial"/>
          <w:sz w:val="20"/>
          <w:szCs w:val="20"/>
        </w:rPr>
        <w:t>deberá consultar a través del Sistema Integrado de Gestión Administrativa</w:t>
      </w:r>
      <w:r w:rsidR="001B0099">
        <w:rPr>
          <w:rFonts w:ascii="Arial" w:eastAsiaTheme="minorHAnsi" w:hAnsi="Arial" w:cs="Arial"/>
          <w:sz w:val="20"/>
          <w:szCs w:val="20"/>
        </w:rPr>
        <w:t xml:space="preserve"> (SIGA-PJ)</w:t>
      </w:r>
      <w:r w:rsidR="009D2554" w:rsidRPr="00F42E9C">
        <w:rPr>
          <w:rFonts w:ascii="Arial" w:eastAsiaTheme="minorHAnsi" w:hAnsi="Arial" w:cs="Arial"/>
          <w:sz w:val="20"/>
          <w:szCs w:val="20"/>
        </w:rPr>
        <w:t>, el contacto oficial de la empresa para notificar lo correspondiente, para conocer esta información debe de seguir l</w:t>
      </w:r>
      <w:r w:rsidR="00666641" w:rsidRPr="00F42E9C">
        <w:rPr>
          <w:rFonts w:ascii="Arial" w:eastAsiaTheme="minorHAnsi" w:hAnsi="Arial" w:cs="Arial"/>
          <w:sz w:val="20"/>
          <w:szCs w:val="20"/>
        </w:rPr>
        <w:t>a</w:t>
      </w:r>
      <w:r w:rsidR="009D2554" w:rsidRPr="00F42E9C">
        <w:rPr>
          <w:rFonts w:ascii="Arial" w:eastAsiaTheme="minorHAnsi" w:hAnsi="Arial" w:cs="Arial"/>
          <w:sz w:val="20"/>
          <w:szCs w:val="20"/>
        </w:rPr>
        <w:t xml:space="preserve"> siguiente</w:t>
      </w:r>
      <w:r w:rsidR="00666641" w:rsidRPr="00F42E9C">
        <w:rPr>
          <w:rFonts w:ascii="Arial" w:eastAsiaTheme="minorHAnsi" w:hAnsi="Arial" w:cs="Arial"/>
          <w:sz w:val="20"/>
          <w:szCs w:val="20"/>
        </w:rPr>
        <w:t xml:space="preserve"> ruta en el sistema:</w:t>
      </w:r>
      <w:r w:rsidR="009D2554" w:rsidRPr="00F42E9C">
        <w:rPr>
          <w:rFonts w:ascii="Arial" w:eastAsiaTheme="minorHAnsi" w:hAnsi="Arial" w:cs="Arial"/>
          <w:sz w:val="20"/>
          <w:szCs w:val="20"/>
        </w:rPr>
        <w:t xml:space="preserve"> </w:t>
      </w:r>
    </w:p>
    <w:p w14:paraId="126DFD18" w14:textId="77777777" w:rsidR="009D2554" w:rsidRPr="00F42E9C" w:rsidRDefault="009D2554" w:rsidP="009C335B">
      <w:pPr>
        <w:pStyle w:val="Prrafodelista"/>
        <w:spacing w:after="0" w:line="240" w:lineRule="auto"/>
        <w:ind w:left="142" w:right="141"/>
        <w:jc w:val="both"/>
        <w:rPr>
          <w:rFonts w:ascii="Arial" w:eastAsiaTheme="minorHAnsi" w:hAnsi="Arial" w:cs="Arial"/>
          <w:sz w:val="20"/>
          <w:szCs w:val="20"/>
        </w:rPr>
      </w:pPr>
    </w:p>
    <w:p w14:paraId="65D6A3D2" w14:textId="5873296A" w:rsidR="009D2554" w:rsidRPr="00F42E9C" w:rsidRDefault="009D2554" w:rsidP="00CD5092">
      <w:pPr>
        <w:pStyle w:val="Prrafodelista"/>
        <w:numPr>
          <w:ilvl w:val="0"/>
          <w:numId w:val="5"/>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Proveeduría.</w:t>
      </w:r>
    </w:p>
    <w:p w14:paraId="76579257" w14:textId="77777777" w:rsidR="009D2554" w:rsidRPr="00F42E9C" w:rsidRDefault="009D2554" w:rsidP="00CD5092">
      <w:pPr>
        <w:pStyle w:val="Prrafodelista"/>
        <w:numPr>
          <w:ilvl w:val="0"/>
          <w:numId w:val="5"/>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Gestión de Proveedores.</w:t>
      </w:r>
    </w:p>
    <w:p w14:paraId="189618C1" w14:textId="77777777" w:rsidR="009D2554" w:rsidRPr="00F42E9C" w:rsidRDefault="009D2554" w:rsidP="00CD5092">
      <w:pPr>
        <w:pStyle w:val="Prrafodelista"/>
        <w:numPr>
          <w:ilvl w:val="0"/>
          <w:numId w:val="5"/>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Consultas.</w:t>
      </w:r>
    </w:p>
    <w:p w14:paraId="51407569" w14:textId="77777777" w:rsidR="009D2554" w:rsidRPr="00F42E9C" w:rsidRDefault="009D2554" w:rsidP="00CD5092">
      <w:pPr>
        <w:pStyle w:val="Prrafodelista"/>
        <w:numPr>
          <w:ilvl w:val="0"/>
          <w:numId w:val="5"/>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Proveedores. </w:t>
      </w:r>
    </w:p>
    <w:p w14:paraId="30E51A0F" w14:textId="77777777" w:rsidR="009D2554" w:rsidRPr="00F42E9C" w:rsidRDefault="009D2554" w:rsidP="00CD5092">
      <w:pPr>
        <w:pStyle w:val="Prrafodelista"/>
        <w:numPr>
          <w:ilvl w:val="0"/>
          <w:numId w:val="5"/>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Realizar la búsqueda por cédula jurídica o por nombre. </w:t>
      </w:r>
    </w:p>
    <w:p w14:paraId="60256DEA" w14:textId="77777777" w:rsidR="009D2554" w:rsidRPr="00F42E9C" w:rsidRDefault="009D2554" w:rsidP="00CD5092">
      <w:pPr>
        <w:pStyle w:val="Prrafodelista"/>
        <w:numPr>
          <w:ilvl w:val="0"/>
          <w:numId w:val="5"/>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Seleccionar el icono de consultar.</w:t>
      </w:r>
    </w:p>
    <w:p w14:paraId="16F69A41" w14:textId="77777777" w:rsidR="009D2554" w:rsidRPr="00F42E9C" w:rsidRDefault="009D2554" w:rsidP="00CD5092">
      <w:pPr>
        <w:pStyle w:val="Prrafodelista"/>
        <w:numPr>
          <w:ilvl w:val="0"/>
          <w:numId w:val="5"/>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Seleccionar el icono de consultar proveedor.</w:t>
      </w:r>
    </w:p>
    <w:p w14:paraId="0D8866D7" w14:textId="77777777" w:rsidR="009D2554" w:rsidRPr="00F42E9C" w:rsidRDefault="009D2554" w:rsidP="00CD5092">
      <w:pPr>
        <w:pStyle w:val="Prrafodelista"/>
        <w:numPr>
          <w:ilvl w:val="0"/>
          <w:numId w:val="5"/>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Localizaciones.</w:t>
      </w:r>
    </w:p>
    <w:p w14:paraId="11FC0378" w14:textId="3BCA5BB2" w:rsidR="009D2554" w:rsidRPr="00F42E9C" w:rsidRDefault="009D2554" w:rsidP="00CD5092">
      <w:pPr>
        <w:pStyle w:val="Prrafodelista"/>
        <w:numPr>
          <w:ilvl w:val="0"/>
          <w:numId w:val="5"/>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Visualizar “medio oficial de notificación”.</w:t>
      </w:r>
    </w:p>
    <w:p w14:paraId="249867F7" w14:textId="77777777" w:rsidR="009C335B" w:rsidRDefault="009C335B" w:rsidP="009C335B">
      <w:pPr>
        <w:suppressAutoHyphens w:val="0"/>
        <w:ind w:right="141"/>
        <w:jc w:val="both"/>
        <w:rPr>
          <w:rFonts w:ascii="Arial" w:eastAsiaTheme="minorHAnsi" w:hAnsi="Arial" w:cs="Arial"/>
          <w:sz w:val="20"/>
          <w:szCs w:val="20"/>
          <w:lang w:val="es-CR" w:eastAsia="en-US"/>
        </w:rPr>
      </w:pPr>
    </w:p>
    <w:p w14:paraId="0C1DCD31" w14:textId="2C9D2B71" w:rsidR="009D2554" w:rsidRPr="00F42E9C" w:rsidRDefault="009D2554" w:rsidP="009C335B">
      <w:pPr>
        <w:pStyle w:val="Prrafodelista"/>
        <w:tabs>
          <w:tab w:val="left" w:pos="284"/>
        </w:tabs>
        <w:spacing w:after="0" w:line="240" w:lineRule="auto"/>
        <w:ind w:left="644" w:right="141"/>
        <w:jc w:val="both"/>
        <w:rPr>
          <w:rFonts w:ascii="Arial" w:eastAsiaTheme="minorHAnsi" w:hAnsi="Arial" w:cs="Arial"/>
          <w:sz w:val="20"/>
          <w:szCs w:val="20"/>
        </w:rPr>
      </w:pPr>
      <w:r w:rsidRPr="009D2554">
        <w:rPr>
          <w:rFonts w:ascii="Arial" w:eastAsiaTheme="minorHAnsi" w:hAnsi="Arial" w:cs="Arial"/>
          <w:sz w:val="20"/>
          <w:szCs w:val="20"/>
        </w:rPr>
        <w:t>Ver pasos en el anexo N°</w:t>
      </w:r>
      <w:r w:rsidR="00F1218D" w:rsidRPr="00F42E9C">
        <w:rPr>
          <w:rFonts w:ascii="Arial" w:eastAsiaTheme="minorHAnsi" w:hAnsi="Arial" w:cs="Arial"/>
          <w:sz w:val="20"/>
          <w:szCs w:val="20"/>
        </w:rPr>
        <w:t>3</w:t>
      </w:r>
      <w:r w:rsidRPr="009D2554">
        <w:rPr>
          <w:rFonts w:ascii="Arial" w:eastAsiaTheme="minorHAnsi" w:hAnsi="Arial" w:cs="Arial"/>
          <w:sz w:val="20"/>
          <w:szCs w:val="20"/>
        </w:rPr>
        <w:t>.</w:t>
      </w:r>
    </w:p>
    <w:p w14:paraId="0FB8F781" w14:textId="77777777" w:rsidR="00691A67" w:rsidRPr="00F42E9C" w:rsidRDefault="00691A67" w:rsidP="009C335B">
      <w:pPr>
        <w:ind w:left="142" w:right="141"/>
        <w:jc w:val="both"/>
        <w:rPr>
          <w:rFonts w:ascii="Arial" w:eastAsiaTheme="minorHAnsi" w:hAnsi="Arial" w:cs="Arial"/>
          <w:sz w:val="20"/>
          <w:szCs w:val="20"/>
        </w:rPr>
      </w:pPr>
    </w:p>
    <w:p w14:paraId="0C95F154" w14:textId="2BD3C7B8" w:rsidR="00022148" w:rsidRPr="00F42E9C" w:rsidRDefault="00022148" w:rsidP="00CD5092">
      <w:pPr>
        <w:pStyle w:val="Prrafodelista"/>
        <w:numPr>
          <w:ilvl w:val="0"/>
          <w:numId w:val="2"/>
        </w:numPr>
        <w:tabs>
          <w:tab w:val="left" w:pos="284"/>
        </w:tabs>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La oficina responsable de los activos deberá enviar la solicitud de ejecución de garantía de los artículos implicados vía correo electrónico a la casa comercial correspondiente, brindando como mínimo los siguientes datos: </w:t>
      </w:r>
    </w:p>
    <w:p w14:paraId="76A1961D" w14:textId="77777777" w:rsidR="00F42E9C" w:rsidRPr="00F42E9C" w:rsidRDefault="00F42E9C" w:rsidP="009C335B">
      <w:pPr>
        <w:pStyle w:val="Prrafodelista"/>
        <w:spacing w:after="0" w:line="240" w:lineRule="auto"/>
        <w:ind w:left="142" w:right="141"/>
        <w:jc w:val="both"/>
        <w:rPr>
          <w:rFonts w:ascii="Arial" w:eastAsiaTheme="minorHAnsi" w:hAnsi="Arial" w:cs="Arial"/>
          <w:sz w:val="20"/>
          <w:szCs w:val="20"/>
        </w:rPr>
      </w:pPr>
    </w:p>
    <w:p w14:paraId="48D208A5" w14:textId="77777777" w:rsidR="006C6A81" w:rsidRDefault="006C6A81" w:rsidP="00CD5092">
      <w:pPr>
        <w:pStyle w:val="Prrafodelista"/>
        <w:numPr>
          <w:ilvl w:val="0"/>
          <w:numId w:val="6"/>
        </w:numPr>
        <w:spacing w:after="0" w:line="240" w:lineRule="auto"/>
        <w:ind w:right="141"/>
        <w:jc w:val="both"/>
        <w:rPr>
          <w:rFonts w:ascii="Arial" w:eastAsiaTheme="minorHAnsi" w:hAnsi="Arial" w:cs="Arial"/>
          <w:sz w:val="20"/>
          <w:szCs w:val="20"/>
        </w:rPr>
      </w:pPr>
      <w:r>
        <w:rPr>
          <w:rFonts w:ascii="Arial" w:eastAsiaTheme="minorHAnsi" w:hAnsi="Arial" w:cs="Arial"/>
          <w:sz w:val="20"/>
          <w:szCs w:val="20"/>
        </w:rPr>
        <w:t xml:space="preserve">Número de expediente de Contratación. </w:t>
      </w:r>
    </w:p>
    <w:p w14:paraId="20C5A7CB" w14:textId="56BADA7C" w:rsidR="00022148" w:rsidRPr="00F42E9C" w:rsidRDefault="006C6A81" w:rsidP="00CD5092">
      <w:pPr>
        <w:pStyle w:val="Prrafodelista"/>
        <w:numPr>
          <w:ilvl w:val="0"/>
          <w:numId w:val="6"/>
        </w:numPr>
        <w:spacing w:after="0" w:line="240" w:lineRule="auto"/>
        <w:ind w:right="141"/>
        <w:jc w:val="both"/>
        <w:rPr>
          <w:rFonts w:ascii="Arial" w:eastAsiaTheme="minorHAnsi" w:hAnsi="Arial" w:cs="Arial"/>
          <w:sz w:val="20"/>
          <w:szCs w:val="20"/>
        </w:rPr>
      </w:pPr>
      <w:r>
        <w:rPr>
          <w:rFonts w:ascii="Arial" w:eastAsiaTheme="minorHAnsi" w:hAnsi="Arial" w:cs="Arial"/>
          <w:sz w:val="20"/>
          <w:szCs w:val="20"/>
        </w:rPr>
        <w:t>Número de o</w:t>
      </w:r>
      <w:r w:rsidR="00022148" w:rsidRPr="00F42E9C">
        <w:rPr>
          <w:rFonts w:ascii="Arial" w:eastAsiaTheme="minorHAnsi" w:hAnsi="Arial" w:cs="Arial"/>
          <w:sz w:val="20"/>
          <w:szCs w:val="20"/>
        </w:rPr>
        <w:t xml:space="preserve">rden de pedido. </w:t>
      </w:r>
    </w:p>
    <w:p w14:paraId="0C02CF1A" w14:textId="52193030" w:rsidR="00022148" w:rsidRPr="00F42E9C" w:rsidRDefault="00022148" w:rsidP="00CD5092">
      <w:pPr>
        <w:pStyle w:val="Prrafodelista"/>
        <w:numPr>
          <w:ilvl w:val="0"/>
          <w:numId w:val="6"/>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N</w:t>
      </w:r>
      <w:r w:rsidR="006C6A81">
        <w:rPr>
          <w:rFonts w:ascii="Arial" w:eastAsiaTheme="minorHAnsi" w:hAnsi="Arial" w:cs="Arial"/>
          <w:sz w:val="20"/>
          <w:szCs w:val="20"/>
        </w:rPr>
        <w:t>ú</w:t>
      </w:r>
      <w:r w:rsidRPr="00F42E9C">
        <w:rPr>
          <w:rFonts w:ascii="Arial" w:eastAsiaTheme="minorHAnsi" w:hAnsi="Arial" w:cs="Arial"/>
          <w:sz w:val="20"/>
          <w:szCs w:val="20"/>
        </w:rPr>
        <w:t xml:space="preserve">mero de activo. </w:t>
      </w:r>
    </w:p>
    <w:p w14:paraId="2B5DDD0D" w14:textId="77777777" w:rsidR="00022148" w:rsidRPr="00F42E9C" w:rsidRDefault="00022148" w:rsidP="00CD5092">
      <w:pPr>
        <w:pStyle w:val="Prrafodelista"/>
        <w:numPr>
          <w:ilvl w:val="0"/>
          <w:numId w:val="6"/>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Descripción del activo.</w:t>
      </w:r>
    </w:p>
    <w:p w14:paraId="38587FBE" w14:textId="3317DE69" w:rsidR="00E208E1" w:rsidRDefault="00022148" w:rsidP="00CD5092">
      <w:pPr>
        <w:pStyle w:val="Prrafodelista"/>
        <w:numPr>
          <w:ilvl w:val="0"/>
          <w:numId w:val="6"/>
        </w:numPr>
        <w:spacing w:after="0" w:line="240" w:lineRule="auto"/>
        <w:ind w:right="141"/>
        <w:jc w:val="both"/>
        <w:rPr>
          <w:rFonts w:ascii="Arial" w:eastAsiaTheme="minorHAnsi" w:hAnsi="Arial" w:cs="Arial"/>
          <w:sz w:val="20"/>
          <w:szCs w:val="20"/>
        </w:rPr>
      </w:pPr>
      <w:r w:rsidRPr="00F42E9C">
        <w:rPr>
          <w:rFonts w:ascii="Arial" w:eastAsiaTheme="minorHAnsi" w:hAnsi="Arial" w:cs="Arial"/>
          <w:sz w:val="20"/>
          <w:szCs w:val="20"/>
        </w:rPr>
        <w:t xml:space="preserve">Ubicación de la oficina donde se encuentra localizado el activo.  </w:t>
      </w:r>
    </w:p>
    <w:p w14:paraId="6322408F" w14:textId="77777777" w:rsidR="00E208E1" w:rsidRDefault="00E208E1" w:rsidP="009C335B">
      <w:pPr>
        <w:pStyle w:val="Prrafodelista"/>
        <w:spacing w:after="0" w:line="240" w:lineRule="auto"/>
        <w:ind w:left="142" w:right="141"/>
        <w:jc w:val="both"/>
        <w:rPr>
          <w:rFonts w:ascii="Arial" w:eastAsiaTheme="minorHAnsi" w:hAnsi="Arial" w:cs="Arial"/>
          <w:sz w:val="20"/>
          <w:szCs w:val="20"/>
        </w:rPr>
      </w:pPr>
    </w:p>
    <w:p w14:paraId="20F10CEC" w14:textId="72C9797C" w:rsidR="00E208E1" w:rsidRDefault="00E208E1" w:rsidP="00CD5092">
      <w:pPr>
        <w:pStyle w:val="Prrafodelista"/>
        <w:numPr>
          <w:ilvl w:val="0"/>
          <w:numId w:val="2"/>
        </w:numPr>
        <w:tabs>
          <w:tab w:val="left" w:pos="284"/>
        </w:tabs>
        <w:spacing w:after="0" w:line="240" w:lineRule="auto"/>
        <w:ind w:right="141"/>
        <w:jc w:val="both"/>
        <w:rPr>
          <w:rFonts w:ascii="Arial" w:eastAsiaTheme="minorHAnsi" w:hAnsi="Arial" w:cs="Arial"/>
          <w:i/>
          <w:sz w:val="20"/>
          <w:szCs w:val="20"/>
        </w:rPr>
      </w:pPr>
      <w:r>
        <w:rPr>
          <w:rFonts w:ascii="Arial" w:eastAsiaTheme="minorHAnsi" w:hAnsi="Arial" w:cs="Arial"/>
          <w:sz w:val="20"/>
          <w:szCs w:val="20"/>
        </w:rPr>
        <w:t>Las oficinas deberán brindar seguimiento a cada trámite</w:t>
      </w:r>
      <w:r w:rsidR="00AD2009">
        <w:rPr>
          <w:rFonts w:ascii="Arial" w:eastAsiaTheme="minorHAnsi" w:hAnsi="Arial" w:cs="Arial"/>
          <w:sz w:val="20"/>
          <w:szCs w:val="20"/>
        </w:rPr>
        <w:t xml:space="preserve">, otorgando un plazo prudencial para que la empresa se pronuncie y emita un criterio sobre los artículos, en caso de que esta no responda las consultas de la oficina, deberán de notificar lo correspondiente al Proceso de Verificación Contractual, mediante la cuenta de correo </w:t>
      </w:r>
      <w:r w:rsidR="00AD2009" w:rsidRPr="00AD2009">
        <w:rPr>
          <w:rFonts w:ascii="Arial" w:eastAsiaTheme="minorHAnsi" w:hAnsi="Arial" w:cs="Arial"/>
          <w:b/>
          <w:i/>
          <w:sz w:val="20"/>
          <w:szCs w:val="20"/>
        </w:rPr>
        <w:t>Verificación y Ejecución Contractual - Proveeduría Judicial</w:t>
      </w:r>
      <w:r w:rsidR="00AD2009" w:rsidRPr="00AD2009">
        <w:rPr>
          <w:rFonts w:ascii="Arial" w:eastAsiaTheme="minorHAnsi" w:hAnsi="Arial" w:cs="Arial"/>
          <w:sz w:val="20"/>
          <w:szCs w:val="20"/>
        </w:rPr>
        <w:t xml:space="preserve"> </w:t>
      </w:r>
      <w:hyperlink r:id="rId8" w:history="1">
        <w:r w:rsidR="00AD2009" w:rsidRPr="00AD2009">
          <w:rPr>
            <w:rStyle w:val="Hipervnculo"/>
            <w:rFonts w:ascii="Arial" w:eastAsiaTheme="minorHAnsi" w:hAnsi="Arial" w:cs="Arial"/>
            <w:i/>
            <w:sz w:val="20"/>
            <w:szCs w:val="20"/>
          </w:rPr>
          <w:t>vec@Poder-Judicial.go.cr</w:t>
        </w:r>
      </w:hyperlink>
      <w:r w:rsidR="00AD2009">
        <w:rPr>
          <w:rFonts w:ascii="Arial" w:eastAsiaTheme="minorHAnsi" w:hAnsi="Arial" w:cs="Arial"/>
          <w:i/>
          <w:sz w:val="20"/>
          <w:szCs w:val="20"/>
        </w:rPr>
        <w:t>.</w:t>
      </w:r>
    </w:p>
    <w:p w14:paraId="36469018" w14:textId="77777777" w:rsidR="00AF5F57" w:rsidRPr="00AF5F57" w:rsidRDefault="00AF5F57" w:rsidP="009C335B">
      <w:pPr>
        <w:pStyle w:val="Prrafodelista"/>
        <w:tabs>
          <w:tab w:val="left" w:pos="284"/>
        </w:tabs>
        <w:spacing w:after="0" w:line="240" w:lineRule="auto"/>
        <w:ind w:left="862" w:right="141"/>
        <w:jc w:val="both"/>
        <w:rPr>
          <w:rFonts w:ascii="Arial" w:eastAsiaTheme="minorHAnsi" w:hAnsi="Arial" w:cs="Arial"/>
          <w:i/>
          <w:sz w:val="20"/>
          <w:szCs w:val="20"/>
        </w:rPr>
      </w:pPr>
    </w:p>
    <w:p w14:paraId="35BC2AC0" w14:textId="52D2005C" w:rsidR="00E208E1" w:rsidRDefault="00E208E1" w:rsidP="00CD5092">
      <w:pPr>
        <w:pStyle w:val="Prrafodelista"/>
        <w:numPr>
          <w:ilvl w:val="0"/>
          <w:numId w:val="2"/>
        </w:numPr>
        <w:tabs>
          <w:tab w:val="left" w:pos="284"/>
        </w:tabs>
        <w:spacing w:after="0" w:line="240" w:lineRule="auto"/>
        <w:ind w:right="141"/>
        <w:jc w:val="both"/>
        <w:rPr>
          <w:rFonts w:ascii="Arial" w:eastAsiaTheme="minorHAnsi" w:hAnsi="Arial" w:cs="Arial"/>
          <w:sz w:val="20"/>
          <w:szCs w:val="20"/>
        </w:rPr>
      </w:pPr>
      <w:r>
        <w:rPr>
          <w:rFonts w:ascii="Arial" w:eastAsiaTheme="minorHAnsi" w:hAnsi="Arial" w:cs="Arial"/>
          <w:sz w:val="20"/>
          <w:szCs w:val="20"/>
        </w:rPr>
        <w:t xml:space="preserve">Las </w:t>
      </w:r>
      <w:r w:rsidR="00AD2009">
        <w:rPr>
          <w:rFonts w:ascii="Arial" w:eastAsiaTheme="minorHAnsi" w:hAnsi="Arial" w:cs="Arial"/>
          <w:sz w:val="20"/>
          <w:szCs w:val="20"/>
        </w:rPr>
        <w:t xml:space="preserve">oficinas judiciales que cuentan con una </w:t>
      </w:r>
      <w:r>
        <w:rPr>
          <w:rFonts w:ascii="Arial" w:eastAsiaTheme="minorHAnsi" w:hAnsi="Arial" w:cs="Arial"/>
          <w:sz w:val="20"/>
          <w:szCs w:val="20"/>
        </w:rPr>
        <w:t>Administraci</w:t>
      </w:r>
      <w:r w:rsidR="00AD2009">
        <w:rPr>
          <w:rFonts w:ascii="Arial" w:eastAsiaTheme="minorHAnsi" w:hAnsi="Arial" w:cs="Arial"/>
          <w:sz w:val="20"/>
          <w:szCs w:val="20"/>
        </w:rPr>
        <w:t>ón</w:t>
      </w:r>
      <w:r>
        <w:rPr>
          <w:rFonts w:ascii="Arial" w:eastAsiaTheme="minorHAnsi" w:hAnsi="Arial" w:cs="Arial"/>
          <w:sz w:val="20"/>
          <w:szCs w:val="20"/>
        </w:rPr>
        <w:t xml:space="preserve"> Regional </w:t>
      </w:r>
      <w:r w:rsidR="00AD2009">
        <w:rPr>
          <w:rFonts w:ascii="Arial" w:eastAsiaTheme="minorHAnsi" w:hAnsi="Arial" w:cs="Arial"/>
          <w:sz w:val="20"/>
          <w:szCs w:val="20"/>
        </w:rPr>
        <w:t>y/o</w:t>
      </w:r>
      <w:r>
        <w:rPr>
          <w:rFonts w:ascii="Arial" w:eastAsiaTheme="minorHAnsi" w:hAnsi="Arial" w:cs="Arial"/>
          <w:sz w:val="20"/>
          <w:szCs w:val="20"/>
        </w:rPr>
        <w:t xml:space="preserve"> Administraci</w:t>
      </w:r>
      <w:r w:rsidR="00AD2009">
        <w:rPr>
          <w:rFonts w:ascii="Arial" w:eastAsiaTheme="minorHAnsi" w:hAnsi="Arial" w:cs="Arial"/>
          <w:sz w:val="20"/>
          <w:szCs w:val="20"/>
        </w:rPr>
        <w:t>ón</w:t>
      </w:r>
      <w:r>
        <w:rPr>
          <w:rFonts w:ascii="Arial" w:eastAsiaTheme="minorHAnsi" w:hAnsi="Arial" w:cs="Arial"/>
          <w:sz w:val="20"/>
          <w:szCs w:val="20"/>
        </w:rPr>
        <w:t xml:space="preserve"> Auxiliar de Justicia</w:t>
      </w:r>
      <w:r w:rsidR="00AD2009">
        <w:rPr>
          <w:rFonts w:ascii="Arial" w:eastAsiaTheme="minorHAnsi" w:hAnsi="Arial" w:cs="Arial"/>
          <w:sz w:val="20"/>
          <w:szCs w:val="20"/>
        </w:rPr>
        <w:t xml:space="preserve"> </w:t>
      </w:r>
      <w:r w:rsidR="001B0099">
        <w:rPr>
          <w:rFonts w:ascii="Arial" w:eastAsiaTheme="minorHAnsi" w:hAnsi="Arial" w:cs="Arial"/>
          <w:sz w:val="20"/>
          <w:szCs w:val="20"/>
        </w:rPr>
        <w:t xml:space="preserve">se podrán </w:t>
      </w:r>
      <w:r w:rsidR="00AD2009">
        <w:rPr>
          <w:rFonts w:ascii="Arial" w:eastAsiaTheme="minorHAnsi" w:hAnsi="Arial" w:cs="Arial"/>
          <w:sz w:val="20"/>
          <w:szCs w:val="20"/>
        </w:rPr>
        <w:t>apoyar</w:t>
      </w:r>
      <w:r w:rsidR="001B0099">
        <w:rPr>
          <w:rFonts w:ascii="Arial" w:eastAsiaTheme="minorHAnsi" w:hAnsi="Arial" w:cs="Arial"/>
          <w:sz w:val="20"/>
          <w:szCs w:val="20"/>
        </w:rPr>
        <w:t xml:space="preserve"> con estas Administraciones para obtener la información requerida en los sistemas SIGA-PJ y SIGA-PJ. </w:t>
      </w:r>
    </w:p>
    <w:p w14:paraId="777682EA" w14:textId="77777777" w:rsidR="001B0099" w:rsidRPr="001B0099" w:rsidRDefault="001B0099" w:rsidP="009C335B">
      <w:pPr>
        <w:pStyle w:val="Prrafodelista"/>
        <w:spacing w:after="0" w:line="240" w:lineRule="auto"/>
        <w:ind w:left="142" w:right="141"/>
        <w:rPr>
          <w:rFonts w:ascii="Arial" w:eastAsiaTheme="minorHAnsi" w:hAnsi="Arial" w:cs="Arial"/>
          <w:sz w:val="20"/>
          <w:szCs w:val="20"/>
        </w:rPr>
      </w:pPr>
    </w:p>
    <w:p w14:paraId="5D649A0B" w14:textId="640B00B7" w:rsidR="001B0099" w:rsidRPr="00E208E1" w:rsidRDefault="001D13D0" w:rsidP="00CD5092">
      <w:pPr>
        <w:pStyle w:val="Prrafodelista"/>
        <w:numPr>
          <w:ilvl w:val="0"/>
          <w:numId w:val="2"/>
        </w:numPr>
        <w:tabs>
          <w:tab w:val="left" w:pos="284"/>
        </w:tabs>
        <w:spacing w:after="0" w:line="240" w:lineRule="auto"/>
        <w:ind w:right="141"/>
        <w:jc w:val="both"/>
        <w:rPr>
          <w:rFonts w:ascii="Arial" w:eastAsiaTheme="minorHAnsi" w:hAnsi="Arial" w:cs="Arial"/>
          <w:sz w:val="20"/>
          <w:szCs w:val="20"/>
        </w:rPr>
      </w:pPr>
      <w:r>
        <w:rPr>
          <w:rFonts w:ascii="Arial" w:eastAsiaTheme="minorHAnsi" w:hAnsi="Arial" w:cs="Arial"/>
          <w:sz w:val="20"/>
          <w:szCs w:val="20"/>
        </w:rPr>
        <w:t xml:space="preserve">En caso de </w:t>
      </w:r>
      <w:r w:rsidR="00AD392F">
        <w:rPr>
          <w:rFonts w:ascii="Arial" w:eastAsiaTheme="minorHAnsi" w:hAnsi="Arial" w:cs="Arial"/>
          <w:sz w:val="20"/>
          <w:szCs w:val="20"/>
        </w:rPr>
        <w:t xml:space="preserve">dudas sobre aspectos técnicos, se deberán solventar con los profesionales idóneos para cada circunstancia. </w:t>
      </w:r>
    </w:p>
    <w:p w14:paraId="03AC5AC7" w14:textId="77777777" w:rsidR="00622F60" w:rsidRDefault="00622F60" w:rsidP="009C335B">
      <w:pPr>
        <w:suppressAutoHyphens w:val="0"/>
        <w:ind w:left="142" w:right="141"/>
        <w:rPr>
          <w:rFonts w:ascii="Arial" w:eastAsiaTheme="minorHAnsi" w:hAnsi="Arial" w:cs="Arial"/>
          <w:sz w:val="20"/>
          <w:szCs w:val="20"/>
          <w:lang w:val="es-CR" w:eastAsia="en-US"/>
        </w:rPr>
      </w:pPr>
    </w:p>
    <w:p w14:paraId="205543B0" w14:textId="7375A79E" w:rsidR="009D2554" w:rsidRPr="00F42E9C" w:rsidRDefault="009A2CFE" w:rsidP="009C335B">
      <w:pPr>
        <w:suppressAutoHyphens w:val="0"/>
        <w:ind w:left="142" w:right="141"/>
        <w:rPr>
          <w:rFonts w:ascii="Arial" w:eastAsiaTheme="minorHAnsi" w:hAnsi="Arial" w:cs="Arial"/>
          <w:sz w:val="20"/>
          <w:szCs w:val="20"/>
          <w:lang w:val="es-CR" w:eastAsia="en-US"/>
        </w:rPr>
      </w:pPr>
      <w:r w:rsidRPr="00F42E9C">
        <w:rPr>
          <w:rFonts w:ascii="Arial" w:eastAsiaTheme="minorHAnsi" w:hAnsi="Arial" w:cs="Arial"/>
          <w:sz w:val="20"/>
          <w:szCs w:val="20"/>
          <w:lang w:val="es-CR" w:eastAsia="en-US"/>
        </w:rPr>
        <w:t>Atentamente,</w:t>
      </w:r>
    </w:p>
    <w:p w14:paraId="22F7E8F6" w14:textId="1390E0D0" w:rsidR="009A2CFE" w:rsidRPr="00F42E9C" w:rsidRDefault="009A2CFE" w:rsidP="009C335B">
      <w:pPr>
        <w:suppressAutoHyphens w:val="0"/>
        <w:ind w:right="141"/>
        <w:rPr>
          <w:rFonts w:ascii="Arial" w:eastAsiaTheme="minorHAnsi" w:hAnsi="Arial" w:cs="Arial"/>
          <w:sz w:val="20"/>
          <w:szCs w:val="20"/>
          <w:lang w:val="es-CR" w:eastAsia="en-US"/>
        </w:rPr>
      </w:pPr>
      <w:r w:rsidRPr="00F42E9C">
        <w:rPr>
          <w:rFonts w:ascii="Arial" w:hAnsi="Arial" w:cs="Arial"/>
          <w:noProof/>
          <w:sz w:val="20"/>
          <w:szCs w:val="20"/>
        </w:rPr>
        <w:drawing>
          <wp:anchor distT="0" distB="0" distL="114300" distR="114300" simplePos="0" relativeHeight="251659264" behindDoc="0" locked="0" layoutInCell="1" allowOverlap="1" wp14:anchorId="0E29F202" wp14:editId="47C29A1A">
            <wp:simplePos x="0" y="0"/>
            <wp:positionH relativeFrom="column">
              <wp:posOffset>2522220</wp:posOffset>
            </wp:positionH>
            <wp:positionV relativeFrom="paragraph">
              <wp:posOffset>121285</wp:posOffset>
            </wp:positionV>
            <wp:extent cx="1092200" cy="436171"/>
            <wp:effectExtent l="0" t="0" r="0" b="2540"/>
            <wp:wrapNone/>
            <wp:docPr id="9" name="Imagen 8">
              <a:extLst xmlns:a="http://schemas.openxmlformats.org/drawingml/2006/main">
                <a:ext uri="{FF2B5EF4-FFF2-40B4-BE49-F238E27FC236}">
                  <a16:creationId xmlns:a16="http://schemas.microsoft.com/office/drawing/2014/main" id="{B3070C66-0F43-451C-B63C-73A1D7CC3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3070C66-0F43-451C-B63C-73A1D7CC3BF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200" cy="436171"/>
                    </a:xfrm>
                    <a:prstGeom prst="rect">
                      <a:avLst/>
                    </a:prstGeom>
                  </pic:spPr>
                </pic:pic>
              </a:graphicData>
            </a:graphic>
          </wp:anchor>
        </w:drawing>
      </w:r>
    </w:p>
    <w:p w14:paraId="6E1C1E5E" w14:textId="77777777" w:rsidR="009A2CFE" w:rsidRPr="00F42E9C" w:rsidRDefault="009A2CFE" w:rsidP="009C335B">
      <w:pPr>
        <w:suppressAutoHyphens w:val="0"/>
        <w:ind w:left="142" w:right="141"/>
        <w:rPr>
          <w:rFonts w:ascii="Arial" w:eastAsiaTheme="minorHAnsi" w:hAnsi="Arial" w:cs="Arial"/>
          <w:sz w:val="20"/>
          <w:szCs w:val="20"/>
          <w:lang w:val="es-CR" w:eastAsia="en-US"/>
        </w:rPr>
      </w:pPr>
    </w:p>
    <w:p w14:paraId="1A52161C" w14:textId="77777777" w:rsidR="009D2554" w:rsidRPr="009D2554" w:rsidRDefault="009D2554" w:rsidP="009C335B">
      <w:pPr>
        <w:suppressAutoHyphens w:val="0"/>
        <w:ind w:left="142" w:right="141"/>
        <w:rPr>
          <w:rFonts w:ascii="Arial" w:eastAsiaTheme="minorHAnsi" w:hAnsi="Arial" w:cs="Arial"/>
          <w:sz w:val="20"/>
          <w:szCs w:val="20"/>
          <w:lang w:val="es-CR" w:eastAsia="en-US"/>
        </w:rPr>
      </w:pPr>
    </w:p>
    <w:p w14:paraId="53F606DB" w14:textId="77777777" w:rsidR="009D2554" w:rsidRPr="009D2554" w:rsidRDefault="009D2554" w:rsidP="009C335B">
      <w:pPr>
        <w:suppressAutoHyphens w:val="0"/>
        <w:ind w:left="142" w:right="141"/>
        <w:jc w:val="both"/>
        <w:rPr>
          <w:rFonts w:ascii="Arial" w:eastAsiaTheme="minorHAnsi" w:hAnsi="Arial" w:cs="Arial"/>
          <w:sz w:val="20"/>
          <w:szCs w:val="20"/>
          <w:lang w:val="es-CR" w:eastAsia="en-U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A2CFE" w:rsidRPr="00F42E9C" w14:paraId="2EB9376A" w14:textId="77777777" w:rsidTr="00803B3F">
        <w:trPr>
          <w:trHeight w:val="681"/>
        </w:trPr>
        <w:tc>
          <w:tcPr>
            <w:tcW w:w="2500" w:type="pct"/>
          </w:tcPr>
          <w:p w14:paraId="00AC28B6" w14:textId="77777777" w:rsidR="009A2CFE" w:rsidRPr="00F42E9C" w:rsidRDefault="009A2CFE" w:rsidP="009C335B">
            <w:pPr>
              <w:ind w:left="142" w:right="141"/>
              <w:jc w:val="center"/>
              <w:rPr>
                <w:rFonts w:ascii="Arial" w:hAnsi="Arial" w:cs="Arial"/>
                <w:b/>
                <w:sz w:val="20"/>
                <w:szCs w:val="20"/>
                <w:lang w:val="es-CR"/>
              </w:rPr>
            </w:pPr>
            <w:r w:rsidRPr="00F42E9C">
              <w:rPr>
                <w:rFonts w:ascii="Arial" w:hAnsi="Arial" w:cs="Arial"/>
                <w:b/>
                <w:sz w:val="20"/>
                <w:szCs w:val="20"/>
                <w:lang w:val="es-CR"/>
              </w:rPr>
              <w:t>Msc. Maria Gamboa Aguilar</w:t>
            </w:r>
          </w:p>
          <w:p w14:paraId="67A26CC3" w14:textId="77777777" w:rsidR="009A2CFE" w:rsidRPr="00F42E9C" w:rsidRDefault="009A2CFE" w:rsidP="009C335B">
            <w:pPr>
              <w:ind w:left="142" w:right="141"/>
              <w:jc w:val="center"/>
              <w:rPr>
                <w:rFonts w:ascii="Arial" w:hAnsi="Arial" w:cs="Arial"/>
                <w:b/>
                <w:sz w:val="20"/>
                <w:szCs w:val="20"/>
                <w:lang w:val="es-CR"/>
              </w:rPr>
            </w:pPr>
            <w:r w:rsidRPr="00F42E9C">
              <w:rPr>
                <w:rFonts w:ascii="Arial" w:hAnsi="Arial" w:cs="Arial"/>
                <w:sz w:val="20"/>
                <w:szCs w:val="20"/>
                <w:lang w:val="es-CR"/>
              </w:rPr>
              <w:t>Jefa Proceso Verificación y Ejecución Contractual</w:t>
            </w:r>
          </w:p>
        </w:tc>
        <w:tc>
          <w:tcPr>
            <w:tcW w:w="2500" w:type="pct"/>
          </w:tcPr>
          <w:p w14:paraId="5D3359D8" w14:textId="77777777" w:rsidR="009A2CFE" w:rsidRPr="00F42E9C" w:rsidRDefault="009A2CFE" w:rsidP="009C335B">
            <w:pPr>
              <w:ind w:left="142" w:right="141"/>
              <w:jc w:val="center"/>
              <w:rPr>
                <w:rFonts w:ascii="Arial" w:hAnsi="Arial" w:cs="Arial"/>
                <w:b/>
                <w:sz w:val="20"/>
                <w:szCs w:val="20"/>
                <w:lang w:val="es-CR"/>
              </w:rPr>
            </w:pPr>
            <w:r w:rsidRPr="00F42E9C">
              <w:rPr>
                <w:rFonts w:ascii="Arial" w:hAnsi="Arial" w:cs="Arial"/>
                <w:b/>
                <w:sz w:val="20"/>
                <w:szCs w:val="20"/>
                <w:lang w:val="es-CR"/>
              </w:rPr>
              <w:t>MBA. Hellen Poveda Montoya</w:t>
            </w:r>
          </w:p>
          <w:p w14:paraId="067F7C78" w14:textId="77777777" w:rsidR="009A2CFE" w:rsidRDefault="009A2CFE" w:rsidP="009C335B">
            <w:pPr>
              <w:ind w:left="142" w:right="141"/>
              <w:jc w:val="center"/>
              <w:rPr>
                <w:rFonts w:ascii="Arial" w:hAnsi="Arial" w:cs="Arial"/>
                <w:sz w:val="20"/>
                <w:szCs w:val="20"/>
                <w:lang w:val="es-CR"/>
              </w:rPr>
            </w:pPr>
            <w:r w:rsidRPr="00F42E9C">
              <w:rPr>
                <w:rFonts w:ascii="Arial" w:hAnsi="Arial" w:cs="Arial"/>
                <w:sz w:val="20"/>
                <w:szCs w:val="20"/>
                <w:lang w:val="es-CR"/>
              </w:rPr>
              <w:t>Jefa Proceso Administración de Bienes</w:t>
            </w:r>
          </w:p>
          <w:p w14:paraId="160A9315" w14:textId="63D6C88E" w:rsidR="00AF5F57" w:rsidRPr="00AF5F57" w:rsidRDefault="00AF5F57" w:rsidP="009C335B">
            <w:pPr>
              <w:tabs>
                <w:tab w:val="left" w:pos="3300"/>
              </w:tabs>
              <w:rPr>
                <w:rFonts w:ascii="Arial" w:hAnsi="Arial" w:cs="Arial"/>
                <w:sz w:val="20"/>
                <w:szCs w:val="20"/>
                <w:lang w:val="es-CR"/>
              </w:rPr>
            </w:pPr>
            <w:r>
              <w:rPr>
                <w:rFonts w:ascii="Arial" w:hAnsi="Arial" w:cs="Arial"/>
                <w:sz w:val="20"/>
                <w:szCs w:val="20"/>
                <w:lang w:val="es-CR"/>
              </w:rPr>
              <w:tab/>
            </w:r>
          </w:p>
        </w:tc>
      </w:tr>
      <w:tr w:rsidR="009A2CFE" w:rsidRPr="00F42E9C" w14:paraId="4CA028F7" w14:textId="77777777" w:rsidTr="00803B3F">
        <w:trPr>
          <w:trHeight w:val="681"/>
        </w:trPr>
        <w:tc>
          <w:tcPr>
            <w:tcW w:w="5000" w:type="pct"/>
            <w:gridSpan w:val="2"/>
          </w:tcPr>
          <w:p w14:paraId="211DBEE0" w14:textId="77777777" w:rsidR="009C335B" w:rsidRPr="00F42E9C" w:rsidRDefault="009C335B" w:rsidP="009C335B">
            <w:pPr>
              <w:ind w:right="141"/>
              <w:rPr>
                <w:rFonts w:ascii="Arial" w:hAnsi="Arial" w:cs="Arial"/>
                <w:b/>
                <w:sz w:val="20"/>
                <w:szCs w:val="20"/>
                <w:lang w:val="es-CR"/>
              </w:rPr>
            </w:pPr>
          </w:p>
          <w:p w14:paraId="665AEAEF" w14:textId="77777777" w:rsidR="009A2CFE" w:rsidRPr="00F42E9C" w:rsidRDefault="009A2CFE" w:rsidP="009C335B">
            <w:pPr>
              <w:ind w:left="142" w:right="141"/>
              <w:jc w:val="center"/>
              <w:rPr>
                <w:rFonts w:ascii="Arial" w:hAnsi="Arial" w:cs="Arial"/>
                <w:b/>
                <w:sz w:val="20"/>
                <w:szCs w:val="20"/>
                <w:lang w:val="es-CR"/>
              </w:rPr>
            </w:pPr>
            <w:r w:rsidRPr="00F42E9C">
              <w:rPr>
                <w:rFonts w:ascii="Arial" w:hAnsi="Arial" w:cs="Arial"/>
                <w:b/>
                <w:sz w:val="20"/>
                <w:szCs w:val="20"/>
                <w:lang w:val="es-CR"/>
              </w:rPr>
              <w:t>MBA. Miguel Ovares Chavarría</w:t>
            </w:r>
          </w:p>
          <w:p w14:paraId="48F3D0DA" w14:textId="77777777" w:rsidR="009A2CFE" w:rsidRPr="00F42E9C" w:rsidRDefault="009A2CFE" w:rsidP="009C335B">
            <w:pPr>
              <w:ind w:left="142" w:right="141"/>
              <w:jc w:val="center"/>
              <w:rPr>
                <w:rFonts w:ascii="Arial" w:hAnsi="Arial" w:cs="Arial"/>
                <w:b/>
                <w:sz w:val="20"/>
                <w:szCs w:val="20"/>
                <w:lang w:val="es-CR"/>
              </w:rPr>
            </w:pPr>
            <w:r w:rsidRPr="00F42E9C">
              <w:rPr>
                <w:rFonts w:ascii="Arial" w:hAnsi="Arial" w:cs="Arial"/>
                <w:sz w:val="20"/>
                <w:szCs w:val="20"/>
                <w:lang w:val="es-CR"/>
              </w:rPr>
              <w:t>Jefe Departamento de Proveeduría</w:t>
            </w:r>
          </w:p>
        </w:tc>
      </w:tr>
    </w:tbl>
    <w:p w14:paraId="43126A12" w14:textId="2A81F7F1" w:rsidR="009A2CFE" w:rsidRPr="00F42E9C" w:rsidRDefault="009A2CFE" w:rsidP="00622F60">
      <w:pPr>
        <w:ind w:right="141"/>
        <w:jc w:val="both"/>
        <w:rPr>
          <w:rFonts w:ascii="Arial" w:hAnsi="Arial" w:cs="Arial"/>
          <w:i/>
          <w:sz w:val="14"/>
          <w:szCs w:val="20"/>
          <w:lang w:val="es-CR"/>
        </w:rPr>
      </w:pPr>
      <w:r w:rsidRPr="00F42E9C">
        <w:rPr>
          <w:rFonts w:ascii="Arial" w:hAnsi="Arial" w:cs="Arial"/>
          <w:i/>
          <w:sz w:val="14"/>
          <w:szCs w:val="20"/>
          <w:lang w:val="es-CR"/>
        </w:rPr>
        <w:t xml:space="preserve">LDSG </w:t>
      </w:r>
    </w:p>
    <w:p w14:paraId="49FAA718" w14:textId="062339DF" w:rsidR="00F42E9C" w:rsidRPr="00F42E9C" w:rsidRDefault="009A2CFE" w:rsidP="00622F60">
      <w:pPr>
        <w:tabs>
          <w:tab w:val="left" w:pos="426"/>
        </w:tabs>
        <w:ind w:right="141"/>
        <w:jc w:val="both"/>
        <w:rPr>
          <w:rFonts w:ascii="Arial" w:hAnsi="Arial" w:cs="Arial"/>
          <w:b/>
          <w:sz w:val="14"/>
          <w:szCs w:val="20"/>
          <w:lang w:val="es-CR"/>
        </w:rPr>
      </w:pPr>
      <w:r w:rsidRPr="00F42E9C">
        <w:rPr>
          <w:rFonts w:ascii="Arial" w:hAnsi="Arial" w:cs="Arial"/>
          <w:b/>
          <w:sz w:val="14"/>
          <w:szCs w:val="20"/>
          <w:lang w:val="es-CR"/>
        </w:rPr>
        <w:t xml:space="preserve">Anexos: </w:t>
      </w:r>
    </w:p>
    <w:p w14:paraId="37D51CD3" w14:textId="440EC417" w:rsidR="009A2CFE" w:rsidRPr="00F42E9C" w:rsidRDefault="009A2CFE" w:rsidP="00CD5092">
      <w:pPr>
        <w:pStyle w:val="Prrafodelista"/>
        <w:numPr>
          <w:ilvl w:val="0"/>
          <w:numId w:val="1"/>
        </w:numPr>
        <w:tabs>
          <w:tab w:val="left" w:pos="426"/>
        </w:tabs>
        <w:spacing w:after="0" w:line="240" w:lineRule="auto"/>
        <w:ind w:left="142" w:right="141" w:firstLine="0"/>
        <w:jc w:val="both"/>
        <w:rPr>
          <w:rFonts w:ascii="Arial" w:hAnsi="Arial" w:cs="Arial"/>
          <w:sz w:val="14"/>
          <w:szCs w:val="20"/>
        </w:rPr>
      </w:pPr>
      <w:r w:rsidRPr="00F42E9C">
        <w:rPr>
          <w:rFonts w:ascii="Arial" w:hAnsi="Arial" w:cs="Arial"/>
          <w:sz w:val="14"/>
          <w:szCs w:val="20"/>
        </w:rPr>
        <w:t>Pantalla activos fijos del sistema SICA-PJ.</w:t>
      </w:r>
    </w:p>
    <w:p w14:paraId="53A3375E" w14:textId="4A1D9175" w:rsidR="00F1218D" w:rsidRPr="00F42E9C" w:rsidRDefault="00F1218D" w:rsidP="00CD5092">
      <w:pPr>
        <w:pStyle w:val="Prrafodelista"/>
        <w:numPr>
          <w:ilvl w:val="0"/>
          <w:numId w:val="1"/>
        </w:numPr>
        <w:tabs>
          <w:tab w:val="left" w:pos="426"/>
        </w:tabs>
        <w:spacing w:after="0" w:line="240" w:lineRule="auto"/>
        <w:ind w:left="142" w:right="141" w:firstLine="0"/>
        <w:jc w:val="both"/>
        <w:rPr>
          <w:rFonts w:ascii="Arial" w:hAnsi="Arial" w:cs="Arial"/>
          <w:sz w:val="14"/>
          <w:szCs w:val="20"/>
        </w:rPr>
      </w:pPr>
      <w:r w:rsidRPr="00F42E9C">
        <w:rPr>
          <w:rFonts w:ascii="Arial" w:hAnsi="Arial" w:cs="Arial"/>
          <w:sz w:val="14"/>
          <w:szCs w:val="20"/>
        </w:rPr>
        <w:t>Consulta de pedido para visualizar el expediente de contratación.</w:t>
      </w:r>
    </w:p>
    <w:p w14:paraId="37F16DD1" w14:textId="33FEDE4E" w:rsidR="009A2CFE" w:rsidRPr="00F42E9C" w:rsidRDefault="00022148" w:rsidP="00CD5092">
      <w:pPr>
        <w:pStyle w:val="Prrafodelista"/>
        <w:numPr>
          <w:ilvl w:val="0"/>
          <w:numId w:val="1"/>
        </w:numPr>
        <w:tabs>
          <w:tab w:val="left" w:pos="426"/>
        </w:tabs>
        <w:spacing w:after="0" w:line="240" w:lineRule="auto"/>
        <w:ind w:left="142" w:right="141" w:firstLine="0"/>
        <w:jc w:val="both"/>
        <w:rPr>
          <w:rFonts w:ascii="Arial" w:hAnsi="Arial" w:cs="Arial"/>
          <w:sz w:val="14"/>
          <w:szCs w:val="20"/>
        </w:rPr>
      </w:pPr>
      <w:r w:rsidRPr="00F42E9C">
        <w:rPr>
          <w:rFonts w:ascii="Arial" w:hAnsi="Arial" w:cs="Arial"/>
          <w:sz w:val="14"/>
          <w:szCs w:val="20"/>
        </w:rPr>
        <w:t>Consulta de Proveedores.</w:t>
      </w:r>
    </w:p>
    <w:p w14:paraId="33661FDD" w14:textId="58103AB2" w:rsidR="009D2554" w:rsidRPr="009D2554" w:rsidRDefault="009D2554" w:rsidP="009C335B">
      <w:pPr>
        <w:suppressAutoHyphens w:val="0"/>
        <w:ind w:left="142" w:right="141"/>
        <w:jc w:val="center"/>
        <w:rPr>
          <w:rFonts w:ascii="Arial" w:eastAsiaTheme="minorHAnsi" w:hAnsi="Arial" w:cs="Arial"/>
          <w:b/>
          <w:sz w:val="20"/>
          <w:szCs w:val="20"/>
          <w:u w:val="single"/>
          <w:lang w:val="es-CR" w:eastAsia="en-US"/>
        </w:rPr>
      </w:pPr>
      <w:r w:rsidRPr="009D2554">
        <w:rPr>
          <w:rFonts w:ascii="Arial" w:eastAsiaTheme="minorHAnsi" w:hAnsi="Arial" w:cs="Arial"/>
          <w:b/>
          <w:sz w:val="20"/>
          <w:szCs w:val="20"/>
          <w:u w:val="single"/>
          <w:lang w:val="es-CR" w:eastAsia="en-US"/>
        </w:rPr>
        <w:lastRenderedPageBreak/>
        <w:t>Anexo N°1</w:t>
      </w:r>
    </w:p>
    <w:p w14:paraId="6FE12398" w14:textId="01A89DE7" w:rsidR="009D2554" w:rsidRPr="009D2554" w:rsidRDefault="009D2554" w:rsidP="009C335B">
      <w:pPr>
        <w:suppressAutoHyphens w:val="0"/>
        <w:ind w:left="142" w:right="141"/>
        <w:jc w:val="center"/>
        <w:rPr>
          <w:rFonts w:ascii="Arial" w:eastAsiaTheme="minorHAnsi" w:hAnsi="Arial" w:cs="Arial"/>
          <w:b/>
          <w:sz w:val="20"/>
          <w:szCs w:val="20"/>
          <w:u w:val="single"/>
          <w:lang w:val="es-CR" w:eastAsia="en-US"/>
        </w:rPr>
      </w:pPr>
      <w:r w:rsidRPr="009D2554">
        <w:rPr>
          <w:rFonts w:ascii="Arial" w:eastAsiaTheme="minorHAnsi" w:hAnsi="Arial" w:cs="Arial"/>
          <w:b/>
          <w:sz w:val="20"/>
          <w:szCs w:val="20"/>
          <w:u w:val="single"/>
          <w:lang w:val="es-CR" w:eastAsia="en-US"/>
        </w:rPr>
        <w:t>Pantalla activos fijos del sistema SICA-PJ</w:t>
      </w:r>
    </w:p>
    <w:p w14:paraId="2B1F74E8" w14:textId="77777777" w:rsidR="009D2554" w:rsidRPr="009D2554" w:rsidRDefault="009D2554" w:rsidP="009C335B">
      <w:pPr>
        <w:suppressAutoHyphens w:val="0"/>
        <w:ind w:left="142" w:right="141"/>
        <w:jc w:val="center"/>
        <w:rPr>
          <w:rFonts w:ascii="Arial" w:eastAsiaTheme="minorHAnsi" w:hAnsi="Arial" w:cs="Arial"/>
          <w:b/>
          <w:sz w:val="20"/>
          <w:szCs w:val="20"/>
          <w:lang w:val="es-CR" w:eastAsia="en-US"/>
        </w:rPr>
      </w:pPr>
    </w:p>
    <w:p w14:paraId="1A27AE63" w14:textId="77777777" w:rsidR="00775BB3" w:rsidRDefault="00775BB3" w:rsidP="009C335B">
      <w:pPr>
        <w:suppressAutoHyphens w:val="0"/>
        <w:ind w:left="142" w:right="141"/>
        <w:rPr>
          <w:rFonts w:ascii="Arial" w:eastAsiaTheme="minorHAnsi" w:hAnsi="Arial" w:cs="Arial"/>
          <w:noProof/>
          <w:sz w:val="20"/>
          <w:szCs w:val="20"/>
          <w:lang w:val="es-CR" w:eastAsia="en-US"/>
        </w:rPr>
      </w:pPr>
    </w:p>
    <w:p w14:paraId="307CC174" w14:textId="3CF1B5A2" w:rsidR="00775BB3" w:rsidRDefault="00775BB3" w:rsidP="009C335B">
      <w:pPr>
        <w:suppressAutoHyphens w:val="0"/>
        <w:ind w:left="142" w:right="141"/>
        <w:jc w:val="center"/>
        <w:rPr>
          <w:rFonts w:ascii="Arial" w:eastAsiaTheme="minorHAnsi" w:hAnsi="Arial" w:cs="Arial"/>
          <w:noProof/>
          <w:sz w:val="20"/>
          <w:szCs w:val="20"/>
          <w:lang w:val="es-CR" w:eastAsia="en-US"/>
        </w:rPr>
      </w:pPr>
      <w:r>
        <w:rPr>
          <w:rFonts w:ascii="Arial" w:eastAsiaTheme="minorHAnsi" w:hAnsi="Arial" w:cs="Arial"/>
          <w:noProof/>
          <w:sz w:val="20"/>
          <w:szCs w:val="20"/>
          <w:lang w:val="es-CR" w:eastAsia="en-US"/>
        </w:rPr>
        <w:drawing>
          <wp:inline distT="0" distB="0" distL="0" distR="0" wp14:anchorId="4CDC6992" wp14:editId="38695BC0">
            <wp:extent cx="1790700" cy="1805940"/>
            <wp:effectExtent l="0" t="0" r="0" b="381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805940"/>
                    </a:xfrm>
                    <a:prstGeom prst="rect">
                      <a:avLst/>
                    </a:prstGeom>
                    <a:noFill/>
                    <a:ln>
                      <a:noFill/>
                    </a:ln>
                  </pic:spPr>
                </pic:pic>
              </a:graphicData>
            </a:graphic>
          </wp:inline>
        </w:drawing>
      </w:r>
    </w:p>
    <w:p w14:paraId="1994D292" w14:textId="77777777" w:rsidR="00775BB3" w:rsidRDefault="00775BB3" w:rsidP="009C335B">
      <w:pPr>
        <w:suppressAutoHyphens w:val="0"/>
        <w:ind w:left="142" w:right="141"/>
        <w:rPr>
          <w:rFonts w:ascii="Arial" w:eastAsiaTheme="minorHAnsi" w:hAnsi="Arial" w:cs="Arial"/>
          <w:noProof/>
          <w:sz w:val="20"/>
          <w:szCs w:val="20"/>
          <w:lang w:val="es-CR" w:eastAsia="en-US"/>
        </w:rPr>
      </w:pPr>
    </w:p>
    <w:p w14:paraId="3D402BF8" w14:textId="77777777" w:rsidR="00775BB3" w:rsidRDefault="00775BB3" w:rsidP="009C335B">
      <w:pPr>
        <w:suppressAutoHyphens w:val="0"/>
        <w:ind w:left="142" w:right="141"/>
        <w:rPr>
          <w:rFonts w:ascii="Arial" w:eastAsiaTheme="minorHAnsi" w:hAnsi="Arial" w:cs="Arial"/>
          <w:noProof/>
          <w:sz w:val="20"/>
          <w:szCs w:val="20"/>
          <w:lang w:val="es-CR" w:eastAsia="en-US"/>
        </w:rPr>
      </w:pPr>
    </w:p>
    <w:p w14:paraId="70D4B754" w14:textId="7D5EE9E7" w:rsidR="009D2554" w:rsidRPr="009D2554" w:rsidRDefault="00775BB3" w:rsidP="009C335B">
      <w:pPr>
        <w:suppressAutoHyphens w:val="0"/>
        <w:ind w:left="142" w:right="141"/>
        <w:jc w:val="center"/>
        <w:rPr>
          <w:rFonts w:ascii="Arial" w:eastAsiaTheme="minorHAnsi" w:hAnsi="Arial" w:cs="Arial"/>
          <w:sz w:val="20"/>
          <w:szCs w:val="20"/>
          <w:lang w:val="es-CR" w:eastAsia="en-US"/>
        </w:rPr>
      </w:pPr>
      <w:r w:rsidRPr="00F42E9C">
        <w:rPr>
          <w:rFonts w:ascii="Arial" w:eastAsiaTheme="minorHAnsi" w:hAnsi="Arial" w:cs="Arial"/>
          <w:noProof/>
          <w:sz w:val="20"/>
          <w:szCs w:val="20"/>
          <w:lang w:val="es-CR" w:eastAsia="en-US"/>
        </w:rPr>
        <w:drawing>
          <wp:inline distT="0" distB="0" distL="0" distR="0" wp14:anchorId="68F039EE" wp14:editId="00F19C18">
            <wp:extent cx="4191000" cy="1676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1676400"/>
                    </a:xfrm>
                    <a:prstGeom prst="rect">
                      <a:avLst/>
                    </a:prstGeom>
                    <a:noFill/>
                    <a:ln>
                      <a:noFill/>
                    </a:ln>
                  </pic:spPr>
                </pic:pic>
              </a:graphicData>
            </a:graphic>
          </wp:inline>
        </w:drawing>
      </w:r>
    </w:p>
    <w:p w14:paraId="2B8A038F" w14:textId="77777777" w:rsidR="009D2554" w:rsidRPr="009D2554" w:rsidRDefault="009D2554" w:rsidP="009C335B">
      <w:pPr>
        <w:suppressAutoHyphens w:val="0"/>
        <w:ind w:left="142" w:right="141"/>
        <w:rPr>
          <w:rFonts w:ascii="Arial" w:eastAsiaTheme="minorHAnsi" w:hAnsi="Arial" w:cs="Arial"/>
          <w:sz w:val="20"/>
          <w:szCs w:val="20"/>
          <w:lang w:val="es-CR" w:eastAsia="en-US"/>
        </w:rPr>
      </w:pPr>
      <w:r w:rsidRPr="009D2554">
        <w:rPr>
          <w:rFonts w:ascii="Arial" w:eastAsiaTheme="minorHAnsi" w:hAnsi="Arial" w:cs="Arial"/>
          <w:noProof/>
          <w:sz w:val="20"/>
          <w:szCs w:val="20"/>
          <w:lang w:val="es-CR" w:eastAsia="en-US"/>
        </w:rPr>
        <w:lastRenderedPageBreak/>
        <w:drawing>
          <wp:inline distT="0" distB="0" distL="0" distR="0" wp14:anchorId="2416CB02" wp14:editId="1976CAD2">
            <wp:extent cx="5608320" cy="48615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4861560"/>
                    </a:xfrm>
                    <a:prstGeom prst="rect">
                      <a:avLst/>
                    </a:prstGeom>
                    <a:noFill/>
                    <a:ln>
                      <a:noFill/>
                    </a:ln>
                  </pic:spPr>
                </pic:pic>
              </a:graphicData>
            </a:graphic>
          </wp:inline>
        </w:drawing>
      </w:r>
    </w:p>
    <w:p w14:paraId="165C66F6" w14:textId="31B559AB" w:rsidR="00B17BD7" w:rsidRPr="00F42E9C" w:rsidRDefault="00B17BD7" w:rsidP="009C335B">
      <w:pPr>
        <w:ind w:left="142" w:right="141"/>
        <w:jc w:val="both"/>
        <w:rPr>
          <w:rFonts w:ascii="Arial" w:eastAsiaTheme="minorHAnsi" w:hAnsi="Arial" w:cs="Arial"/>
          <w:sz w:val="20"/>
          <w:szCs w:val="20"/>
          <w:lang w:val="es-CR" w:eastAsia="en-US"/>
        </w:rPr>
      </w:pPr>
    </w:p>
    <w:p w14:paraId="153DC97E" w14:textId="7E67AE7A" w:rsidR="009A2CFE" w:rsidRPr="00F42E9C" w:rsidRDefault="009A2CFE" w:rsidP="009C335B">
      <w:pPr>
        <w:ind w:left="142" w:right="141"/>
        <w:jc w:val="both"/>
        <w:rPr>
          <w:rFonts w:ascii="Arial" w:eastAsiaTheme="minorHAnsi" w:hAnsi="Arial" w:cs="Arial"/>
          <w:sz w:val="20"/>
          <w:szCs w:val="20"/>
          <w:lang w:val="es-CR" w:eastAsia="en-US"/>
        </w:rPr>
      </w:pPr>
    </w:p>
    <w:p w14:paraId="6A9D7800" w14:textId="3611979B" w:rsidR="009A2CFE" w:rsidRPr="00F42E9C" w:rsidRDefault="009A2CFE" w:rsidP="009C335B">
      <w:pPr>
        <w:ind w:left="142" w:right="141"/>
        <w:jc w:val="both"/>
        <w:rPr>
          <w:rFonts w:ascii="Arial" w:eastAsiaTheme="minorHAnsi" w:hAnsi="Arial" w:cs="Arial"/>
          <w:sz w:val="20"/>
          <w:szCs w:val="20"/>
          <w:lang w:val="es-CR" w:eastAsia="en-US"/>
        </w:rPr>
      </w:pPr>
    </w:p>
    <w:p w14:paraId="5BF1D598" w14:textId="679C2293" w:rsidR="009A2CFE" w:rsidRPr="00F42E9C" w:rsidRDefault="009A2CFE" w:rsidP="009C335B">
      <w:pPr>
        <w:ind w:left="142" w:right="141"/>
        <w:jc w:val="both"/>
        <w:rPr>
          <w:rFonts w:ascii="Arial" w:eastAsiaTheme="minorHAnsi" w:hAnsi="Arial" w:cs="Arial"/>
          <w:sz w:val="20"/>
          <w:szCs w:val="20"/>
          <w:lang w:val="es-CR" w:eastAsia="en-US"/>
        </w:rPr>
      </w:pPr>
    </w:p>
    <w:p w14:paraId="6BE752FE" w14:textId="2467C233" w:rsidR="009A2CFE" w:rsidRPr="00F42E9C" w:rsidRDefault="009A2CFE" w:rsidP="009C335B">
      <w:pPr>
        <w:ind w:left="142" w:right="141"/>
        <w:jc w:val="both"/>
        <w:rPr>
          <w:rFonts w:ascii="Arial" w:eastAsiaTheme="minorHAnsi" w:hAnsi="Arial" w:cs="Arial"/>
          <w:sz w:val="20"/>
          <w:szCs w:val="20"/>
          <w:lang w:val="es-CR" w:eastAsia="en-US"/>
        </w:rPr>
      </w:pPr>
    </w:p>
    <w:p w14:paraId="3B91F5F8" w14:textId="699603F5" w:rsidR="009A2CFE" w:rsidRPr="00F42E9C" w:rsidRDefault="009A2CFE" w:rsidP="009C335B">
      <w:pPr>
        <w:ind w:left="142" w:right="141"/>
        <w:jc w:val="both"/>
        <w:rPr>
          <w:rFonts w:ascii="Arial" w:eastAsiaTheme="minorHAnsi" w:hAnsi="Arial" w:cs="Arial"/>
          <w:sz w:val="20"/>
          <w:szCs w:val="20"/>
          <w:lang w:val="es-CR" w:eastAsia="en-US"/>
        </w:rPr>
      </w:pPr>
    </w:p>
    <w:p w14:paraId="3B22B82E" w14:textId="3E007EF3" w:rsidR="009A2CFE" w:rsidRPr="00F42E9C" w:rsidRDefault="009A2CFE" w:rsidP="009C335B">
      <w:pPr>
        <w:ind w:left="142" w:right="141"/>
        <w:jc w:val="both"/>
        <w:rPr>
          <w:rFonts w:ascii="Arial" w:eastAsiaTheme="minorHAnsi" w:hAnsi="Arial" w:cs="Arial"/>
          <w:sz w:val="20"/>
          <w:szCs w:val="20"/>
          <w:lang w:val="es-CR" w:eastAsia="en-US"/>
        </w:rPr>
      </w:pPr>
    </w:p>
    <w:p w14:paraId="3412F9A2" w14:textId="6ABEB394" w:rsidR="009A2CFE" w:rsidRPr="00F42E9C" w:rsidRDefault="009A2CFE" w:rsidP="009C335B">
      <w:pPr>
        <w:ind w:left="142" w:right="141"/>
        <w:jc w:val="both"/>
        <w:rPr>
          <w:rFonts w:ascii="Arial" w:eastAsiaTheme="minorHAnsi" w:hAnsi="Arial" w:cs="Arial"/>
          <w:sz w:val="20"/>
          <w:szCs w:val="20"/>
          <w:lang w:val="es-CR" w:eastAsia="en-US"/>
        </w:rPr>
      </w:pPr>
    </w:p>
    <w:p w14:paraId="30FC374B" w14:textId="56E212C2" w:rsidR="006F3982" w:rsidRPr="00F42E9C" w:rsidRDefault="006F3982" w:rsidP="009C335B">
      <w:pPr>
        <w:ind w:left="142" w:right="141"/>
        <w:jc w:val="both"/>
        <w:rPr>
          <w:rFonts w:ascii="Arial" w:eastAsiaTheme="minorHAnsi" w:hAnsi="Arial" w:cs="Arial"/>
          <w:sz w:val="20"/>
          <w:szCs w:val="20"/>
          <w:lang w:val="es-CR" w:eastAsia="en-US"/>
        </w:rPr>
      </w:pPr>
    </w:p>
    <w:p w14:paraId="39F68680" w14:textId="4192B72A" w:rsidR="006F3982" w:rsidRPr="00F42E9C" w:rsidRDefault="006F3982" w:rsidP="009C335B">
      <w:pPr>
        <w:ind w:left="142" w:right="141"/>
        <w:jc w:val="both"/>
        <w:rPr>
          <w:rFonts w:ascii="Arial" w:eastAsiaTheme="minorHAnsi" w:hAnsi="Arial" w:cs="Arial"/>
          <w:sz w:val="20"/>
          <w:szCs w:val="20"/>
          <w:lang w:val="es-CR" w:eastAsia="en-US"/>
        </w:rPr>
      </w:pPr>
    </w:p>
    <w:p w14:paraId="348997DB" w14:textId="1D937EFB" w:rsidR="006F3982" w:rsidRPr="00F42E9C" w:rsidRDefault="006F3982" w:rsidP="009C335B">
      <w:pPr>
        <w:ind w:left="142" w:right="141"/>
        <w:jc w:val="both"/>
        <w:rPr>
          <w:rFonts w:ascii="Arial" w:eastAsiaTheme="minorHAnsi" w:hAnsi="Arial" w:cs="Arial"/>
          <w:sz w:val="20"/>
          <w:szCs w:val="20"/>
          <w:lang w:val="es-CR" w:eastAsia="en-US"/>
        </w:rPr>
      </w:pPr>
    </w:p>
    <w:p w14:paraId="3E7B3588" w14:textId="17C16DC9" w:rsidR="006F3982" w:rsidRPr="00F42E9C" w:rsidRDefault="006F3982" w:rsidP="009C335B">
      <w:pPr>
        <w:ind w:left="142" w:right="141"/>
        <w:jc w:val="both"/>
        <w:rPr>
          <w:rFonts w:ascii="Arial" w:eastAsiaTheme="minorHAnsi" w:hAnsi="Arial" w:cs="Arial"/>
          <w:sz w:val="20"/>
          <w:szCs w:val="20"/>
          <w:lang w:val="es-CR" w:eastAsia="en-US"/>
        </w:rPr>
      </w:pPr>
    </w:p>
    <w:p w14:paraId="729D8784" w14:textId="2064C871" w:rsidR="006F3982" w:rsidRPr="00F42E9C" w:rsidRDefault="006F3982" w:rsidP="009C335B">
      <w:pPr>
        <w:ind w:left="142" w:right="141"/>
        <w:jc w:val="both"/>
        <w:rPr>
          <w:rFonts w:ascii="Arial" w:eastAsiaTheme="minorHAnsi" w:hAnsi="Arial" w:cs="Arial"/>
          <w:sz w:val="20"/>
          <w:szCs w:val="20"/>
          <w:lang w:val="es-CR" w:eastAsia="en-US"/>
        </w:rPr>
      </w:pPr>
    </w:p>
    <w:p w14:paraId="556A69B2" w14:textId="6E65B8EA" w:rsidR="006F3982" w:rsidRPr="00F42E9C" w:rsidRDefault="006F3982" w:rsidP="009C335B">
      <w:pPr>
        <w:ind w:left="142" w:right="141"/>
        <w:jc w:val="both"/>
        <w:rPr>
          <w:rFonts w:ascii="Arial" w:eastAsiaTheme="minorHAnsi" w:hAnsi="Arial" w:cs="Arial"/>
          <w:sz w:val="20"/>
          <w:szCs w:val="20"/>
          <w:lang w:val="es-CR" w:eastAsia="en-US"/>
        </w:rPr>
      </w:pPr>
    </w:p>
    <w:p w14:paraId="4F73CE63" w14:textId="5A41E033" w:rsidR="006F3982" w:rsidRDefault="006F3982" w:rsidP="009C335B">
      <w:pPr>
        <w:ind w:left="142" w:right="141"/>
        <w:jc w:val="both"/>
        <w:rPr>
          <w:rFonts w:ascii="Arial" w:eastAsiaTheme="minorHAnsi" w:hAnsi="Arial" w:cs="Arial"/>
          <w:sz w:val="20"/>
          <w:szCs w:val="20"/>
          <w:lang w:val="es-CR" w:eastAsia="en-US"/>
        </w:rPr>
      </w:pPr>
    </w:p>
    <w:p w14:paraId="2C42DD2B" w14:textId="1C2B8FE4" w:rsidR="00775BB3" w:rsidRDefault="00775BB3" w:rsidP="009C335B">
      <w:pPr>
        <w:ind w:left="142" w:right="141"/>
        <w:jc w:val="both"/>
        <w:rPr>
          <w:rFonts w:ascii="Arial" w:eastAsiaTheme="minorHAnsi" w:hAnsi="Arial" w:cs="Arial"/>
          <w:sz w:val="20"/>
          <w:szCs w:val="20"/>
          <w:lang w:val="es-CR" w:eastAsia="en-US"/>
        </w:rPr>
      </w:pPr>
    </w:p>
    <w:p w14:paraId="4E3BEC6D" w14:textId="6BEA0031" w:rsidR="00775BB3" w:rsidRDefault="00775BB3" w:rsidP="009C335B">
      <w:pPr>
        <w:ind w:left="142" w:right="141"/>
        <w:jc w:val="both"/>
        <w:rPr>
          <w:rFonts w:ascii="Arial" w:eastAsiaTheme="minorHAnsi" w:hAnsi="Arial" w:cs="Arial"/>
          <w:sz w:val="20"/>
          <w:szCs w:val="20"/>
          <w:lang w:val="es-CR" w:eastAsia="en-US"/>
        </w:rPr>
      </w:pPr>
    </w:p>
    <w:p w14:paraId="0B16358A" w14:textId="77777777" w:rsidR="00775BB3" w:rsidRPr="00F42E9C" w:rsidRDefault="00775BB3" w:rsidP="009C335B">
      <w:pPr>
        <w:ind w:left="142" w:right="141"/>
        <w:jc w:val="both"/>
        <w:rPr>
          <w:rFonts w:ascii="Arial" w:eastAsiaTheme="minorHAnsi" w:hAnsi="Arial" w:cs="Arial"/>
          <w:sz w:val="20"/>
          <w:szCs w:val="20"/>
          <w:lang w:val="es-CR" w:eastAsia="en-US"/>
        </w:rPr>
      </w:pPr>
    </w:p>
    <w:p w14:paraId="21D8514A" w14:textId="02B33AF6" w:rsidR="006F3982" w:rsidRPr="00F42E9C" w:rsidRDefault="006F3982" w:rsidP="009C335B">
      <w:pPr>
        <w:ind w:left="142" w:right="141"/>
        <w:jc w:val="both"/>
        <w:rPr>
          <w:rFonts w:ascii="Arial" w:eastAsiaTheme="minorHAnsi" w:hAnsi="Arial" w:cs="Arial"/>
          <w:sz w:val="20"/>
          <w:szCs w:val="20"/>
          <w:lang w:val="es-CR" w:eastAsia="en-US"/>
        </w:rPr>
      </w:pPr>
    </w:p>
    <w:p w14:paraId="30E98FE3" w14:textId="0B41CADE" w:rsidR="006F3982" w:rsidRPr="00F42E9C" w:rsidRDefault="006F3982" w:rsidP="009C335B">
      <w:pPr>
        <w:ind w:left="142" w:right="141"/>
        <w:jc w:val="both"/>
        <w:rPr>
          <w:rFonts w:ascii="Arial" w:eastAsiaTheme="minorHAnsi" w:hAnsi="Arial" w:cs="Arial"/>
          <w:sz w:val="20"/>
          <w:szCs w:val="20"/>
          <w:lang w:val="es-CR" w:eastAsia="en-US"/>
        </w:rPr>
      </w:pPr>
    </w:p>
    <w:p w14:paraId="01C5C242" w14:textId="77777777" w:rsidR="00F1218D" w:rsidRPr="009D2554" w:rsidRDefault="00F1218D" w:rsidP="009C335B">
      <w:pPr>
        <w:suppressAutoHyphens w:val="0"/>
        <w:ind w:left="142" w:right="141"/>
        <w:jc w:val="center"/>
        <w:rPr>
          <w:rFonts w:ascii="Arial" w:eastAsiaTheme="minorHAnsi" w:hAnsi="Arial" w:cs="Arial"/>
          <w:b/>
          <w:sz w:val="20"/>
          <w:szCs w:val="20"/>
          <w:lang w:val="es-CR" w:eastAsia="en-US"/>
        </w:rPr>
      </w:pPr>
      <w:r w:rsidRPr="009D2554">
        <w:rPr>
          <w:rFonts w:ascii="Arial" w:eastAsiaTheme="minorHAnsi" w:hAnsi="Arial" w:cs="Arial"/>
          <w:b/>
          <w:sz w:val="20"/>
          <w:szCs w:val="20"/>
          <w:lang w:val="es-CR" w:eastAsia="en-US"/>
        </w:rPr>
        <w:lastRenderedPageBreak/>
        <w:t>Anexo N°2</w:t>
      </w:r>
    </w:p>
    <w:p w14:paraId="1ABA13DA" w14:textId="35D997EB" w:rsidR="00F1218D" w:rsidRPr="009D2554" w:rsidRDefault="00F1218D" w:rsidP="009C335B">
      <w:pPr>
        <w:suppressAutoHyphens w:val="0"/>
        <w:ind w:left="142" w:right="141"/>
        <w:jc w:val="center"/>
        <w:rPr>
          <w:rFonts w:ascii="Arial" w:eastAsiaTheme="minorHAnsi" w:hAnsi="Arial" w:cs="Arial"/>
          <w:b/>
          <w:sz w:val="20"/>
          <w:szCs w:val="20"/>
          <w:u w:val="single"/>
          <w:lang w:val="es-CR" w:eastAsia="en-US"/>
        </w:rPr>
      </w:pPr>
      <w:bookmarkStart w:id="0" w:name="_Hlk15560569"/>
      <w:r w:rsidRPr="00F42E9C">
        <w:rPr>
          <w:rFonts w:ascii="Arial" w:eastAsiaTheme="minorHAnsi" w:hAnsi="Arial" w:cs="Arial"/>
          <w:b/>
          <w:sz w:val="20"/>
          <w:szCs w:val="20"/>
          <w:u w:val="single"/>
          <w:lang w:val="es-CR" w:eastAsia="en-US"/>
        </w:rPr>
        <w:t>Consulta de pedido para visualizar el expediente de contratación</w:t>
      </w:r>
    </w:p>
    <w:bookmarkEnd w:id="0"/>
    <w:p w14:paraId="7F61EE29" w14:textId="6AFAA090" w:rsidR="006F3982" w:rsidRPr="00F42E9C" w:rsidRDefault="006F3982" w:rsidP="009C335B">
      <w:pPr>
        <w:ind w:left="142" w:right="141"/>
        <w:jc w:val="both"/>
        <w:rPr>
          <w:rFonts w:ascii="Arial" w:eastAsiaTheme="minorHAnsi" w:hAnsi="Arial" w:cs="Arial"/>
          <w:sz w:val="20"/>
          <w:szCs w:val="20"/>
          <w:lang w:val="es-CR" w:eastAsia="en-US"/>
        </w:rPr>
      </w:pPr>
    </w:p>
    <w:p w14:paraId="2BEEB651" w14:textId="7FD4FA98" w:rsidR="006F3982" w:rsidRPr="00F42E9C" w:rsidRDefault="006F3982" w:rsidP="009C335B">
      <w:pPr>
        <w:ind w:left="142" w:right="141"/>
        <w:jc w:val="both"/>
        <w:rPr>
          <w:rFonts w:ascii="Arial" w:eastAsiaTheme="minorHAnsi" w:hAnsi="Arial" w:cs="Arial"/>
          <w:sz w:val="20"/>
          <w:szCs w:val="20"/>
          <w:lang w:val="es-CR" w:eastAsia="en-US"/>
        </w:rPr>
      </w:pPr>
    </w:p>
    <w:p w14:paraId="289E89C3" w14:textId="523C7358" w:rsidR="006F3982" w:rsidRPr="00F42E9C" w:rsidRDefault="006F3982" w:rsidP="009C335B">
      <w:pPr>
        <w:ind w:left="142" w:right="141"/>
        <w:jc w:val="both"/>
        <w:rPr>
          <w:rFonts w:ascii="Arial" w:eastAsiaTheme="minorHAnsi" w:hAnsi="Arial" w:cs="Arial"/>
          <w:sz w:val="20"/>
          <w:szCs w:val="20"/>
          <w:lang w:val="es-CR" w:eastAsia="en-US"/>
        </w:rPr>
      </w:pPr>
      <w:r w:rsidRPr="009D2554">
        <w:rPr>
          <w:rFonts w:ascii="Arial" w:eastAsiaTheme="minorHAnsi" w:hAnsi="Arial" w:cs="Arial"/>
          <w:noProof/>
          <w:sz w:val="20"/>
          <w:szCs w:val="20"/>
          <w:lang w:val="es-CR" w:eastAsia="en-US"/>
        </w:rPr>
        <w:drawing>
          <wp:inline distT="0" distB="0" distL="0" distR="0" wp14:anchorId="6CCE52A9" wp14:editId="42461594">
            <wp:extent cx="2026920" cy="1844040"/>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844040"/>
                    </a:xfrm>
                    <a:prstGeom prst="rect">
                      <a:avLst/>
                    </a:prstGeom>
                    <a:noFill/>
                    <a:ln>
                      <a:noFill/>
                    </a:ln>
                  </pic:spPr>
                </pic:pic>
              </a:graphicData>
            </a:graphic>
          </wp:inline>
        </w:drawing>
      </w:r>
      <w:r w:rsidRPr="00F42E9C">
        <w:rPr>
          <w:rFonts w:ascii="Arial" w:eastAsiaTheme="minorHAnsi" w:hAnsi="Arial" w:cs="Arial"/>
          <w:sz w:val="20"/>
          <w:szCs w:val="20"/>
          <w:lang w:val="es-CR" w:eastAsia="en-US"/>
        </w:rPr>
        <w:t xml:space="preserve"> </w:t>
      </w:r>
      <w:r w:rsidRPr="00F42E9C">
        <w:rPr>
          <w:rFonts w:ascii="Arial" w:eastAsiaTheme="minorHAnsi" w:hAnsi="Arial" w:cs="Arial"/>
          <w:noProof/>
          <w:sz w:val="20"/>
          <w:szCs w:val="20"/>
          <w:lang w:val="es-CR" w:eastAsia="en-US"/>
        </w:rPr>
        <w:drawing>
          <wp:inline distT="0" distB="0" distL="0" distR="0" wp14:anchorId="1EBAE3C3" wp14:editId="30EA582F">
            <wp:extent cx="2514600" cy="130302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303020"/>
                    </a:xfrm>
                    <a:prstGeom prst="rect">
                      <a:avLst/>
                    </a:prstGeom>
                    <a:noFill/>
                    <a:ln>
                      <a:noFill/>
                    </a:ln>
                  </pic:spPr>
                </pic:pic>
              </a:graphicData>
            </a:graphic>
          </wp:inline>
        </w:drawing>
      </w:r>
      <w:r w:rsidRPr="00F42E9C">
        <w:rPr>
          <w:rFonts w:ascii="Arial" w:eastAsiaTheme="minorHAnsi" w:hAnsi="Arial" w:cs="Arial"/>
          <w:sz w:val="20"/>
          <w:szCs w:val="20"/>
          <w:lang w:val="es-CR" w:eastAsia="en-US"/>
        </w:rPr>
        <w:t xml:space="preserve"> </w:t>
      </w:r>
      <w:r w:rsidRPr="00F42E9C">
        <w:rPr>
          <w:rFonts w:ascii="Arial" w:eastAsiaTheme="minorHAnsi" w:hAnsi="Arial" w:cs="Arial"/>
          <w:noProof/>
          <w:sz w:val="20"/>
          <w:szCs w:val="20"/>
          <w:lang w:val="es-CR" w:eastAsia="en-US"/>
        </w:rPr>
        <w:drawing>
          <wp:inline distT="0" distB="0" distL="0" distR="0" wp14:anchorId="2182C83D" wp14:editId="14237E5C">
            <wp:extent cx="2651760" cy="220218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2202180"/>
                    </a:xfrm>
                    <a:prstGeom prst="rect">
                      <a:avLst/>
                    </a:prstGeom>
                    <a:noFill/>
                    <a:ln>
                      <a:noFill/>
                    </a:ln>
                  </pic:spPr>
                </pic:pic>
              </a:graphicData>
            </a:graphic>
          </wp:inline>
        </w:drawing>
      </w:r>
      <w:r w:rsidRPr="00F42E9C">
        <w:rPr>
          <w:rFonts w:ascii="Arial" w:eastAsiaTheme="minorHAnsi" w:hAnsi="Arial" w:cs="Arial"/>
          <w:sz w:val="20"/>
          <w:szCs w:val="20"/>
          <w:lang w:val="es-CR" w:eastAsia="en-US"/>
        </w:rPr>
        <w:t xml:space="preserve"> </w:t>
      </w:r>
      <w:r w:rsidRPr="00F42E9C">
        <w:rPr>
          <w:rFonts w:ascii="Arial" w:eastAsiaTheme="minorHAnsi" w:hAnsi="Arial" w:cs="Arial"/>
          <w:noProof/>
          <w:sz w:val="20"/>
          <w:szCs w:val="20"/>
          <w:lang w:val="es-CR" w:eastAsia="en-US"/>
        </w:rPr>
        <w:drawing>
          <wp:inline distT="0" distB="0" distL="0" distR="0" wp14:anchorId="4CCC7AB1" wp14:editId="27D094AA">
            <wp:extent cx="1996440" cy="1242060"/>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6440" cy="1242060"/>
                    </a:xfrm>
                    <a:prstGeom prst="rect">
                      <a:avLst/>
                    </a:prstGeom>
                    <a:noFill/>
                    <a:ln>
                      <a:noFill/>
                    </a:ln>
                  </pic:spPr>
                </pic:pic>
              </a:graphicData>
            </a:graphic>
          </wp:inline>
        </w:drawing>
      </w:r>
    </w:p>
    <w:p w14:paraId="7421CA36" w14:textId="6A2E9ABC" w:rsidR="006F3982" w:rsidRPr="00F42E9C" w:rsidRDefault="006F3982" w:rsidP="009C335B">
      <w:pPr>
        <w:ind w:left="142" w:right="141"/>
        <w:jc w:val="both"/>
        <w:rPr>
          <w:rFonts w:ascii="Arial" w:eastAsiaTheme="minorHAnsi" w:hAnsi="Arial" w:cs="Arial"/>
          <w:sz w:val="20"/>
          <w:szCs w:val="20"/>
          <w:lang w:val="es-CR" w:eastAsia="en-US"/>
        </w:rPr>
      </w:pPr>
      <w:r w:rsidRPr="00F42E9C">
        <w:rPr>
          <w:rFonts w:ascii="Arial" w:eastAsiaTheme="minorHAnsi" w:hAnsi="Arial" w:cs="Arial"/>
          <w:noProof/>
          <w:sz w:val="20"/>
          <w:szCs w:val="20"/>
          <w:lang w:val="es-CR" w:eastAsia="en-US"/>
        </w:rPr>
        <w:drawing>
          <wp:inline distT="0" distB="0" distL="0" distR="0" wp14:anchorId="69A1FF66" wp14:editId="568F93BF">
            <wp:extent cx="3352800" cy="191262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1912620"/>
                    </a:xfrm>
                    <a:prstGeom prst="rect">
                      <a:avLst/>
                    </a:prstGeom>
                    <a:noFill/>
                    <a:ln>
                      <a:noFill/>
                    </a:ln>
                  </pic:spPr>
                </pic:pic>
              </a:graphicData>
            </a:graphic>
          </wp:inline>
        </w:drawing>
      </w:r>
      <w:r w:rsidRPr="00F42E9C">
        <w:rPr>
          <w:rFonts w:ascii="Arial" w:eastAsiaTheme="minorHAnsi" w:hAnsi="Arial" w:cs="Arial"/>
          <w:sz w:val="20"/>
          <w:szCs w:val="20"/>
          <w:lang w:val="es-CR" w:eastAsia="en-US"/>
        </w:rPr>
        <w:t xml:space="preserve"> </w:t>
      </w:r>
    </w:p>
    <w:p w14:paraId="18F303C1" w14:textId="77777777" w:rsidR="006F3982" w:rsidRPr="00F42E9C" w:rsidRDefault="006F3982" w:rsidP="009C335B">
      <w:pPr>
        <w:ind w:left="142" w:right="141"/>
        <w:jc w:val="both"/>
        <w:rPr>
          <w:rFonts w:ascii="Arial" w:eastAsiaTheme="minorHAnsi" w:hAnsi="Arial" w:cs="Arial"/>
          <w:sz w:val="20"/>
          <w:szCs w:val="20"/>
          <w:lang w:val="es-CR" w:eastAsia="en-US"/>
        </w:rPr>
      </w:pPr>
    </w:p>
    <w:p w14:paraId="42F848D0" w14:textId="3EB079C1" w:rsidR="006F3982" w:rsidRPr="00F42E9C" w:rsidRDefault="006F3982" w:rsidP="009C335B">
      <w:pPr>
        <w:ind w:left="142" w:right="141"/>
        <w:jc w:val="both"/>
        <w:rPr>
          <w:rFonts w:ascii="Arial" w:eastAsiaTheme="minorHAnsi" w:hAnsi="Arial" w:cs="Arial"/>
          <w:sz w:val="20"/>
          <w:szCs w:val="20"/>
          <w:lang w:val="es-CR" w:eastAsia="en-US"/>
        </w:rPr>
      </w:pPr>
      <w:r w:rsidRPr="00F42E9C">
        <w:rPr>
          <w:rFonts w:ascii="Arial" w:eastAsiaTheme="minorHAnsi" w:hAnsi="Arial" w:cs="Arial"/>
          <w:noProof/>
          <w:sz w:val="20"/>
          <w:szCs w:val="20"/>
          <w:lang w:val="es-CR" w:eastAsia="en-US"/>
        </w:rPr>
        <w:drawing>
          <wp:inline distT="0" distB="0" distL="0" distR="0" wp14:anchorId="4F8E05F4" wp14:editId="07F0DF3A">
            <wp:extent cx="6118860" cy="815340"/>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8860" cy="815340"/>
                    </a:xfrm>
                    <a:prstGeom prst="rect">
                      <a:avLst/>
                    </a:prstGeom>
                    <a:noFill/>
                    <a:ln>
                      <a:noFill/>
                    </a:ln>
                  </pic:spPr>
                </pic:pic>
              </a:graphicData>
            </a:graphic>
          </wp:inline>
        </w:drawing>
      </w:r>
    </w:p>
    <w:p w14:paraId="5DBD0B43" w14:textId="3865F41D" w:rsidR="006F3982" w:rsidRPr="00F42E9C" w:rsidRDefault="006F3982" w:rsidP="009C335B">
      <w:pPr>
        <w:ind w:left="142" w:right="141"/>
        <w:jc w:val="both"/>
        <w:rPr>
          <w:rFonts w:ascii="Arial" w:eastAsiaTheme="minorHAnsi" w:hAnsi="Arial" w:cs="Arial"/>
          <w:sz w:val="20"/>
          <w:szCs w:val="20"/>
          <w:lang w:val="es-CR" w:eastAsia="en-US"/>
        </w:rPr>
      </w:pPr>
    </w:p>
    <w:p w14:paraId="3A52D028" w14:textId="16085D49" w:rsidR="006F3982" w:rsidRPr="00F42E9C" w:rsidRDefault="006F3982" w:rsidP="009C335B">
      <w:pPr>
        <w:ind w:left="142" w:right="141"/>
        <w:jc w:val="both"/>
        <w:rPr>
          <w:rFonts w:ascii="Arial" w:eastAsiaTheme="minorHAnsi" w:hAnsi="Arial" w:cs="Arial"/>
          <w:sz w:val="20"/>
          <w:szCs w:val="20"/>
          <w:lang w:val="es-CR" w:eastAsia="en-US"/>
        </w:rPr>
      </w:pPr>
    </w:p>
    <w:p w14:paraId="59EF6953" w14:textId="77777777" w:rsidR="006F3982" w:rsidRPr="00F42E9C" w:rsidRDefault="006F3982" w:rsidP="009C335B">
      <w:pPr>
        <w:ind w:left="142" w:right="141"/>
        <w:jc w:val="both"/>
        <w:rPr>
          <w:rFonts w:ascii="Arial" w:eastAsiaTheme="minorHAnsi" w:hAnsi="Arial" w:cs="Arial"/>
          <w:sz w:val="20"/>
          <w:szCs w:val="20"/>
          <w:lang w:val="es-CR" w:eastAsia="en-US"/>
        </w:rPr>
      </w:pPr>
    </w:p>
    <w:p w14:paraId="48134D45" w14:textId="278825B6" w:rsidR="006F3982" w:rsidRPr="00F42E9C" w:rsidRDefault="006F3982" w:rsidP="009C335B">
      <w:pPr>
        <w:ind w:left="142" w:right="141"/>
        <w:jc w:val="both"/>
        <w:rPr>
          <w:rFonts w:ascii="Arial" w:eastAsiaTheme="minorHAnsi" w:hAnsi="Arial" w:cs="Arial"/>
          <w:sz w:val="20"/>
          <w:szCs w:val="20"/>
          <w:lang w:val="es-CR" w:eastAsia="en-US"/>
        </w:rPr>
      </w:pPr>
    </w:p>
    <w:p w14:paraId="2D1B8232" w14:textId="3CB5C882" w:rsidR="006F3982" w:rsidRPr="00F42E9C" w:rsidRDefault="006F3982" w:rsidP="009C335B">
      <w:pPr>
        <w:ind w:left="142" w:right="141"/>
        <w:jc w:val="both"/>
        <w:rPr>
          <w:rFonts w:ascii="Arial" w:eastAsiaTheme="minorHAnsi" w:hAnsi="Arial" w:cs="Arial"/>
          <w:sz w:val="20"/>
          <w:szCs w:val="20"/>
          <w:lang w:val="es-CR" w:eastAsia="en-US"/>
        </w:rPr>
      </w:pPr>
      <w:r w:rsidRPr="00F42E9C">
        <w:rPr>
          <w:rFonts w:ascii="Arial" w:eastAsiaTheme="minorHAnsi" w:hAnsi="Arial" w:cs="Arial"/>
          <w:noProof/>
          <w:sz w:val="20"/>
          <w:szCs w:val="20"/>
          <w:lang w:val="es-CR" w:eastAsia="en-US"/>
        </w:rPr>
        <w:drawing>
          <wp:inline distT="0" distB="0" distL="0" distR="0" wp14:anchorId="402895D1" wp14:editId="2003613B">
            <wp:extent cx="6118860" cy="46405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8860" cy="4640580"/>
                    </a:xfrm>
                    <a:prstGeom prst="rect">
                      <a:avLst/>
                    </a:prstGeom>
                    <a:noFill/>
                    <a:ln>
                      <a:noFill/>
                    </a:ln>
                  </pic:spPr>
                </pic:pic>
              </a:graphicData>
            </a:graphic>
          </wp:inline>
        </w:drawing>
      </w:r>
    </w:p>
    <w:p w14:paraId="2E19C1C7" w14:textId="2D2BC071" w:rsidR="006F3982" w:rsidRPr="00F42E9C" w:rsidRDefault="006F3982" w:rsidP="009C335B">
      <w:pPr>
        <w:ind w:left="142" w:right="141"/>
        <w:jc w:val="both"/>
        <w:rPr>
          <w:rFonts w:ascii="Arial" w:eastAsiaTheme="minorHAnsi" w:hAnsi="Arial" w:cs="Arial"/>
          <w:sz w:val="20"/>
          <w:szCs w:val="20"/>
          <w:lang w:val="es-CR" w:eastAsia="en-US"/>
        </w:rPr>
      </w:pPr>
    </w:p>
    <w:p w14:paraId="02827E07" w14:textId="63299740" w:rsidR="006F3982" w:rsidRPr="00F42E9C" w:rsidRDefault="006F3982" w:rsidP="009C335B">
      <w:pPr>
        <w:ind w:left="142" w:right="141"/>
        <w:jc w:val="both"/>
        <w:rPr>
          <w:rFonts w:ascii="Arial" w:eastAsiaTheme="minorHAnsi" w:hAnsi="Arial" w:cs="Arial"/>
          <w:sz w:val="20"/>
          <w:szCs w:val="20"/>
          <w:lang w:val="es-CR" w:eastAsia="en-US"/>
        </w:rPr>
      </w:pPr>
    </w:p>
    <w:p w14:paraId="4D9C61BF" w14:textId="035EB1A9" w:rsidR="006F3982" w:rsidRPr="00F42E9C" w:rsidRDefault="006F3982" w:rsidP="009C335B">
      <w:pPr>
        <w:ind w:left="142" w:right="141"/>
        <w:jc w:val="both"/>
        <w:rPr>
          <w:rFonts w:ascii="Arial" w:eastAsiaTheme="minorHAnsi" w:hAnsi="Arial" w:cs="Arial"/>
          <w:sz w:val="20"/>
          <w:szCs w:val="20"/>
          <w:lang w:val="es-CR" w:eastAsia="en-US"/>
        </w:rPr>
      </w:pPr>
    </w:p>
    <w:p w14:paraId="62D248A1" w14:textId="38393715" w:rsidR="006F3982" w:rsidRPr="00F42E9C" w:rsidRDefault="006F3982" w:rsidP="009C335B">
      <w:pPr>
        <w:ind w:left="142" w:right="141"/>
        <w:jc w:val="both"/>
        <w:rPr>
          <w:rFonts w:ascii="Arial" w:eastAsiaTheme="minorHAnsi" w:hAnsi="Arial" w:cs="Arial"/>
          <w:sz w:val="20"/>
          <w:szCs w:val="20"/>
          <w:lang w:val="es-CR" w:eastAsia="en-US"/>
        </w:rPr>
      </w:pPr>
    </w:p>
    <w:p w14:paraId="0602FE5E" w14:textId="3BE5188B" w:rsidR="006F3982" w:rsidRPr="00F42E9C" w:rsidRDefault="006F3982" w:rsidP="009C335B">
      <w:pPr>
        <w:ind w:left="142" w:right="141"/>
        <w:jc w:val="both"/>
        <w:rPr>
          <w:rFonts w:ascii="Arial" w:eastAsiaTheme="minorHAnsi" w:hAnsi="Arial" w:cs="Arial"/>
          <w:sz w:val="20"/>
          <w:szCs w:val="20"/>
          <w:lang w:val="es-CR" w:eastAsia="en-US"/>
        </w:rPr>
      </w:pPr>
    </w:p>
    <w:p w14:paraId="5EEB4F68" w14:textId="04522A7E" w:rsidR="006F3982" w:rsidRPr="00F42E9C" w:rsidRDefault="006F3982" w:rsidP="009C335B">
      <w:pPr>
        <w:ind w:left="142" w:right="141"/>
        <w:jc w:val="both"/>
        <w:rPr>
          <w:rFonts w:ascii="Arial" w:eastAsiaTheme="minorHAnsi" w:hAnsi="Arial" w:cs="Arial"/>
          <w:sz w:val="20"/>
          <w:szCs w:val="20"/>
          <w:lang w:val="es-CR" w:eastAsia="en-US"/>
        </w:rPr>
      </w:pPr>
    </w:p>
    <w:p w14:paraId="5F34D1DA" w14:textId="77777777" w:rsidR="006F3982" w:rsidRPr="00F42E9C" w:rsidRDefault="006F3982" w:rsidP="009C335B">
      <w:pPr>
        <w:ind w:left="142" w:right="141"/>
        <w:jc w:val="both"/>
        <w:rPr>
          <w:rFonts w:ascii="Arial" w:eastAsiaTheme="minorHAnsi" w:hAnsi="Arial" w:cs="Arial"/>
          <w:sz w:val="20"/>
          <w:szCs w:val="20"/>
          <w:lang w:val="es-CR" w:eastAsia="en-US"/>
        </w:rPr>
      </w:pPr>
    </w:p>
    <w:p w14:paraId="251EA47C" w14:textId="2398F194" w:rsidR="009A2CFE" w:rsidRPr="00F42E9C" w:rsidRDefault="009A2CFE" w:rsidP="009C335B">
      <w:pPr>
        <w:ind w:left="142" w:right="141"/>
        <w:jc w:val="both"/>
        <w:rPr>
          <w:rFonts w:ascii="Arial" w:eastAsiaTheme="minorHAnsi" w:hAnsi="Arial" w:cs="Arial"/>
          <w:sz w:val="20"/>
          <w:szCs w:val="20"/>
          <w:lang w:val="es-CR" w:eastAsia="en-US"/>
        </w:rPr>
      </w:pPr>
    </w:p>
    <w:p w14:paraId="3D788E03" w14:textId="54ECDB5C" w:rsidR="009A2CFE" w:rsidRPr="00F42E9C" w:rsidRDefault="009A2CFE" w:rsidP="009C335B">
      <w:pPr>
        <w:ind w:left="142" w:right="141"/>
        <w:jc w:val="both"/>
        <w:rPr>
          <w:rFonts w:ascii="Arial" w:eastAsiaTheme="minorHAnsi" w:hAnsi="Arial" w:cs="Arial"/>
          <w:sz w:val="20"/>
          <w:szCs w:val="20"/>
          <w:lang w:val="es-CR" w:eastAsia="en-US"/>
        </w:rPr>
      </w:pPr>
    </w:p>
    <w:p w14:paraId="1DA84332" w14:textId="49C86916" w:rsidR="009A2CFE" w:rsidRDefault="009A2CFE" w:rsidP="009C335B">
      <w:pPr>
        <w:ind w:left="142" w:right="141"/>
        <w:jc w:val="both"/>
        <w:rPr>
          <w:rFonts w:ascii="Arial" w:eastAsiaTheme="minorHAnsi" w:hAnsi="Arial" w:cs="Arial"/>
          <w:sz w:val="20"/>
          <w:szCs w:val="20"/>
          <w:lang w:val="es-CR" w:eastAsia="en-US"/>
        </w:rPr>
      </w:pPr>
    </w:p>
    <w:p w14:paraId="28743F12" w14:textId="0EA4535C" w:rsidR="00775BB3" w:rsidRDefault="00775BB3" w:rsidP="009C335B">
      <w:pPr>
        <w:ind w:left="142" w:right="141"/>
        <w:jc w:val="both"/>
        <w:rPr>
          <w:rFonts w:ascii="Arial" w:eastAsiaTheme="minorHAnsi" w:hAnsi="Arial" w:cs="Arial"/>
          <w:sz w:val="20"/>
          <w:szCs w:val="20"/>
          <w:lang w:val="es-CR" w:eastAsia="en-US"/>
        </w:rPr>
      </w:pPr>
    </w:p>
    <w:p w14:paraId="511E9E47" w14:textId="1EAAE9EE" w:rsidR="00775BB3" w:rsidRDefault="00775BB3" w:rsidP="009C335B">
      <w:pPr>
        <w:ind w:left="142" w:right="141"/>
        <w:jc w:val="both"/>
        <w:rPr>
          <w:rFonts w:ascii="Arial" w:eastAsiaTheme="minorHAnsi" w:hAnsi="Arial" w:cs="Arial"/>
          <w:sz w:val="20"/>
          <w:szCs w:val="20"/>
          <w:lang w:val="es-CR" w:eastAsia="en-US"/>
        </w:rPr>
      </w:pPr>
    </w:p>
    <w:p w14:paraId="1DDD04AA" w14:textId="43089FE3" w:rsidR="00775BB3" w:rsidRDefault="00775BB3" w:rsidP="009C335B">
      <w:pPr>
        <w:ind w:left="142" w:right="141"/>
        <w:jc w:val="both"/>
        <w:rPr>
          <w:rFonts w:ascii="Arial" w:eastAsiaTheme="minorHAnsi" w:hAnsi="Arial" w:cs="Arial"/>
          <w:sz w:val="20"/>
          <w:szCs w:val="20"/>
          <w:lang w:val="es-CR" w:eastAsia="en-US"/>
        </w:rPr>
      </w:pPr>
    </w:p>
    <w:p w14:paraId="3CEA8ECC" w14:textId="0D74FEF4" w:rsidR="00775BB3" w:rsidRDefault="00775BB3" w:rsidP="009C335B">
      <w:pPr>
        <w:ind w:left="142" w:right="141"/>
        <w:jc w:val="both"/>
        <w:rPr>
          <w:rFonts w:ascii="Arial" w:eastAsiaTheme="minorHAnsi" w:hAnsi="Arial" w:cs="Arial"/>
          <w:sz w:val="20"/>
          <w:szCs w:val="20"/>
          <w:lang w:val="es-CR" w:eastAsia="en-US"/>
        </w:rPr>
      </w:pPr>
    </w:p>
    <w:p w14:paraId="5C659E1F" w14:textId="416FF00A" w:rsidR="00775BB3" w:rsidRDefault="00775BB3" w:rsidP="009C335B">
      <w:pPr>
        <w:ind w:left="142" w:right="141"/>
        <w:jc w:val="both"/>
        <w:rPr>
          <w:rFonts w:ascii="Arial" w:eastAsiaTheme="minorHAnsi" w:hAnsi="Arial" w:cs="Arial"/>
          <w:sz w:val="20"/>
          <w:szCs w:val="20"/>
          <w:lang w:val="es-CR" w:eastAsia="en-US"/>
        </w:rPr>
      </w:pPr>
    </w:p>
    <w:p w14:paraId="7E58953B" w14:textId="27620454" w:rsidR="00775BB3" w:rsidRDefault="00775BB3" w:rsidP="009C335B">
      <w:pPr>
        <w:ind w:left="142" w:right="141"/>
        <w:jc w:val="both"/>
        <w:rPr>
          <w:rFonts w:ascii="Arial" w:eastAsiaTheme="minorHAnsi" w:hAnsi="Arial" w:cs="Arial"/>
          <w:sz w:val="20"/>
          <w:szCs w:val="20"/>
          <w:lang w:val="es-CR" w:eastAsia="en-US"/>
        </w:rPr>
      </w:pPr>
    </w:p>
    <w:p w14:paraId="764CC2C9" w14:textId="79D982AA" w:rsidR="00775BB3" w:rsidRDefault="00775BB3" w:rsidP="009C335B">
      <w:pPr>
        <w:ind w:left="142" w:right="141"/>
        <w:jc w:val="both"/>
        <w:rPr>
          <w:rFonts w:ascii="Arial" w:eastAsiaTheme="minorHAnsi" w:hAnsi="Arial" w:cs="Arial"/>
          <w:sz w:val="20"/>
          <w:szCs w:val="20"/>
          <w:lang w:val="es-CR" w:eastAsia="en-US"/>
        </w:rPr>
      </w:pPr>
    </w:p>
    <w:p w14:paraId="2876B875" w14:textId="6D8F2E5A" w:rsidR="00775BB3" w:rsidRDefault="00775BB3" w:rsidP="009C335B">
      <w:pPr>
        <w:ind w:left="142" w:right="141"/>
        <w:jc w:val="both"/>
        <w:rPr>
          <w:rFonts w:ascii="Arial" w:eastAsiaTheme="minorHAnsi" w:hAnsi="Arial" w:cs="Arial"/>
          <w:sz w:val="20"/>
          <w:szCs w:val="20"/>
          <w:lang w:val="es-CR" w:eastAsia="en-US"/>
        </w:rPr>
      </w:pPr>
    </w:p>
    <w:p w14:paraId="28F22856" w14:textId="6D02259C" w:rsidR="00775BB3" w:rsidRDefault="00775BB3" w:rsidP="009C335B">
      <w:pPr>
        <w:ind w:left="142" w:right="141"/>
        <w:jc w:val="both"/>
        <w:rPr>
          <w:rFonts w:ascii="Arial" w:eastAsiaTheme="minorHAnsi" w:hAnsi="Arial" w:cs="Arial"/>
          <w:sz w:val="20"/>
          <w:szCs w:val="20"/>
          <w:lang w:val="es-CR" w:eastAsia="en-US"/>
        </w:rPr>
      </w:pPr>
    </w:p>
    <w:p w14:paraId="0669BE9F" w14:textId="77777777" w:rsidR="00775BB3" w:rsidRPr="00F42E9C" w:rsidRDefault="00775BB3" w:rsidP="009C335B">
      <w:pPr>
        <w:ind w:left="142" w:right="141"/>
        <w:jc w:val="both"/>
        <w:rPr>
          <w:rFonts w:ascii="Arial" w:eastAsiaTheme="minorHAnsi" w:hAnsi="Arial" w:cs="Arial"/>
          <w:sz w:val="20"/>
          <w:szCs w:val="20"/>
          <w:lang w:val="es-CR" w:eastAsia="en-US"/>
        </w:rPr>
      </w:pPr>
    </w:p>
    <w:p w14:paraId="7525F5C4" w14:textId="4C525CBC" w:rsidR="009A2CFE" w:rsidRPr="00F42E9C" w:rsidRDefault="009A2CFE" w:rsidP="009C335B">
      <w:pPr>
        <w:ind w:left="142" w:right="141"/>
        <w:jc w:val="both"/>
        <w:rPr>
          <w:rFonts w:ascii="Arial" w:eastAsiaTheme="minorHAnsi" w:hAnsi="Arial" w:cs="Arial"/>
          <w:sz w:val="20"/>
          <w:szCs w:val="20"/>
          <w:lang w:val="es-CR" w:eastAsia="en-US"/>
        </w:rPr>
      </w:pPr>
    </w:p>
    <w:p w14:paraId="74551A89" w14:textId="40522797" w:rsidR="009A2CFE" w:rsidRPr="009D2554" w:rsidRDefault="009A2CFE" w:rsidP="009C335B">
      <w:pPr>
        <w:suppressAutoHyphens w:val="0"/>
        <w:ind w:left="142" w:right="141"/>
        <w:jc w:val="center"/>
        <w:rPr>
          <w:rFonts w:ascii="Arial" w:eastAsiaTheme="minorHAnsi" w:hAnsi="Arial" w:cs="Arial"/>
          <w:b/>
          <w:sz w:val="20"/>
          <w:szCs w:val="20"/>
          <w:lang w:val="es-CR" w:eastAsia="en-US"/>
        </w:rPr>
      </w:pPr>
      <w:r w:rsidRPr="009D2554">
        <w:rPr>
          <w:rFonts w:ascii="Arial" w:eastAsiaTheme="minorHAnsi" w:hAnsi="Arial" w:cs="Arial"/>
          <w:b/>
          <w:sz w:val="20"/>
          <w:szCs w:val="20"/>
          <w:lang w:val="es-CR" w:eastAsia="en-US"/>
        </w:rPr>
        <w:t>Anexo N°</w:t>
      </w:r>
      <w:r w:rsidR="00775BB3">
        <w:rPr>
          <w:rFonts w:ascii="Arial" w:eastAsiaTheme="minorHAnsi" w:hAnsi="Arial" w:cs="Arial"/>
          <w:b/>
          <w:sz w:val="20"/>
          <w:szCs w:val="20"/>
          <w:lang w:val="es-CR" w:eastAsia="en-US"/>
        </w:rPr>
        <w:t>3</w:t>
      </w:r>
    </w:p>
    <w:p w14:paraId="7FE7E537" w14:textId="4CFB198E" w:rsidR="009A2CFE" w:rsidRPr="009D2554" w:rsidRDefault="009A2CFE" w:rsidP="009C335B">
      <w:pPr>
        <w:suppressAutoHyphens w:val="0"/>
        <w:ind w:left="142" w:right="141"/>
        <w:jc w:val="center"/>
        <w:rPr>
          <w:rFonts w:ascii="Arial" w:eastAsiaTheme="minorHAnsi" w:hAnsi="Arial" w:cs="Arial"/>
          <w:b/>
          <w:sz w:val="20"/>
          <w:szCs w:val="20"/>
          <w:u w:val="single"/>
          <w:lang w:val="es-CR" w:eastAsia="en-US"/>
        </w:rPr>
      </w:pPr>
      <w:r w:rsidRPr="00F42E9C">
        <w:rPr>
          <w:rFonts w:ascii="Arial" w:eastAsiaTheme="minorHAnsi" w:hAnsi="Arial" w:cs="Arial"/>
          <w:b/>
          <w:sz w:val="20"/>
          <w:szCs w:val="20"/>
          <w:u w:val="single"/>
          <w:lang w:val="es-CR" w:eastAsia="en-US"/>
        </w:rPr>
        <w:t>Consulta de Proveedores</w:t>
      </w:r>
    </w:p>
    <w:p w14:paraId="7E515B19"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1220D27C" w14:textId="77777777" w:rsidR="009A2CFE" w:rsidRPr="009D2554" w:rsidRDefault="009A2CFE" w:rsidP="009C335B">
      <w:pPr>
        <w:suppressAutoHyphens w:val="0"/>
        <w:ind w:left="142" w:right="141"/>
        <w:rPr>
          <w:rFonts w:ascii="Arial" w:eastAsiaTheme="minorHAnsi" w:hAnsi="Arial" w:cs="Arial"/>
          <w:sz w:val="20"/>
          <w:szCs w:val="20"/>
          <w:lang w:val="es-CR" w:eastAsia="en-US"/>
        </w:rPr>
      </w:pPr>
      <w:r w:rsidRPr="009D2554">
        <w:rPr>
          <w:rFonts w:ascii="Arial" w:eastAsiaTheme="minorHAnsi" w:hAnsi="Arial" w:cs="Arial"/>
          <w:noProof/>
          <w:sz w:val="20"/>
          <w:szCs w:val="20"/>
          <w:lang w:val="es-CR" w:eastAsia="en-US"/>
        </w:rPr>
        <w:drawing>
          <wp:inline distT="0" distB="0" distL="0" distR="0" wp14:anchorId="2BCF86EB" wp14:editId="5377B53E">
            <wp:extent cx="2026920" cy="18440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844040"/>
                    </a:xfrm>
                    <a:prstGeom prst="rect">
                      <a:avLst/>
                    </a:prstGeom>
                    <a:noFill/>
                    <a:ln>
                      <a:noFill/>
                    </a:ln>
                  </pic:spPr>
                </pic:pic>
              </a:graphicData>
            </a:graphic>
          </wp:inline>
        </w:drawing>
      </w:r>
      <w:r w:rsidRPr="009D2554">
        <w:rPr>
          <w:rFonts w:ascii="Arial" w:eastAsiaTheme="minorHAnsi" w:hAnsi="Arial" w:cs="Arial"/>
          <w:sz w:val="20"/>
          <w:szCs w:val="20"/>
          <w:lang w:val="es-CR" w:eastAsia="en-US"/>
        </w:rPr>
        <w:t xml:space="preserve"> </w:t>
      </w:r>
      <w:r w:rsidRPr="009D2554">
        <w:rPr>
          <w:rFonts w:ascii="Arial" w:eastAsiaTheme="minorHAnsi" w:hAnsi="Arial" w:cs="Arial"/>
          <w:noProof/>
          <w:sz w:val="20"/>
          <w:szCs w:val="20"/>
          <w:lang w:val="es-CR" w:eastAsia="en-US"/>
        </w:rPr>
        <w:drawing>
          <wp:inline distT="0" distB="0" distL="0" distR="0" wp14:anchorId="3270FD7E" wp14:editId="33B988D1">
            <wp:extent cx="2804160" cy="15697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4160" cy="1569720"/>
                    </a:xfrm>
                    <a:prstGeom prst="rect">
                      <a:avLst/>
                    </a:prstGeom>
                    <a:noFill/>
                    <a:ln>
                      <a:noFill/>
                    </a:ln>
                  </pic:spPr>
                </pic:pic>
              </a:graphicData>
            </a:graphic>
          </wp:inline>
        </w:drawing>
      </w:r>
    </w:p>
    <w:p w14:paraId="10379107"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3EC372F0" w14:textId="77777777" w:rsidR="009A2CFE" w:rsidRPr="009D2554" w:rsidRDefault="009A2CFE" w:rsidP="009C335B">
      <w:pPr>
        <w:suppressAutoHyphens w:val="0"/>
        <w:ind w:left="142" w:right="141"/>
        <w:rPr>
          <w:rFonts w:ascii="Arial" w:eastAsiaTheme="minorHAnsi" w:hAnsi="Arial" w:cs="Arial"/>
          <w:sz w:val="20"/>
          <w:szCs w:val="20"/>
          <w:lang w:val="es-CR" w:eastAsia="en-US"/>
        </w:rPr>
      </w:pPr>
      <w:r w:rsidRPr="009D2554">
        <w:rPr>
          <w:rFonts w:ascii="Arial" w:eastAsiaTheme="minorHAnsi" w:hAnsi="Arial" w:cs="Arial"/>
          <w:noProof/>
          <w:sz w:val="20"/>
          <w:szCs w:val="20"/>
          <w:lang w:val="es-CR" w:eastAsia="en-US"/>
        </w:rPr>
        <w:drawing>
          <wp:inline distT="0" distB="0" distL="0" distR="0" wp14:anchorId="6FC27CAF" wp14:editId="13363FB6">
            <wp:extent cx="4594860" cy="26898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4860" cy="2689860"/>
                    </a:xfrm>
                    <a:prstGeom prst="rect">
                      <a:avLst/>
                    </a:prstGeom>
                    <a:noFill/>
                    <a:ln>
                      <a:noFill/>
                    </a:ln>
                  </pic:spPr>
                </pic:pic>
              </a:graphicData>
            </a:graphic>
          </wp:inline>
        </w:drawing>
      </w:r>
      <w:r w:rsidRPr="009D2554">
        <w:rPr>
          <w:rFonts w:ascii="Arial" w:eastAsiaTheme="minorHAnsi" w:hAnsi="Arial" w:cs="Arial"/>
          <w:noProof/>
          <w:sz w:val="20"/>
          <w:szCs w:val="20"/>
          <w:lang w:val="es-CR" w:eastAsia="en-US"/>
        </w:rPr>
        <w:drawing>
          <wp:inline distT="0" distB="0" distL="0" distR="0" wp14:anchorId="2336DF98" wp14:editId="0B2C7FB9">
            <wp:extent cx="2689860" cy="14173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9860" cy="1417320"/>
                    </a:xfrm>
                    <a:prstGeom prst="rect">
                      <a:avLst/>
                    </a:prstGeom>
                    <a:noFill/>
                    <a:ln>
                      <a:noFill/>
                    </a:ln>
                  </pic:spPr>
                </pic:pic>
              </a:graphicData>
            </a:graphic>
          </wp:inline>
        </w:drawing>
      </w:r>
    </w:p>
    <w:p w14:paraId="6B1D4045"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5C378429"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58D604B7" w14:textId="77777777" w:rsidR="009A2CFE" w:rsidRPr="009D2554" w:rsidRDefault="009A2CFE" w:rsidP="009C335B">
      <w:pPr>
        <w:suppressAutoHyphens w:val="0"/>
        <w:ind w:left="142" w:right="141"/>
        <w:rPr>
          <w:rFonts w:ascii="Arial" w:eastAsiaTheme="minorHAnsi" w:hAnsi="Arial" w:cs="Arial"/>
          <w:sz w:val="20"/>
          <w:szCs w:val="20"/>
          <w:lang w:val="es-CR" w:eastAsia="en-US"/>
        </w:rPr>
      </w:pPr>
      <w:r w:rsidRPr="009D2554">
        <w:rPr>
          <w:rFonts w:ascii="Arial" w:eastAsiaTheme="minorHAnsi" w:hAnsi="Arial" w:cs="Arial"/>
          <w:noProof/>
          <w:sz w:val="20"/>
          <w:szCs w:val="20"/>
          <w:lang w:val="es-CR" w:eastAsia="en-US"/>
        </w:rPr>
        <w:lastRenderedPageBreak/>
        <w:drawing>
          <wp:inline distT="0" distB="0" distL="0" distR="0" wp14:anchorId="452C83D8" wp14:editId="57CAD2AE">
            <wp:extent cx="5471160" cy="15468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1160" cy="1546860"/>
                    </a:xfrm>
                    <a:prstGeom prst="rect">
                      <a:avLst/>
                    </a:prstGeom>
                    <a:noFill/>
                    <a:ln>
                      <a:noFill/>
                    </a:ln>
                  </pic:spPr>
                </pic:pic>
              </a:graphicData>
            </a:graphic>
          </wp:inline>
        </w:drawing>
      </w:r>
    </w:p>
    <w:p w14:paraId="257FC8EF"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324C343E"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307D09F0" w14:textId="77777777" w:rsidR="009A2CFE" w:rsidRPr="009D2554" w:rsidRDefault="009A2CFE" w:rsidP="009C335B">
      <w:pPr>
        <w:suppressAutoHyphens w:val="0"/>
        <w:ind w:left="142" w:right="141"/>
        <w:rPr>
          <w:rFonts w:ascii="Arial" w:eastAsiaTheme="minorHAnsi" w:hAnsi="Arial" w:cs="Arial"/>
          <w:sz w:val="20"/>
          <w:szCs w:val="20"/>
          <w:lang w:val="es-CR" w:eastAsia="en-US"/>
        </w:rPr>
      </w:pPr>
      <w:r w:rsidRPr="009D2554">
        <w:rPr>
          <w:rFonts w:ascii="Arial" w:eastAsiaTheme="minorHAnsi" w:hAnsi="Arial" w:cs="Arial"/>
          <w:noProof/>
          <w:sz w:val="20"/>
          <w:szCs w:val="20"/>
          <w:lang w:val="es-CR" w:eastAsia="en-US"/>
        </w:rPr>
        <w:drawing>
          <wp:inline distT="0" distB="0" distL="0" distR="0" wp14:anchorId="1B01358E" wp14:editId="187041FC">
            <wp:extent cx="5052060" cy="20650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2060" cy="2065020"/>
                    </a:xfrm>
                    <a:prstGeom prst="rect">
                      <a:avLst/>
                    </a:prstGeom>
                    <a:noFill/>
                    <a:ln>
                      <a:noFill/>
                    </a:ln>
                  </pic:spPr>
                </pic:pic>
              </a:graphicData>
            </a:graphic>
          </wp:inline>
        </w:drawing>
      </w:r>
    </w:p>
    <w:p w14:paraId="47F306BE"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51567699"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7D10A1AC"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02173860" w14:textId="77777777" w:rsidR="009A2CFE" w:rsidRPr="009D2554" w:rsidRDefault="009A2CFE" w:rsidP="009C335B">
      <w:pPr>
        <w:suppressAutoHyphens w:val="0"/>
        <w:ind w:left="142" w:right="141"/>
        <w:rPr>
          <w:rFonts w:ascii="Arial" w:eastAsiaTheme="minorHAnsi" w:hAnsi="Arial" w:cs="Arial"/>
          <w:sz w:val="20"/>
          <w:szCs w:val="20"/>
          <w:lang w:val="es-CR" w:eastAsia="en-US"/>
        </w:rPr>
      </w:pPr>
      <w:r w:rsidRPr="009D2554">
        <w:rPr>
          <w:rFonts w:ascii="Arial" w:eastAsiaTheme="minorHAnsi" w:hAnsi="Arial" w:cs="Arial"/>
          <w:noProof/>
          <w:sz w:val="20"/>
          <w:szCs w:val="20"/>
          <w:lang w:val="es-CR" w:eastAsia="en-US"/>
        </w:rPr>
        <w:drawing>
          <wp:inline distT="0" distB="0" distL="0" distR="0" wp14:anchorId="25A01945" wp14:editId="09F632CD">
            <wp:extent cx="5608320" cy="5410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8320" cy="541020"/>
                    </a:xfrm>
                    <a:prstGeom prst="rect">
                      <a:avLst/>
                    </a:prstGeom>
                    <a:noFill/>
                    <a:ln>
                      <a:noFill/>
                    </a:ln>
                  </pic:spPr>
                </pic:pic>
              </a:graphicData>
            </a:graphic>
          </wp:inline>
        </w:drawing>
      </w:r>
    </w:p>
    <w:p w14:paraId="4FDA7C23"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0BD92C94"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258FD66D" w14:textId="77777777" w:rsidR="009A2CFE" w:rsidRPr="009D2554" w:rsidRDefault="009A2CFE" w:rsidP="009C335B">
      <w:pPr>
        <w:suppressAutoHyphens w:val="0"/>
        <w:ind w:left="142" w:right="141"/>
        <w:jc w:val="center"/>
        <w:rPr>
          <w:rFonts w:ascii="Arial" w:eastAsiaTheme="minorHAnsi" w:hAnsi="Arial" w:cs="Arial"/>
          <w:sz w:val="20"/>
          <w:szCs w:val="20"/>
          <w:lang w:val="es-CR" w:eastAsia="en-US"/>
        </w:rPr>
      </w:pPr>
      <w:r w:rsidRPr="009D2554">
        <w:rPr>
          <w:rFonts w:ascii="Arial" w:eastAsiaTheme="minorHAnsi" w:hAnsi="Arial" w:cs="Arial"/>
          <w:noProof/>
          <w:sz w:val="20"/>
          <w:szCs w:val="20"/>
          <w:lang w:val="es-CR" w:eastAsia="en-US"/>
        </w:rPr>
        <w:drawing>
          <wp:inline distT="0" distB="0" distL="0" distR="0" wp14:anchorId="4507A7EE" wp14:editId="51C23DE9">
            <wp:extent cx="4575741" cy="17221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8211" cy="1726813"/>
                    </a:xfrm>
                    <a:prstGeom prst="rect">
                      <a:avLst/>
                    </a:prstGeom>
                    <a:noFill/>
                    <a:ln>
                      <a:noFill/>
                    </a:ln>
                  </pic:spPr>
                </pic:pic>
              </a:graphicData>
            </a:graphic>
          </wp:inline>
        </w:drawing>
      </w:r>
    </w:p>
    <w:p w14:paraId="1A21D0F7"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1E5A6481" w14:textId="77777777" w:rsidR="009A2CFE" w:rsidRPr="009D2554" w:rsidRDefault="009A2CFE" w:rsidP="009C335B">
      <w:pPr>
        <w:suppressAutoHyphens w:val="0"/>
        <w:ind w:left="142" w:right="141"/>
        <w:rPr>
          <w:rFonts w:ascii="Arial" w:eastAsiaTheme="minorHAnsi" w:hAnsi="Arial" w:cs="Arial"/>
          <w:sz w:val="20"/>
          <w:szCs w:val="20"/>
          <w:lang w:val="es-CR" w:eastAsia="en-US"/>
        </w:rPr>
      </w:pPr>
      <w:r w:rsidRPr="009D2554">
        <w:rPr>
          <w:rFonts w:ascii="Arial" w:eastAsiaTheme="minorHAnsi" w:hAnsi="Arial" w:cs="Arial"/>
          <w:noProof/>
          <w:sz w:val="20"/>
          <w:szCs w:val="20"/>
          <w:lang w:val="es-CR" w:eastAsia="en-US"/>
        </w:rPr>
        <w:lastRenderedPageBreak/>
        <w:drawing>
          <wp:inline distT="0" distB="0" distL="0" distR="0" wp14:anchorId="23CDF56E" wp14:editId="2F4D3203">
            <wp:extent cx="5608320" cy="48387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8320" cy="4838700"/>
                    </a:xfrm>
                    <a:prstGeom prst="rect">
                      <a:avLst/>
                    </a:prstGeom>
                    <a:noFill/>
                    <a:ln>
                      <a:noFill/>
                    </a:ln>
                  </pic:spPr>
                </pic:pic>
              </a:graphicData>
            </a:graphic>
          </wp:inline>
        </w:drawing>
      </w:r>
    </w:p>
    <w:p w14:paraId="0CCE7B5D"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685F51BC" w14:textId="77777777" w:rsidR="009A2CFE" w:rsidRPr="009D2554" w:rsidRDefault="009A2CFE" w:rsidP="009C335B">
      <w:pPr>
        <w:suppressAutoHyphens w:val="0"/>
        <w:ind w:left="142" w:right="141"/>
        <w:rPr>
          <w:rFonts w:ascii="Arial" w:eastAsiaTheme="minorHAnsi" w:hAnsi="Arial" w:cs="Arial"/>
          <w:sz w:val="20"/>
          <w:szCs w:val="20"/>
          <w:lang w:val="es-CR" w:eastAsia="en-US"/>
        </w:rPr>
      </w:pPr>
    </w:p>
    <w:p w14:paraId="0EBC6DF1" w14:textId="6DD281A0" w:rsidR="009A2CFE" w:rsidRPr="00F42E9C" w:rsidRDefault="009A2CFE" w:rsidP="009C335B">
      <w:pPr>
        <w:ind w:left="142" w:right="141"/>
        <w:jc w:val="both"/>
        <w:rPr>
          <w:rFonts w:ascii="Arial" w:eastAsiaTheme="minorHAnsi" w:hAnsi="Arial" w:cs="Arial"/>
          <w:sz w:val="20"/>
          <w:szCs w:val="20"/>
          <w:lang w:val="es-CR" w:eastAsia="en-US"/>
        </w:rPr>
      </w:pPr>
    </w:p>
    <w:p w14:paraId="3FC3D77A" w14:textId="572E4301" w:rsidR="009A2CFE" w:rsidRPr="00F42E9C" w:rsidRDefault="009A2CFE" w:rsidP="009C335B">
      <w:pPr>
        <w:ind w:left="142" w:right="141"/>
        <w:jc w:val="both"/>
        <w:rPr>
          <w:rFonts w:ascii="Arial" w:eastAsiaTheme="minorHAnsi" w:hAnsi="Arial" w:cs="Arial"/>
          <w:sz w:val="20"/>
          <w:szCs w:val="20"/>
          <w:lang w:val="es-CR" w:eastAsia="en-US"/>
        </w:rPr>
      </w:pPr>
    </w:p>
    <w:p w14:paraId="24CD557B" w14:textId="77777777" w:rsidR="009A2CFE" w:rsidRPr="00F42E9C" w:rsidRDefault="009A2CFE" w:rsidP="009C335B">
      <w:pPr>
        <w:ind w:left="142" w:right="141"/>
        <w:jc w:val="both"/>
        <w:rPr>
          <w:rFonts w:ascii="Arial" w:hAnsi="Arial" w:cs="Arial"/>
          <w:i/>
          <w:sz w:val="20"/>
          <w:szCs w:val="20"/>
          <w:lang w:val="es-CR"/>
        </w:rPr>
      </w:pPr>
    </w:p>
    <w:sectPr w:rsidR="009A2CFE" w:rsidRPr="00F42E9C" w:rsidSect="00622F60">
      <w:headerReference w:type="default" r:id="rId28"/>
      <w:footerReference w:type="default" r:id="rId29"/>
      <w:footnotePr>
        <w:pos w:val="beneathText"/>
      </w:footnotePr>
      <w:pgSz w:w="12242" w:h="15842" w:code="1"/>
      <w:pgMar w:top="0" w:right="1327" w:bottom="1009"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2636" w14:textId="77777777" w:rsidR="00A33F82" w:rsidRDefault="00A33F82">
      <w:r>
        <w:separator/>
      </w:r>
    </w:p>
  </w:endnote>
  <w:endnote w:type="continuationSeparator" w:id="0">
    <w:p w14:paraId="41D09D1A" w14:textId="77777777" w:rsidR="00A33F82" w:rsidRDefault="00A3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F431" w14:textId="77777777" w:rsidR="00124FE7" w:rsidRDefault="00124FE7" w:rsidP="002E00B2">
    <w:pPr>
      <w:pStyle w:val="Piedepgina"/>
      <w:ind w:right="360"/>
      <w:jc w:val="center"/>
      <w:rPr>
        <w:b/>
        <w:i/>
      </w:rPr>
    </w:pP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124FE7" w:rsidRPr="004644B3" w14:paraId="751D6EAD"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4ADAD245" w14:textId="77777777" w:rsidR="00124FE7" w:rsidRPr="004644B3" w:rsidRDefault="00124FE7" w:rsidP="00482018">
          <w:pPr>
            <w:suppressAutoHyphens w:val="0"/>
            <w:rPr>
              <w:rFonts w:ascii="Arial" w:hAnsi="Arial" w:cs="Arial"/>
              <w:b/>
              <w:bCs/>
              <w:color w:val="000000"/>
              <w:sz w:val="16"/>
              <w:szCs w:val="18"/>
              <w:lang w:val="es-CR" w:eastAsia="es-CR"/>
            </w:rPr>
          </w:pPr>
          <w:r w:rsidRPr="004644B3">
            <w:rPr>
              <w:rFonts w:ascii="Arial" w:hAnsi="Arial" w:cs="Arial"/>
              <w:b/>
              <w:bCs/>
              <w:smallCaps/>
              <w:color w:val="000000"/>
              <w:sz w:val="16"/>
              <w:lang w:eastAsia="es-CR"/>
            </w:rPr>
            <w:t>TELÉFONO</w:t>
          </w:r>
          <w:r w:rsidRPr="004644B3">
            <w:rPr>
              <w:rFonts w:ascii="Arial" w:hAnsi="Arial" w:cs="Arial"/>
              <w:b/>
              <w:bCs/>
              <w:smallCaps/>
              <w:color w:val="000000"/>
              <w:sz w:val="18"/>
              <w:szCs w:val="20"/>
              <w:lang w:eastAsia="es-CR"/>
            </w:rPr>
            <w:t xml:space="preserve">:  </w:t>
          </w:r>
          <w:r w:rsidRPr="004644B3">
            <w:rPr>
              <w:rFonts w:ascii="Arial" w:hAnsi="Arial" w:cs="Arial"/>
              <w:b/>
              <w:bCs/>
              <w:i/>
              <w:iCs/>
              <w:smallCaps/>
              <w:color w:val="000000"/>
              <w:sz w:val="18"/>
              <w:szCs w:val="20"/>
              <w:lang w:eastAsia="es-CR"/>
            </w:rPr>
            <w:t>2295-3121</w:t>
          </w:r>
        </w:p>
      </w:tc>
      <w:tc>
        <w:tcPr>
          <w:tcW w:w="3261" w:type="dxa"/>
          <w:tcBorders>
            <w:top w:val="single" w:sz="8" w:space="0" w:color="auto"/>
            <w:left w:val="nil"/>
            <w:bottom w:val="nil"/>
            <w:right w:val="nil"/>
          </w:tcBorders>
          <w:shd w:val="clear" w:color="auto" w:fill="auto"/>
          <w:vAlign w:val="center"/>
          <w:hideMark/>
        </w:tcPr>
        <w:p w14:paraId="47C16C12" w14:textId="77777777" w:rsidR="00124FE7" w:rsidRPr="004644B3" w:rsidRDefault="00A33F82" w:rsidP="00482018">
          <w:pPr>
            <w:suppressAutoHyphens w:val="0"/>
            <w:rPr>
              <w:rFonts w:ascii="Calibri" w:hAnsi="Calibri"/>
              <w:color w:val="0563C1"/>
              <w:sz w:val="20"/>
              <w:szCs w:val="22"/>
              <w:u w:val="single"/>
              <w:lang w:val="es-CR" w:eastAsia="es-CR"/>
            </w:rPr>
          </w:pPr>
          <w:hyperlink r:id="rId1" w:history="1">
            <w:r w:rsidR="00124FE7" w:rsidRPr="004644B3">
              <w:rPr>
                <w:rFonts w:ascii="Calibri" w:hAnsi="Calibri"/>
                <w:color w:val="0563C1"/>
                <w:sz w:val="20"/>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25BC18F" w14:textId="77777777" w:rsidR="00124FE7" w:rsidRPr="004644B3" w:rsidRDefault="00124FE7" w:rsidP="00482018">
          <w:pPr>
            <w:suppressAutoHyphens w:val="0"/>
            <w:jc w:val="center"/>
            <w:rPr>
              <w:rFonts w:ascii="Arial" w:hAnsi="Arial" w:cs="Arial"/>
              <w:b/>
              <w:bCs/>
              <w:color w:val="000000"/>
              <w:sz w:val="18"/>
              <w:szCs w:val="20"/>
              <w:lang w:val="es-CR" w:eastAsia="es-CR"/>
            </w:rPr>
          </w:pPr>
          <w:r w:rsidRPr="004644B3">
            <w:rPr>
              <w:rFonts w:ascii="Arial" w:hAnsi="Arial" w:cs="Arial"/>
              <w:b/>
              <w:bCs/>
              <w:color w:val="000000"/>
              <w:sz w:val="18"/>
              <w:szCs w:val="20"/>
              <w:lang w:eastAsia="es-CR"/>
            </w:rPr>
            <w:t xml:space="preserve">FAX: </w:t>
          </w:r>
          <w:r w:rsidRPr="004644B3">
            <w:rPr>
              <w:rFonts w:ascii="Arial" w:hAnsi="Arial" w:cs="Arial"/>
              <w:b/>
              <w:bCs/>
              <w:i/>
              <w:iCs/>
              <w:color w:val="000000"/>
              <w:sz w:val="18"/>
              <w:szCs w:val="20"/>
              <w:lang w:eastAsia="es-CR"/>
            </w:rPr>
            <w:t>2221-8983</w:t>
          </w:r>
        </w:p>
      </w:tc>
    </w:tr>
  </w:tbl>
  <w:p w14:paraId="052BD9FD" w14:textId="77777777" w:rsidR="00124FE7" w:rsidRPr="004644B3" w:rsidRDefault="00124FE7" w:rsidP="002E00B2">
    <w:pPr>
      <w:pStyle w:val="Piedepgina"/>
      <w:ind w:right="360"/>
      <w:jc w:val="center"/>
      <w:rPr>
        <w:b/>
        <w:i/>
        <w:sz w:val="22"/>
      </w:rPr>
    </w:pPr>
  </w:p>
  <w:p w14:paraId="7E566B30" w14:textId="77777777" w:rsidR="00124FE7" w:rsidRPr="004644B3" w:rsidRDefault="00124FE7" w:rsidP="002E00B2">
    <w:pPr>
      <w:pStyle w:val="Piedepgina"/>
      <w:ind w:right="360"/>
      <w:jc w:val="center"/>
      <w:rPr>
        <w:b/>
        <w:i/>
        <w:sz w:val="22"/>
      </w:rPr>
    </w:pPr>
    <w:r w:rsidRPr="004644B3">
      <w:rPr>
        <w:b/>
        <w:i/>
        <w:sz w:val="22"/>
      </w:rPr>
      <w:t>“Justicia: Un pilar del desarrollo”</w:t>
    </w:r>
  </w:p>
  <w:p w14:paraId="545B1E0D" w14:textId="77777777" w:rsidR="00124FE7" w:rsidRPr="004644B3" w:rsidRDefault="00124FE7" w:rsidP="00910C11">
    <w:pPr>
      <w:pStyle w:val="Piedepgina"/>
      <w:jc w:val="right"/>
      <w:rPr>
        <w:b/>
        <w:i/>
        <w:sz w:val="22"/>
      </w:rPr>
    </w:pPr>
    <w:r w:rsidRPr="004644B3">
      <w:rPr>
        <w:b/>
        <w:i/>
        <w:sz w:val="22"/>
      </w:rPr>
      <w:tab/>
      <w:t xml:space="preserve">Página </w:t>
    </w:r>
    <w:r w:rsidRPr="004644B3">
      <w:rPr>
        <w:b/>
        <w:i/>
        <w:sz w:val="22"/>
      </w:rPr>
      <w:fldChar w:fldCharType="begin"/>
    </w:r>
    <w:r w:rsidRPr="004644B3">
      <w:rPr>
        <w:b/>
        <w:i/>
        <w:sz w:val="22"/>
      </w:rPr>
      <w:instrText xml:space="preserve"> PAGE </w:instrText>
    </w:r>
    <w:r w:rsidRPr="004644B3">
      <w:rPr>
        <w:b/>
        <w:i/>
        <w:sz w:val="22"/>
      </w:rPr>
      <w:fldChar w:fldCharType="separate"/>
    </w:r>
    <w:r w:rsidRPr="004644B3">
      <w:rPr>
        <w:b/>
        <w:i/>
        <w:noProof/>
        <w:sz w:val="22"/>
      </w:rPr>
      <w:t>1</w:t>
    </w:r>
    <w:r w:rsidRPr="004644B3">
      <w:rPr>
        <w:b/>
        <w:i/>
        <w:sz w:val="22"/>
      </w:rPr>
      <w:fldChar w:fldCharType="end"/>
    </w:r>
    <w:r w:rsidRPr="004644B3">
      <w:rPr>
        <w:b/>
        <w:i/>
        <w:sz w:val="22"/>
      </w:rPr>
      <w:t xml:space="preserve"> de </w:t>
    </w:r>
    <w:r w:rsidRPr="004644B3">
      <w:rPr>
        <w:b/>
        <w:i/>
        <w:sz w:val="22"/>
      </w:rPr>
      <w:fldChar w:fldCharType="begin"/>
    </w:r>
    <w:r w:rsidRPr="004644B3">
      <w:rPr>
        <w:b/>
        <w:i/>
        <w:sz w:val="22"/>
      </w:rPr>
      <w:instrText xml:space="preserve"> NUMPAGES </w:instrText>
    </w:r>
    <w:r w:rsidRPr="004644B3">
      <w:rPr>
        <w:b/>
        <w:i/>
        <w:sz w:val="22"/>
      </w:rPr>
      <w:fldChar w:fldCharType="separate"/>
    </w:r>
    <w:r w:rsidRPr="004644B3">
      <w:rPr>
        <w:b/>
        <w:i/>
        <w:noProof/>
        <w:sz w:val="22"/>
      </w:rPr>
      <w:t>2</w:t>
    </w:r>
    <w:r w:rsidRPr="004644B3">
      <w:rPr>
        <w:b/>
        <w:i/>
        <w:sz w:val="22"/>
      </w:rPr>
      <w:fldChar w:fldCharType="end"/>
    </w:r>
  </w:p>
  <w:p w14:paraId="469CBE40" w14:textId="77777777" w:rsidR="00124FE7" w:rsidRDefault="00124F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013E" w14:textId="77777777" w:rsidR="00A33F82" w:rsidRDefault="00A33F82">
      <w:r>
        <w:separator/>
      </w:r>
    </w:p>
  </w:footnote>
  <w:footnote w:type="continuationSeparator" w:id="0">
    <w:p w14:paraId="6A0672C6" w14:textId="77777777" w:rsidR="00A33F82" w:rsidRDefault="00A3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8198" w14:textId="77777777" w:rsidR="00124FE7" w:rsidRDefault="00124FE7" w:rsidP="002E00B2">
    <w:pPr>
      <w:pStyle w:val="Encabezado"/>
      <w:tabs>
        <w:tab w:val="clear" w:pos="4252"/>
        <w:tab w:val="clear" w:pos="8504"/>
      </w:tabs>
      <w:ind w:right="1469"/>
      <w:rPr>
        <w:rStyle w:val="Hipervnculo"/>
        <w:rFonts w:ascii="Arial" w:hAnsi="Arial" w:cs="Arial"/>
        <w:sz w:val="20"/>
        <w:szCs w:val="20"/>
      </w:rPr>
    </w:pPr>
  </w:p>
  <w:p w14:paraId="6DA27DD5" w14:textId="77777777" w:rsidR="00124FE7" w:rsidRDefault="00124FE7" w:rsidP="002E00B2">
    <w:pPr>
      <w:pStyle w:val="Encabezado"/>
      <w:tabs>
        <w:tab w:val="clear" w:pos="4252"/>
        <w:tab w:val="clear" w:pos="8504"/>
      </w:tabs>
      <w:ind w:right="1469"/>
      <w:rPr>
        <w:rStyle w:val="Hipervnculo"/>
        <w:rFonts w:ascii="Arial" w:hAnsi="Arial" w:cs="Arial"/>
        <w:sz w:val="20"/>
        <w:szCs w:val="20"/>
      </w:rPr>
    </w:pPr>
  </w:p>
  <w:p w14:paraId="6FA033C3" w14:textId="4B536B3F" w:rsidR="009D2554" w:rsidRPr="009D2554" w:rsidRDefault="00124FE7" w:rsidP="00F42E9C">
    <w:pPr>
      <w:pStyle w:val="Encabezado"/>
      <w:tabs>
        <w:tab w:val="clear" w:pos="4252"/>
        <w:tab w:val="clear" w:pos="8504"/>
      </w:tabs>
      <w:ind w:left="284" w:right="1469" w:hanging="142"/>
      <w:rPr>
        <w:rFonts w:ascii="Arial" w:hAnsi="Arial" w:cs="Arial"/>
        <w:color w:val="0000FF"/>
        <w:sz w:val="20"/>
        <w:szCs w:val="20"/>
        <w:u w:val="single"/>
      </w:rPr>
    </w:pPr>
    <w:r>
      <w:rPr>
        <w:rFonts w:ascii="Calibri" w:hAnsi="Calibri"/>
        <w:noProof/>
        <w:lang w:eastAsia="es-ES"/>
      </w:rPr>
      <w:drawing>
        <wp:inline distT="0" distB="0" distL="0" distR="0" wp14:anchorId="11EE180C" wp14:editId="230A0F15">
          <wp:extent cx="5920740" cy="767638"/>
          <wp:effectExtent l="0" t="0" r="381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722" cy="775155"/>
                  </a:xfrm>
                  <a:prstGeom prst="rect">
                    <a:avLst/>
                  </a:prstGeom>
                  <a:noFill/>
                  <a:ln>
                    <a:noFill/>
                  </a:ln>
                </pic:spPr>
              </pic:pic>
            </a:graphicData>
          </a:graphic>
        </wp:inline>
      </w:drawing>
    </w:r>
  </w:p>
  <w:p w14:paraId="7D505927" w14:textId="32F62946" w:rsidR="00124FE7" w:rsidRPr="009D2554" w:rsidRDefault="00124FE7" w:rsidP="009D2554">
    <w:pPr>
      <w:pStyle w:val="Encabezado"/>
      <w:tabs>
        <w:tab w:val="clear" w:pos="4252"/>
        <w:tab w:val="clear" w:pos="8504"/>
      </w:tabs>
      <w:ind w:right="51"/>
      <w:jc w:val="right"/>
      <w:rPr>
        <w:rFonts w:ascii="Arial" w:hAnsi="Arial" w:cs="Arial"/>
        <w:sz w:val="10"/>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E73"/>
    <w:multiLevelType w:val="hybridMultilevel"/>
    <w:tmpl w:val="23C8084C"/>
    <w:lvl w:ilvl="0" w:tplc="5A54AB0A">
      <w:start w:val="1"/>
      <w:numFmt w:val="decimal"/>
      <w:lvlText w:val="%1)"/>
      <w:lvlJc w:val="left"/>
      <w:pPr>
        <w:ind w:left="3818" w:hanging="360"/>
      </w:pPr>
      <w:rPr>
        <w:rFonts w:hint="default"/>
        <w:b/>
      </w:rPr>
    </w:lvl>
    <w:lvl w:ilvl="1" w:tplc="140A0019" w:tentative="1">
      <w:start w:val="1"/>
      <w:numFmt w:val="lowerLetter"/>
      <w:lvlText w:val="%2."/>
      <w:lvlJc w:val="left"/>
      <w:pPr>
        <w:ind w:left="4538" w:hanging="360"/>
      </w:pPr>
    </w:lvl>
    <w:lvl w:ilvl="2" w:tplc="140A001B" w:tentative="1">
      <w:start w:val="1"/>
      <w:numFmt w:val="lowerRoman"/>
      <w:lvlText w:val="%3."/>
      <w:lvlJc w:val="right"/>
      <w:pPr>
        <w:ind w:left="5258" w:hanging="180"/>
      </w:pPr>
    </w:lvl>
    <w:lvl w:ilvl="3" w:tplc="140A000F" w:tentative="1">
      <w:start w:val="1"/>
      <w:numFmt w:val="decimal"/>
      <w:lvlText w:val="%4."/>
      <w:lvlJc w:val="left"/>
      <w:pPr>
        <w:ind w:left="5978" w:hanging="360"/>
      </w:pPr>
    </w:lvl>
    <w:lvl w:ilvl="4" w:tplc="140A0019" w:tentative="1">
      <w:start w:val="1"/>
      <w:numFmt w:val="lowerLetter"/>
      <w:lvlText w:val="%5."/>
      <w:lvlJc w:val="left"/>
      <w:pPr>
        <w:ind w:left="6698" w:hanging="360"/>
      </w:pPr>
    </w:lvl>
    <w:lvl w:ilvl="5" w:tplc="140A001B" w:tentative="1">
      <w:start w:val="1"/>
      <w:numFmt w:val="lowerRoman"/>
      <w:lvlText w:val="%6."/>
      <w:lvlJc w:val="right"/>
      <w:pPr>
        <w:ind w:left="7418" w:hanging="180"/>
      </w:pPr>
    </w:lvl>
    <w:lvl w:ilvl="6" w:tplc="140A000F" w:tentative="1">
      <w:start w:val="1"/>
      <w:numFmt w:val="decimal"/>
      <w:lvlText w:val="%7."/>
      <w:lvlJc w:val="left"/>
      <w:pPr>
        <w:ind w:left="8138" w:hanging="360"/>
      </w:pPr>
    </w:lvl>
    <w:lvl w:ilvl="7" w:tplc="140A0019" w:tentative="1">
      <w:start w:val="1"/>
      <w:numFmt w:val="lowerLetter"/>
      <w:lvlText w:val="%8."/>
      <w:lvlJc w:val="left"/>
      <w:pPr>
        <w:ind w:left="8858" w:hanging="360"/>
      </w:pPr>
    </w:lvl>
    <w:lvl w:ilvl="8" w:tplc="140A001B" w:tentative="1">
      <w:start w:val="1"/>
      <w:numFmt w:val="lowerRoman"/>
      <w:lvlText w:val="%9."/>
      <w:lvlJc w:val="right"/>
      <w:pPr>
        <w:ind w:left="9578" w:hanging="180"/>
      </w:pPr>
    </w:lvl>
  </w:abstractNum>
  <w:abstractNum w:abstractNumId="1" w15:restartNumberingAfterBreak="0">
    <w:nsid w:val="256427EF"/>
    <w:multiLevelType w:val="hybridMultilevel"/>
    <w:tmpl w:val="983A6CAC"/>
    <w:lvl w:ilvl="0" w:tplc="140A0019">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 w15:restartNumberingAfterBreak="0">
    <w:nsid w:val="2938781D"/>
    <w:multiLevelType w:val="hybridMultilevel"/>
    <w:tmpl w:val="983A6CAC"/>
    <w:lvl w:ilvl="0" w:tplc="140A0019">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 w15:restartNumberingAfterBreak="0">
    <w:nsid w:val="39257893"/>
    <w:multiLevelType w:val="hybridMultilevel"/>
    <w:tmpl w:val="954C08EC"/>
    <w:lvl w:ilvl="0" w:tplc="BFE8BE9C">
      <w:start w:val="1"/>
      <w:numFmt w:val="decimal"/>
      <w:lvlText w:val="%1."/>
      <w:lvlJc w:val="left"/>
      <w:pPr>
        <w:ind w:left="644" w:hanging="360"/>
      </w:pPr>
      <w:rPr>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4" w15:restartNumberingAfterBreak="0">
    <w:nsid w:val="3DC03F55"/>
    <w:multiLevelType w:val="hybridMultilevel"/>
    <w:tmpl w:val="983A6CAC"/>
    <w:lvl w:ilvl="0" w:tplc="140A0019">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5" w15:restartNumberingAfterBreak="0">
    <w:nsid w:val="7F1931CA"/>
    <w:multiLevelType w:val="hybridMultilevel"/>
    <w:tmpl w:val="983A6CAC"/>
    <w:lvl w:ilvl="0" w:tplc="140A0019">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634"/>
    <w:rsid w:val="00000A5B"/>
    <w:rsid w:val="00006611"/>
    <w:rsid w:val="00012644"/>
    <w:rsid w:val="000136AD"/>
    <w:rsid w:val="000138F3"/>
    <w:rsid w:val="00014C87"/>
    <w:rsid w:val="00014E18"/>
    <w:rsid w:val="000164B1"/>
    <w:rsid w:val="00022100"/>
    <w:rsid w:val="00022148"/>
    <w:rsid w:val="00026892"/>
    <w:rsid w:val="00036C46"/>
    <w:rsid w:val="00041142"/>
    <w:rsid w:val="00041B9B"/>
    <w:rsid w:val="00046205"/>
    <w:rsid w:val="000524F1"/>
    <w:rsid w:val="00052D5C"/>
    <w:rsid w:val="000542BF"/>
    <w:rsid w:val="000669EC"/>
    <w:rsid w:val="000761A8"/>
    <w:rsid w:val="000846FA"/>
    <w:rsid w:val="00084F0E"/>
    <w:rsid w:val="00093726"/>
    <w:rsid w:val="000A4558"/>
    <w:rsid w:val="000A5706"/>
    <w:rsid w:val="000A7EEA"/>
    <w:rsid w:val="000B36C9"/>
    <w:rsid w:val="000B4F01"/>
    <w:rsid w:val="000C41EB"/>
    <w:rsid w:val="000C5C96"/>
    <w:rsid w:val="000C68AD"/>
    <w:rsid w:val="000D0841"/>
    <w:rsid w:val="000D0C34"/>
    <w:rsid w:val="000D17BD"/>
    <w:rsid w:val="000D1DA4"/>
    <w:rsid w:val="000D30BE"/>
    <w:rsid w:val="000D3588"/>
    <w:rsid w:val="000D3C9F"/>
    <w:rsid w:val="000D3F39"/>
    <w:rsid w:val="000D51AB"/>
    <w:rsid w:val="000D71CB"/>
    <w:rsid w:val="000E517F"/>
    <w:rsid w:val="000E5CAB"/>
    <w:rsid w:val="000F19CC"/>
    <w:rsid w:val="000F40EE"/>
    <w:rsid w:val="000F4C86"/>
    <w:rsid w:val="000F4E46"/>
    <w:rsid w:val="000F507C"/>
    <w:rsid w:val="000F62B0"/>
    <w:rsid w:val="00105FCF"/>
    <w:rsid w:val="00120934"/>
    <w:rsid w:val="0012405C"/>
    <w:rsid w:val="00124FE7"/>
    <w:rsid w:val="001352CF"/>
    <w:rsid w:val="00135B8E"/>
    <w:rsid w:val="00135FFA"/>
    <w:rsid w:val="00137B7B"/>
    <w:rsid w:val="00142138"/>
    <w:rsid w:val="0015191A"/>
    <w:rsid w:val="00154152"/>
    <w:rsid w:val="00160B5C"/>
    <w:rsid w:val="0016189D"/>
    <w:rsid w:val="0017132E"/>
    <w:rsid w:val="00171EA1"/>
    <w:rsid w:val="00175807"/>
    <w:rsid w:val="001779E4"/>
    <w:rsid w:val="00183851"/>
    <w:rsid w:val="00184F94"/>
    <w:rsid w:val="001855A8"/>
    <w:rsid w:val="001A0B96"/>
    <w:rsid w:val="001A3E46"/>
    <w:rsid w:val="001A5CF6"/>
    <w:rsid w:val="001A5E2A"/>
    <w:rsid w:val="001B0099"/>
    <w:rsid w:val="001B0971"/>
    <w:rsid w:val="001B33BE"/>
    <w:rsid w:val="001B379F"/>
    <w:rsid w:val="001C2115"/>
    <w:rsid w:val="001C3B9F"/>
    <w:rsid w:val="001C621E"/>
    <w:rsid w:val="001C7286"/>
    <w:rsid w:val="001D13D0"/>
    <w:rsid w:val="001D258B"/>
    <w:rsid w:val="001D2823"/>
    <w:rsid w:val="001D2BCF"/>
    <w:rsid w:val="001E24E3"/>
    <w:rsid w:val="001E43A8"/>
    <w:rsid w:val="001F67F9"/>
    <w:rsid w:val="001F6F46"/>
    <w:rsid w:val="002004AA"/>
    <w:rsid w:val="002064E5"/>
    <w:rsid w:val="00206E4C"/>
    <w:rsid w:val="0021172F"/>
    <w:rsid w:val="002129AB"/>
    <w:rsid w:val="00214052"/>
    <w:rsid w:val="00214119"/>
    <w:rsid w:val="00215323"/>
    <w:rsid w:val="00216983"/>
    <w:rsid w:val="00216B09"/>
    <w:rsid w:val="002208C4"/>
    <w:rsid w:val="002247AE"/>
    <w:rsid w:val="002249A7"/>
    <w:rsid w:val="00233E8C"/>
    <w:rsid w:val="002374C5"/>
    <w:rsid w:val="002377CE"/>
    <w:rsid w:val="002420EE"/>
    <w:rsid w:val="0024699F"/>
    <w:rsid w:val="00261140"/>
    <w:rsid w:val="00263392"/>
    <w:rsid w:val="00264560"/>
    <w:rsid w:val="002732F5"/>
    <w:rsid w:val="00276FF3"/>
    <w:rsid w:val="0028182B"/>
    <w:rsid w:val="00281FAD"/>
    <w:rsid w:val="0028224E"/>
    <w:rsid w:val="002918FF"/>
    <w:rsid w:val="002919D3"/>
    <w:rsid w:val="00291A69"/>
    <w:rsid w:val="00291F22"/>
    <w:rsid w:val="00295E1F"/>
    <w:rsid w:val="002A00A5"/>
    <w:rsid w:val="002B2A78"/>
    <w:rsid w:val="002C3238"/>
    <w:rsid w:val="002C4250"/>
    <w:rsid w:val="002C4BEF"/>
    <w:rsid w:val="002D1446"/>
    <w:rsid w:val="002D2D04"/>
    <w:rsid w:val="002E00B2"/>
    <w:rsid w:val="002E00BF"/>
    <w:rsid w:val="002E0A5E"/>
    <w:rsid w:val="002E256D"/>
    <w:rsid w:val="002E2B1F"/>
    <w:rsid w:val="002E36CC"/>
    <w:rsid w:val="002E59B0"/>
    <w:rsid w:val="002F269A"/>
    <w:rsid w:val="002F2FA0"/>
    <w:rsid w:val="002F3668"/>
    <w:rsid w:val="002F6281"/>
    <w:rsid w:val="002F66B7"/>
    <w:rsid w:val="002F776D"/>
    <w:rsid w:val="00302D81"/>
    <w:rsid w:val="00320418"/>
    <w:rsid w:val="003268DD"/>
    <w:rsid w:val="00330201"/>
    <w:rsid w:val="00331ECC"/>
    <w:rsid w:val="003324F7"/>
    <w:rsid w:val="0033683C"/>
    <w:rsid w:val="00344347"/>
    <w:rsid w:val="00346AF3"/>
    <w:rsid w:val="00346C60"/>
    <w:rsid w:val="003511FB"/>
    <w:rsid w:val="003518B0"/>
    <w:rsid w:val="00351A9B"/>
    <w:rsid w:val="0035304F"/>
    <w:rsid w:val="00356A50"/>
    <w:rsid w:val="003600DE"/>
    <w:rsid w:val="00361B84"/>
    <w:rsid w:val="00365B0F"/>
    <w:rsid w:val="00370D57"/>
    <w:rsid w:val="003726C5"/>
    <w:rsid w:val="00377902"/>
    <w:rsid w:val="00381B86"/>
    <w:rsid w:val="00384090"/>
    <w:rsid w:val="00386BA2"/>
    <w:rsid w:val="00387810"/>
    <w:rsid w:val="00392674"/>
    <w:rsid w:val="003965C3"/>
    <w:rsid w:val="003C1DDF"/>
    <w:rsid w:val="003C2A60"/>
    <w:rsid w:val="003C355F"/>
    <w:rsid w:val="003D0A3F"/>
    <w:rsid w:val="003D1FFA"/>
    <w:rsid w:val="003D2D99"/>
    <w:rsid w:val="003D3D1E"/>
    <w:rsid w:val="003D682A"/>
    <w:rsid w:val="003E0320"/>
    <w:rsid w:val="003E082E"/>
    <w:rsid w:val="003E30EB"/>
    <w:rsid w:val="003E3823"/>
    <w:rsid w:val="003E6E41"/>
    <w:rsid w:val="003E7AAB"/>
    <w:rsid w:val="0040431F"/>
    <w:rsid w:val="00404489"/>
    <w:rsid w:val="004054CF"/>
    <w:rsid w:val="00405CBA"/>
    <w:rsid w:val="00406445"/>
    <w:rsid w:val="00410C2B"/>
    <w:rsid w:val="00414179"/>
    <w:rsid w:val="004212AB"/>
    <w:rsid w:val="00426269"/>
    <w:rsid w:val="0043323E"/>
    <w:rsid w:val="00435265"/>
    <w:rsid w:val="00442AE7"/>
    <w:rsid w:val="00445B72"/>
    <w:rsid w:val="00450489"/>
    <w:rsid w:val="00453EB9"/>
    <w:rsid w:val="00456D32"/>
    <w:rsid w:val="00462B57"/>
    <w:rsid w:val="004644B3"/>
    <w:rsid w:val="00475099"/>
    <w:rsid w:val="0047655D"/>
    <w:rsid w:val="0047681D"/>
    <w:rsid w:val="00477BFF"/>
    <w:rsid w:val="00482018"/>
    <w:rsid w:val="004866ED"/>
    <w:rsid w:val="00486EFF"/>
    <w:rsid w:val="0049705D"/>
    <w:rsid w:val="004A35B3"/>
    <w:rsid w:val="004A4EB1"/>
    <w:rsid w:val="004A5D61"/>
    <w:rsid w:val="004A68FD"/>
    <w:rsid w:val="004B012E"/>
    <w:rsid w:val="004B0E5E"/>
    <w:rsid w:val="004C0E25"/>
    <w:rsid w:val="004C140B"/>
    <w:rsid w:val="004C2A4C"/>
    <w:rsid w:val="004C4808"/>
    <w:rsid w:val="004C7A93"/>
    <w:rsid w:val="004D1938"/>
    <w:rsid w:val="004D202F"/>
    <w:rsid w:val="004D2571"/>
    <w:rsid w:val="004D6E31"/>
    <w:rsid w:val="004E1EC2"/>
    <w:rsid w:val="004E7E65"/>
    <w:rsid w:val="004F6F49"/>
    <w:rsid w:val="00501AB3"/>
    <w:rsid w:val="0050773A"/>
    <w:rsid w:val="00510A2C"/>
    <w:rsid w:val="005174B7"/>
    <w:rsid w:val="00522901"/>
    <w:rsid w:val="00523815"/>
    <w:rsid w:val="00523B3F"/>
    <w:rsid w:val="00524F7E"/>
    <w:rsid w:val="005368C2"/>
    <w:rsid w:val="00537602"/>
    <w:rsid w:val="00546F26"/>
    <w:rsid w:val="00553B9D"/>
    <w:rsid w:val="00553D38"/>
    <w:rsid w:val="00563CC6"/>
    <w:rsid w:val="005657D1"/>
    <w:rsid w:val="00570CC1"/>
    <w:rsid w:val="00571DB4"/>
    <w:rsid w:val="0058408A"/>
    <w:rsid w:val="00587AAC"/>
    <w:rsid w:val="005A1087"/>
    <w:rsid w:val="005A132C"/>
    <w:rsid w:val="005A13F2"/>
    <w:rsid w:val="005A6139"/>
    <w:rsid w:val="005B332F"/>
    <w:rsid w:val="005B57CB"/>
    <w:rsid w:val="005C09C2"/>
    <w:rsid w:val="005C596D"/>
    <w:rsid w:val="005C63D9"/>
    <w:rsid w:val="005C67E3"/>
    <w:rsid w:val="005D083F"/>
    <w:rsid w:val="005D2E73"/>
    <w:rsid w:val="005D5D0D"/>
    <w:rsid w:val="005D74CF"/>
    <w:rsid w:val="005E2A26"/>
    <w:rsid w:val="005E46E8"/>
    <w:rsid w:val="005F1F31"/>
    <w:rsid w:val="005F2C32"/>
    <w:rsid w:val="005F4611"/>
    <w:rsid w:val="005F6D3C"/>
    <w:rsid w:val="005F7B33"/>
    <w:rsid w:val="00612E80"/>
    <w:rsid w:val="00617440"/>
    <w:rsid w:val="00617CAB"/>
    <w:rsid w:val="00617FD7"/>
    <w:rsid w:val="00622F60"/>
    <w:rsid w:val="0062503F"/>
    <w:rsid w:val="00627EEC"/>
    <w:rsid w:val="00635ADB"/>
    <w:rsid w:val="00635B4B"/>
    <w:rsid w:val="006376E9"/>
    <w:rsid w:val="00640132"/>
    <w:rsid w:val="006430F7"/>
    <w:rsid w:val="006472A3"/>
    <w:rsid w:val="0064788A"/>
    <w:rsid w:val="00653A28"/>
    <w:rsid w:val="00655658"/>
    <w:rsid w:val="006601AA"/>
    <w:rsid w:val="00660240"/>
    <w:rsid w:val="00660AB2"/>
    <w:rsid w:val="00666641"/>
    <w:rsid w:val="00673EE1"/>
    <w:rsid w:val="00674084"/>
    <w:rsid w:val="00674EA8"/>
    <w:rsid w:val="00676A14"/>
    <w:rsid w:val="00677AA0"/>
    <w:rsid w:val="0068052E"/>
    <w:rsid w:val="006815F6"/>
    <w:rsid w:val="006852FF"/>
    <w:rsid w:val="00691A67"/>
    <w:rsid w:val="00693C7F"/>
    <w:rsid w:val="0069687E"/>
    <w:rsid w:val="006A07DF"/>
    <w:rsid w:val="006A0E59"/>
    <w:rsid w:val="006A51DB"/>
    <w:rsid w:val="006B0BFA"/>
    <w:rsid w:val="006B0F3A"/>
    <w:rsid w:val="006B4BA7"/>
    <w:rsid w:val="006C2110"/>
    <w:rsid w:val="006C2351"/>
    <w:rsid w:val="006C5796"/>
    <w:rsid w:val="006C6A81"/>
    <w:rsid w:val="006C6E06"/>
    <w:rsid w:val="006D37D9"/>
    <w:rsid w:val="006D52EC"/>
    <w:rsid w:val="006D640E"/>
    <w:rsid w:val="006D779D"/>
    <w:rsid w:val="006E033C"/>
    <w:rsid w:val="006E0F2B"/>
    <w:rsid w:val="006E20D5"/>
    <w:rsid w:val="006E530F"/>
    <w:rsid w:val="006E557E"/>
    <w:rsid w:val="006E5834"/>
    <w:rsid w:val="006F3982"/>
    <w:rsid w:val="006F3E98"/>
    <w:rsid w:val="00700AC7"/>
    <w:rsid w:val="007010AA"/>
    <w:rsid w:val="00701F34"/>
    <w:rsid w:val="007030C2"/>
    <w:rsid w:val="007036E2"/>
    <w:rsid w:val="007039FD"/>
    <w:rsid w:val="007206F4"/>
    <w:rsid w:val="0072280D"/>
    <w:rsid w:val="00727CA2"/>
    <w:rsid w:val="00730BAB"/>
    <w:rsid w:val="00730FB8"/>
    <w:rsid w:val="007375D9"/>
    <w:rsid w:val="00740E0F"/>
    <w:rsid w:val="0074135E"/>
    <w:rsid w:val="00743A7F"/>
    <w:rsid w:val="00750039"/>
    <w:rsid w:val="00750117"/>
    <w:rsid w:val="0075650A"/>
    <w:rsid w:val="00756586"/>
    <w:rsid w:val="00763BDA"/>
    <w:rsid w:val="00764A36"/>
    <w:rsid w:val="00765BB5"/>
    <w:rsid w:val="00766775"/>
    <w:rsid w:val="00775BB3"/>
    <w:rsid w:val="00780087"/>
    <w:rsid w:val="00780CAC"/>
    <w:rsid w:val="0078528B"/>
    <w:rsid w:val="00792D72"/>
    <w:rsid w:val="00795A18"/>
    <w:rsid w:val="007A722A"/>
    <w:rsid w:val="007B2DEF"/>
    <w:rsid w:val="007C3BA6"/>
    <w:rsid w:val="007C42C6"/>
    <w:rsid w:val="007D0F00"/>
    <w:rsid w:val="007E2C4A"/>
    <w:rsid w:val="007E37CC"/>
    <w:rsid w:val="007E6105"/>
    <w:rsid w:val="007F4D03"/>
    <w:rsid w:val="007F701B"/>
    <w:rsid w:val="00806140"/>
    <w:rsid w:val="00813D37"/>
    <w:rsid w:val="00814757"/>
    <w:rsid w:val="00816B55"/>
    <w:rsid w:val="008205E8"/>
    <w:rsid w:val="008250E8"/>
    <w:rsid w:val="00832323"/>
    <w:rsid w:val="008357BE"/>
    <w:rsid w:val="008377A7"/>
    <w:rsid w:val="008407AF"/>
    <w:rsid w:val="00851FB3"/>
    <w:rsid w:val="00856BA2"/>
    <w:rsid w:val="00862D8E"/>
    <w:rsid w:val="00871873"/>
    <w:rsid w:val="008725F5"/>
    <w:rsid w:val="008736E0"/>
    <w:rsid w:val="00876B28"/>
    <w:rsid w:val="00877FF3"/>
    <w:rsid w:val="0088046B"/>
    <w:rsid w:val="00883D9F"/>
    <w:rsid w:val="00884E01"/>
    <w:rsid w:val="00892FDA"/>
    <w:rsid w:val="008B06FC"/>
    <w:rsid w:val="008B44F2"/>
    <w:rsid w:val="008B5E32"/>
    <w:rsid w:val="008B6617"/>
    <w:rsid w:val="008B6EF2"/>
    <w:rsid w:val="008B778F"/>
    <w:rsid w:val="008C21EB"/>
    <w:rsid w:val="008C2334"/>
    <w:rsid w:val="008C423D"/>
    <w:rsid w:val="008C51CA"/>
    <w:rsid w:val="008C577F"/>
    <w:rsid w:val="008C6078"/>
    <w:rsid w:val="008D7108"/>
    <w:rsid w:val="008D79C3"/>
    <w:rsid w:val="008E28EA"/>
    <w:rsid w:val="008E3D4F"/>
    <w:rsid w:val="008F4B40"/>
    <w:rsid w:val="008F56B4"/>
    <w:rsid w:val="008F6DAD"/>
    <w:rsid w:val="008F798F"/>
    <w:rsid w:val="00910C11"/>
    <w:rsid w:val="00910DEF"/>
    <w:rsid w:val="009121E9"/>
    <w:rsid w:val="00912CEF"/>
    <w:rsid w:val="009143BC"/>
    <w:rsid w:val="00925447"/>
    <w:rsid w:val="009268D7"/>
    <w:rsid w:val="00926CB0"/>
    <w:rsid w:val="00931E82"/>
    <w:rsid w:val="00932812"/>
    <w:rsid w:val="00935EB2"/>
    <w:rsid w:val="00937971"/>
    <w:rsid w:val="00943EAD"/>
    <w:rsid w:val="00953465"/>
    <w:rsid w:val="00955379"/>
    <w:rsid w:val="00960463"/>
    <w:rsid w:val="00961315"/>
    <w:rsid w:val="00967E7E"/>
    <w:rsid w:val="00967EF8"/>
    <w:rsid w:val="009738A6"/>
    <w:rsid w:val="009760BB"/>
    <w:rsid w:val="00981A84"/>
    <w:rsid w:val="009856D2"/>
    <w:rsid w:val="0098592A"/>
    <w:rsid w:val="00985A9A"/>
    <w:rsid w:val="00987D42"/>
    <w:rsid w:val="00991F82"/>
    <w:rsid w:val="00992902"/>
    <w:rsid w:val="009A0B07"/>
    <w:rsid w:val="009A29E3"/>
    <w:rsid w:val="009A2CFE"/>
    <w:rsid w:val="009A7949"/>
    <w:rsid w:val="009B059E"/>
    <w:rsid w:val="009B4699"/>
    <w:rsid w:val="009B6772"/>
    <w:rsid w:val="009B76C6"/>
    <w:rsid w:val="009C335B"/>
    <w:rsid w:val="009C495A"/>
    <w:rsid w:val="009C6635"/>
    <w:rsid w:val="009D2554"/>
    <w:rsid w:val="009D4084"/>
    <w:rsid w:val="009D7ACB"/>
    <w:rsid w:val="009E6FF6"/>
    <w:rsid w:val="009F142D"/>
    <w:rsid w:val="00A00B7B"/>
    <w:rsid w:val="00A02A65"/>
    <w:rsid w:val="00A05308"/>
    <w:rsid w:val="00A07C97"/>
    <w:rsid w:val="00A07E9A"/>
    <w:rsid w:val="00A12E6D"/>
    <w:rsid w:val="00A172C7"/>
    <w:rsid w:val="00A1746F"/>
    <w:rsid w:val="00A2322D"/>
    <w:rsid w:val="00A33F82"/>
    <w:rsid w:val="00A566F9"/>
    <w:rsid w:val="00A57C32"/>
    <w:rsid w:val="00A634E5"/>
    <w:rsid w:val="00A70749"/>
    <w:rsid w:val="00A72671"/>
    <w:rsid w:val="00A73956"/>
    <w:rsid w:val="00A74D70"/>
    <w:rsid w:val="00A76DAA"/>
    <w:rsid w:val="00A82E56"/>
    <w:rsid w:val="00A877F8"/>
    <w:rsid w:val="00A90947"/>
    <w:rsid w:val="00A910FF"/>
    <w:rsid w:val="00A919C5"/>
    <w:rsid w:val="00A92A2A"/>
    <w:rsid w:val="00AA1C97"/>
    <w:rsid w:val="00AA4B10"/>
    <w:rsid w:val="00AB2399"/>
    <w:rsid w:val="00AB6304"/>
    <w:rsid w:val="00AB73FD"/>
    <w:rsid w:val="00AC4E27"/>
    <w:rsid w:val="00AC5988"/>
    <w:rsid w:val="00AD10FC"/>
    <w:rsid w:val="00AD2009"/>
    <w:rsid w:val="00AD3608"/>
    <w:rsid w:val="00AD392F"/>
    <w:rsid w:val="00AE080C"/>
    <w:rsid w:val="00AE5E13"/>
    <w:rsid w:val="00AF1096"/>
    <w:rsid w:val="00AF20B6"/>
    <w:rsid w:val="00AF3E69"/>
    <w:rsid w:val="00AF5F57"/>
    <w:rsid w:val="00B070D4"/>
    <w:rsid w:val="00B07850"/>
    <w:rsid w:val="00B13849"/>
    <w:rsid w:val="00B17BD7"/>
    <w:rsid w:val="00B204AF"/>
    <w:rsid w:val="00B20781"/>
    <w:rsid w:val="00B21194"/>
    <w:rsid w:val="00B232D8"/>
    <w:rsid w:val="00B23B78"/>
    <w:rsid w:val="00B32AA6"/>
    <w:rsid w:val="00B331B5"/>
    <w:rsid w:val="00B3691B"/>
    <w:rsid w:val="00B42F30"/>
    <w:rsid w:val="00B450A9"/>
    <w:rsid w:val="00B46E1D"/>
    <w:rsid w:val="00B5016F"/>
    <w:rsid w:val="00B57B19"/>
    <w:rsid w:val="00B64284"/>
    <w:rsid w:val="00B67A38"/>
    <w:rsid w:val="00B74156"/>
    <w:rsid w:val="00B76B3B"/>
    <w:rsid w:val="00B83E09"/>
    <w:rsid w:val="00B85943"/>
    <w:rsid w:val="00B86A75"/>
    <w:rsid w:val="00B87D59"/>
    <w:rsid w:val="00B910DC"/>
    <w:rsid w:val="00B93C83"/>
    <w:rsid w:val="00B9574D"/>
    <w:rsid w:val="00BA3643"/>
    <w:rsid w:val="00BA3BE8"/>
    <w:rsid w:val="00BA62BF"/>
    <w:rsid w:val="00BA7163"/>
    <w:rsid w:val="00BA7AF2"/>
    <w:rsid w:val="00BB4B92"/>
    <w:rsid w:val="00BB6E5F"/>
    <w:rsid w:val="00BC09AD"/>
    <w:rsid w:val="00BC2E09"/>
    <w:rsid w:val="00BC6CD9"/>
    <w:rsid w:val="00BC7E1A"/>
    <w:rsid w:val="00BD0D2B"/>
    <w:rsid w:val="00BD1FEF"/>
    <w:rsid w:val="00BD3033"/>
    <w:rsid w:val="00BD551B"/>
    <w:rsid w:val="00BD657C"/>
    <w:rsid w:val="00BF22B0"/>
    <w:rsid w:val="00BF3930"/>
    <w:rsid w:val="00BF3CA4"/>
    <w:rsid w:val="00BF466B"/>
    <w:rsid w:val="00C007A6"/>
    <w:rsid w:val="00C01606"/>
    <w:rsid w:val="00C069F6"/>
    <w:rsid w:val="00C071BC"/>
    <w:rsid w:val="00C13574"/>
    <w:rsid w:val="00C1433E"/>
    <w:rsid w:val="00C14C6E"/>
    <w:rsid w:val="00C1729B"/>
    <w:rsid w:val="00C251E5"/>
    <w:rsid w:val="00C274D9"/>
    <w:rsid w:val="00C36830"/>
    <w:rsid w:val="00C40A29"/>
    <w:rsid w:val="00C418B1"/>
    <w:rsid w:val="00C432AD"/>
    <w:rsid w:val="00C43336"/>
    <w:rsid w:val="00C4445E"/>
    <w:rsid w:val="00C467DB"/>
    <w:rsid w:val="00C46D26"/>
    <w:rsid w:val="00C520CC"/>
    <w:rsid w:val="00C53E90"/>
    <w:rsid w:val="00C57C54"/>
    <w:rsid w:val="00C6022B"/>
    <w:rsid w:val="00C62B22"/>
    <w:rsid w:val="00C63DC2"/>
    <w:rsid w:val="00C64827"/>
    <w:rsid w:val="00C64D29"/>
    <w:rsid w:val="00C660A3"/>
    <w:rsid w:val="00C660CE"/>
    <w:rsid w:val="00C72829"/>
    <w:rsid w:val="00C75E29"/>
    <w:rsid w:val="00C76A7D"/>
    <w:rsid w:val="00C8327C"/>
    <w:rsid w:val="00C850E1"/>
    <w:rsid w:val="00C96B6B"/>
    <w:rsid w:val="00CA2F0F"/>
    <w:rsid w:val="00CA5300"/>
    <w:rsid w:val="00CA6819"/>
    <w:rsid w:val="00CB0EA3"/>
    <w:rsid w:val="00CB4F22"/>
    <w:rsid w:val="00CB4FC4"/>
    <w:rsid w:val="00CC1914"/>
    <w:rsid w:val="00CC1AD3"/>
    <w:rsid w:val="00CD1FC0"/>
    <w:rsid w:val="00CD3440"/>
    <w:rsid w:val="00CD41D8"/>
    <w:rsid w:val="00CD5092"/>
    <w:rsid w:val="00CD5EF1"/>
    <w:rsid w:val="00CD6CBF"/>
    <w:rsid w:val="00CE36C0"/>
    <w:rsid w:val="00CE4AAF"/>
    <w:rsid w:val="00CE5998"/>
    <w:rsid w:val="00CF2DB4"/>
    <w:rsid w:val="00CF3ADD"/>
    <w:rsid w:val="00CF5B56"/>
    <w:rsid w:val="00D02579"/>
    <w:rsid w:val="00D051A7"/>
    <w:rsid w:val="00D10DC0"/>
    <w:rsid w:val="00D13F47"/>
    <w:rsid w:val="00D15DBA"/>
    <w:rsid w:val="00D22173"/>
    <w:rsid w:val="00D24456"/>
    <w:rsid w:val="00D266AA"/>
    <w:rsid w:val="00D334B4"/>
    <w:rsid w:val="00D351CA"/>
    <w:rsid w:val="00D57338"/>
    <w:rsid w:val="00D574FC"/>
    <w:rsid w:val="00D577F8"/>
    <w:rsid w:val="00D60003"/>
    <w:rsid w:val="00D6006F"/>
    <w:rsid w:val="00D60B0D"/>
    <w:rsid w:val="00D62DED"/>
    <w:rsid w:val="00D647F6"/>
    <w:rsid w:val="00D64A45"/>
    <w:rsid w:val="00D656A0"/>
    <w:rsid w:val="00D66339"/>
    <w:rsid w:val="00D70729"/>
    <w:rsid w:val="00D71E74"/>
    <w:rsid w:val="00D82998"/>
    <w:rsid w:val="00D829EB"/>
    <w:rsid w:val="00D8521F"/>
    <w:rsid w:val="00D86018"/>
    <w:rsid w:val="00D86DBE"/>
    <w:rsid w:val="00D9086B"/>
    <w:rsid w:val="00D9265F"/>
    <w:rsid w:val="00D94322"/>
    <w:rsid w:val="00D95513"/>
    <w:rsid w:val="00DA040F"/>
    <w:rsid w:val="00DA04D0"/>
    <w:rsid w:val="00DA21E8"/>
    <w:rsid w:val="00DA592A"/>
    <w:rsid w:val="00DA73F8"/>
    <w:rsid w:val="00DB1ADE"/>
    <w:rsid w:val="00DB22E7"/>
    <w:rsid w:val="00DB3BBA"/>
    <w:rsid w:val="00DB47DA"/>
    <w:rsid w:val="00DB4EFF"/>
    <w:rsid w:val="00DB5080"/>
    <w:rsid w:val="00DB58D3"/>
    <w:rsid w:val="00DB5EE1"/>
    <w:rsid w:val="00DB6582"/>
    <w:rsid w:val="00DB6687"/>
    <w:rsid w:val="00DC102B"/>
    <w:rsid w:val="00DD070E"/>
    <w:rsid w:val="00DD2078"/>
    <w:rsid w:val="00DD5A46"/>
    <w:rsid w:val="00DE2053"/>
    <w:rsid w:val="00DE266B"/>
    <w:rsid w:val="00DE2675"/>
    <w:rsid w:val="00DE28FC"/>
    <w:rsid w:val="00DE2FAE"/>
    <w:rsid w:val="00DE6D7C"/>
    <w:rsid w:val="00DE6DEB"/>
    <w:rsid w:val="00DE6E94"/>
    <w:rsid w:val="00DF550A"/>
    <w:rsid w:val="00DF5866"/>
    <w:rsid w:val="00E0084F"/>
    <w:rsid w:val="00E01954"/>
    <w:rsid w:val="00E02442"/>
    <w:rsid w:val="00E03FF0"/>
    <w:rsid w:val="00E1278B"/>
    <w:rsid w:val="00E13B14"/>
    <w:rsid w:val="00E13C8A"/>
    <w:rsid w:val="00E15962"/>
    <w:rsid w:val="00E208E1"/>
    <w:rsid w:val="00E218DE"/>
    <w:rsid w:val="00E22AB2"/>
    <w:rsid w:val="00E2724F"/>
    <w:rsid w:val="00E279F8"/>
    <w:rsid w:val="00E310B5"/>
    <w:rsid w:val="00E3289F"/>
    <w:rsid w:val="00E438BF"/>
    <w:rsid w:val="00E451FD"/>
    <w:rsid w:val="00E45E09"/>
    <w:rsid w:val="00E56410"/>
    <w:rsid w:val="00E5774D"/>
    <w:rsid w:val="00E60473"/>
    <w:rsid w:val="00E64086"/>
    <w:rsid w:val="00E70B07"/>
    <w:rsid w:val="00E71BC7"/>
    <w:rsid w:val="00E770D8"/>
    <w:rsid w:val="00E7750E"/>
    <w:rsid w:val="00E80392"/>
    <w:rsid w:val="00E83268"/>
    <w:rsid w:val="00E840EE"/>
    <w:rsid w:val="00E852E3"/>
    <w:rsid w:val="00E85EF8"/>
    <w:rsid w:val="00E91F2D"/>
    <w:rsid w:val="00E94582"/>
    <w:rsid w:val="00E95BDF"/>
    <w:rsid w:val="00E971EA"/>
    <w:rsid w:val="00EA0AD0"/>
    <w:rsid w:val="00EB1165"/>
    <w:rsid w:val="00EB6850"/>
    <w:rsid w:val="00EB6BB1"/>
    <w:rsid w:val="00EC1863"/>
    <w:rsid w:val="00EC647F"/>
    <w:rsid w:val="00EC7FD4"/>
    <w:rsid w:val="00ED795D"/>
    <w:rsid w:val="00EE0506"/>
    <w:rsid w:val="00EE2913"/>
    <w:rsid w:val="00EE7D30"/>
    <w:rsid w:val="00EF0B2D"/>
    <w:rsid w:val="00EF1496"/>
    <w:rsid w:val="00EF6743"/>
    <w:rsid w:val="00EF7C72"/>
    <w:rsid w:val="00F00FC1"/>
    <w:rsid w:val="00F04FDA"/>
    <w:rsid w:val="00F105E6"/>
    <w:rsid w:val="00F117F0"/>
    <w:rsid w:val="00F119F3"/>
    <w:rsid w:val="00F1218D"/>
    <w:rsid w:val="00F1595A"/>
    <w:rsid w:val="00F22BD9"/>
    <w:rsid w:val="00F24BB2"/>
    <w:rsid w:val="00F3213A"/>
    <w:rsid w:val="00F363AF"/>
    <w:rsid w:val="00F37975"/>
    <w:rsid w:val="00F42E9C"/>
    <w:rsid w:val="00F455CF"/>
    <w:rsid w:val="00F46746"/>
    <w:rsid w:val="00F467C8"/>
    <w:rsid w:val="00F4745F"/>
    <w:rsid w:val="00F47910"/>
    <w:rsid w:val="00F5033C"/>
    <w:rsid w:val="00F548B9"/>
    <w:rsid w:val="00F54A65"/>
    <w:rsid w:val="00F6602E"/>
    <w:rsid w:val="00F6629A"/>
    <w:rsid w:val="00F6775B"/>
    <w:rsid w:val="00F73E4D"/>
    <w:rsid w:val="00F73EB8"/>
    <w:rsid w:val="00F76212"/>
    <w:rsid w:val="00F80398"/>
    <w:rsid w:val="00F80C4C"/>
    <w:rsid w:val="00F81FC7"/>
    <w:rsid w:val="00F8478B"/>
    <w:rsid w:val="00F84B5F"/>
    <w:rsid w:val="00F84D8B"/>
    <w:rsid w:val="00F90D77"/>
    <w:rsid w:val="00F9193B"/>
    <w:rsid w:val="00F92FFD"/>
    <w:rsid w:val="00FA2790"/>
    <w:rsid w:val="00FB0AF5"/>
    <w:rsid w:val="00FB2AED"/>
    <w:rsid w:val="00FB52BA"/>
    <w:rsid w:val="00FC0806"/>
    <w:rsid w:val="00FC274D"/>
    <w:rsid w:val="00FC5CF7"/>
    <w:rsid w:val="00FD2509"/>
    <w:rsid w:val="00FD729E"/>
    <w:rsid w:val="00FE1270"/>
    <w:rsid w:val="00FE14E4"/>
    <w:rsid w:val="00FE2FD5"/>
    <w:rsid w:val="00FE504F"/>
    <w:rsid w:val="00FE5FEE"/>
    <w:rsid w:val="00FE7C40"/>
    <w:rsid w:val="00FF626B"/>
    <w:rsid w:val="00FF6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054C"/>
  <w15:docId w15:val="{D45E61F9-265A-48A3-8C27-39CA4D18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E5E"/>
    <w:pPr>
      <w:suppressAutoHyphens/>
    </w:pPr>
    <w:rPr>
      <w:sz w:val="24"/>
      <w:szCs w:val="24"/>
      <w:lang w:val="es-ES" w:eastAsia="ar-SA"/>
    </w:rPr>
  </w:style>
  <w:style w:type="paragraph" w:styleId="Ttulo1">
    <w:name w:val="heading 1"/>
    <w:basedOn w:val="Normal"/>
    <w:next w:val="Normal"/>
    <w:qFormat/>
    <w:rsid w:val="004B0E5E"/>
    <w:pPr>
      <w:keepNext/>
      <w:tabs>
        <w:tab w:val="num" w:pos="0"/>
      </w:tabs>
      <w:outlineLvl w:val="0"/>
    </w:pPr>
    <w:rPr>
      <w:rFonts w:ascii="Book Antiqua" w:hAnsi="Book Antiqua"/>
      <w:b/>
      <w:sz w:val="22"/>
      <w:szCs w:val="20"/>
      <w:lang w:val="es-CR"/>
    </w:rPr>
  </w:style>
  <w:style w:type="paragraph" w:styleId="Ttulo2">
    <w:name w:val="heading 2"/>
    <w:basedOn w:val="Normal"/>
    <w:next w:val="Normal"/>
    <w:qFormat/>
    <w:rsid w:val="004B0E5E"/>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4B0E5E"/>
    <w:rPr>
      <w:rFonts w:ascii="Symbol" w:hAnsi="Symbol"/>
    </w:rPr>
  </w:style>
  <w:style w:type="character" w:customStyle="1" w:styleId="WW8Num2z1">
    <w:name w:val="WW8Num2z1"/>
    <w:rsid w:val="004B0E5E"/>
    <w:rPr>
      <w:rFonts w:ascii="Courier New" w:hAnsi="Courier New" w:cs="Courier New"/>
    </w:rPr>
  </w:style>
  <w:style w:type="character" w:customStyle="1" w:styleId="WW8Num2z2">
    <w:name w:val="WW8Num2z2"/>
    <w:rsid w:val="004B0E5E"/>
    <w:rPr>
      <w:rFonts w:ascii="Wingdings" w:hAnsi="Wingdings"/>
    </w:rPr>
  </w:style>
  <w:style w:type="character" w:customStyle="1" w:styleId="Absatz-Standardschriftart">
    <w:name w:val="Absatz-Standardschriftart"/>
    <w:rsid w:val="004B0E5E"/>
  </w:style>
  <w:style w:type="character" w:customStyle="1" w:styleId="WW-Absatz-Standardschriftart">
    <w:name w:val="WW-Absatz-Standardschriftart"/>
    <w:rsid w:val="004B0E5E"/>
  </w:style>
  <w:style w:type="character" w:customStyle="1" w:styleId="WW-Absatz-Standardschriftart1">
    <w:name w:val="WW-Absatz-Standardschriftart1"/>
    <w:rsid w:val="004B0E5E"/>
  </w:style>
  <w:style w:type="character" w:customStyle="1" w:styleId="WW-Absatz-Standardschriftart11">
    <w:name w:val="WW-Absatz-Standardschriftart11"/>
    <w:rsid w:val="004B0E5E"/>
  </w:style>
  <w:style w:type="character" w:customStyle="1" w:styleId="WW-Absatz-Standardschriftart111">
    <w:name w:val="WW-Absatz-Standardschriftart111"/>
    <w:rsid w:val="004B0E5E"/>
  </w:style>
  <w:style w:type="character" w:customStyle="1" w:styleId="WW-Absatz-Standardschriftart1111">
    <w:name w:val="WW-Absatz-Standardschriftart1111"/>
    <w:rsid w:val="004B0E5E"/>
  </w:style>
  <w:style w:type="character" w:customStyle="1" w:styleId="WW-Absatz-Standardschriftart11111">
    <w:name w:val="WW-Absatz-Standardschriftart11111"/>
    <w:rsid w:val="004B0E5E"/>
  </w:style>
  <w:style w:type="character" w:customStyle="1" w:styleId="WW-Absatz-Standardschriftart111111">
    <w:name w:val="WW-Absatz-Standardschriftart111111"/>
    <w:rsid w:val="004B0E5E"/>
  </w:style>
  <w:style w:type="character" w:customStyle="1" w:styleId="WW-Absatz-Standardschriftart1111111">
    <w:name w:val="WW-Absatz-Standardschriftart1111111"/>
    <w:rsid w:val="004B0E5E"/>
  </w:style>
  <w:style w:type="character" w:customStyle="1" w:styleId="WW-Absatz-Standardschriftart11111111">
    <w:name w:val="WW-Absatz-Standardschriftart11111111"/>
    <w:rsid w:val="004B0E5E"/>
  </w:style>
  <w:style w:type="character" w:customStyle="1" w:styleId="WW-Absatz-Standardschriftart111111111">
    <w:name w:val="WW-Absatz-Standardschriftart111111111"/>
    <w:rsid w:val="004B0E5E"/>
  </w:style>
  <w:style w:type="character" w:customStyle="1" w:styleId="WW-Absatz-Standardschriftart1111111111">
    <w:name w:val="WW-Absatz-Standardschriftart1111111111"/>
    <w:rsid w:val="004B0E5E"/>
  </w:style>
  <w:style w:type="character" w:customStyle="1" w:styleId="WW-Absatz-Standardschriftart11111111111">
    <w:name w:val="WW-Absatz-Standardschriftart11111111111"/>
    <w:rsid w:val="004B0E5E"/>
  </w:style>
  <w:style w:type="character" w:customStyle="1" w:styleId="WW-Absatz-Standardschriftart111111111111">
    <w:name w:val="WW-Absatz-Standardschriftart111111111111"/>
    <w:rsid w:val="004B0E5E"/>
  </w:style>
  <w:style w:type="character" w:customStyle="1" w:styleId="WW-Absatz-Standardschriftart1111111111111">
    <w:name w:val="WW-Absatz-Standardschriftart1111111111111"/>
    <w:rsid w:val="004B0E5E"/>
  </w:style>
  <w:style w:type="character" w:customStyle="1" w:styleId="WW-Absatz-Standardschriftart11111111111111">
    <w:name w:val="WW-Absatz-Standardschriftart11111111111111"/>
    <w:rsid w:val="004B0E5E"/>
  </w:style>
  <w:style w:type="character" w:customStyle="1" w:styleId="WW-Absatz-Standardschriftart111111111111111">
    <w:name w:val="WW-Absatz-Standardschriftart111111111111111"/>
    <w:rsid w:val="004B0E5E"/>
  </w:style>
  <w:style w:type="character" w:customStyle="1" w:styleId="WW-Absatz-Standardschriftart1111111111111111">
    <w:name w:val="WW-Absatz-Standardschriftart1111111111111111"/>
    <w:rsid w:val="004B0E5E"/>
  </w:style>
  <w:style w:type="character" w:customStyle="1" w:styleId="WW-Absatz-Standardschriftart11111111111111111">
    <w:name w:val="WW-Absatz-Standardschriftart11111111111111111"/>
    <w:rsid w:val="004B0E5E"/>
  </w:style>
  <w:style w:type="character" w:customStyle="1" w:styleId="Fuentedeprrafopredeter1">
    <w:name w:val="Fuente de párrafo predeter.1"/>
    <w:rsid w:val="004B0E5E"/>
  </w:style>
  <w:style w:type="paragraph" w:customStyle="1" w:styleId="Encabezado1">
    <w:name w:val="Encabezado1"/>
    <w:basedOn w:val="Normal"/>
    <w:next w:val="Textoindependiente"/>
    <w:rsid w:val="004B0E5E"/>
    <w:pPr>
      <w:keepNext/>
      <w:spacing w:before="240" w:after="120"/>
    </w:pPr>
    <w:rPr>
      <w:rFonts w:ascii="Arial" w:eastAsia="Arial Unicode MS" w:hAnsi="Arial" w:cs="Tahoma"/>
      <w:sz w:val="28"/>
      <w:szCs w:val="28"/>
    </w:rPr>
  </w:style>
  <w:style w:type="paragraph" w:styleId="Textoindependiente">
    <w:name w:val="Body Text"/>
    <w:basedOn w:val="Normal"/>
    <w:rsid w:val="004B0E5E"/>
    <w:pPr>
      <w:spacing w:after="120"/>
    </w:pPr>
  </w:style>
  <w:style w:type="paragraph" w:styleId="Lista">
    <w:name w:val="List"/>
    <w:basedOn w:val="Textoindependiente"/>
    <w:rsid w:val="004B0E5E"/>
    <w:rPr>
      <w:rFonts w:cs="Tahoma"/>
    </w:rPr>
  </w:style>
  <w:style w:type="paragraph" w:customStyle="1" w:styleId="Etiqueta">
    <w:name w:val="Etiqueta"/>
    <w:basedOn w:val="Normal"/>
    <w:rsid w:val="004B0E5E"/>
    <w:pPr>
      <w:suppressLineNumbers/>
      <w:spacing w:before="120" w:after="120"/>
    </w:pPr>
    <w:rPr>
      <w:rFonts w:cs="Tahoma"/>
      <w:i/>
      <w:iCs/>
    </w:rPr>
  </w:style>
  <w:style w:type="paragraph" w:customStyle="1" w:styleId="ndice">
    <w:name w:val="Índice"/>
    <w:basedOn w:val="Normal"/>
    <w:rsid w:val="004B0E5E"/>
    <w:pPr>
      <w:suppressLineNumbers/>
    </w:pPr>
    <w:rPr>
      <w:rFonts w:cs="Tahoma"/>
    </w:rPr>
  </w:style>
  <w:style w:type="paragraph" w:styleId="Encabezado">
    <w:name w:val="header"/>
    <w:basedOn w:val="Normal"/>
    <w:rsid w:val="004B0E5E"/>
    <w:pPr>
      <w:tabs>
        <w:tab w:val="center" w:pos="4252"/>
        <w:tab w:val="right" w:pos="8504"/>
      </w:tabs>
    </w:pPr>
  </w:style>
  <w:style w:type="paragraph" w:styleId="Piedepgina">
    <w:name w:val="footer"/>
    <w:basedOn w:val="Normal"/>
    <w:rsid w:val="004B0E5E"/>
    <w:pPr>
      <w:tabs>
        <w:tab w:val="center" w:pos="4252"/>
        <w:tab w:val="right" w:pos="8504"/>
      </w:tabs>
    </w:pPr>
  </w:style>
  <w:style w:type="paragraph" w:customStyle="1" w:styleId="Contenidodelatabla">
    <w:name w:val="Contenido de la tabla"/>
    <w:basedOn w:val="Normal"/>
    <w:rsid w:val="004B0E5E"/>
    <w:pPr>
      <w:suppressLineNumbers/>
    </w:pPr>
  </w:style>
  <w:style w:type="paragraph" w:customStyle="1" w:styleId="Encabezadodelatabla">
    <w:name w:val="Encabezado de la tabla"/>
    <w:basedOn w:val="Contenidodelatabla"/>
    <w:rsid w:val="004B0E5E"/>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customStyle="1" w:styleId="Mencinsinresolver1">
    <w:name w:val="Mención sin resolver1"/>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rsid w:val="00A82E56"/>
    <w:rPr>
      <w:rFonts w:ascii="Tahoma" w:hAnsi="Tahoma" w:cs="Tahoma"/>
      <w:sz w:val="16"/>
      <w:szCs w:val="16"/>
    </w:rPr>
  </w:style>
  <w:style w:type="character" w:customStyle="1" w:styleId="TextodegloboCar">
    <w:name w:val="Texto de globo Car"/>
    <w:basedOn w:val="Fuentedeprrafopredeter"/>
    <w:link w:val="Textodeglobo"/>
    <w:rsid w:val="00A82E56"/>
    <w:rPr>
      <w:rFonts w:ascii="Tahoma" w:hAnsi="Tahoma" w:cs="Tahoma"/>
      <w:sz w:val="16"/>
      <w:szCs w:val="16"/>
      <w:lang w:val="es-ES" w:eastAsia="ar-SA"/>
    </w:rPr>
  </w:style>
  <w:style w:type="character" w:styleId="Mencinsinresolver">
    <w:name w:val="Unresolved Mention"/>
    <w:basedOn w:val="Fuentedeprrafopredeter"/>
    <w:uiPriority w:val="99"/>
    <w:semiHidden/>
    <w:unhideWhenUsed/>
    <w:rsid w:val="00647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757">
      <w:bodyDiv w:val="1"/>
      <w:marLeft w:val="0"/>
      <w:marRight w:val="0"/>
      <w:marTop w:val="0"/>
      <w:marBottom w:val="0"/>
      <w:divBdr>
        <w:top w:val="none" w:sz="0" w:space="0" w:color="auto"/>
        <w:left w:val="none" w:sz="0" w:space="0" w:color="auto"/>
        <w:bottom w:val="none" w:sz="0" w:space="0" w:color="auto"/>
        <w:right w:val="none" w:sz="0" w:space="0" w:color="auto"/>
      </w:divBdr>
    </w:div>
    <w:div w:id="121315036">
      <w:bodyDiv w:val="1"/>
      <w:marLeft w:val="0"/>
      <w:marRight w:val="0"/>
      <w:marTop w:val="0"/>
      <w:marBottom w:val="0"/>
      <w:divBdr>
        <w:top w:val="none" w:sz="0" w:space="0" w:color="auto"/>
        <w:left w:val="none" w:sz="0" w:space="0" w:color="auto"/>
        <w:bottom w:val="none" w:sz="0" w:space="0" w:color="auto"/>
        <w:right w:val="none" w:sz="0" w:space="0" w:color="auto"/>
      </w:divBdr>
    </w:div>
    <w:div w:id="208497711">
      <w:bodyDiv w:val="1"/>
      <w:marLeft w:val="0"/>
      <w:marRight w:val="0"/>
      <w:marTop w:val="0"/>
      <w:marBottom w:val="0"/>
      <w:divBdr>
        <w:top w:val="none" w:sz="0" w:space="0" w:color="auto"/>
        <w:left w:val="none" w:sz="0" w:space="0" w:color="auto"/>
        <w:bottom w:val="none" w:sz="0" w:space="0" w:color="auto"/>
        <w:right w:val="none" w:sz="0" w:space="0" w:color="auto"/>
      </w:divBdr>
    </w:div>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464011880">
      <w:bodyDiv w:val="1"/>
      <w:marLeft w:val="0"/>
      <w:marRight w:val="0"/>
      <w:marTop w:val="0"/>
      <w:marBottom w:val="0"/>
      <w:divBdr>
        <w:top w:val="none" w:sz="0" w:space="0" w:color="auto"/>
        <w:left w:val="none" w:sz="0" w:space="0" w:color="auto"/>
        <w:bottom w:val="none" w:sz="0" w:space="0" w:color="auto"/>
        <w:right w:val="none" w:sz="0" w:space="0" w:color="auto"/>
      </w:divBdr>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598874409">
      <w:bodyDiv w:val="1"/>
      <w:marLeft w:val="0"/>
      <w:marRight w:val="0"/>
      <w:marTop w:val="0"/>
      <w:marBottom w:val="0"/>
      <w:divBdr>
        <w:top w:val="none" w:sz="0" w:space="0" w:color="auto"/>
        <w:left w:val="none" w:sz="0" w:space="0" w:color="auto"/>
        <w:bottom w:val="none" w:sz="0" w:space="0" w:color="auto"/>
        <w:right w:val="none" w:sz="0" w:space="0" w:color="auto"/>
      </w:divBdr>
    </w:div>
    <w:div w:id="619533110">
      <w:bodyDiv w:val="1"/>
      <w:marLeft w:val="0"/>
      <w:marRight w:val="0"/>
      <w:marTop w:val="0"/>
      <w:marBottom w:val="0"/>
      <w:divBdr>
        <w:top w:val="none" w:sz="0" w:space="0" w:color="auto"/>
        <w:left w:val="none" w:sz="0" w:space="0" w:color="auto"/>
        <w:bottom w:val="none" w:sz="0" w:space="0" w:color="auto"/>
        <w:right w:val="none" w:sz="0" w:space="0" w:color="auto"/>
      </w:divBdr>
    </w:div>
    <w:div w:id="74314429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31602009">
      <w:bodyDiv w:val="1"/>
      <w:marLeft w:val="0"/>
      <w:marRight w:val="0"/>
      <w:marTop w:val="0"/>
      <w:marBottom w:val="0"/>
      <w:divBdr>
        <w:top w:val="none" w:sz="0" w:space="0" w:color="auto"/>
        <w:left w:val="none" w:sz="0" w:space="0" w:color="auto"/>
        <w:bottom w:val="none" w:sz="0" w:space="0" w:color="auto"/>
        <w:right w:val="none" w:sz="0" w:space="0" w:color="auto"/>
      </w:divBdr>
    </w:div>
    <w:div w:id="862328998">
      <w:bodyDiv w:val="1"/>
      <w:marLeft w:val="0"/>
      <w:marRight w:val="0"/>
      <w:marTop w:val="0"/>
      <w:marBottom w:val="0"/>
      <w:divBdr>
        <w:top w:val="none" w:sz="0" w:space="0" w:color="auto"/>
        <w:left w:val="none" w:sz="0" w:space="0" w:color="auto"/>
        <w:bottom w:val="none" w:sz="0" w:space="0" w:color="auto"/>
        <w:right w:val="none" w:sz="0" w:space="0" w:color="auto"/>
      </w:divBdr>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892814716">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916791893">
      <w:bodyDiv w:val="1"/>
      <w:marLeft w:val="0"/>
      <w:marRight w:val="0"/>
      <w:marTop w:val="0"/>
      <w:marBottom w:val="0"/>
      <w:divBdr>
        <w:top w:val="none" w:sz="0" w:space="0" w:color="auto"/>
        <w:left w:val="none" w:sz="0" w:space="0" w:color="auto"/>
        <w:bottom w:val="none" w:sz="0" w:space="0" w:color="auto"/>
        <w:right w:val="none" w:sz="0" w:space="0" w:color="auto"/>
      </w:divBdr>
    </w:div>
    <w:div w:id="1027028472">
      <w:bodyDiv w:val="1"/>
      <w:marLeft w:val="0"/>
      <w:marRight w:val="0"/>
      <w:marTop w:val="0"/>
      <w:marBottom w:val="0"/>
      <w:divBdr>
        <w:top w:val="none" w:sz="0" w:space="0" w:color="auto"/>
        <w:left w:val="none" w:sz="0" w:space="0" w:color="auto"/>
        <w:bottom w:val="none" w:sz="0" w:space="0" w:color="auto"/>
        <w:right w:val="none" w:sz="0" w:space="0" w:color="auto"/>
      </w:divBdr>
    </w:div>
    <w:div w:id="1133718616">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375495549">
      <w:bodyDiv w:val="1"/>
      <w:marLeft w:val="0"/>
      <w:marRight w:val="0"/>
      <w:marTop w:val="0"/>
      <w:marBottom w:val="0"/>
      <w:divBdr>
        <w:top w:val="none" w:sz="0" w:space="0" w:color="auto"/>
        <w:left w:val="none" w:sz="0" w:space="0" w:color="auto"/>
        <w:bottom w:val="none" w:sz="0" w:space="0" w:color="auto"/>
        <w:right w:val="none" w:sz="0" w:space="0" w:color="auto"/>
      </w:divBdr>
    </w:div>
    <w:div w:id="1542396402">
      <w:bodyDiv w:val="1"/>
      <w:marLeft w:val="0"/>
      <w:marRight w:val="0"/>
      <w:marTop w:val="0"/>
      <w:marBottom w:val="0"/>
      <w:divBdr>
        <w:top w:val="none" w:sz="0" w:space="0" w:color="auto"/>
        <w:left w:val="none" w:sz="0" w:space="0" w:color="auto"/>
        <w:bottom w:val="none" w:sz="0" w:space="0" w:color="auto"/>
        <w:right w:val="none" w:sz="0" w:space="0" w:color="auto"/>
      </w:divBdr>
    </w:div>
    <w:div w:id="1543516453">
      <w:bodyDiv w:val="1"/>
      <w:marLeft w:val="0"/>
      <w:marRight w:val="0"/>
      <w:marTop w:val="0"/>
      <w:marBottom w:val="0"/>
      <w:divBdr>
        <w:top w:val="none" w:sz="0" w:space="0" w:color="auto"/>
        <w:left w:val="none" w:sz="0" w:space="0" w:color="auto"/>
        <w:bottom w:val="none" w:sz="0" w:space="0" w:color="auto"/>
        <w:right w:val="none" w:sz="0" w:space="0" w:color="auto"/>
      </w:divBdr>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1632246299">
      <w:bodyDiv w:val="1"/>
      <w:marLeft w:val="0"/>
      <w:marRight w:val="0"/>
      <w:marTop w:val="0"/>
      <w:marBottom w:val="0"/>
      <w:divBdr>
        <w:top w:val="none" w:sz="0" w:space="0" w:color="auto"/>
        <w:left w:val="none" w:sz="0" w:space="0" w:color="auto"/>
        <w:bottom w:val="none" w:sz="0" w:space="0" w:color="auto"/>
        <w:right w:val="none" w:sz="0" w:space="0" w:color="auto"/>
      </w:divBdr>
    </w:div>
    <w:div w:id="1749839474">
      <w:bodyDiv w:val="1"/>
      <w:marLeft w:val="0"/>
      <w:marRight w:val="0"/>
      <w:marTop w:val="0"/>
      <w:marBottom w:val="0"/>
      <w:divBdr>
        <w:top w:val="none" w:sz="0" w:space="0" w:color="auto"/>
        <w:left w:val="none" w:sz="0" w:space="0" w:color="auto"/>
        <w:bottom w:val="none" w:sz="0" w:space="0" w:color="auto"/>
        <w:right w:val="none" w:sz="0" w:space="0" w:color="auto"/>
      </w:divBdr>
    </w:div>
    <w:div w:id="1898085193">
      <w:bodyDiv w:val="1"/>
      <w:marLeft w:val="0"/>
      <w:marRight w:val="0"/>
      <w:marTop w:val="0"/>
      <w:marBottom w:val="0"/>
      <w:divBdr>
        <w:top w:val="none" w:sz="0" w:space="0" w:color="auto"/>
        <w:left w:val="none" w:sz="0" w:space="0" w:color="auto"/>
        <w:bottom w:val="none" w:sz="0" w:space="0" w:color="auto"/>
        <w:right w:val="none" w:sz="0" w:space="0" w:color="auto"/>
      </w:divBdr>
    </w:div>
    <w:div w:id="2002615280">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c@Poder-Judicial.go.c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5D14-0087-4018-BB37-57922E51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aarce</dc:creator>
  <cp:lastModifiedBy>Farine Monge Salas</cp:lastModifiedBy>
  <cp:revision>2</cp:revision>
  <cp:lastPrinted>2019-04-29T17:38:00Z</cp:lastPrinted>
  <dcterms:created xsi:type="dcterms:W3CDTF">2020-04-27T17:42:00Z</dcterms:created>
  <dcterms:modified xsi:type="dcterms:W3CDTF">2020-04-27T17:42:00Z</dcterms:modified>
</cp:coreProperties>
</file>