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897" w14:textId="060D265C" w:rsidR="00652F9D" w:rsidRPr="009106AC" w:rsidRDefault="00652F9D" w:rsidP="00652F9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9106AC">
        <w:rPr>
          <w:rFonts w:ascii="Arial" w:hAnsi="Arial" w:cs="Arial"/>
          <w:b/>
          <w:sz w:val="28"/>
          <w:szCs w:val="28"/>
          <w:lang w:val="es-CR"/>
        </w:rPr>
        <w:t xml:space="preserve">CIRCULAR N° </w:t>
      </w:r>
      <w:r>
        <w:rPr>
          <w:rFonts w:ascii="Arial" w:hAnsi="Arial" w:cs="Arial"/>
          <w:b/>
          <w:sz w:val="28"/>
          <w:szCs w:val="28"/>
          <w:lang w:val="es-CR"/>
        </w:rPr>
        <w:t>0</w:t>
      </w:r>
      <w:r w:rsidR="004956BF">
        <w:rPr>
          <w:rFonts w:ascii="Arial" w:hAnsi="Arial" w:cs="Arial"/>
          <w:b/>
          <w:sz w:val="28"/>
          <w:szCs w:val="28"/>
          <w:lang w:val="es-CR"/>
        </w:rPr>
        <w:t>23</w:t>
      </w:r>
      <w:r w:rsidRPr="009106AC">
        <w:rPr>
          <w:rFonts w:ascii="Arial" w:hAnsi="Arial" w:cs="Arial"/>
          <w:b/>
          <w:sz w:val="28"/>
          <w:szCs w:val="28"/>
          <w:lang w:val="es-CR"/>
        </w:rPr>
        <w:t>-201</w:t>
      </w:r>
      <w:r>
        <w:rPr>
          <w:rFonts w:ascii="Arial" w:hAnsi="Arial" w:cs="Arial"/>
          <w:b/>
          <w:sz w:val="28"/>
          <w:szCs w:val="28"/>
          <w:lang w:val="es-CR"/>
        </w:rPr>
        <w:t>9</w:t>
      </w:r>
    </w:p>
    <w:p w14:paraId="698F1F65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32B45E07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DE: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MBA. Miguel Ovares Chavarría</w:t>
      </w:r>
      <w:r w:rsidRPr="009106AC">
        <w:rPr>
          <w:rFonts w:ascii="Arial" w:hAnsi="Arial" w:cs="Arial"/>
          <w:sz w:val="28"/>
          <w:szCs w:val="28"/>
          <w:lang w:val="es-CR"/>
        </w:rPr>
        <w:t>,</w:t>
      </w:r>
      <w:r>
        <w:rPr>
          <w:rFonts w:ascii="Arial" w:hAnsi="Arial" w:cs="Arial"/>
          <w:sz w:val="28"/>
          <w:szCs w:val="28"/>
          <w:lang w:val="es-CR"/>
        </w:rPr>
        <w:t xml:space="preserve"> Jefe</w:t>
      </w:r>
    </w:p>
    <w:p w14:paraId="4C880171" w14:textId="77777777" w:rsidR="00652F9D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                      Departamento de Proveeduría </w:t>
      </w:r>
    </w:p>
    <w:p w14:paraId="18AC3028" w14:textId="77777777" w:rsidR="00652F9D" w:rsidRPr="009106AC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s-CR"/>
        </w:rPr>
      </w:pPr>
    </w:p>
    <w:p w14:paraId="20C03BC9" w14:textId="77777777" w:rsidR="00652F9D" w:rsidRPr="009106AC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PARA: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>
        <w:rPr>
          <w:rFonts w:ascii="Arial" w:hAnsi="Arial" w:cs="Arial"/>
          <w:sz w:val="28"/>
          <w:szCs w:val="28"/>
          <w:lang w:val="es-CR"/>
        </w:rPr>
        <w:t>Administradores de Centros de Responsabilidad, Centros Gestores y usuarios en general que ejecutan compras a través del Departamento de Proveeduría.</w:t>
      </w:r>
    </w:p>
    <w:p w14:paraId="09C24BEA" w14:textId="77777777" w:rsidR="00652F9D" w:rsidRPr="009106AC" w:rsidRDefault="00652F9D" w:rsidP="00652F9D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CR"/>
        </w:rPr>
      </w:pPr>
    </w:p>
    <w:p w14:paraId="22B13B65" w14:textId="57147FA2" w:rsidR="00652F9D" w:rsidRDefault="00652F9D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ASUNTO: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883F82" w:rsidRPr="00883F82">
        <w:rPr>
          <w:rFonts w:ascii="Arial" w:hAnsi="Arial" w:cs="Arial"/>
          <w:sz w:val="28"/>
          <w:szCs w:val="28"/>
          <w:lang w:val="es-CR"/>
        </w:rPr>
        <w:t>Límites de Contratación Administrativa para el año 201</w:t>
      </w:r>
      <w:r w:rsidR="00883F82">
        <w:rPr>
          <w:rFonts w:ascii="Arial" w:hAnsi="Arial" w:cs="Arial"/>
          <w:sz w:val="28"/>
          <w:szCs w:val="28"/>
          <w:lang w:val="es-CR"/>
        </w:rPr>
        <w:t>9</w:t>
      </w:r>
      <w:r w:rsidR="00883F82">
        <w:rPr>
          <w:rFonts w:ascii="Arial" w:hAnsi="Arial" w:cs="Arial"/>
          <w:lang w:val="es-CR"/>
        </w:rPr>
        <w:t xml:space="preserve">  </w:t>
      </w:r>
    </w:p>
    <w:p w14:paraId="65F016EB" w14:textId="77777777" w:rsidR="00883F82" w:rsidRPr="009106AC" w:rsidRDefault="00883F82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sz w:val="28"/>
          <w:szCs w:val="28"/>
          <w:lang w:val="es-CR"/>
        </w:rPr>
      </w:pPr>
    </w:p>
    <w:p w14:paraId="21242F94" w14:textId="7D2963C9" w:rsidR="00652F9D" w:rsidRPr="009106AC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CR"/>
        </w:rPr>
      </w:pPr>
      <w:r w:rsidRPr="009106AC">
        <w:rPr>
          <w:rFonts w:ascii="Arial" w:hAnsi="Arial" w:cs="Arial"/>
          <w:b/>
          <w:sz w:val="28"/>
          <w:szCs w:val="28"/>
          <w:lang w:val="es-CR"/>
        </w:rPr>
        <w:t>FECHA:</w:t>
      </w:r>
      <w:r w:rsidRPr="009106AC">
        <w:rPr>
          <w:rFonts w:ascii="Arial" w:hAnsi="Arial" w:cs="Arial"/>
          <w:sz w:val="28"/>
          <w:szCs w:val="28"/>
          <w:lang w:val="es-CR"/>
        </w:rPr>
        <w:tab/>
      </w:r>
      <w:r w:rsidR="00883F82">
        <w:rPr>
          <w:rFonts w:ascii="Arial" w:hAnsi="Arial" w:cs="Arial"/>
          <w:sz w:val="28"/>
          <w:szCs w:val="28"/>
          <w:lang w:val="es-CR"/>
        </w:rPr>
        <w:t>04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r w:rsidRPr="009106AC">
        <w:rPr>
          <w:rFonts w:ascii="Arial" w:hAnsi="Arial" w:cs="Arial"/>
          <w:sz w:val="28"/>
          <w:szCs w:val="28"/>
          <w:lang w:val="es-CR"/>
        </w:rPr>
        <w:t xml:space="preserve">de </w:t>
      </w:r>
      <w:r w:rsidR="00883F82">
        <w:rPr>
          <w:rFonts w:ascii="Arial" w:hAnsi="Arial" w:cs="Arial"/>
          <w:sz w:val="28"/>
          <w:szCs w:val="28"/>
          <w:lang w:val="es-CR"/>
        </w:rPr>
        <w:t>marzo</w:t>
      </w:r>
      <w:r>
        <w:rPr>
          <w:rFonts w:ascii="Arial" w:hAnsi="Arial" w:cs="Arial"/>
          <w:sz w:val="28"/>
          <w:szCs w:val="28"/>
          <w:lang w:val="es-CR"/>
        </w:rPr>
        <w:t xml:space="preserve"> del 2019</w:t>
      </w:r>
    </w:p>
    <w:p w14:paraId="289986CE" w14:textId="090BD71A" w:rsidR="00AC37B9" w:rsidRDefault="00AC37B9" w:rsidP="00652F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FC41710" w14:textId="7A8306DF" w:rsidR="0065544B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  <w:lang w:val="es-CR" w:eastAsia="en-US"/>
        </w:rPr>
      </w:pPr>
      <w:r>
        <w:rPr>
          <w:rFonts w:ascii="Arial" w:hAnsi="Arial" w:cs="Arial"/>
        </w:rPr>
        <w:t>Se les comunica que conforme lo establecido por la Contraloría General de la República mediante resolución R-DC-1</w:t>
      </w:r>
      <w:r w:rsidR="004348A3">
        <w:rPr>
          <w:rFonts w:ascii="Arial" w:hAnsi="Arial" w:cs="Arial"/>
        </w:rPr>
        <w:t>4</w:t>
      </w:r>
      <w:r>
        <w:rPr>
          <w:rFonts w:ascii="Arial" w:hAnsi="Arial" w:cs="Arial"/>
        </w:rPr>
        <w:t>-201</w:t>
      </w:r>
      <w:r w:rsidR="004348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del 21 de febrero de los corrientes, publicada en el </w:t>
      </w:r>
      <w:r w:rsidR="004348A3">
        <w:rPr>
          <w:rFonts w:ascii="Arial" w:hAnsi="Arial" w:cs="Arial"/>
        </w:rPr>
        <w:t>A</w:t>
      </w:r>
      <w:r>
        <w:rPr>
          <w:rFonts w:ascii="Arial" w:hAnsi="Arial" w:cs="Arial"/>
        </w:rPr>
        <w:t>lcance N° 4</w:t>
      </w:r>
      <w:r w:rsidR="004348A3">
        <w:rPr>
          <w:rFonts w:ascii="Arial" w:hAnsi="Arial" w:cs="Arial"/>
        </w:rPr>
        <w:t>5 al Diario la Gaceta N° 41</w:t>
      </w:r>
      <w:r>
        <w:rPr>
          <w:rFonts w:ascii="Arial" w:hAnsi="Arial" w:cs="Arial"/>
        </w:rPr>
        <w:t>, se establecieron los nuevos límites generales de contratación administrativa que definen el tipo de procedimiento de contratación bajo el cual se debe tramitar la adquisición de bienes y servicios institucionale</w:t>
      </w:r>
      <w:r w:rsidR="004348A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50B5B1E1" w14:textId="77777777" w:rsidR="0065544B" w:rsidRDefault="0065544B" w:rsidP="0065544B">
      <w:pPr>
        <w:spacing w:line="360" w:lineRule="auto"/>
        <w:jc w:val="both"/>
        <w:rPr>
          <w:rFonts w:ascii="Arial" w:hAnsi="Arial" w:cs="Arial"/>
        </w:rPr>
      </w:pPr>
    </w:p>
    <w:p w14:paraId="6575E252" w14:textId="77777777" w:rsidR="0065544B" w:rsidRDefault="0065544B" w:rsidP="00655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lo anterior, para el Poder Judicial aplican a partir de la fecha indicada, los siguientes montos de contratación: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14:paraId="02E0419D" w14:textId="77777777" w:rsidTr="0065544B">
        <w:trPr>
          <w:trHeight w:val="48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85EF8" w14:textId="0076532D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Límites Generales de Contratación Administrativa sin Obra Pública año 2019</w:t>
            </w:r>
          </w:p>
        </w:tc>
      </w:tr>
      <w:tr w:rsidR="0065544B" w14:paraId="7CE134CA" w14:textId="77777777" w:rsidTr="0065544B">
        <w:trPr>
          <w:trHeight w:val="33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041DEB4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Licitación Pública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A0981DA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Licitación Abreviada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9C74650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Contratación Directa</w:t>
            </w:r>
          </w:p>
        </w:tc>
      </w:tr>
      <w:tr w:rsidR="0065544B" w14:paraId="19EE8DAF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31F65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42D5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89064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809D8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5544B" w14:paraId="741EF459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E2513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Igual a ó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13413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A593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Igual a ó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7EF29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Menos de</w:t>
            </w:r>
          </w:p>
        </w:tc>
      </w:tr>
      <w:tr w:rsidR="0065544B" w14:paraId="7244AE91" w14:textId="77777777" w:rsidTr="0065544B">
        <w:trPr>
          <w:trHeight w:val="21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0EF38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61EF8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F1F3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D9CE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65544B" w14:paraId="6F5EE508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9DEE5" w14:textId="74246BF6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663,000,000.00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8D886" w14:textId="74C66DCE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663,000,000.00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764A6" w14:textId="2087402F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95,600,000.00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CF139" w14:textId="4CC9F1CE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95,600,000.00</w:t>
            </w:r>
          </w:p>
        </w:tc>
      </w:tr>
    </w:tbl>
    <w:p w14:paraId="26854F21" w14:textId="77777777" w:rsidR="0065544B" w:rsidRDefault="0065544B" w:rsidP="0065544B">
      <w:pPr>
        <w:spacing w:line="36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185"/>
        <w:gridCol w:w="1935"/>
        <w:gridCol w:w="1933"/>
        <w:gridCol w:w="2787"/>
      </w:tblGrid>
      <w:tr w:rsidR="0065544B" w14:paraId="2F5BE158" w14:textId="77777777" w:rsidTr="0065544B">
        <w:trPr>
          <w:trHeight w:val="30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97C21" w14:textId="7A083E9F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Límites Generales de Contratación Administrativa con Obra Pública año 2019</w:t>
            </w:r>
          </w:p>
        </w:tc>
      </w:tr>
      <w:tr w:rsidR="0065544B" w14:paraId="4C70A6A3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2E0C143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Licitación Pública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3630E71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Licitación Abreviada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7A2DDC7D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Contratación Directa</w:t>
            </w:r>
          </w:p>
        </w:tc>
      </w:tr>
      <w:tr w:rsidR="0065544B" w14:paraId="0684B64F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A58A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6F4F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EAD1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B017C" w14:textId="77777777" w:rsidR="0065544B" w:rsidRDefault="0065544B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65544B" w14:paraId="3046251A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2BA62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Igual a ó más de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1897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Menos de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D54A3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Igual a ó más de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CDC1" w14:textId="77777777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Menos de</w:t>
            </w:r>
          </w:p>
        </w:tc>
      </w:tr>
      <w:tr w:rsidR="0065544B" w14:paraId="50A7422C" w14:textId="77777777" w:rsidTr="0065544B">
        <w:trPr>
          <w:trHeight w:val="30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34EF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D6A2D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006A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FA19A" w14:textId="77777777" w:rsidR="0065544B" w:rsidRDefault="0065544B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65544B" w14:paraId="4FE1C5CC" w14:textId="77777777" w:rsidTr="0065544B">
        <w:trPr>
          <w:trHeight w:val="31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78C9" w14:textId="7CA81630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1.029,000,000.00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98F3" w14:textId="72FB5BDC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1.029,000,000.00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8BA1" w14:textId="484F4499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148,400,000.00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61CC" w14:textId="6A6DE226" w:rsidR="0065544B" w:rsidRDefault="0065544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148,400,000.00</w:t>
            </w:r>
          </w:p>
        </w:tc>
      </w:tr>
    </w:tbl>
    <w:p w14:paraId="236DF229" w14:textId="77777777" w:rsidR="0065544B" w:rsidRDefault="0065544B" w:rsidP="0065544B">
      <w:pPr>
        <w:spacing w:line="360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14:paraId="4BEFDA92" w14:textId="77777777" w:rsidR="0065544B" w:rsidRDefault="0065544B" w:rsidP="0065544B">
      <w:pPr>
        <w:spacing w:line="360" w:lineRule="auto"/>
        <w:jc w:val="both"/>
        <w:rPr>
          <w:rFonts w:ascii="Arial" w:hAnsi="Arial" w:cs="Arial"/>
          <w:lang w:val="es-CR" w:eastAsia="en-US"/>
        </w:rPr>
      </w:pPr>
      <w:r>
        <w:rPr>
          <w:rFonts w:ascii="Arial" w:hAnsi="Arial" w:cs="Arial"/>
        </w:rPr>
        <w:t>En virtud de lo anterior, para evitar atrasos en la tramitación de las solicitudes de compra se les solicita a las personas usuarias que de previo a direccionar los diferentes procesos de contratación verifiquen los nuevos topes enunciados anteriormente, los cuales ya se encuentran actualizados en SIGAPJ.</w:t>
      </w:r>
    </w:p>
    <w:p w14:paraId="4BA0FE69" w14:textId="77777777" w:rsidR="0065544B" w:rsidRDefault="0065544B" w:rsidP="00655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4CE725" w14:textId="79FE7448" w:rsidR="0065544B" w:rsidRDefault="0065544B" w:rsidP="006554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los procedimientos de Compra Menor, que se direccionan a la Proveeduría, el monto máximo por el cual se estarán tramitando será de ¢6.000,000,00, en virtud de lo anterior requisiciones que superen los </w:t>
      </w:r>
      <w:bookmarkStart w:id="1" w:name="_Hlk2457597"/>
      <w:r>
        <w:rPr>
          <w:rFonts w:ascii="Arial" w:hAnsi="Arial" w:cs="Arial"/>
        </w:rPr>
        <w:t xml:space="preserve">¢6.000,000,00 </w:t>
      </w:r>
      <w:bookmarkEnd w:id="1"/>
      <w:r>
        <w:rPr>
          <w:rFonts w:ascii="Arial" w:hAnsi="Arial" w:cs="Arial"/>
        </w:rPr>
        <w:t xml:space="preserve">deberán direccionarse al Subproceso de Compras Directas, excepto para el caso de la partida 5 para la cual las requisiciones que sean superiores a </w:t>
      </w:r>
      <w:r w:rsidR="00B47779">
        <w:rPr>
          <w:rFonts w:ascii="Arial" w:hAnsi="Arial" w:cs="Arial"/>
        </w:rPr>
        <w:t>los ¢3.500,000,00</w:t>
      </w:r>
      <w:r>
        <w:rPr>
          <w:rFonts w:ascii="Arial" w:hAnsi="Arial" w:cs="Arial"/>
        </w:rPr>
        <w:t>, deberán canalizarse por el Subproceso de Compras Directas.</w:t>
      </w:r>
    </w:p>
    <w:p w14:paraId="2647C2E9" w14:textId="2A0D1C8B" w:rsidR="0065544B" w:rsidRDefault="0065544B" w:rsidP="00652F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EF6655D" w14:textId="77777777" w:rsidR="0065544B" w:rsidRDefault="0065544B" w:rsidP="00652F9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9BB92B" w14:textId="7621805A" w:rsidR="00652F9D" w:rsidRPr="003D32B9" w:rsidRDefault="00652F9D" w:rsidP="00652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R"/>
        </w:rPr>
        <w:t>Y</w:t>
      </w:r>
      <w:r w:rsidR="00575D96">
        <w:rPr>
          <w:rFonts w:ascii="Arial" w:hAnsi="Arial" w:cs="Arial"/>
          <w:sz w:val="22"/>
          <w:szCs w:val="22"/>
          <w:lang w:val="es-CR"/>
        </w:rPr>
        <w:t>AA</w:t>
      </w:r>
    </w:p>
    <w:p w14:paraId="4CBA2F42" w14:textId="77777777" w:rsidR="000D3C9F" w:rsidRPr="00652F9D" w:rsidRDefault="000D3C9F" w:rsidP="00652F9D"/>
    <w:sectPr w:rsidR="000D3C9F" w:rsidRPr="00652F9D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B679" w14:textId="77777777" w:rsidR="00FD00A0" w:rsidRDefault="00FD00A0">
      <w:r>
        <w:separator/>
      </w:r>
    </w:p>
  </w:endnote>
  <w:endnote w:type="continuationSeparator" w:id="0">
    <w:p w14:paraId="59E67276" w14:textId="77777777" w:rsidR="00FD00A0" w:rsidRDefault="00FD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FD00A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532F" w14:textId="77777777" w:rsidR="00FD00A0" w:rsidRDefault="00FD00A0">
      <w:r>
        <w:separator/>
      </w:r>
    </w:p>
  </w:footnote>
  <w:footnote w:type="continuationSeparator" w:id="0">
    <w:p w14:paraId="4F55E7EA" w14:textId="77777777" w:rsidR="00FD00A0" w:rsidRDefault="00FD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pt;height:12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846FA"/>
    <w:rsid w:val="00091081"/>
    <w:rsid w:val="000B36C9"/>
    <w:rsid w:val="000B4F01"/>
    <w:rsid w:val="000C41EB"/>
    <w:rsid w:val="000C68AD"/>
    <w:rsid w:val="000D17BD"/>
    <w:rsid w:val="000D1DA4"/>
    <w:rsid w:val="000D3588"/>
    <w:rsid w:val="000D3C9F"/>
    <w:rsid w:val="000E5CAB"/>
    <w:rsid w:val="000F4E46"/>
    <w:rsid w:val="000F62B0"/>
    <w:rsid w:val="00135FFA"/>
    <w:rsid w:val="00137EC7"/>
    <w:rsid w:val="0015191A"/>
    <w:rsid w:val="00171EA1"/>
    <w:rsid w:val="001B0971"/>
    <w:rsid w:val="001C7286"/>
    <w:rsid w:val="001D258B"/>
    <w:rsid w:val="001D2BCF"/>
    <w:rsid w:val="001E24E3"/>
    <w:rsid w:val="001F1528"/>
    <w:rsid w:val="001F67F9"/>
    <w:rsid w:val="0021172F"/>
    <w:rsid w:val="00216B09"/>
    <w:rsid w:val="002374C5"/>
    <w:rsid w:val="002732F5"/>
    <w:rsid w:val="00291F22"/>
    <w:rsid w:val="002A00A5"/>
    <w:rsid w:val="002D2D04"/>
    <w:rsid w:val="002E00B2"/>
    <w:rsid w:val="002F269A"/>
    <w:rsid w:val="002F66B7"/>
    <w:rsid w:val="00320418"/>
    <w:rsid w:val="003600DE"/>
    <w:rsid w:val="00381B86"/>
    <w:rsid w:val="00387810"/>
    <w:rsid w:val="003D0A3F"/>
    <w:rsid w:val="003D682A"/>
    <w:rsid w:val="003E0FB7"/>
    <w:rsid w:val="003E7AAB"/>
    <w:rsid w:val="00404489"/>
    <w:rsid w:val="00414179"/>
    <w:rsid w:val="004348A3"/>
    <w:rsid w:val="00445B72"/>
    <w:rsid w:val="00450489"/>
    <w:rsid w:val="00456D32"/>
    <w:rsid w:val="00482018"/>
    <w:rsid w:val="004956BF"/>
    <w:rsid w:val="0049705D"/>
    <w:rsid w:val="004A5D61"/>
    <w:rsid w:val="004D202F"/>
    <w:rsid w:val="004D2571"/>
    <w:rsid w:val="004E1EC2"/>
    <w:rsid w:val="004E7E65"/>
    <w:rsid w:val="005368C2"/>
    <w:rsid w:val="00537602"/>
    <w:rsid w:val="00553D38"/>
    <w:rsid w:val="00575D96"/>
    <w:rsid w:val="005A13F2"/>
    <w:rsid w:val="005A6139"/>
    <w:rsid w:val="005C63D9"/>
    <w:rsid w:val="005D5D0D"/>
    <w:rsid w:val="005E2A26"/>
    <w:rsid w:val="005F2C32"/>
    <w:rsid w:val="00617CAB"/>
    <w:rsid w:val="00627EEC"/>
    <w:rsid w:val="00635ADB"/>
    <w:rsid w:val="00652F9D"/>
    <w:rsid w:val="00654E3E"/>
    <w:rsid w:val="0065544B"/>
    <w:rsid w:val="00655658"/>
    <w:rsid w:val="00676A14"/>
    <w:rsid w:val="006815F6"/>
    <w:rsid w:val="006852FF"/>
    <w:rsid w:val="00693C7F"/>
    <w:rsid w:val="006B0BFA"/>
    <w:rsid w:val="006C2351"/>
    <w:rsid w:val="006D37D9"/>
    <w:rsid w:val="006E033C"/>
    <w:rsid w:val="006E0F2B"/>
    <w:rsid w:val="006F3E98"/>
    <w:rsid w:val="00700AC7"/>
    <w:rsid w:val="00727CA2"/>
    <w:rsid w:val="00730BAB"/>
    <w:rsid w:val="00740E0F"/>
    <w:rsid w:val="00743A7F"/>
    <w:rsid w:val="00765BB5"/>
    <w:rsid w:val="00780087"/>
    <w:rsid w:val="0078528B"/>
    <w:rsid w:val="007C3BA6"/>
    <w:rsid w:val="007E2C4A"/>
    <w:rsid w:val="008250E8"/>
    <w:rsid w:val="008357BE"/>
    <w:rsid w:val="00851FB3"/>
    <w:rsid w:val="00876B28"/>
    <w:rsid w:val="00877FF3"/>
    <w:rsid w:val="00883F82"/>
    <w:rsid w:val="008A0C54"/>
    <w:rsid w:val="008C21EB"/>
    <w:rsid w:val="008C423D"/>
    <w:rsid w:val="008D7108"/>
    <w:rsid w:val="008E28EA"/>
    <w:rsid w:val="008E3D4F"/>
    <w:rsid w:val="008F4B40"/>
    <w:rsid w:val="008F769E"/>
    <w:rsid w:val="00910C11"/>
    <w:rsid w:val="009268D7"/>
    <w:rsid w:val="00942ADF"/>
    <w:rsid w:val="00961315"/>
    <w:rsid w:val="009760BB"/>
    <w:rsid w:val="00981A84"/>
    <w:rsid w:val="0098592A"/>
    <w:rsid w:val="00987D42"/>
    <w:rsid w:val="009B059E"/>
    <w:rsid w:val="009B4699"/>
    <w:rsid w:val="009B6772"/>
    <w:rsid w:val="009D4084"/>
    <w:rsid w:val="009D7ACB"/>
    <w:rsid w:val="009F142D"/>
    <w:rsid w:val="00A05308"/>
    <w:rsid w:val="00A07C97"/>
    <w:rsid w:val="00A172C7"/>
    <w:rsid w:val="00A2322D"/>
    <w:rsid w:val="00A57C32"/>
    <w:rsid w:val="00A70749"/>
    <w:rsid w:val="00A74D70"/>
    <w:rsid w:val="00A76DAA"/>
    <w:rsid w:val="00A919C5"/>
    <w:rsid w:val="00A92A2A"/>
    <w:rsid w:val="00AB2399"/>
    <w:rsid w:val="00AB73FD"/>
    <w:rsid w:val="00AC37B9"/>
    <w:rsid w:val="00AE5E13"/>
    <w:rsid w:val="00AF1096"/>
    <w:rsid w:val="00AF3E69"/>
    <w:rsid w:val="00AF4F14"/>
    <w:rsid w:val="00B232D8"/>
    <w:rsid w:val="00B3691B"/>
    <w:rsid w:val="00B47779"/>
    <w:rsid w:val="00B64284"/>
    <w:rsid w:val="00B7656E"/>
    <w:rsid w:val="00B910DC"/>
    <w:rsid w:val="00B93C83"/>
    <w:rsid w:val="00B9574D"/>
    <w:rsid w:val="00BA2BE9"/>
    <w:rsid w:val="00BC2E09"/>
    <w:rsid w:val="00BC6CD9"/>
    <w:rsid w:val="00BD551B"/>
    <w:rsid w:val="00C071BC"/>
    <w:rsid w:val="00C36830"/>
    <w:rsid w:val="00C43336"/>
    <w:rsid w:val="00C4445E"/>
    <w:rsid w:val="00C51C8A"/>
    <w:rsid w:val="00C520CC"/>
    <w:rsid w:val="00C53E90"/>
    <w:rsid w:val="00C62B22"/>
    <w:rsid w:val="00C64827"/>
    <w:rsid w:val="00C64D29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D10DC0"/>
    <w:rsid w:val="00D23E87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F550A"/>
    <w:rsid w:val="00DF5866"/>
    <w:rsid w:val="00E1278B"/>
    <w:rsid w:val="00E279F8"/>
    <w:rsid w:val="00E310B5"/>
    <w:rsid w:val="00E438BF"/>
    <w:rsid w:val="00E64086"/>
    <w:rsid w:val="00E80392"/>
    <w:rsid w:val="00E840EE"/>
    <w:rsid w:val="00EB6850"/>
    <w:rsid w:val="00EC1863"/>
    <w:rsid w:val="00EC4DF7"/>
    <w:rsid w:val="00F04FDA"/>
    <w:rsid w:val="00F105E6"/>
    <w:rsid w:val="00F117F0"/>
    <w:rsid w:val="00F73EB8"/>
    <w:rsid w:val="00F9193B"/>
    <w:rsid w:val="00FD00A0"/>
    <w:rsid w:val="00FE1270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Farine Monge Salas</cp:lastModifiedBy>
  <cp:revision>2</cp:revision>
  <cp:lastPrinted>2018-09-25T17:52:00Z</cp:lastPrinted>
  <dcterms:created xsi:type="dcterms:W3CDTF">2019-03-05T16:40:00Z</dcterms:created>
  <dcterms:modified xsi:type="dcterms:W3CDTF">2019-03-05T16:40:00Z</dcterms:modified>
</cp:coreProperties>
</file>