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F0" w:rsidRDefault="00892F46" w:rsidP="00581770">
      <w:pPr>
        <w:autoSpaceDE w:val="0"/>
        <w:autoSpaceDN w:val="0"/>
        <w:adjustRightInd w:val="0"/>
        <w:jc w:val="center"/>
        <w:rPr>
          <w:rFonts w:ascii="Arial" w:hAnsi="Arial"/>
        </w:rPr>
      </w:pPr>
      <w:r>
        <w:rPr>
          <w:rFonts w:ascii="Arial" w:hAnsi="Arial"/>
          <w:noProof/>
          <w:lang w:val="es-CR" w:eastAsia="es-CR"/>
        </w:rPr>
        <w:drawing>
          <wp:inline distT="0" distB="0" distL="0" distR="0">
            <wp:extent cx="561975" cy="6286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srcRect/>
                    <a:stretch>
                      <a:fillRect/>
                    </a:stretch>
                  </pic:blipFill>
                  <pic:spPr bwMode="auto">
                    <a:xfrm>
                      <a:off x="0" y="0"/>
                      <a:ext cx="561975" cy="628650"/>
                    </a:xfrm>
                    <a:prstGeom prst="rect">
                      <a:avLst/>
                    </a:prstGeom>
                    <a:noFill/>
                    <a:ln w="9525">
                      <a:noFill/>
                      <a:miter lim="800000"/>
                      <a:headEnd/>
                      <a:tailEnd/>
                    </a:ln>
                  </pic:spPr>
                </pic:pic>
              </a:graphicData>
            </a:graphic>
          </wp:inline>
        </w:drawing>
      </w:r>
    </w:p>
    <w:p w:rsidR="007773F0" w:rsidRDefault="00581770" w:rsidP="00581770">
      <w:pPr>
        <w:autoSpaceDE w:val="0"/>
        <w:autoSpaceDN w:val="0"/>
        <w:adjustRightInd w:val="0"/>
        <w:jc w:val="center"/>
        <w:rPr>
          <w:rFonts w:ascii="Arial" w:hAnsi="Arial"/>
          <w:b/>
        </w:rPr>
      </w:pPr>
      <w:r w:rsidRPr="00581770">
        <w:rPr>
          <w:rFonts w:ascii="Arial" w:hAnsi="Arial"/>
          <w:b/>
        </w:rPr>
        <w:t xml:space="preserve">  PODER JUDICIAL                </w:t>
      </w:r>
    </w:p>
    <w:p w:rsidR="00581770" w:rsidRPr="00581770" w:rsidRDefault="00581770" w:rsidP="00581770">
      <w:pPr>
        <w:autoSpaceDE w:val="0"/>
        <w:autoSpaceDN w:val="0"/>
        <w:adjustRightInd w:val="0"/>
        <w:jc w:val="center"/>
        <w:rPr>
          <w:rFonts w:ascii="Arial" w:hAnsi="Arial"/>
          <w:b/>
        </w:rPr>
      </w:pPr>
      <w:r w:rsidRPr="00581770">
        <w:rPr>
          <w:rFonts w:ascii="Arial" w:hAnsi="Arial"/>
          <w:b/>
        </w:rPr>
        <w:t>D</w:t>
      </w:r>
      <w:r w:rsidR="007773F0">
        <w:rPr>
          <w:rFonts w:ascii="Arial" w:hAnsi="Arial"/>
          <w:b/>
        </w:rPr>
        <w:t xml:space="preserve">EPARTAMENTO DE PROVEEDURÍA </w:t>
      </w:r>
    </w:p>
    <w:p w:rsidR="00581770" w:rsidRPr="00581770" w:rsidRDefault="00581770" w:rsidP="00581770">
      <w:pPr>
        <w:tabs>
          <w:tab w:val="right" w:pos="10366"/>
        </w:tabs>
        <w:autoSpaceDE w:val="0"/>
        <w:autoSpaceDN w:val="0"/>
        <w:adjustRightInd w:val="0"/>
        <w:rPr>
          <w:rFonts w:ascii="Arial" w:hAnsi="Arial"/>
          <w:sz w:val="18"/>
        </w:rPr>
      </w:pPr>
      <w:r w:rsidRPr="00581770">
        <w:rPr>
          <w:rFonts w:ascii="Arial" w:hAnsi="Arial"/>
          <w:sz w:val="18"/>
        </w:rPr>
        <w:t>Tel. 2295-</w:t>
      </w:r>
      <w:r w:rsidR="007773F0">
        <w:rPr>
          <w:rFonts w:ascii="Arial" w:hAnsi="Arial"/>
          <w:sz w:val="18"/>
        </w:rPr>
        <w:t>3617</w:t>
      </w:r>
      <w:r w:rsidRPr="00581770">
        <w:rPr>
          <w:rFonts w:ascii="Arial" w:hAnsi="Arial"/>
          <w:sz w:val="18"/>
        </w:rPr>
        <w:tab/>
        <w:t>San José</w:t>
      </w:r>
    </w:p>
    <w:p w:rsidR="00581770" w:rsidRPr="00581770" w:rsidRDefault="00581770" w:rsidP="00581770">
      <w:pPr>
        <w:tabs>
          <w:tab w:val="right" w:pos="10366"/>
        </w:tabs>
        <w:autoSpaceDE w:val="0"/>
        <w:autoSpaceDN w:val="0"/>
        <w:adjustRightInd w:val="0"/>
        <w:rPr>
          <w:rFonts w:ascii="Arial" w:hAnsi="Arial"/>
          <w:sz w:val="18"/>
          <w:u w:val="single"/>
        </w:rPr>
      </w:pPr>
      <w:r w:rsidRPr="00581770">
        <w:rPr>
          <w:rFonts w:ascii="Arial" w:hAnsi="Arial"/>
          <w:sz w:val="18"/>
          <w:u w:val="single"/>
        </w:rPr>
        <w:t>Fax 22</w:t>
      </w:r>
      <w:r w:rsidR="007773F0">
        <w:rPr>
          <w:rFonts w:ascii="Arial" w:hAnsi="Arial"/>
          <w:sz w:val="18"/>
          <w:u w:val="single"/>
        </w:rPr>
        <w:t>21-8983</w:t>
      </w:r>
      <w:r w:rsidRPr="00581770">
        <w:rPr>
          <w:rFonts w:ascii="Arial" w:hAnsi="Arial"/>
          <w:sz w:val="18"/>
          <w:u w:val="single"/>
        </w:rPr>
        <w:tab/>
        <w:t xml:space="preserve">  Costa Rica</w:t>
      </w:r>
    </w:p>
    <w:p w:rsidR="00581770" w:rsidRPr="009106AC" w:rsidRDefault="00581770" w:rsidP="00581770">
      <w:pPr>
        <w:autoSpaceDE w:val="0"/>
        <w:autoSpaceDN w:val="0"/>
        <w:adjustRightInd w:val="0"/>
        <w:jc w:val="both"/>
        <w:rPr>
          <w:rFonts w:ascii="Arial" w:hAnsi="Arial" w:cs="Arial"/>
          <w:sz w:val="28"/>
          <w:szCs w:val="28"/>
          <w:lang w:val="es-CR"/>
        </w:rPr>
      </w:pPr>
    </w:p>
    <w:p w:rsidR="00581770" w:rsidRPr="00DE0097" w:rsidRDefault="00581770" w:rsidP="00581770">
      <w:pPr>
        <w:autoSpaceDE w:val="0"/>
        <w:autoSpaceDN w:val="0"/>
        <w:adjustRightInd w:val="0"/>
        <w:jc w:val="center"/>
        <w:rPr>
          <w:rFonts w:ascii="Arial" w:hAnsi="Arial" w:cs="Arial"/>
          <w:sz w:val="22"/>
          <w:szCs w:val="22"/>
          <w:lang w:val="es-CR"/>
        </w:rPr>
      </w:pPr>
      <w:r w:rsidRPr="00DE0097">
        <w:rPr>
          <w:rFonts w:ascii="Arial" w:hAnsi="Arial" w:cs="Arial"/>
          <w:b/>
          <w:sz w:val="22"/>
          <w:szCs w:val="22"/>
          <w:lang w:val="es-CR"/>
        </w:rPr>
        <w:t xml:space="preserve">CIRCULAR N° </w:t>
      </w:r>
      <w:r w:rsidR="006A08AA">
        <w:rPr>
          <w:rFonts w:ascii="Arial" w:hAnsi="Arial" w:cs="Arial"/>
          <w:b/>
          <w:sz w:val="22"/>
          <w:szCs w:val="22"/>
          <w:lang w:val="es-CR"/>
        </w:rPr>
        <w:t>3</w:t>
      </w:r>
      <w:r w:rsidR="00D22455">
        <w:rPr>
          <w:rFonts w:ascii="Arial" w:hAnsi="Arial" w:cs="Arial"/>
          <w:b/>
          <w:sz w:val="22"/>
          <w:szCs w:val="22"/>
          <w:lang w:val="es-CR"/>
        </w:rPr>
        <w:t>5</w:t>
      </w:r>
      <w:r w:rsidR="00C846D3" w:rsidRPr="00DE0097">
        <w:rPr>
          <w:rFonts w:ascii="Arial" w:hAnsi="Arial" w:cs="Arial"/>
          <w:b/>
          <w:sz w:val="22"/>
          <w:szCs w:val="22"/>
          <w:lang w:val="es-CR"/>
        </w:rPr>
        <w:t>-2017</w:t>
      </w:r>
    </w:p>
    <w:p w:rsidR="00581770" w:rsidRPr="00DE0097" w:rsidRDefault="00581770" w:rsidP="00581770">
      <w:pPr>
        <w:tabs>
          <w:tab w:val="left" w:pos="1704"/>
        </w:tabs>
        <w:autoSpaceDE w:val="0"/>
        <w:autoSpaceDN w:val="0"/>
        <w:adjustRightInd w:val="0"/>
        <w:jc w:val="both"/>
        <w:rPr>
          <w:rFonts w:ascii="Arial" w:hAnsi="Arial" w:cs="Arial"/>
          <w:b/>
          <w:sz w:val="22"/>
          <w:szCs w:val="22"/>
          <w:lang w:val="es-CR"/>
        </w:rPr>
      </w:pPr>
    </w:p>
    <w:p w:rsidR="007773F0" w:rsidRPr="00DE0097" w:rsidRDefault="00581770" w:rsidP="00581770">
      <w:pPr>
        <w:tabs>
          <w:tab w:val="left" w:pos="1704"/>
        </w:tabs>
        <w:autoSpaceDE w:val="0"/>
        <w:autoSpaceDN w:val="0"/>
        <w:adjustRightInd w:val="0"/>
        <w:jc w:val="both"/>
        <w:rPr>
          <w:rFonts w:ascii="Arial" w:hAnsi="Arial" w:cs="Arial"/>
          <w:sz w:val="22"/>
          <w:szCs w:val="22"/>
          <w:lang w:val="es-CR"/>
        </w:rPr>
      </w:pPr>
      <w:r w:rsidRPr="00DE0097">
        <w:rPr>
          <w:rFonts w:ascii="Arial" w:hAnsi="Arial" w:cs="Arial"/>
          <w:b/>
          <w:sz w:val="22"/>
          <w:szCs w:val="22"/>
          <w:lang w:val="es-CR"/>
        </w:rPr>
        <w:t>DE:</w:t>
      </w:r>
      <w:r w:rsidRPr="00DE0097">
        <w:rPr>
          <w:rFonts w:ascii="Arial" w:hAnsi="Arial" w:cs="Arial"/>
          <w:sz w:val="22"/>
          <w:szCs w:val="22"/>
          <w:lang w:val="es-CR"/>
        </w:rPr>
        <w:tab/>
      </w:r>
      <w:r w:rsidR="00614AFA">
        <w:rPr>
          <w:rFonts w:ascii="Arial" w:hAnsi="Arial" w:cs="Arial"/>
          <w:sz w:val="22"/>
          <w:szCs w:val="22"/>
          <w:lang w:val="es-CR"/>
        </w:rPr>
        <w:t>MBA. Yurly Arguello Araya</w:t>
      </w:r>
      <w:r w:rsidRPr="00DE0097">
        <w:rPr>
          <w:rFonts w:ascii="Arial" w:hAnsi="Arial" w:cs="Arial"/>
          <w:sz w:val="22"/>
          <w:szCs w:val="22"/>
          <w:lang w:val="es-CR"/>
        </w:rPr>
        <w:t>,</w:t>
      </w:r>
      <w:r w:rsidR="007D65A8" w:rsidRPr="00DE0097">
        <w:rPr>
          <w:rFonts w:ascii="Arial" w:hAnsi="Arial" w:cs="Arial"/>
          <w:sz w:val="22"/>
          <w:szCs w:val="22"/>
          <w:lang w:val="es-CR"/>
        </w:rPr>
        <w:t xml:space="preserve"> Jefe a.í.</w:t>
      </w:r>
    </w:p>
    <w:p w:rsidR="00581770" w:rsidRPr="00DE0097" w:rsidRDefault="00101141" w:rsidP="00581770">
      <w:pPr>
        <w:tabs>
          <w:tab w:val="left" w:pos="1704"/>
        </w:tabs>
        <w:autoSpaceDE w:val="0"/>
        <w:autoSpaceDN w:val="0"/>
        <w:adjustRightInd w:val="0"/>
        <w:jc w:val="both"/>
        <w:rPr>
          <w:rFonts w:ascii="Arial" w:hAnsi="Arial" w:cs="Arial"/>
          <w:sz w:val="22"/>
          <w:szCs w:val="22"/>
          <w:lang w:val="es-CR"/>
        </w:rPr>
      </w:pPr>
      <w:r w:rsidRPr="00DE0097">
        <w:rPr>
          <w:rFonts w:ascii="Arial" w:hAnsi="Arial" w:cs="Arial"/>
          <w:sz w:val="22"/>
          <w:szCs w:val="22"/>
          <w:lang w:val="es-CR"/>
        </w:rPr>
        <w:tab/>
      </w:r>
      <w:r w:rsidR="007D65A8" w:rsidRPr="00DE0097">
        <w:rPr>
          <w:rFonts w:ascii="Arial" w:hAnsi="Arial" w:cs="Arial"/>
          <w:sz w:val="22"/>
          <w:szCs w:val="22"/>
          <w:lang w:val="es-CR"/>
        </w:rPr>
        <w:t>Departamento de Proveeduría.</w:t>
      </w:r>
    </w:p>
    <w:p w:rsidR="007773F0" w:rsidRPr="00DE0097" w:rsidRDefault="007773F0" w:rsidP="00581770">
      <w:pPr>
        <w:tabs>
          <w:tab w:val="left" w:pos="1704"/>
        </w:tabs>
        <w:autoSpaceDE w:val="0"/>
        <w:autoSpaceDN w:val="0"/>
        <w:adjustRightInd w:val="0"/>
        <w:jc w:val="both"/>
        <w:rPr>
          <w:rFonts w:ascii="Arial" w:hAnsi="Arial" w:cs="Arial"/>
          <w:b/>
          <w:sz w:val="22"/>
          <w:szCs w:val="22"/>
          <w:lang w:val="es-CR"/>
        </w:rPr>
      </w:pPr>
    </w:p>
    <w:p w:rsidR="00581770" w:rsidRPr="00DE0097" w:rsidRDefault="00581770" w:rsidP="00581770">
      <w:pPr>
        <w:autoSpaceDE w:val="0"/>
        <w:autoSpaceDN w:val="0"/>
        <w:adjustRightInd w:val="0"/>
        <w:ind w:left="1704" w:hanging="1704"/>
        <w:jc w:val="both"/>
        <w:rPr>
          <w:rFonts w:ascii="Arial" w:hAnsi="Arial" w:cs="Arial"/>
          <w:sz w:val="22"/>
          <w:szCs w:val="22"/>
          <w:lang w:val="es-CR"/>
        </w:rPr>
      </w:pPr>
      <w:r w:rsidRPr="00DE0097">
        <w:rPr>
          <w:rFonts w:ascii="Arial" w:hAnsi="Arial" w:cs="Arial"/>
          <w:b/>
          <w:sz w:val="22"/>
          <w:szCs w:val="22"/>
          <w:lang w:val="es-CR"/>
        </w:rPr>
        <w:t>PARA:</w:t>
      </w:r>
      <w:r w:rsidRPr="00DE0097">
        <w:rPr>
          <w:rFonts w:ascii="Arial" w:hAnsi="Arial" w:cs="Arial"/>
          <w:sz w:val="22"/>
          <w:szCs w:val="22"/>
          <w:lang w:val="es-CR"/>
        </w:rPr>
        <w:tab/>
      </w:r>
      <w:r w:rsidR="00BA608D">
        <w:rPr>
          <w:rFonts w:ascii="Arial" w:hAnsi="Arial" w:cs="Arial"/>
          <w:sz w:val="22"/>
          <w:szCs w:val="22"/>
          <w:lang w:val="es-CR"/>
        </w:rPr>
        <w:t>Todas las oficinas judiciales</w:t>
      </w:r>
    </w:p>
    <w:p w:rsidR="00581770" w:rsidRPr="00DE0097" w:rsidRDefault="00581770" w:rsidP="00581770">
      <w:pPr>
        <w:autoSpaceDE w:val="0"/>
        <w:autoSpaceDN w:val="0"/>
        <w:adjustRightInd w:val="0"/>
        <w:rPr>
          <w:rFonts w:ascii="Arial" w:hAnsi="Arial" w:cs="Arial"/>
          <w:sz w:val="22"/>
          <w:szCs w:val="22"/>
          <w:lang w:val="es-CR"/>
        </w:rPr>
      </w:pPr>
    </w:p>
    <w:p w:rsidR="00581770" w:rsidRPr="00DE0097" w:rsidRDefault="00581770" w:rsidP="003D0DAC">
      <w:pPr>
        <w:autoSpaceDE w:val="0"/>
        <w:autoSpaceDN w:val="0"/>
        <w:adjustRightInd w:val="0"/>
        <w:ind w:left="1704" w:hanging="1704"/>
        <w:jc w:val="both"/>
        <w:rPr>
          <w:rFonts w:ascii="Arial" w:hAnsi="Arial" w:cs="Arial"/>
          <w:sz w:val="22"/>
          <w:szCs w:val="22"/>
          <w:lang w:val="es-CR"/>
        </w:rPr>
      </w:pPr>
      <w:r w:rsidRPr="00DE0097">
        <w:rPr>
          <w:rFonts w:ascii="Arial" w:hAnsi="Arial" w:cs="Arial"/>
          <w:b/>
          <w:sz w:val="22"/>
          <w:szCs w:val="22"/>
          <w:lang w:val="es-CR"/>
        </w:rPr>
        <w:t>ASUNTO:</w:t>
      </w:r>
      <w:r w:rsidRPr="00DE0097">
        <w:rPr>
          <w:rFonts w:ascii="Arial" w:hAnsi="Arial" w:cs="Arial"/>
          <w:sz w:val="22"/>
          <w:szCs w:val="22"/>
          <w:lang w:val="es-CR"/>
        </w:rPr>
        <w:tab/>
      </w:r>
      <w:r w:rsidR="00BA608D">
        <w:rPr>
          <w:rFonts w:ascii="Arial" w:hAnsi="Arial" w:cs="Arial"/>
          <w:sz w:val="22"/>
          <w:szCs w:val="22"/>
          <w:lang w:val="es-CR"/>
        </w:rPr>
        <w:t>Protocolo para la eliminación de expedientes</w:t>
      </w:r>
    </w:p>
    <w:p w:rsidR="00581770" w:rsidRPr="00DE0097" w:rsidRDefault="00581770" w:rsidP="00581770">
      <w:pPr>
        <w:tabs>
          <w:tab w:val="left" w:pos="1704"/>
        </w:tabs>
        <w:autoSpaceDE w:val="0"/>
        <w:autoSpaceDN w:val="0"/>
        <w:adjustRightInd w:val="0"/>
        <w:jc w:val="both"/>
        <w:rPr>
          <w:rFonts w:ascii="Arial" w:hAnsi="Arial" w:cs="Arial"/>
          <w:sz w:val="22"/>
          <w:szCs w:val="22"/>
          <w:lang w:val="es-CR"/>
        </w:rPr>
      </w:pPr>
    </w:p>
    <w:p w:rsidR="00581770" w:rsidRPr="00DE0097" w:rsidRDefault="00581770" w:rsidP="00581770">
      <w:pPr>
        <w:tabs>
          <w:tab w:val="left" w:pos="1704"/>
        </w:tabs>
        <w:autoSpaceDE w:val="0"/>
        <w:autoSpaceDN w:val="0"/>
        <w:adjustRightInd w:val="0"/>
        <w:jc w:val="both"/>
        <w:rPr>
          <w:rFonts w:ascii="Arial" w:hAnsi="Arial" w:cs="Arial"/>
          <w:sz w:val="22"/>
          <w:szCs w:val="22"/>
          <w:lang w:val="es-CR"/>
        </w:rPr>
      </w:pPr>
      <w:r w:rsidRPr="00DE0097">
        <w:rPr>
          <w:rFonts w:ascii="Arial" w:hAnsi="Arial" w:cs="Arial"/>
          <w:b/>
          <w:sz w:val="22"/>
          <w:szCs w:val="22"/>
          <w:lang w:val="es-CR"/>
        </w:rPr>
        <w:t>FECHA:</w:t>
      </w:r>
      <w:r w:rsidRPr="00DE0097">
        <w:rPr>
          <w:rFonts w:ascii="Arial" w:hAnsi="Arial" w:cs="Arial"/>
          <w:sz w:val="22"/>
          <w:szCs w:val="22"/>
          <w:lang w:val="es-CR"/>
        </w:rPr>
        <w:tab/>
      </w:r>
      <w:r w:rsidR="006A08AA">
        <w:rPr>
          <w:rFonts w:ascii="Arial" w:hAnsi="Arial" w:cs="Arial"/>
          <w:sz w:val="22"/>
          <w:szCs w:val="22"/>
          <w:lang w:val="es-CR"/>
        </w:rPr>
        <w:t>03</w:t>
      </w:r>
      <w:r w:rsidR="00BA608D">
        <w:rPr>
          <w:rFonts w:ascii="Arial" w:hAnsi="Arial" w:cs="Arial"/>
          <w:sz w:val="22"/>
          <w:szCs w:val="22"/>
          <w:lang w:val="es-CR"/>
        </w:rPr>
        <w:t xml:space="preserve"> de ju</w:t>
      </w:r>
      <w:r w:rsidR="006A08AA">
        <w:rPr>
          <w:rFonts w:ascii="Arial" w:hAnsi="Arial" w:cs="Arial"/>
          <w:sz w:val="22"/>
          <w:szCs w:val="22"/>
          <w:lang w:val="es-CR"/>
        </w:rPr>
        <w:t>lio</w:t>
      </w:r>
      <w:r w:rsidR="00BA608D">
        <w:rPr>
          <w:rFonts w:ascii="Arial" w:hAnsi="Arial" w:cs="Arial"/>
          <w:sz w:val="22"/>
          <w:szCs w:val="22"/>
          <w:lang w:val="es-CR"/>
        </w:rPr>
        <w:t xml:space="preserve"> de 2017</w:t>
      </w:r>
    </w:p>
    <w:p w:rsidR="00581770" w:rsidRPr="00DE0097" w:rsidRDefault="00581770" w:rsidP="00581770">
      <w:pPr>
        <w:autoSpaceDE w:val="0"/>
        <w:autoSpaceDN w:val="0"/>
        <w:adjustRightInd w:val="0"/>
        <w:jc w:val="both"/>
        <w:rPr>
          <w:rFonts w:ascii="Arial" w:hAnsi="Arial" w:cs="Arial"/>
          <w:sz w:val="22"/>
          <w:szCs w:val="22"/>
          <w:lang w:val="es-CR"/>
        </w:rPr>
      </w:pPr>
      <w:r w:rsidRPr="00DE0097">
        <w:rPr>
          <w:rFonts w:ascii="Arial" w:hAnsi="Arial" w:cs="Arial"/>
          <w:sz w:val="22"/>
          <w:szCs w:val="22"/>
          <w:lang w:val="es-CR"/>
        </w:rPr>
        <w:t>____________________________________</w:t>
      </w:r>
      <w:r w:rsidR="009106AC" w:rsidRPr="00DE0097">
        <w:rPr>
          <w:rFonts w:ascii="Arial" w:hAnsi="Arial" w:cs="Arial"/>
          <w:sz w:val="22"/>
          <w:szCs w:val="22"/>
          <w:lang w:val="es-CR"/>
        </w:rPr>
        <w:t>____________________________</w:t>
      </w:r>
    </w:p>
    <w:p w:rsidR="00581770" w:rsidRPr="00DE0097" w:rsidRDefault="00581770" w:rsidP="00581770">
      <w:pPr>
        <w:tabs>
          <w:tab w:val="left" w:pos="1704"/>
        </w:tabs>
        <w:autoSpaceDE w:val="0"/>
        <w:autoSpaceDN w:val="0"/>
        <w:adjustRightInd w:val="0"/>
        <w:jc w:val="both"/>
        <w:rPr>
          <w:rFonts w:ascii="Arial" w:hAnsi="Arial" w:cs="Arial"/>
          <w:sz w:val="22"/>
          <w:szCs w:val="22"/>
          <w:lang w:val="es-CR"/>
        </w:rPr>
      </w:pPr>
    </w:p>
    <w:p w:rsidR="00EF159D" w:rsidRDefault="00DD6C63" w:rsidP="00EF159D">
      <w:pPr>
        <w:spacing w:line="360" w:lineRule="auto"/>
        <w:jc w:val="both"/>
        <w:rPr>
          <w:rFonts w:ascii="Arial" w:hAnsi="Arial" w:cs="Arial"/>
          <w:sz w:val="22"/>
          <w:szCs w:val="22"/>
        </w:rPr>
      </w:pPr>
      <w:r w:rsidRPr="0046382C">
        <w:rPr>
          <w:rFonts w:ascii="Arial" w:hAnsi="Arial" w:cs="Arial"/>
          <w:sz w:val="22"/>
          <w:szCs w:val="22"/>
        </w:rPr>
        <w:t xml:space="preserve">Se le recuerda a oficinas y despachos judiciales, que el Poder Judicial </w:t>
      </w:r>
      <w:r w:rsidR="00554864" w:rsidRPr="0046382C">
        <w:rPr>
          <w:rFonts w:ascii="Arial" w:hAnsi="Arial" w:cs="Arial"/>
          <w:sz w:val="22"/>
          <w:szCs w:val="22"/>
        </w:rPr>
        <w:t>tiene</w:t>
      </w:r>
      <w:r w:rsidRPr="0046382C">
        <w:rPr>
          <w:rFonts w:ascii="Arial" w:hAnsi="Arial" w:cs="Arial"/>
          <w:sz w:val="22"/>
          <w:szCs w:val="22"/>
        </w:rPr>
        <w:t xml:space="preserve"> </w:t>
      </w:r>
      <w:r w:rsidR="00D2470E">
        <w:rPr>
          <w:rFonts w:ascii="Arial" w:hAnsi="Arial" w:cs="Arial"/>
          <w:sz w:val="22"/>
          <w:szCs w:val="22"/>
        </w:rPr>
        <w:t xml:space="preserve">un </w:t>
      </w:r>
      <w:r w:rsidRPr="0046382C">
        <w:rPr>
          <w:rFonts w:ascii="Arial" w:hAnsi="Arial" w:cs="Arial"/>
          <w:sz w:val="22"/>
          <w:szCs w:val="22"/>
        </w:rPr>
        <w:t xml:space="preserve">convenio con el </w:t>
      </w:r>
      <w:r w:rsidR="00EF159D" w:rsidRPr="0046382C">
        <w:rPr>
          <w:rFonts w:ascii="Arial" w:hAnsi="Arial" w:cs="Arial"/>
          <w:sz w:val="22"/>
          <w:szCs w:val="22"/>
        </w:rPr>
        <w:t>Instituto Tecnológico de Costa Rica</w:t>
      </w:r>
      <w:r w:rsidRPr="0046382C">
        <w:rPr>
          <w:rFonts w:ascii="Arial" w:hAnsi="Arial" w:cs="Arial"/>
          <w:sz w:val="22"/>
          <w:szCs w:val="22"/>
        </w:rPr>
        <w:t>,</w:t>
      </w:r>
      <w:r w:rsidR="00EF159D" w:rsidRPr="0046382C">
        <w:rPr>
          <w:rFonts w:ascii="Arial" w:hAnsi="Arial" w:cs="Arial"/>
          <w:sz w:val="22"/>
          <w:szCs w:val="22"/>
        </w:rPr>
        <w:t xml:space="preserve"> a través del “Centro de Transferencia y Transformación de Materiales” </w:t>
      </w:r>
      <w:r w:rsidRPr="0046382C">
        <w:rPr>
          <w:rFonts w:ascii="Arial" w:hAnsi="Arial" w:cs="Arial"/>
          <w:sz w:val="22"/>
          <w:szCs w:val="22"/>
        </w:rPr>
        <w:t>para</w:t>
      </w:r>
      <w:r w:rsidR="007A7DA7" w:rsidRPr="0046382C">
        <w:rPr>
          <w:rFonts w:ascii="Arial" w:hAnsi="Arial" w:cs="Arial"/>
          <w:sz w:val="22"/>
          <w:szCs w:val="22"/>
        </w:rPr>
        <w:t xml:space="preserve"> el manejo adecuado de los residuos sólidos reciclables y reutilizables que genera la institución</w:t>
      </w:r>
      <w:r w:rsidR="00A43AF1">
        <w:rPr>
          <w:rFonts w:ascii="Arial" w:hAnsi="Arial" w:cs="Arial"/>
          <w:sz w:val="22"/>
          <w:szCs w:val="22"/>
        </w:rPr>
        <w:t>.</w:t>
      </w:r>
    </w:p>
    <w:p w:rsidR="00154363" w:rsidRPr="0046382C" w:rsidRDefault="00154363" w:rsidP="00EF159D">
      <w:pPr>
        <w:spacing w:line="360" w:lineRule="auto"/>
        <w:jc w:val="both"/>
        <w:rPr>
          <w:rFonts w:ascii="Arial" w:hAnsi="Arial" w:cs="Arial"/>
          <w:sz w:val="22"/>
          <w:szCs w:val="22"/>
        </w:rPr>
      </w:pPr>
    </w:p>
    <w:p w:rsidR="00BA608D" w:rsidRPr="0046382C" w:rsidRDefault="00D2470E" w:rsidP="00EF159D">
      <w:pPr>
        <w:spacing w:line="360" w:lineRule="auto"/>
        <w:jc w:val="both"/>
        <w:rPr>
          <w:rFonts w:ascii="Arial" w:hAnsi="Arial" w:cs="Arial"/>
          <w:sz w:val="22"/>
          <w:szCs w:val="22"/>
        </w:rPr>
      </w:pPr>
      <w:r>
        <w:rPr>
          <w:rFonts w:ascii="Arial" w:hAnsi="Arial" w:cs="Arial"/>
          <w:sz w:val="22"/>
          <w:szCs w:val="22"/>
        </w:rPr>
        <w:t>En virtud de lo anterior, es necesario que p</w:t>
      </w:r>
      <w:r w:rsidR="00A43AF1">
        <w:rPr>
          <w:rFonts w:ascii="Arial" w:hAnsi="Arial" w:cs="Arial"/>
          <w:sz w:val="22"/>
          <w:szCs w:val="22"/>
        </w:rPr>
        <w:t>ara</w:t>
      </w:r>
      <w:r w:rsidR="00154363">
        <w:rPr>
          <w:rFonts w:ascii="Arial" w:hAnsi="Arial" w:cs="Arial"/>
          <w:sz w:val="22"/>
          <w:szCs w:val="22"/>
        </w:rPr>
        <w:t xml:space="preserve"> </w:t>
      </w:r>
      <w:r w:rsidR="00421CC6">
        <w:rPr>
          <w:rFonts w:ascii="Arial" w:hAnsi="Arial" w:cs="Arial"/>
          <w:sz w:val="22"/>
          <w:szCs w:val="22"/>
        </w:rPr>
        <w:t xml:space="preserve">la </w:t>
      </w:r>
      <w:r w:rsidR="00BA608D" w:rsidRPr="0046382C">
        <w:rPr>
          <w:rFonts w:ascii="Arial" w:hAnsi="Arial" w:cs="Arial"/>
          <w:sz w:val="22"/>
          <w:szCs w:val="22"/>
        </w:rPr>
        <w:t>destru</w:t>
      </w:r>
      <w:r w:rsidR="00421CC6">
        <w:rPr>
          <w:rFonts w:ascii="Arial" w:hAnsi="Arial" w:cs="Arial"/>
          <w:sz w:val="22"/>
          <w:szCs w:val="22"/>
        </w:rPr>
        <w:t xml:space="preserve">cción de </w:t>
      </w:r>
      <w:r w:rsidR="00BA608D" w:rsidRPr="0046382C">
        <w:rPr>
          <w:rFonts w:ascii="Arial" w:hAnsi="Arial" w:cs="Arial"/>
          <w:sz w:val="22"/>
          <w:szCs w:val="22"/>
        </w:rPr>
        <w:t>expedientes</w:t>
      </w:r>
      <w:r w:rsidR="00554864" w:rsidRPr="0046382C">
        <w:rPr>
          <w:rFonts w:ascii="Arial" w:hAnsi="Arial" w:cs="Arial"/>
          <w:sz w:val="22"/>
          <w:szCs w:val="22"/>
        </w:rPr>
        <w:t>,</w:t>
      </w:r>
      <w:r w:rsidR="00DD6C63" w:rsidRPr="0046382C">
        <w:rPr>
          <w:rFonts w:ascii="Arial" w:hAnsi="Arial" w:cs="Arial"/>
          <w:sz w:val="22"/>
          <w:szCs w:val="22"/>
        </w:rPr>
        <w:t xml:space="preserve"> contando previamente con la </w:t>
      </w:r>
      <w:r w:rsidR="005413D6" w:rsidRPr="0046382C">
        <w:rPr>
          <w:rFonts w:ascii="Arial" w:hAnsi="Arial" w:cs="Arial"/>
          <w:sz w:val="22"/>
          <w:szCs w:val="22"/>
        </w:rPr>
        <w:t>debida aprobación por parte del Archivo Judicial</w:t>
      </w:r>
      <w:r w:rsidR="00BA608D" w:rsidRPr="0046382C">
        <w:rPr>
          <w:rFonts w:ascii="Arial" w:hAnsi="Arial" w:cs="Arial"/>
          <w:sz w:val="22"/>
          <w:szCs w:val="22"/>
        </w:rPr>
        <w:t xml:space="preserve">, se </w:t>
      </w:r>
      <w:r>
        <w:rPr>
          <w:rFonts w:ascii="Arial" w:hAnsi="Arial" w:cs="Arial"/>
          <w:sz w:val="22"/>
          <w:szCs w:val="22"/>
        </w:rPr>
        <w:t xml:space="preserve">consideren obligatoriamente como pautas a </w:t>
      </w:r>
      <w:r w:rsidR="00BA608D" w:rsidRPr="0046382C">
        <w:rPr>
          <w:rFonts w:ascii="Arial" w:hAnsi="Arial" w:cs="Arial"/>
          <w:sz w:val="22"/>
          <w:szCs w:val="22"/>
        </w:rPr>
        <w:t xml:space="preserve"> seguir l</w:t>
      </w:r>
      <w:r>
        <w:rPr>
          <w:rFonts w:ascii="Arial" w:hAnsi="Arial" w:cs="Arial"/>
          <w:sz w:val="22"/>
          <w:szCs w:val="22"/>
        </w:rPr>
        <w:t>a</w:t>
      </w:r>
      <w:r w:rsidR="00BA608D" w:rsidRPr="0046382C">
        <w:rPr>
          <w:rFonts w:ascii="Arial" w:hAnsi="Arial" w:cs="Arial"/>
          <w:sz w:val="22"/>
          <w:szCs w:val="22"/>
        </w:rPr>
        <w:t>s siguientes:</w:t>
      </w:r>
    </w:p>
    <w:p w:rsidR="00BA608D" w:rsidRPr="0046382C" w:rsidRDefault="00BA608D" w:rsidP="00DE0097">
      <w:pPr>
        <w:jc w:val="both"/>
        <w:rPr>
          <w:rFonts w:ascii="Arial" w:hAnsi="Arial" w:cs="Arial"/>
          <w:sz w:val="22"/>
          <w:szCs w:val="22"/>
        </w:rPr>
      </w:pPr>
    </w:p>
    <w:p w:rsidR="00BA608D" w:rsidRPr="0046382C" w:rsidRDefault="00BA608D" w:rsidP="00BA608D">
      <w:pPr>
        <w:numPr>
          <w:ilvl w:val="0"/>
          <w:numId w:val="5"/>
        </w:numPr>
        <w:spacing w:line="360" w:lineRule="auto"/>
        <w:ind w:left="714" w:hanging="357"/>
        <w:jc w:val="both"/>
        <w:rPr>
          <w:rFonts w:ascii="Arial" w:hAnsi="Arial" w:cs="Arial"/>
          <w:sz w:val="22"/>
          <w:szCs w:val="22"/>
        </w:rPr>
      </w:pPr>
      <w:r w:rsidRPr="0046382C">
        <w:rPr>
          <w:rFonts w:ascii="Arial" w:hAnsi="Arial" w:cs="Arial"/>
          <w:sz w:val="22"/>
          <w:szCs w:val="22"/>
        </w:rPr>
        <w:t xml:space="preserve">A cada expediente se le debe eliminar el cordón de nylon, así como los </w:t>
      </w:r>
      <w:proofErr w:type="spellStart"/>
      <w:r w:rsidRPr="0046382C">
        <w:rPr>
          <w:rFonts w:ascii="Arial" w:hAnsi="Arial" w:cs="Arial"/>
          <w:sz w:val="22"/>
          <w:szCs w:val="22"/>
        </w:rPr>
        <w:t>cd’s</w:t>
      </w:r>
      <w:proofErr w:type="spellEnd"/>
      <w:r w:rsidRPr="0046382C">
        <w:rPr>
          <w:rFonts w:ascii="Arial" w:hAnsi="Arial" w:cs="Arial"/>
          <w:sz w:val="22"/>
          <w:szCs w:val="22"/>
        </w:rPr>
        <w:t xml:space="preserve"> y </w:t>
      </w:r>
      <w:proofErr w:type="spellStart"/>
      <w:r w:rsidRPr="0046382C">
        <w:rPr>
          <w:rFonts w:ascii="Arial" w:hAnsi="Arial" w:cs="Arial"/>
          <w:sz w:val="22"/>
          <w:szCs w:val="22"/>
        </w:rPr>
        <w:t>dvd’s</w:t>
      </w:r>
      <w:proofErr w:type="spellEnd"/>
      <w:r w:rsidRPr="0046382C">
        <w:rPr>
          <w:rFonts w:ascii="Arial" w:hAnsi="Arial" w:cs="Arial"/>
          <w:sz w:val="22"/>
          <w:szCs w:val="22"/>
        </w:rPr>
        <w:t xml:space="preserve">. </w:t>
      </w:r>
    </w:p>
    <w:p w:rsidR="00BA608D" w:rsidRPr="0046382C" w:rsidRDefault="00BA608D" w:rsidP="00BA608D">
      <w:pPr>
        <w:numPr>
          <w:ilvl w:val="0"/>
          <w:numId w:val="5"/>
        </w:numPr>
        <w:spacing w:line="360" w:lineRule="auto"/>
        <w:ind w:left="714" w:hanging="357"/>
        <w:jc w:val="both"/>
        <w:rPr>
          <w:rFonts w:ascii="Arial" w:hAnsi="Arial" w:cs="Arial"/>
          <w:sz w:val="22"/>
          <w:szCs w:val="22"/>
        </w:rPr>
      </w:pPr>
      <w:r w:rsidRPr="0046382C">
        <w:rPr>
          <w:rFonts w:ascii="Arial" w:hAnsi="Arial" w:cs="Arial"/>
          <w:sz w:val="22"/>
          <w:szCs w:val="22"/>
        </w:rPr>
        <w:t xml:space="preserve">El material debe estar libre de ampos y prensas metálicas, los libros no deben llevar el empaste ya que esto entorpece el proceso de destrucción, además deben separarse las hojas en pequeños grupos, ya que no se pueden destruir libros completos. </w:t>
      </w:r>
    </w:p>
    <w:p w:rsidR="00F029A9" w:rsidRPr="0046382C" w:rsidRDefault="00E54806" w:rsidP="00F029A9">
      <w:pPr>
        <w:numPr>
          <w:ilvl w:val="0"/>
          <w:numId w:val="5"/>
        </w:numPr>
        <w:spacing w:line="360" w:lineRule="auto"/>
        <w:ind w:left="714" w:hanging="357"/>
        <w:jc w:val="both"/>
        <w:rPr>
          <w:rFonts w:ascii="Arial" w:hAnsi="Arial" w:cs="Arial"/>
          <w:b/>
          <w:sz w:val="22"/>
          <w:szCs w:val="22"/>
          <w:u w:val="single"/>
        </w:rPr>
      </w:pPr>
      <w:r w:rsidRPr="0046382C">
        <w:rPr>
          <w:rFonts w:ascii="Arial" w:hAnsi="Arial" w:cs="Arial"/>
          <w:b/>
          <w:sz w:val="22"/>
          <w:szCs w:val="22"/>
          <w:u w:val="single"/>
        </w:rPr>
        <w:t>E</w:t>
      </w:r>
      <w:r w:rsidR="00BA608D" w:rsidRPr="0046382C">
        <w:rPr>
          <w:rFonts w:ascii="Arial" w:hAnsi="Arial" w:cs="Arial"/>
          <w:b/>
          <w:sz w:val="22"/>
          <w:szCs w:val="22"/>
          <w:u w:val="single"/>
        </w:rPr>
        <w:t xml:space="preserve">l transporte del material lo debe de coordinar la oficina que solicita la destrucción. </w:t>
      </w:r>
    </w:p>
    <w:p w:rsidR="00F029A9" w:rsidRPr="0046382C" w:rsidRDefault="00DD6C63" w:rsidP="00F029A9">
      <w:pPr>
        <w:numPr>
          <w:ilvl w:val="0"/>
          <w:numId w:val="5"/>
        </w:numPr>
        <w:spacing w:line="360" w:lineRule="auto"/>
        <w:ind w:left="714" w:hanging="357"/>
        <w:jc w:val="both"/>
        <w:rPr>
          <w:rFonts w:ascii="Arial" w:hAnsi="Arial" w:cs="Arial"/>
          <w:b/>
          <w:sz w:val="22"/>
          <w:szCs w:val="22"/>
          <w:u w:val="single"/>
        </w:rPr>
      </w:pPr>
      <w:r w:rsidRPr="0046382C">
        <w:rPr>
          <w:rFonts w:ascii="Arial" w:hAnsi="Arial" w:cs="Arial"/>
          <w:sz w:val="22"/>
          <w:szCs w:val="22"/>
        </w:rPr>
        <w:t>El Instituto T</w:t>
      </w:r>
      <w:r w:rsidR="00F029A9" w:rsidRPr="0046382C">
        <w:rPr>
          <w:rFonts w:ascii="Arial" w:hAnsi="Arial" w:cs="Arial"/>
          <w:sz w:val="22"/>
          <w:szCs w:val="22"/>
        </w:rPr>
        <w:t xml:space="preserve">ecnológico </w:t>
      </w:r>
      <w:r w:rsidRPr="0046382C">
        <w:rPr>
          <w:rFonts w:ascii="Arial" w:hAnsi="Arial" w:cs="Arial"/>
          <w:sz w:val="22"/>
          <w:szCs w:val="22"/>
        </w:rPr>
        <w:t xml:space="preserve">de Costa Rica, </w:t>
      </w:r>
      <w:r w:rsidR="00F029A9" w:rsidRPr="0046382C">
        <w:rPr>
          <w:rFonts w:ascii="Arial" w:hAnsi="Arial" w:cs="Arial"/>
          <w:sz w:val="22"/>
          <w:szCs w:val="22"/>
        </w:rPr>
        <w:t xml:space="preserve">ofrece el servicio de transporte siempre y cuando la cantidad </w:t>
      </w:r>
      <w:r w:rsidRPr="0046382C">
        <w:rPr>
          <w:rFonts w:ascii="Arial" w:hAnsi="Arial" w:cs="Arial"/>
          <w:sz w:val="22"/>
          <w:szCs w:val="22"/>
        </w:rPr>
        <w:t xml:space="preserve">de papel a destruir </w:t>
      </w:r>
      <w:r w:rsidR="00F029A9" w:rsidRPr="0046382C">
        <w:rPr>
          <w:rFonts w:ascii="Arial" w:hAnsi="Arial" w:cs="Arial"/>
          <w:sz w:val="22"/>
          <w:szCs w:val="22"/>
        </w:rPr>
        <w:t>sea igual o mayor a las 6 toneladas</w:t>
      </w:r>
      <w:r w:rsidRPr="0046382C">
        <w:rPr>
          <w:rFonts w:ascii="Arial" w:hAnsi="Arial" w:cs="Arial"/>
          <w:sz w:val="22"/>
          <w:szCs w:val="22"/>
        </w:rPr>
        <w:t>. En caso de requerir dicho servicio de transporte, la oficina debe indicarlo</w:t>
      </w:r>
      <w:r w:rsidR="00F029A9" w:rsidRPr="0046382C">
        <w:rPr>
          <w:rFonts w:ascii="Arial" w:hAnsi="Arial" w:cs="Arial"/>
          <w:sz w:val="22"/>
          <w:szCs w:val="22"/>
        </w:rPr>
        <w:t xml:space="preserve"> vía correo </w:t>
      </w:r>
      <w:r w:rsidRPr="0046382C">
        <w:rPr>
          <w:rFonts w:ascii="Arial" w:hAnsi="Arial" w:cs="Arial"/>
          <w:sz w:val="22"/>
          <w:szCs w:val="22"/>
        </w:rPr>
        <w:t xml:space="preserve">electrónico </w:t>
      </w:r>
      <w:r w:rsidR="00F029A9" w:rsidRPr="0046382C">
        <w:rPr>
          <w:rFonts w:ascii="Arial" w:hAnsi="Arial" w:cs="Arial"/>
          <w:sz w:val="22"/>
          <w:szCs w:val="22"/>
        </w:rPr>
        <w:t xml:space="preserve">al contacto </w:t>
      </w:r>
      <w:r w:rsidRPr="0046382C">
        <w:rPr>
          <w:rFonts w:ascii="Arial" w:hAnsi="Arial" w:cs="Arial"/>
          <w:sz w:val="22"/>
          <w:szCs w:val="22"/>
        </w:rPr>
        <w:t xml:space="preserve">en el </w:t>
      </w:r>
      <w:r w:rsidR="00554864" w:rsidRPr="0046382C">
        <w:rPr>
          <w:rFonts w:ascii="Arial" w:hAnsi="Arial" w:cs="Arial"/>
          <w:sz w:val="22"/>
          <w:szCs w:val="22"/>
        </w:rPr>
        <w:t>IT</w:t>
      </w:r>
      <w:r w:rsidRPr="0046382C">
        <w:rPr>
          <w:rFonts w:ascii="Arial" w:hAnsi="Arial" w:cs="Arial"/>
          <w:sz w:val="22"/>
          <w:szCs w:val="22"/>
        </w:rPr>
        <w:t>C</w:t>
      </w:r>
      <w:r w:rsidR="00554864" w:rsidRPr="0046382C">
        <w:rPr>
          <w:rFonts w:ascii="Arial" w:hAnsi="Arial" w:cs="Arial"/>
          <w:sz w:val="22"/>
          <w:szCs w:val="22"/>
        </w:rPr>
        <w:t>R</w:t>
      </w:r>
      <w:r w:rsidRPr="0046382C">
        <w:rPr>
          <w:rFonts w:ascii="Arial" w:hAnsi="Arial" w:cs="Arial"/>
          <w:sz w:val="22"/>
          <w:szCs w:val="22"/>
        </w:rPr>
        <w:t xml:space="preserve"> y señalar </w:t>
      </w:r>
      <w:r w:rsidR="00F029A9" w:rsidRPr="0046382C">
        <w:rPr>
          <w:rFonts w:ascii="Arial" w:hAnsi="Arial" w:cs="Arial"/>
          <w:sz w:val="22"/>
          <w:szCs w:val="22"/>
        </w:rPr>
        <w:t>la cantidad estimada</w:t>
      </w:r>
      <w:r w:rsidRPr="0046382C">
        <w:rPr>
          <w:rFonts w:ascii="Arial" w:hAnsi="Arial" w:cs="Arial"/>
          <w:sz w:val="22"/>
          <w:szCs w:val="22"/>
        </w:rPr>
        <w:t>,</w:t>
      </w:r>
      <w:r w:rsidR="00F029A9" w:rsidRPr="0046382C">
        <w:rPr>
          <w:rFonts w:ascii="Arial" w:hAnsi="Arial" w:cs="Arial"/>
          <w:sz w:val="22"/>
          <w:szCs w:val="22"/>
        </w:rPr>
        <w:t xml:space="preserve"> ya sea en kg o toneladas de papel</w:t>
      </w:r>
      <w:r w:rsidRPr="0046382C">
        <w:rPr>
          <w:rFonts w:ascii="Arial" w:hAnsi="Arial" w:cs="Arial"/>
          <w:sz w:val="22"/>
          <w:szCs w:val="22"/>
        </w:rPr>
        <w:t xml:space="preserve">. También se debe indicar si el papel </w:t>
      </w:r>
      <w:r w:rsidR="00F029A9" w:rsidRPr="0046382C">
        <w:rPr>
          <w:rFonts w:ascii="Arial" w:hAnsi="Arial" w:cs="Arial"/>
          <w:sz w:val="22"/>
          <w:szCs w:val="22"/>
        </w:rPr>
        <w:t>está entarimado en cajas o en bolsas, para que el</w:t>
      </w:r>
      <w:r w:rsidRPr="0046382C">
        <w:rPr>
          <w:rFonts w:ascii="Arial" w:hAnsi="Arial" w:cs="Arial"/>
          <w:sz w:val="22"/>
          <w:szCs w:val="22"/>
        </w:rPr>
        <w:t>los valoren el tamaño del camión que deben enviar.</w:t>
      </w:r>
      <w:r w:rsidR="00F029A9" w:rsidRPr="0046382C">
        <w:rPr>
          <w:rFonts w:ascii="Arial" w:hAnsi="Arial" w:cs="Arial"/>
          <w:sz w:val="22"/>
          <w:szCs w:val="22"/>
        </w:rPr>
        <w:t xml:space="preserve"> </w:t>
      </w:r>
      <w:r w:rsidR="00554864" w:rsidRPr="0046382C">
        <w:rPr>
          <w:rFonts w:ascii="Arial" w:hAnsi="Arial" w:cs="Arial"/>
          <w:sz w:val="22"/>
          <w:szCs w:val="22"/>
        </w:rPr>
        <w:t>E</w:t>
      </w:r>
      <w:r w:rsidRPr="0046382C">
        <w:rPr>
          <w:rFonts w:ascii="Arial" w:hAnsi="Arial" w:cs="Arial"/>
          <w:sz w:val="22"/>
          <w:szCs w:val="22"/>
        </w:rPr>
        <w:t xml:space="preserve">s importante </w:t>
      </w:r>
      <w:r w:rsidR="00F029A9" w:rsidRPr="0046382C">
        <w:rPr>
          <w:rFonts w:ascii="Arial" w:hAnsi="Arial" w:cs="Arial"/>
          <w:sz w:val="22"/>
          <w:szCs w:val="22"/>
        </w:rPr>
        <w:t>indicar la dirección exacta</w:t>
      </w:r>
      <w:r w:rsidRPr="0046382C">
        <w:rPr>
          <w:rFonts w:ascii="Arial" w:hAnsi="Arial" w:cs="Arial"/>
          <w:sz w:val="22"/>
          <w:szCs w:val="22"/>
        </w:rPr>
        <w:t xml:space="preserve"> del sitio dónde se debe retirar el papel y si cuentan o no con </w:t>
      </w:r>
      <w:r w:rsidR="00F029A9" w:rsidRPr="0046382C">
        <w:rPr>
          <w:rFonts w:ascii="Arial" w:hAnsi="Arial" w:cs="Arial"/>
          <w:sz w:val="22"/>
          <w:szCs w:val="22"/>
        </w:rPr>
        <w:t>estacionamiento.</w:t>
      </w:r>
    </w:p>
    <w:p w:rsidR="00BA608D" w:rsidRDefault="0030649A" w:rsidP="00BA608D">
      <w:pPr>
        <w:numPr>
          <w:ilvl w:val="0"/>
          <w:numId w:val="5"/>
        </w:numPr>
        <w:spacing w:line="360" w:lineRule="auto"/>
        <w:ind w:left="714" w:hanging="357"/>
        <w:jc w:val="both"/>
        <w:rPr>
          <w:rFonts w:ascii="Arial" w:hAnsi="Arial" w:cs="Arial"/>
          <w:sz w:val="22"/>
          <w:szCs w:val="22"/>
        </w:rPr>
      </w:pPr>
      <w:r w:rsidRPr="0046382C">
        <w:rPr>
          <w:rFonts w:ascii="Arial" w:hAnsi="Arial" w:cs="Arial"/>
          <w:sz w:val="22"/>
          <w:szCs w:val="22"/>
        </w:rPr>
        <w:t>Presentar el acta de destrucción de los expediente</w:t>
      </w:r>
      <w:r w:rsidR="00F029A9" w:rsidRPr="0046382C">
        <w:rPr>
          <w:rFonts w:ascii="Arial" w:hAnsi="Arial" w:cs="Arial"/>
          <w:sz w:val="22"/>
          <w:szCs w:val="22"/>
        </w:rPr>
        <w:t>s</w:t>
      </w:r>
      <w:r w:rsidR="0046382C" w:rsidRPr="0046382C">
        <w:rPr>
          <w:rFonts w:ascii="Arial" w:hAnsi="Arial" w:cs="Arial"/>
          <w:sz w:val="22"/>
          <w:szCs w:val="22"/>
        </w:rPr>
        <w:t xml:space="preserve"> (original o copia) para que los representantes del </w:t>
      </w:r>
      <w:r w:rsidR="00CD0467" w:rsidRPr="0046382C">
        <w:rPr>
          <w:rFonts w:ascii="Arial" w:hAnsi="Arial" w:cs="Arial"/>
          <w:sz w:val="22"/>
          <w:szCs w:val="22"/>
        </w:rPr>
        <w:t>Tecnológico firme</w:t>
      </w:r>
      <w:r w:rsidR="0046382C" w:rsidRPr="0046382C">
        <w:rPr>
          <w:rFonts w:ascii="Arial" w:hAnsi="Arial" w:cs="Arial"/>
          <w:sz w:val="22"/>
          <w:szCs w:val="22"/>
        </w:rPr>
        <w:t>n</w:t>
      </w:r>
      <w:r w:rsidRPr="0046382C">
        <w:rPr>
          <w:rFonts w:ascii="Arial" w:hAnsi="Arial" w:cs="Arial"/>
          <w:sz w:val="22"/>
          <w:szCs w:val="22"/>
        </w:rPr>
        <w:t xml:space="preserve"> el </w:t>
      </w:r>
      <w:bookmarkStart w:id="0" w:name="_GoBack"/>
      <w:r w:rsidRPr="0046382C">
        <w:rPr>
          <w:rFonts w:ascii="Arial" w:hAnsi="Arial" w:cs="Arial"/>
          <w:sz w:val="22"/>
          <w:szCs w:val="22"/>
        </w:rPr>
        <w:t>recibido</w:t>
      </w:r>
      <w:bookmarkEnd w:id="0"/>
      <w:r w:rsidR="0046382C" w:rsidRPr="0046382C">
        <w:rPr>
          <w:rFonts w:ascii="Arial" w:hAnsi="Arial" w:cs="Arial"/>
          <w:sz w:val="22"/>
          <w:szCs w:val="22"/>
        </w:rPr>
        <w:t xml:space="preserve"> de lo que se les entrega</w:t>
      </w:r>
      <w:r w:rsidR="00BA608D" w:rsidRPr="0046382C">
        <w:rPr>
          <w:rFonts w:ascii="Arial" w:hAnsi="Arial" w:cs="Arial"/>
          <w:sz w:val="22"/>
          <w:szCs w:val="22"/>
        </w:rPr>
        <w:t>.</w:t>
      </w:r>
    </w:p>
    <w:p w:rsidR="000D483A" w:rsidRPr="00E37F0B" w:rsidRDefault="00E37F0B" w:rsidP="00BA608D">
      <w:pPr>
        <w:numPr>
          <w:ilvl w:val="0"/>
          <w:numId w:val="5"/>
        </w:numPr>
        <w:spacing w:line="360" w:lineRule="auto"/>
        <w:ind w:left="714" w:hanging="357"/>
        <w:jc w:val="both"/>
        <w:rPr>
          <w:rFonts w:ascii="Arial" w:hAnsi="Arial" w:cs="Arial"/>
          <w:sz w:val="22"/>
          <w:szCs w:val="22"/>
        </w:rPr>
      </w:pPr>
      <w:r w:rsidRPr="00E37F0B">
        <w:rPr>
          <w:rFonts w:ascii="Arial" w:hAnsi="Arial" w:cs="Arial"/>
          <w:sz w:val="22"/>
          <w:szCs w:val="22"/>
        </w:rPr>
        <w:lastRenderedPageBreak/>
        <w:t>P</w:t>
      </w:r>
      <w:r w:rsidR="000D483A" w:rsidRPr="00E37F0B">
        <w:rPr>
          <w:rFonts w:ascii="Arial" w:hAnsi="Arial" w:cs="Arial"/>
          <w:sz w:val="22"/>
          <w:szCs w:val="22"/>
        </w:rPr>
        <w:t xml:space="preserve">ara entregar </w:t>
      </w:r>
      <w:r w:rsidR="00D238EE">
        <w:rPr>
          <w:rFonts w:ascii="Arial" w:hAnsi="Arial" w:cs="Arial"/>
          <w:sz w:val="22"/>
          <w:szCs w:val="22"/>
        </w:rPr>
        <w:t xml:space="preserve">los expedientes </w:t>
      </w:r>
      <w:r w:rsidR="000D483A" w:rsidRPr="00E37F0B">
        <w:rPr>
          <w:rFonts w:ascii="Arial" w:hAnsi="Arial" w:cs="Arial"/>
          <w:sz w:val="22"/>
          <w:szCs w:val="22"/>
        </w:rPr>
        <w:t>se debe coordinar cita previa</w:t>
      </w:r>
      <w:r>
        <w:rPr>
          <w:rFonts w:ascii="Arial" w:hAnsi="Arial" w:cs="Arial"/>
          <w:sz w:val="22"/>
          <w:szCs w:val="22"/>
        </w:rPr>
        <w:t>.</w:t>
      </w:r>
    </w:p>
    <w:p w:rsidR="00BA608D" w:rsidRPr="0046382C" w:rsidRDefault="00BA608D" w:rsidP="00BA608D">
      <w:pPr>
        <w:numPr>
          <w:ilvl w:val="0"/>
          <w:numId w:val="5"/>
        </w:numPr>
        <w:spacing w:line="360" w:lineRule="auto"/>
        <w:ind w:left="714" w:hanging="357"/>
        <w:jc w:val="both"/>
        <w:rPr>
          <w:rFonts w:ascii="Arial" w:hAnsi="Arial" w:cs="Arial"/>
          <w:sz w:val="22"/>
          <w:szCs w:val="22"/>
        </w:rPr>
      </w:pPr>
      <w:r w:rsidRPr="0046382C">
        <w:rPr>
          <w:rFonts w:ascii="Arial" w:hAnsi="Arial" w:cs="Arial"/>
          <w:sz w:val="22"/>
          <w:szCs w:val="22"/>
        </w:rPr>
        <w:t>Ser puntuales con la hora asignada, ya que llegan otras oficinas a diferentes horarios para dejar el material</w:t>
      </w:r>
      <w:r w:rsidR="00554864" w:rsidRPr="0046382C">
        <w:rPr>
          <w:rFonts w:ascii="Arial" w:hAnsi="Arial" w:cs="Arial"/>
          <w:sz w:val="22"/>
          <w:szCs w:val="22"/>
        </w:rPr>
        <w:t>.</w:t>
      </w:r>
      <w:r w:rsidRPr="0046382C">
        <w:rPr>
          <w:rFonts w:ascii="Arial" w:hAnsi="Arial" w:cs="Arial"/>
          <w:sz w:val="22"/>
          <w:szCs w:val="22"/>
        </w:rPr>
        <w:t xml:space="preserve"> </w:t>
      </w:r>
      <w:r w:rsidR="00554864" w:rsidRPr="0046382C">
        <w:rPr>
          <w:rFonts w:ascii="Arial" w:hAnsi="Arial" w:cs="Arial"/>
          <w:sz w:val="22"/>
          <w:szCs w:val="22"/>
        </w:rPr>
        <w:t>S</w:t>
      </w:r>
      <w:r w:rsidRPr="0046382C">
        <w:rPr>
          <w:rFonts w:ascii="Arial" w:hAnsi="Arial" w:cs="Arial"/>
          <w:sz w:val="22"/>
          <w:szCs w:val="22"/>
        </w:rPr>
        <w:t xml:space="preserve">i esto no se cumple se deberá reprogramar la entrega. </w:t>
      </w:r>
    </w:p>
    <w:p w:rsidR="00E37F0B" w:rsidRDefault="0030649A" w:rsidP="0030649A">
      <w:pPr>
        <w:numPr>
          <w:ilvl w:val="0"/>
          <w:numId w:val="5"/>
        </w:numPr>
        <w:spacing w:line="360" w:lineRule="auto"/>
        <w:ind w:left="714" w:hanging="357"/>
        <w:jc w:val="both"/>
        <w:rPr>
          <w:rFonts w:ascii="Arial" w:hAnsi="Arial" w:cs="Arial"/>
          <w:sz w:val="22"/>
          <w:szCs w:val="22"/>
        </w:rPr>
      </w:pPr>
      <w:r w:rsidRPr="000D483A">
        <w:rPr>
          <w:rFonts w:ascii="Arial" w:hAnsi="Arial" w:cs="Arial"/>
          <w:sz w:val="22"/>
          <w:szCs w:val="22"/>
        </w:rPr>
        <w:t xml:space="preserve">En caso de que se requiera </w:t>
      </w:r>
      <w:r w:rsidR="00D238EE" w:rsidRPr="00D238EE">
        <w:rPr>
          <w:rFonts w:ascii="Arial" w:hAnsi="Arial" w:cs="Arial"/>
          <w:b/>
          <w:sz w:val="22"/>
          <w:szCs w:val="22"/>
          <w:u w:val="single"/>
        </w:rPr>
        <w:t>estar presentes</w:t>
      </w:r>
      <w:r w:rsidRPr="000D483A">
        <w:rPr>
          <w:rFonts w:ascii="Arial" w:hAnsi="Arial" w:cs="Arial"/>
          <w:sz w:val="22"/>
          <w:szCs w:val="22"/>
        </w:rPr>
        <w:t xml:space="preserve"> para la destrucción de los expedientes</w:t>
      </w:r>
      <w:r w:rsidR="00554864" w:rsidRPr="000D483A">
        <w:rPr>
          <w:rFonts w:ascii="Arial" w:hAnsi="Arial" w:cs="Arial"/>
          <w:sz w:val="22"/>
          <w:szCs w:val="22"/>
        </w:rPr>
        <w:t>,</w:t>
      </w:r>
      <w:r w:rsidRPr="000D483A">
        <w:rPr>
          <w:rFonts w:ascii="Arial" w:hAnsi="Arial" w:cs="Arial"/>
          <w:sz w:val="22"/>
          <w:szCs w:val="22"/>
        </w:rPr>
        <w:t xml:space="preserve"> se debe coordinar cita previa con el contacto del ITCR.</w:t>
      </w:r>
      <w:r w:rsidR="00E54806" w:rsidRPr="000D483A">
        <w:rPr>
          <w:rFonts w:ascii="Arial" w:hAnsi="Arial" w:cs="Arial"/>
          <w:sz w:val="22"/>
          <w:szCs w:val="22"/>
        </w:rPr>
        <w:t xml:space="preserve"> </w:t>
      </w:r>
    </w:p>
    <w:p w:rsidR="0030649A" w:rsidRPr="000D483A" w:rsidRDefault="0030649A" w:rsidP="0030649A">
      <w:pPr>
        <w:numPr>
          <w:ilvl w:val="0"/>
          <w:numId w:val="5"/>
        </w:numPr>
        <w:spacing w:line="360" w:lineRule="auto"/>
        <w:ind w:left="714" w:hanging="357"/>
        <w:jc w:val="both"/>
        <w:rPr>
          <w:rFonts w:ascii="Arial" w:hAnsi="Arial" w:cs="Arial"/>
          <w:sz w:val="22"/>
          <w:szCs w:val="22"/>
        </w:rPr>
      </w:pPr>
      <w:r w:rsidRPr="000D483A">
        <w:rPr>
          <w:rFonts w:ascii="Arial" w:hAnsi="Arial" w:cs="Arial"/>
          <w:sz w:val="22"/>
          <w:szCs w:val="22"/>
        </w:rPr>
        <w:t xml:space="preserve">El contacto del Instituto Tecnológico de Costa Rica es: </w:t>
      </w:r>
    </w:p>
    <w:p w:rsidR="0030649A" w:rsidRPr="0046382C" w:rsidRDefault="0030649A" w:rsidP="0030649A">
      <w:pPr>
        <w:ind w:left="1418"/>
        <w:jc w:val="both"/>
        <w:rPr>
          <w:rFonts w:ascii="Arial" w:hAnsi="Arial" w:cs="Arial"/>
          <w:i/>
          <w:sz w:val="22"/>
          <w:szCs w:val="22"/>
        </w:rPr>
      </w:pPr>
      <w:r w:rsidRPr="0046382C">
        <w:rPr>
          <w:rFonts w:ascii="Arial" w:hAnsi="Arial" w:cs="Arial"/>
          <w:i/>
          <w:sz w:val="22"/>
          <w:szCs w:val="22"/>
        </w:rPr>
        <w:t>Jacqueline Reyes Aguilera</w:t>
      </w:r>
    </w:p>
    <w:p w:rsidR="0030649A" w:rsidRPr="0046382C" w:rsidRDefault="0030649A" w:rsidP="0030649A">
      <w:pPr>
        <w:ind w:left="1418"/>
        <w:jc w:val="both"/>
        <w:rPr>
          <w:rFonts w:ascii="Arial" w:hAnsi="Arial" w:cs="Arial"/>
          <w:i/>
          <w:sz w:val="22"/>
          <w:szCs w:val="22"/>
        </w:rPr>
      </w:pPr>
      <w:r w:rsidRPr="0046382C">
        <w:rPr>
          <w:rFonts w:ascii="Arial" w:hAnsi="Arial" w:cs="Arial"/>
          <w:i/>
          <w:sz w:val="22"/>
          <w:szCs w:val="22"/>
        </w:rPr>
        <w:t>Secretaria</w:t>
      </w:r>
    </w:p>
    <w:p w:rsidR="0030649A" w:rsidRPr="0046382C" w:rsidRDefault="0030649A" w:rsidP="0030649A">
      <w:pPr>
        <w:ind w:left="1418"/>
        <w:jc w:val="both"/>
        <w:rPr>
          <w:rFonts w:ascii="Arial" w:hAnsi="Arial" w:cs="Arial"/>
          <w:i/>
          <w:sz w:val="22"/>
          <w:szCs w:val="22"/>
        </w:rPr>
      </w:pPr>
      <w:r w:rsidRPr="0046382C">
        <w:rPr>
          <w:rFonts w:ascii="Arial" w:hAnsi="Arial" w:cs="Arial"/>
          <w:i/>
          <w:sz w:val="22"/>
          <w:szCs w:val="22"/>
        </w:rPr>
        <w:t>Centro de Transferencia y Transformación de Materiales.</w:t>
      </w:r>
    </w:p>
    <w:p w:rsidR="0030649A" w:rsidRDefault="0030649A" w:rsidP="0030649A">
      <w:pPr>
        <w:ind w:left="1418"/>
        <w:jc w:val="both"/>
        <w:rPr>
          <w:rFonts w:ascii="Arial" w:hAnsi="Arial" w:cs="Arial"/>
          <w:i/>
          <w:sz w:val="22"/>
          <w:szCs w:val="22"/>
        </w:rPr>
      </w:pPr>
      <w:r w:rsidRPr="0046382C">
        <w:rPr>
          <w:rFonts w:ascii="Arial" w:hAnsi="Arial" w:cs="Arial"/>
          <w:i/>
          <w:sz w:val="22"/>
          <w:szCs w:val="22"/>
        </w:rPr>
        <w:t>CTTM-TEC</w:t>
      </w:r>
    </w:p>
    <w:p w:rsidR="00AE2C46" w:rsidRPr="00AE2C46" w:rsidRDefault="00AE2C46" w:rsidP="0030649A">
      <w:pPr>
        <w:ind w:left="1418"/>
        <w:jc w:val="both"/>
        <w:rPr>
          <w:rFonts w:ascii="Arial" w:hAnsi="Arial" w:cs="Arial"/>
          <w:i/>
          <w:sz w:val="22"/>
          <w:szCs w:val="22"/>
        </w:rPr>
      </w:pPr>
      <w:r>
        <w:rPr>
          <w:rFonts w:ascii="Arial" w:hAnsi="Arial" w:cs="Arial"/>
          <w:i/>
          <w:sz w:val="22"/>
          <w:szCs w:val="22"/>
        </w:rPr>
        <w:t xml:space="preserve">Correo electrónico: </w:t>
      </w:r>
      <w:hyperlink r:id="rId6" w:history="1">
        <w:r w:rsidRPr="00AE2C46">
          <w:rPr>
            <w:rStyle w:val="Hipervnculo"/>
            <w:rFonts w:ascii="Arial" w:hAnsi="Arial" w:cs="Arial"/>
            <w:i/>
            <w:sz w:val="22"/>
            <w:szCs w:val="22"/>
          </w:rPr>
          <w:t>jreyes@itcr.ac.cr</w:t>
        </w:r>
      </w:hyperlink>
    </w:p>
    <w:p w:rsidR="0030649A" w:rsidRPr="0046382C" w:rsidRDefault="0030649A" w:rsidP="0030649A">
      <w:pPr>
        <w:ind w:left="1418"/>
        <w:jc w:val="both"/>
        <w:rPr>
          <w:rFonts w:ascii="Arial" w:hAnsi="Arial" w:cs="Arial"/>
          <w:i/>
          <w:sz w:val="22"/>
          <w:szCs w:val="22"/>
        </w:rPr>
      </w:pPr>
      <w:r w:rsidRPr="0046382C">
        <w:rPr>
          <w:rFonts w:ascii="Arial" w:hAnsi="Arial" w:cs="Arial"/>
          <w:i/>
          <w:sz w:val="22"/>
          <w:szCs w:val="22"/>
        </w:rPr>
        <w:t>Tel. 2573-7851/2572-0127/8506-9481</w:t>
      </w:r>
    </w:p>
    <w:p w:rsidR="0030649A" w:rsidRPr="0046382C" w:rsidRDefault="0030649A" w:rsidP="0030649A">
      <w:pPr>
        <w:ind w:left="1418"/>
        <w:jc w:val="both"/>
        <w:rPr>
          <w:rFonts w:ascii="Arial" w:hAnsi="Arial" w:cs="Arial"/>
          <w:i/>
          <w:sz w:val="22"/>
          <w:szCs w:val="22"/>
        </w:rPr>
      </w:pPr>
      <w:r w:rsidRPr="0046382C">
        <w:rPr>
          <w:rFonts w:ascii="Arial" w:hAnsi="Arial" w:cs="Arial"/>
          <w:i/>
          <w:sz w:val="22"/>
          <w:szCs w:val="22"/>
        </w:rPr>
        <w:t>Fax: 2573-7852</w:t>
      </w:r>
    </w:p>
    <w:p w:rsidR="0030649A" w:rsidRPr="0046382C" w:rsidRDefault="0030649A" w:rsidP="0030649A">
      <w:pPr>
        <w:ind w:left="1418"/>
        <w:jc w:val="both"/>
        <w:rPr>
          <w:rFonts w:ascii="Arial" w:hAnsi="Arial" w:cs="Arial"/>
          <w:sz w:val="22"/>
          <w:szCs w:val="22"/>
        </w:rPr>
      </w:pPr>
    </w:p>
    <w:p w:rsidR="0030649A" w:rsidRPr="0046382C" w:rsidRDefault="0030649A" w:rsidP="0030649A">
      <w:pPr>
        <w:pStyle w:val="NormalWeb"/>
        <w:numPr>
          <w:ilvl w:val="0"/>
          <w:numId w:val="7"/>
        </w:numPr>
        <w:rPr>
          <w:rFonts w:ascii="Arial" w:hAnsi="Arial" w:cs="Arial"/>
          <w:sz w:val="22"/>
          <w:szCs w:val="22"/>
        </w:rPr>
      </w:pPr>
      <w:r w:rsidRPr="0046382C">
        <w:rPr>
          <w:rFonts w:ascii="Arial" w:hAnsi="Arial" w:cs="Arial"/>
          <w:sz w:val="22"/>
          <w:szCs w:val="22"/>
        </w:rPr>
        <w:t xml:space="preserve">El horario de atención es de lunes a viernes de 6:00 </w:t>
      </w:r>
      <w:proofErr w:type="spellStart"/>
      <w:r w:rsidRPr="0046382C">
        <w:rPr>
          <w:rFonts w:ascii="Arial" w:hAnsi="Arial" w:cs="Arial"/>
          <w:sz w:val="22"/>
          <w:szCs w:val="22"/>
        </w:rPr>
        <w:t>a.m</w:t>
      </w:r>
      <w:proofErr w:type="spellEnd"/>
      <w:r w:rsidRPr="0046382C">
        <w:rPr>
          <w:rFonts w:ascii="Arial" w:hAnsi="Arial" w:cs="Arial"/>
          <w:sz w:val="22"/>
          <w:szCs w:val="22"/>
        </w:rPr>
        <w:t xml:space="preserve"> a 11:30 y de 1:00 a 4:00 </w:t>
      </w:r>
      <w:proofErr w:type="spellStart"/>
      <w:r w:rsidRPr="0046382C">
        <w:rPr>
          <w:rFonts w:ascii="Arial" w:hAnsi="Arial" w:cs="Arial"/>
          <w:sz w:val="22"/>
          <w:szCs w:val="22"/>
        </w:rPr>
        <w:t>p.m</w:t>
      </w:r>
      <w:proofErr w:type="spellEnd"/>
      <w:r w:rsidRPr="0046382C">
        <w:rPr>
          <w:rFonts w:ascii="Arial" w:hAnsi="Arial" w:cs="Arial"/>
          <w:sz w:val="22"/>
          <w:szCs w:val="22"/>
        </w:rPr>
        <w:t>,</w:t>
      </w:r>
      <w:r w:rsidR="0046382C">
        <w:rPr>
          <w:rFonts w:ascii="Arial" w:hAnsi="Arial" w:cs="Arial"/>
          <w:sz w:val="22"/>
          <w:szCs w:val="22"/>
        </w:rPr>
        <w:t xml:space="preserve"> e</w:t>
      </w:r>
      <w:r w:rsidRPr="0046382C">
        <w:rPr>
          <w:rFonts w:ascii="Arial" w:hAnsi="Arial" w:cs="Arial"/>
          <w:sz w:val="22"/>
          <w:szCs w:val="22"/>
        </w:rPr>
        <w:t>n el Parque Industrial de Cartago, nave 18, frente a Grupo Z.</w:t>
      </w:r>
    </w:p>
    <w:p w:rsidR="0030649A" w:rsidRPr="0046382C" w:rsidRDefault="0030649A" w:rsidP="0030649A">
      <w:pPr>
        <w:spacing w:line="360" w:lineRule="auto"/>
        <w:jc w:val="both"/>
        <w:rPr>
          <w:rFonts w:ascii="Arial" w:hAnsi="Arial" w:cs="Arial"/>
          <w:sz w:val="22"/>
          <w:szCs w:val="22"/>
        </w:rPr>
      </w:pPr>
    </w:p>
    <w:p w:rsidR="00DE0097" w:rsidRPr="0046382C" w:rsidRDefault="00DE0097" w:rsidP="00DE0097">
      <w:pPr>
        <w:jc w:val="both"/>
        <w:rPr>
          <w:rFonts w:ascii="Arial" w:hAnsi="Arial" w:cs="Arial"/>
          <w:sz w:val="22"/>
          <w:szCs w:val="22"/>
        </w:rPr>
      </w:pPr>
      <w:r w:rsidRPr="0046382C">
        <w:rPr>
          <w:rFonts w:ascii="Arial" w:hAnsi="Arial" w:cs="Arial"/>
          <w:sz w:val="22"/>
          <w:szCs w:val="22"/>
        </w:rPr>
        <w:t>En caso de duda pueden</w:t>
      </w:r>
      <w:r w:rsidR="005331FE" w:rsidRPr="0046382C">
        <w:rPr>
          <w:rFonts w:ascii="Arial" w:hAnsi="Arial" w:cs="Arial"/>
          <w:sz w:val="22"/>
          <w:szCs w:val="22"/>
        </w:rPr>
        <w:t xml:space="preserve"> comunicarse a la extensión 3608 </w:t>
      </w:r>
      <w:r w:rsidRPr="0046382C">
        <w:rPr>
          <w:rFonts w:ascii="Arial" w:hAnsi="Arial" w:cs="Arial"/>
          <w:sz w:val="22"/>
          <w:szCs w:val="22"/>
        </w:rPr>
        <w:t>con</w:t>
      </w:r>
      <w:r w:rsidR="005331FE" w:rsidRPr="0046382C">
        <w:rPr>
          <w:rFonts w:ascii="Arial" w:hAnsi="Arial" w:cs="Arial"/>
          <w:sz w:val="22"/>
          <w:szCs w:val="22"/>
        </w:rPr>
        <w:t xml:space="preserve"> el </w:t>
      </w:r>
      <w:r w:rsidRPr="0046382C">
        <w:rPr>
          <w:rFonts w:ascii="Arial" w:hAnsi="Arial" w:cs="Arial"/>
          <w:sz w:val="22"/>
          <w:szCs w:val="22"/>
        </w:rPr>
        <w:t>Lic.</w:t>
      </w:r>
      <w:r w:rsidR="005331FE" w:rsidRPr="0046382C">
        <w:rPr>
          <w:rFonts w:ascii="Arial" w:hAnsi="Arial" w:cs="Arial"/>
          <w:sz w:val="22"/>
          <w:szCs w:val="22"/>
        </w:rPr>
        <w:t xml:space="preserve"> Weslly Barrientos Bermúdez,</w:t>
      </w:r>
      <w:r w:rsidR="00AE2C46">
        <w:rPr>
          <w:rFonts w:ascii="Arial" w:hAnsi="Arial" w:cs="Arial"/>
          <w:sz w:val="22"/>
          <w:szCs w:val="22"/>
        </w:rPr>
        <w:t xml:space="preserve"> P</w:t>
      </w:r>
      <w:r w:rsidR="005331FE" w:rsidRPr="0046382C">
        <w:rPr>
          <w:rFonts w:ascii="Arial" w:hAnsi="Arial" w:cs="Arial"/>
          <w:sz w:val="22"/>
          <w:szCs w:val="22"/>
        </w:rPr>
        <w:t>roceso de Administración de Bienes</w:t>
      </w:r>
      <w:r w:rsidR="00AE2C46">
        <w:rPr>
          <w:rFonts w:ascii="Arial" w:hAnsi="Arial" w:cs="Arial"/>
          <w:sz w:val="22"/>
          <w:szCs w:val="22"/>
        </w:rPr>
        <w:t>, Departamento de Proveeduría.</w:t>
      </w:r>
    </w:p>
    <w:p w:rsidR="00DE0097" w:rsidRDefault="00DE0097" w:rsidP="00DE0097">
      <w:pPr>
        <w:jc w:val="both"/>
        <w:rPr>
          <w:rFonts w:ascii="Arial" w:hAnsi="Arial" w:cs="Arial"/>
          <w:sz w:val="22"/>
          <w:szCs w:val="22"/>
        </w:rPr>
      </w:pPr>
    </w:p>
    <w:p w:rsidR="00061BBB" w:rsidRPr="00DE0097" w:rsidRDefault="005331FE" w:rsidP="00DE0097">
      <w:pPr>
        <w:jc w:val="both"/>
        <w:rPr>
          <w:rFonts w:ascii="Arial" w:hAnsi="Arial" w:cs="Arial"/>
          <w:sz w:val="16"/>
          <w:szCs w:val="16"/>
        </w:rPr>
      </w:pPr>
      <w:r>
        <w:rPr>
          <w:rFonts w:ascii="Arial" w:hAnsi="Arial" w:cs="Arial"/>
          <w:sz w:val="16"/>
          <w:szCs w:val="16"/>
          <w:lang w:val="es-CR"/>
        </w:rPr>
        <w:t>WBB</w:t>
      </w:r>
    </w:p>
    <w:sectPr w:rsidR="00061BBB" w:rsidRPr="00DE0097" w:rsidSect="00912E71">
      <w:pgSz w:w="12242" w:h="15842" w:code="1"/>
      <w:pgMar w:top="761" w:right="1134" w:bottom="1134" w:left="1134" w:header="720" w:footer="72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127"/>
        </w:tabs>
        <w:ind w:left="2127" w:hanging="283"/>
      </w:pPr>
    </w:lvl>
    <w:lvl w:ilvl="1">
      <w:start w:val="1"/>
      <w:numFmt w:val="decimal"/>
      <w:lvlText w:val="%2."/>
      <w:lvlJc w:val="left"/>
      <w:pPr>
        <w:tabs>
          <w:tab w:val="num" w:pos="2834"/>
        </w:tabs>
        <w:ind w:left="2834" w:hanging="283"/>
      </w:pPr>
    </w:lvl>
    <w:lvl w:ilvl="2">
      <w:start w:val="1"/>
      <w:numFmt w:val="decimal"/>
      <w:lvlText w:val="%3."/>
      <w:lvlJc w:val="left"/>
      <w:pPr>
        <w:tabs>
          <w:tab w:val="num" w:pos="3541"/>
        </w:tabs>
        <w:ind w:left="3541" w:hanging="283"/>
      </w:pPr>
    </w:lvl>
    <w:lvl w:ilvl="3">
      <w:start w:val="1"/>
      <w:numFmt w:val="decimal"/>
      <w:lvlText w:val="%4."/>
      <w:lvlJc w:val="left"/>
      <w:pPr>
        <w:tabs>
          <w:tab w:val="num" w:pos="4248"/>
        </w:tabs>
        <w:ind w:left="4248" w:hanging="283"/>
      </w:pPr>
    </w:lvl>
    <w:lvl w:ilvl="4">
      <w:start w:val="1"/>
      <w:numFmt w:val="decimal"/>
      <w:lvlText w:val="%5."/>
      <w:lvlJc w:val="left"/>
      <w:pPr>
        <w:tabs>
          <w:tab w:val="num" w:pos="4955"/>
        </w:tabs>
        <w:ind w:left="4955" w:hanging="283"/>
      </w:pPr>
    </w:lvl>
    <w:lvl w:ilvl="5">
      <w:start w:val="1"/>
      <w:numFmt w:val="decimal"/>
      <w:lvlText w:val="%6."/>
      <w:lvlJc w:val="left"/>
      <w:pPr>
        <w:tabs>
          <w:tab w:val="num" w:pos="5662"/>
        </w:tabs>
        <w:ind w:left="5662" w:hanging="283"/>
      </w:pPr>
    </w:lvl>
    <w:lvl w:ilvl="6">
      <w:start w:val="1"/>
      <w:numFmt w:val="decimal"/>
      <w:lvlText w:val="%7."/>
      <w:lvlJc w:val="left"/>
      <w:pPr>
        <w:tabs>
          <w:tab w:val="num" w:pos="6369"/>
        </w:tabs>
        <w:ind w:left="6369" w:hanging="283"/>
      </w:pPr>
    </w:lvl>
    <w:lvl w:ilvl="7">
      <w:start w:val="1"/>
      <w:numFmt w:val="decimal"/>
      <w:lvlText w:val="%8."/>
      <w:lvlJc w:val="left"/>
      <w:pPr>
        <w:tabs>
          <w:tab w:val="num" w:pos="7076"/>
        </w:tabs>
        <w:ind w:left="7076" w:hanging="283"/>
      </w:pPr>
    </w:lvl>
    <w:lvl w:ilvl="8">
      <w:start w:val="1"/>
      <w:numFmt w:val="decimal"/>
      <w:lvlText w:val="%9."/>
      <w:lvlJc w:val="left"/>
      <w:pPr>
        <w:tabs>
          <w:tab w:val="num" w:pos="7783"/>
        </w:tabs>
        <w:ind w:left="7783" w:hanging="283"/>
      </w:pPr>
    </w:lvl>
  </w:abstractNum>
  <w:abstractNum w:abstractNumId="1">
    <w:nsid w:val="048E76FA"/>
    <w:multiLevelType w:val="hybridMultilevel"/>
    <w:tmpl w:val="50D6A8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830390B"/>
    <w:multiLevelType w:val="hybridMultilevel"/>
    <w:tmpl w:val="3C8636D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
    <w:nsid w:val="212A7783"/>
    <w:multiLevelType w:val="hybridMultilevel"/>
    <w:tmpl w:val="45983A4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6CA36F44"/>
    <w:multiLevelType w:val="hybridMultilevel"/>
    <w:tmpl w:val="9FBA30A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772C20D4"/>
    <w:multiLevelType w:val="hybridMultilevel"/>
    <w:tmpl w:val="4ACE2BF2"/>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7B6B0C33"/>
    <w:multiLevelType w:val="hybridMultilevel"/>
    <w:tmpl w:val="78724D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drawingGridHorizontalSpacing w:val="120"/>
  <w:drawingGridVerticalSpacing w:val="381"/>
  <w:displayHorizontalDrawingGridEvery w:val="0"/>
  <w:characterSpacingControl w:val="doNotCompress"/>
  <w:compat/>
  <w:rsids>
    <w:rsidRoot w:val="00581770"/>
    <w:rsid w:val="0001560E"/>
    <w:rsid w:val="00024AB1"/>
    <w:rsid w:val="0004470B"/>
    <w:rsid w:val="00054F97"/>
    <w:rsid w:val="00061BBB"/>
    <w:rsid w:val="000743E4"/>
    <w:rsid w:val="00082DB7"/>
    <w:rsid w:val="000D483A"/>
    <w:rsid w:val="000E4A96"/>
    <w:rsid w:val="00101141"/>
    <w:rsid w:val="00123BAA"/>
    <w:rsid w:val="00133BB9"/>
    <w:rsid w:val="00154363"/>
    <w:rsid w:val="00196019"/>
    <w:rsid w:val="00196C05"/>
    <w:rsid w:val="001B64C7"/>
    <w:rsid w:val="001E2063"/>
    <w:rsid w:val="00201C31"/>
    <w:rsid w:val="0020288C"/>
    <w:rsid w:val="00233E3D"/>
    <w:rsid w:val="002365D4"/>
    <w:rsid w:val="00270676"/>
    <w:rsid w:val="002B0DB3"/>
    <w:rsid w:val="002C7FD8"/>
    <w:rsid w:val="002E6E38"/>
    <w:rsid w:val="0030649A"/>
    <w:rsid w:val="00311A8F"/>
    <w:rsid w:val="00330251"/>
    <w:rsid w:val="00331457"/>
    <w:rsid w:val="003346E5"/>
    <w:rsid w:val="003374EE"/>
    <w:rsid w:val="00383B96"/>
    <w:rsid w:val="003A1CA7"/>
    <w:rsid w:val="003C213D"/>
    <w:rsid w:val="003D0DAC"/>
    <w:rsid w:val="004107AD"/>
    <w:rsid w:val="00413373"/>
    <w:rsid w:val="00415CA7"/>
    <w:rsid w:val="00421CC6"/>
    <w:rsid w:val="0042344B"/>
    <w:rsid w:val="0043133A"/>
    <w:rsid w:val="0046382C"/>
    <w:rsid w:val="00466D39"/>
    <w:rsid w:val="0048482D"/>
    <w:rsid w:val="004B3B0C"/>
    <w:rsid w:val="004D1AFC"/>
    <w:rsid w:val="004D6519"/>
    <w:rsid w:val="004F11C0"/>
    <w:rsid w:val="00517EF5"/>
    <w:rsid w:val="005331FE"/>
    <w:rsid w:val="005413D6"/>
    <w:rsid w:val="00554864"/>
    <w:rsid w:val="00572A2A"/>
    <w:rsid w:val="00577A65"/>
    <w:rsid w:val="00577ABB"/>
    <w:rsid w:val="00581770"/>
    <w:rsid w:val="00583AC5"/>
    <w:rsid w:val="00583CB9"/>
    <w:rsid w:val="005864A0"/>
    <w:rsid w:val="005A3EE7"/>
    <w:rsid w:val="005D33C6"/>
    <w:rsid w:val="005D7091"/>
    <w:rsid w:val="00603BE2"/>
    <w:rsid w:val="00614AFA"/>
    <w:rsid w:val="006264BC"/>
    <w:rsid w:val="00665825"/>
    <w:rsid w:val="00672279"/>
    <w:rsid w:val="00672CBC"/>
    <w:rsid w:val="006A08AA"/>
    <w:rsid w:val="006C1223"/>
    <w:rsid w:val="006F4BB5"/>
    <w:rsid w:val="00745342"/>
    <w:rsid w:val="007572CE"/>
    <w:rsid w:val="007578A8"/>
    <w:rsid w:val="007773F0"/>
    <w:rsid w:val="0079493A"/>
    <w:rsid w:val="007A7DA7"/>
    <w:rsid w:val="007C3BCE"/>
    <w:rsid w:val="007D4057"/>
    <w:rsid w:val="007D65A8"/>
    <w:rsid w:val="007E35CE"/>
    <w:rsid w:val="00807B90"/>
    <w:rsid w:val="00822BDC"/>
    <w:rsid w:val="00837B23"/>
    <w:rsid w:val="00851F1C"/>
    <w:rsid w:val="00871491"/>
    <w:rsid w:val="008922A7"/>
    <w:rsid w:val="00892F46"/>
    <w:rsid w:val="008974EB"/>
    <w:rsid w:val="009106AC"/>
    <w:rsid w:val="00912E71"/>
    <w:rsid w:val="009238BD"/>
    <w:rsid w:val="0094783E"/>
    <w:rsid w:val="009751C2"/>
    <w:rsid w:val="009C7AAF"/>
    <w:rsid w:val="009E2D3D"/>
    <w:rsid w:val="00A1770F"/>
    <w:rsid w:val="00A23118"/>
    <w:rsid w:val="00A43AF1"/>
    <w:rsid w:val="00A51C1F"/>
    <w:rsid w:val="00A722BA"/>
    <w:rsid w:val="00A77DB7"/>
    <w:rsid w:val="00AA622D"/>
    <w:rsid w:val="00AB31C0"/>
    <w:rsid w:val="00AD2272"/>
    <w:rsid w:val="00AD3C17"/>
    <w:rsid w:val="00AE2C46"/>
    <w:rsid w:val="00AF5C91"/>
    <w:rsid w:val="00B17A42"/>
    <w:rsid w:val="00B202A5"/>
    <w:rsid w:val="00B22FAD"/>
    <w:rsid w:val="00B2360F"/>
    <w:rsid w:val="00B41EDB"/>
    <w:rsid w:val="00B56CEE"/>
    <w:rsid w:val="00B57D2A"/>
    <w:rsid w:val="00B65593"/>
    <w:rsid w:val="00BA608D"/>
    <w:rsid w:val="00BE5A8D"/>
    <w:rsid w:val="00BF03D1"/>
    <w:rsid w:val="00C039E3"/>
    <w:rsid w:val="00C11AD1"/>
    <w:rsid w:val="00C36E0F"/>
    <w:rsid w:val="00C4054A"/>
    <w:rsid w:val="00C46FB2"/>
    <w:rsid w:val="00C4738D"/>
    <w:rsid w:val="00C846D3"/>
    <w:rsid w:val="00C955F7"/>
    <w:rsid w:val="00CD0467"/>
    <w:rsid w:val="00D01944"/>
    <w:rsid w:val="00D22455"/>
    <w:rsid w:val="00D235CC"/>
    <w:rsid w:val="00D238EE"/>
    <w:rsid w:val="00D2470E"/>
    <w:rsid w:val="00D372F9"/>
    <w:rsid w:val="00DA5BBE"/>
    <w:rsid w:val="00DD6C63"/>
    <w:rsid w:val="00DE0097"/>
    <w:rsid w:val="00E04384"/>
    <w:rsid w:val="00E37F0B"/>
    <w:rsid w:val="00E412BD"/>
    <w:rsid w:val="00E54806"/>
    <w:rsid w:val="00E81D63"/>
    <w:rsid w:val="00E85B61"/>
    <w:rsid w:val="00EA4138"/>
    <w:rsid w:val="00EA65E8"/>
    <w:rsid w:val="00EC1827"/>
    <w:rsid w:val="00EC40AC"/>
    <w:rsid w:val="00ED02D0"/>
    <w:rsid w:val="00EE2B2B"/>
    <w:rsid w:val="00EF159D"/>
    <w:rsid w:val="00F029A9"/>
    <w:rsid w:val="00F364B0"/>
    <w:rsid w:val="00FE4B6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BC"/>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77A65"/>
    <w:rPr>
      <w:rFonts w:ascii="Tahoma" w:hAnsi="Tahoma" w:cs="Tahoma"/>
      <w:sz w:val="16"/>
      <w:szCs w:val="16"/>
    </w:rPr>
  </w:style>
  <w:style w:type="character" w:styleId="Hipervnculo">
    <w:name w:val="Hyperlink"/>
    <w:rsid w:val="005A3EE7"/>
    <w:rPr>
      <w:color w:val="0000FF"/>
      <w:u w:val="single"/>
    </w:rPr>
  </w:style>
  <w:style w:type="paragraph" w:styleId="Revisin">
    <w:name w:val="Revision"/>
    <w:hidden/>
    <w:uiPriority w:val="99"/>
    <w:semiHidden/>
    <w:rsid w:val="009E2D3D"/>
    <w:rPr>
      <w:sz w:val="24"/>
      <w:szCs w:val="24"/>
      <w:lang w:val="es-ES" w:eastAsia="es-ES"/>
    </w:rPr>
  </w:style>
  <w:style w:type="paragraph" w:styleId="Textoindependiente">
    <w:name w:val="Body Text"/>
    <w:basedOn w:val="Normal"/>
    <w:link w:val="TextoindependienteCar"/>
    <w:rsid w:val="00BA608D"/>
    <w:pPr>
      <w:widowControl w:val="0"/>
      <w:suppressAutoHyphens/>
      <w:spacing w:after="140" w:line="288" w:lineRule="auto"/>
    </w:pPr>
    <w:rPr>
      <w:rFonts w:ascii="Liberation Serif" w:eastAsia="SimSun" w:hAnsi="Liberation Serif" w:cs="Mangal"/>
      <w:kern w:val="1"/>
      <w:lang w:eastAsia="zh-CN" w:bidi="hi-IN"/>
    </w:rPr>
  </w:style>
  <w:style w:type="character" w:customStyle="1" w:styleId="TextoindependienteCar">
    <w:name w:val="Texto independiente Car"/>
    <w:link w:val="Textoindependiente"/>
    <w:rsid w:val="00BA608D"/>
    <w:rPr>
      <w:rFonts w:ascii="Liberation Serif" w:eastAsia="SimSun" w:hAnsi="Liberation Serif" w:cs="Mangal"/>
      <w:kern w:val="1"/>
      <w:sz w:val="24"/>
      <w:szCs w:val="24"/>
      <w:lang w:eastAsia="zh-CN" w:bidi="hi-IN"/>
    </w:rPr>
  </w:style>
  <w:style w:type="paragraph" w:styleId="NormalWeb">
    <w:name w:val="Normal (Web)"/>
    <w:basedOn w:val="Normal"/>
    <w:uiPriority w:val="99"/>
    <w:unhideWhenUsed/>
    <w:rsid w:val="0030649A"/>
    <w:rPr>
      <w:rFonts w:eastAsia="Calibri"/>
      <w:color w:val="000000"/>
      <w:lang w:val="es-CR" w:eastAsia="es-CR"/>
    </w:rPr>
  </w:style>
  <w:style w:type="character" w:styleId="Refdecomentario">
    <w:name w:val="annotation reference"/>
    <w:semiHidden/>
    <w:unhideWhenUsed/>
    <w:rsid w:val="005413D6"/>
    <w:rPr>
      <w:sz w:val="16"/>
      <w:szCs w:val="16"/>
    </w:rPr>
  </w:style>
  <w:style w:type="paragraph" w:styleId="Textocomentario">
    <w:name w:val="annotation text"/>
    <w:basedOn w:val="Normal"/>
    <w:link w:val="TextocomentarioCar"/>
    <w:semiHidden/>
    <w:unhideWhenUsed/>
    <w:rsid w:val="005413D6"/>
    <w:rPr>
      <w:sz w:val="20"/>
      <w:szCs w:val="20"/>
    </w:rPr>
  </w:style>
  <w:style w:type="character" w:customStyle="1" w:styleId="TextocomentarioCar">
    <w:name w:val="Texto comentario Car"/>
    <w:link w:val="Textocomentario"/>
    <w:semiHidden/>
    <w:rsid w:val="005413D6"/>
    <w:rPr>
      <w:lang w:val="es-ES" w:eastAsia="es-ES"/>
    </w:rPr>
  </w:style>
  <w:style w:type="paragraph" w:styleId="Asuntodelcomentario">
    <w:name w:val="annotation subject"/>
    <w:basedOn w:val="Textocomentario"/>
    <w:next w:val="Textocomentario"/>
    <w:link w:val="AsuntodelcomentarioCar"/>
    <w:semiHidden/>
    <w:unhideWhenUsed/>
    <w:rsid w:val="005413D6"/>
    <w:rPr>
      <w:b/>
      <w:bCs/>
    </w:rPr>
  </w:style>
  <w:style w:type="character" w:customStyle="1" w:styleId="AsuntodelcomentarioCar">
    <w:name w:val="Asunto del comentario Car"/>
    <w:link w:val="Asuntodelcomentario"/>
    <w:semiHidden/>
    <w:rsid w:val="005413D6"/>
    <w:rPr>
      <w:b/>
      <w:bCs/>
      <w:lang w:val="es-ES" w:eastAsia="es-ES"/>
    </w:rPr>
  </w:style>
</w:styles>
</file>

<file path=word/webSettings.xml><?xml version="1.0" encoding="utf-8"?>
<w:webSettings xmlns:r="http://schemas.openxmlformats.org/officeDocument/2006/relationships" xmlns:w="http://schemas.openxmlformats.org/wordprocessingml/2006/main">
  <w:divs>
    <w:div w:id="129444348">
      <w:bodyDiv w:val="1"/>
      <w:marLeft w:val="0"/>
      <w:marRight w:val="0"/>
      <w:marTop w:val="0"/>
      <w:marBottom w:val="0"/>
      <w:divBdr>
        <w:top w:val="none" w:sz="0" w:space="0" w:color="auto"/>
        <w:left w:val="none" w:sz="0" w:space="0" w:color="auto"/>
        <w:bottom w:val="none" w:sz="0" w:space="0" w:color="auto"/>
        <w:right w:val="none" w:sz="0" w:space="0" w:color="auto"/>
      </w:divBdr>
    </w:div>
    <w:div w:id="134879933">
      <w:bodyDiv w:val="1"/>
      <w:marLeft w:val="0"/>
      <w:marRight w:val="0"/>
      <w:marTop w:val="0"/>
      <w:marBottom w:val="0"/>
      <w:divBdr>
        <w:top w:val="none" w:sz="0" w:space="0" w:color="auto"/>
        <w:left w:val="none" w:sz="0" w:space="0" w:color="auto"/>
        <w:bottom w:val="none" w:sz="0" w:space="0" w:color="auto"/>
        <w:right w:val="none" w:sz="0" w:space="0" w:color="auto"/>
      </w:divBdr>
    </w:div>
    <w:div w:id="812137017">
      <w:bodyDiv w:val="1"/>
      <w:marLeft w:val="0"/>
      <w:marRight w:val="0"/>
      <w:marTop w:val="0"/>
      <w:marBottom w:val="0"/>
      <w:divBdr>
        <w:top w:val="none" w:sz="0" w:space="0" w:color="auto"/>
        <w:left w:val="none" w:sz="0" w:space="0" w:color="auto"/>
        <w:bottom w:val="none" w:sz="0" w:space="0" w:color="auto"/>
        <w:right w:val="none" w:sz="0" w:space="0" w:color="auto"/>
      </w:divBdr>
    </w:div>
    <w:div w:id="1476339925">
      <w:bodyDiv w:val="1"/>
      <w:marLeft w:val="0"/>
      <w:marRight w:val="0"/>
      <w:marTop w:val="0"/>
      <w:marBottom w:val="0"/>
      <w:divBdr>
        <w:top w:val="none" w:sz="0" w:space="0" w:color="auto"/>
        <w:left w:val="none" w:sz="0" w:space="0" w:color="auto"/>
        <w:bottom w:val="none" w:sz="0" w:space="0" w:color="auto"/>
        <w:right w:val="none" w:sz="0" w:space="0" w:color="auto"/>
      </w:divBdr>
    </w:div>
    <w:div w:id="1504390982">
      <w:bodyDiv w:val="1"/>
      <w:marLeft w:val="0"/>
      <w:marRight w:val="0"/>
      <w:marTop w:val="0"/>
      <w:marBottom w:val="0"/>
      <w:divBdr>
        <w:top w:val="none" w:sz="0" w:space="0" w:color="auto"/>
        <w:left w:val="none" w:sz="0" w:space="0" w:color="auto"/>
        <w:bottom w:val="none" w:sz="0" w:space="0" w:color="auto"/>
        <w:right w:val="none" w:sz="0" w:space="0" w:color="auto"/>
      </w:divBdr>
    </w:div>
    <w:div w:id="1607495589">
      <w:bodyDiv w:val="1"/>
      <w:marLeft w:val="0"/>
      <w:marRight w:val="0"/>
      <w:marTop w:val="0"/>
      <w:marBottom w:val="0"/>
      <w:divBdr>
        <w:top w:val="none" w:sz="0" w:space="0" w:color="auto"/>
        <w:left w:val="none" w:sz="0" w:space="0" w:color="auto"/>
        <w:bottom w:val="none" w:sz="0" w:space="0" w:color="auto"/>
        <w:right w:val="none" w:sz="0" w:space="0" w:color="auto"/>
      </w:divBdr>
    </w:div>
    <w:div w:id="1647051686">
      <w:bodyDiv w:val="1"/>
      <w:marLeft w:val="0"/>
      <w:marRight w:val="0"/>
      <w:marTop w:val="0"/>
      <w:marBottom w:val="0"/>
      <w:divBdr>
        <w:top w:val="none" w:sz="0" w:space="0" w:color="auto"/>
        <w:left w:val="none" w:sz="0" w:space="0" w:color="auto"/>
        <w:bottom w:val="none" w:sz="0" w:space="0" w:color="auto"/>
        <w:right w:val="none" w:sz="0" w:space="0" w:color="auto"/>
      </w:divBdr>
    </w:div>
    <w:div w:id="19080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eyes@itcr.ac.c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Links>
    <vt:vector size="6" baseType="variant">
      <vt:variant>
        <vt:i4>7536662</vt:i4>
      </vt:variant>
      <vt:variant>
        <vt:i4>0</vt:i4>
      </vt:variant>
      <vt:variant>
        <vt:i4>0</vt:i4>
      </vt:variant>
      <vt:variant>
        <vt:i4>5</vt:i4>
      </vt:variant>
      <vt:variant>
        <vt:lpwstr>mailto:jreyes@itcr.ac.cr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scastro</dc:creator>
  <cp:lastModifiedBy>wbarrientos</cp:lastModifiedBy>
  <cp:revision>2</cp:revision>
  <cp:lastPrinted>2013-01-17T22:26:00Z</cp:lastPrinted>
  <dcterms:created xsi:type="dcterms:W3CDTF">2017-07-04T14:12:00Z</dcterms:created>
  <dcterms:modified xsi:type="dcterms:W3CDTF">2017-07-04T14:12:00Z</dcterms:modified>
</cp:coreProperties>
</file>